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C9" w:rsidRDefault="00EA44C9" w:rsidP="00EA44C9">
      <w:pPr>
        <w:keepNext/>
        <w:spacing w:after="0"/>
        <w:jc w:val="center"/>
        <w:outlineLvl w:val="0"/>
        <w:rPr>
          <w:rFonts w:ascii="Verdana" w:hAnsi="Verdana"/>
          <w:b/>
          <w:sz w:val="60"/>
          <w:szCs w:val="20"/>
          <w:lang w:eastAsia="en-US"/>
        </w:rPr>
      </w:pPr>
      <w:r w:rsidRPr="007F6AA6">
        <w:rPr>
          <w:rFonts w:ascii="Verdana" w:hAnsi="Verdana"/>
          <w:b/>
          <w:sz w:val="60"/>
          <w:szCs w:val="20"/>
          <w:lang w:eastAsia="en-US"/>
        </w:rPr>
        <w:t>ОБЩИНА ГУРКОВО</w:t>
      </w:r>
    </w:p>
    <w:p w:rsidR="00EA44C9" w:rsidRPr="007F6AA6" w:rsidRDefault="00EA44C9" w:rsidP="00EA44C9">
      <w:pPr>
        <w:spacing w:after="0"/>
        <w:jc w:val="center"/>
        <w:rPr>
          <w:rFonts w:ascii="Verdana" w:hAnsi="Verdana"/>
          <w:b/>
          <w:sz w:val="20"/>
          <w:szCs w:val="20"/>
        </w:rPr>
      </w:pPr>
      <w:r w:rsidRPr="007F6AA6">
        <w:rPr>
          <w:rFonts w:ascii="Verdana" w:hAnsi="Verdana"/>
          <w:b/>
          <w:sz w:val="20"/>
          <w:szCs w:val="20"/>
        </w:rPr>
        <w:t xml:space="preserve">гр. Гурково 6199, обл. Ст. Загора, бул. “Княз Ал. Батенберг” </w:t>
      </w:r>
      <w:r>
        <w:rPr>
          <w:rFonts w:ascii="Verdana" w:hAnsi="Verdana"/>
          <w:b/>
          <w:sz w:val="20"/>
          <w:szCs w:val="20"/>
        </w:rPr>
        <w:t xml:space="preserve">№ </w:t>
      </w:r>
      <w:r w:rsidRPr="007F6AA6">
        <w:rPr>
          <w:rFonts w:ascii="Verdana" w:hAnsi="Verdana"/>
          <w:b/>
          <w:sz w:val="20"/>
          <w:szCs w:val="20"/>
        </w:rPr>
        <w:t>3</w:t>
      </w:r>
    </w:p>
    <w:p w:rsidR="00EA44C9" w:rsidRPr="007F6AA6" w:rsidRDefault="00EA44C9" w:rsidP="00EA44C9">
      <w:pPr>
        <w:spacing w:after="0"/>
        <w:jc w:val="center"/>
        <w:rPr>
          <w:rFonts w:ascii="Verdana" w:hAnsi="Verdana"/>
          <w:b/>
        </w:rPr>
      </w:pPr>
      <w:r>
        <w:rPr>
          <w:rFonts w:ascii="Verdana" w:hAnsi="Verdana"/>
          <w:b/>
          <w:sz w:val="20"/>
          <w:szCs w:val="20"/>
        </w:rPr>
        <w:t>факс:</w:t>
      </w:r>
      <w:r w:rsidRPr="007F6AA6">
        <w:rPr>
          <w:rFonts w:ascii="Verdana" w:hAnsi="Verdana"/>
          <w:b/>
          <w:sz w:val="20"/>
          <w:szCs w:val="20"/>
        </w:rPr>
        <w:t xml:space="preserve"> 04331/ 2887, </w:t>
      </w:r>
      <w:r w:rsidRPr="007F6AA6">
        <w:rPr>
          <w:rFonts w:ascii="Verdana" w:hAnsi="Verdana"/>
          <w:b/>
          <w:sz w:val="20"/>
          <w:szCs w:val="20"/>
          <w:lang w:val="en-AU"/>
        </w:rPr>
        <w:t>e</w:t>
      </w:r>
      <w:r w:rsidRPr="007F6AA6">
        <w:rPr>
          <w:rFonts w:ascii="Verdana" w:hAnsi="Verdana"/>
          <w:b/>
          <w:sz w:val="20"/>
          <w:szCs w:val="20"/>
          <w:lang w:val="ru-RU"/>
        </w:rPr>
        <w:t>-</w:t>
      </w:r>
      <w:r w:rsidRPr="007F6AA6">
        <w:rPr>
          <w:rFonts w:ascii="Verdana" w:hAnsi="Verdana"/>
          <w:b/>
          <w:sz w:val="20"/>
          <w:szCs w:val="20"/>
          <w:lang w:val="en-AU"/>
        </w:rPr>
        <w:t>mail</w:t>
      </w:r>
      <w:r>
        <w:rPr>
          <w:rFonts w:ascii="Verdana" w:hAnsi="Verdana"/>
          <w:b/>
          <w:sz w:val="20"/>
          <w:szCs w:val="20"/>
        </w:rPr>
        <w:t>:</w:t>
      </w:r>
      <w:r w:rsidRPr="007F6AA6">
        <w:rPr>
          <w:rFonts w:ascii="Verdana" w:hAnsi="Verdana"/>
          <w:b/>
          <w:sz w:val="20"/>
          <w:szCs w:val="20"/>
          <w:lang w:val="ru-RU"/>
        </w:rPr>
        <w:t xml:space="preserve"> </w:t>
      </w:r>
      <w:hyperlink r:id="rId9" w:history="1">
        <w:r w:rsidRPr="007F6AA6">
          <w:rPr>
            <w:rFonts w:ascii="Verdana" w:hAnsi="Verdana"/>
            <w:b/>
            <w:color w:val="0000FF"/>
            <w:sz w:val="20"/>
            <w:szCs w:val="20"/>
            <w:u w:val="single"/>
            <w:lang w:val="en-AU"/>
          </w:rPr>
          <w:t>gurkovo</w:t>
        </w:r>
        <w:r w:rsidRPr="007F6AA6">
          <w:rPr>
            <w:rFonts w:ascii="Verdana" w:hAnsi="Verdana"/>
            <w:b/>
            <w:color w:val="0000FF"/>
            <w:sz w:val="20"/>
            <w:szCs w:val="20"/>
            <w:u w:val="single"/>
            <w:lang w:val="ru-RU"/>
          </w:rPr>
          <w:t>_</w:t>
        </w:r>
        <w:r w:rsidRPr="007F6AA6">
          <w:rPr>
            <w:rFonts w:ascii="Verdana" w:hAnsi="Verdana"/>
            <w:b/>
            <w:color w:val="0000FF"/>
            <w:sz w:val="20"/>
            <w:szCs w:val="20"/>
            <w:u w:val="single"/>
            <w:lang w:val="en-AU"/>
          </w:rPr>
          <w:t>obs</w:t>
        </w:r>
        <w:r w:rsidRPr="007F6AA6">
          <w:rPr>
            <w:rFonts w:ascii="Verdana" w:hAnsi="Verdana"/>
            <w:b/>
            <w:color w:val="0000FF"/>
            <w:sz w:val="20"/>
            <w:szCs w:val="20"/>
            <w:u w:val="single"/>
            <w:lang w:val="ru-RU"/>
          </w:rPr>
          <w:t>@</w:t>
        </w:r>
        <w:r w:rsidRPr="007F6AA6">
          <w:rPr>
            <w:rFonts w:ascii="Verdana" w:hAnsi="Verdana"/>
            <w:b/>
            <w:color w:val="0000FF"/>
            <w:sz w:val="20"/>
            <w:szCs w:val="20"/>
            <w:u w:val="single"/>
            <w:lang w:val="en-AU"/>
          </w:rPr>
          <w:t>abv</w:t>
        </w:r>
        <w:r w:rsidRPr="007F6AA6">
          <w:rPr>
            <w:rFonts w:ascii="Verdana" w:hAnsi="Verdana"/>
            <w:b/>
            <w:color w:val="0000FF"/>
            <w:sz w:val="20"/>
            <w:szCs w:val="20"/>
            <w:u w:val="single"/>
            <w:lang w:val="ru-RU"/>
          </w:rPr>
          <w:t>.</w:t>
        </w:r>
        <w:r w:rsidRPr="007F6AA6">
          <w:rPr>
            <w:rFonts w:ascii="Verdana" w:hAnsi="Verdana"/>
            <w:b/>
            <w:color w:val="0000FF"/>
            <w:sz w:val="20"/>
            <w:szCs w:val="20"/>
            <w:u w:val="single"/>
            <w:lang w:val="en-AU"/>
          </w:rPr>
          <w:t>bg</w:t>
        </w:r>
      </w:hyperlink>
      <w:r w:rsidRPr="007F6AA6">
        <w:rPr>
          <w:rFonts w:ascii="Verdana" w:hAnsi="Verdana"/>
          <w:b/>
        </w:rPr>
        <w:t>.</w:t>
      </w:r>
    </w:p>
    <w:p w:rsidR="00EA44C9" w:rsidRDefault="00EA44C9" w:rsidP="00EA44C9">
      <w:pPr>
        <w:autoSpaceDE w:val="0"/>
        <w:autoSpaceDN w:val="0"/>
        <w:adjustRightInd w:val="0"/>
        <w:spacing w:after="0" w:line="240" w:lineRule="auto"/>
        <w:jc w:val="center"/>
        <w:rPr>
          <w:rFonts w:asciiTheme="minorHAnsi" w:hAnsiTheme="minorHAnsi"/>
          <w:sz w:val="52"/>
          <w:szCs w:val="52"/>
        </w:rPr>
      </w:pPr>
      <w:r w:rsidRPr="00EA44C9">
        <w:rPr>
          <w:rFonts w:asciiTheme="minorHAnsi" w:hAnsiTheme="minorHAnsi"/>
          <w:color w:val="4F6228" w:themeColor="accent3" w:themeShade="80"/>
          <w:sz w:val="52"/>
          <w:szCs w:val="52"/>
        </w:rPr>
        <w:t>________________________________</w:t>
      </w:r>
      <w:r>
        <w:rPr>
          <w:rFonts w:asciiTheme="minorHAnsi" w:hAnsiTheme="minorHAnsi"/>
          <w:sz w:val="52"/>
          <w:szCs w:val="52"/>
        </w:rPr>
        <w:t xml:space="preserve"> </w:t>
      </w:r>
    </w:p>
    <w:p w:rsidR="00EA44C9" w:rsidRDefault="00EA44C9" w:rsidP="00EA44C9">
      <w:pPr>
        <w:autoSpaceDE w:val="0"/>
        <w:autoSpaceDN w:val="0"/>
        <w:adjustRightInd w:val="0"/>
        <w:spacing w:after="0" w:line="240" w:lineRule="auto"/>
        <w:jc w:val="center"/>
        <w:rPr>
          <w:rFonts w:asciiTheme="minorHAnsi" w:hAnsiTheme="minorHAnsi"/>
          <w:sz w:val="52"/>
          <w:szCs w:val="52"/>
        </w:rPr>
      </w:pPr>
    </w:p>
    <w:p w:rsidR="00EA44C9" w:rsidRDefault="00EA44C9" w:rsidP="00EA44C9">
      <w:pPr>
        <w:autoSpaceDE w:val="0"/>
        <w:autoSpaceDN w:val="0"/>
        <w:adjustRightInd w:val="0"/>
        <w:spacing w:after="0" w:line="240" w:lineRule="auto"/>
        <w:jc w:val="center"/>
        <w:rPr>
          <w:rFonts w:asciiTheme="minorHAnsi" w:hAnsiTheme="minorHAnsi"/>
          <w:sz w:val="52"/>
          <w:szCs w:val="52"/>
        </w:rPr>
      </w:pPr>
    </w:p>
    <w:p w:rsidR="00EA44C9" w:rsidRPr="00EA44C9" w:rsidRDefault="00EA44C9" w:rsidP="00EA44C9">
      <w:pPr>
        <w:autoSpaceDE w:val="0"/>
        <w:autoSpaceDN w:val="0"/>
        <w:adjustRightInd w:val="0"/>
        <w:spacing w:after="0" w:line="240" w:lineRule="auto"/>
        <w:jc w:val="center"/>
        <w:rPr>
          <w:rFonts w:asciiTheme="minorHAnsi" w:hAnsiTheme="minorHAnsi"/>
          <w:b/>
          <w:bCs/>
          <w:sz w:val="56"/>
          <w:szCs w:val="56"/>
        </w:rPr>
      </w:pPr>
      <w:r w:rsidRPr="00EA44C9">
        <w:rPr>
          <w:rFonts w:asciiTheme="minorHAnsi" w:hAnsiTheme="minorHAnsi"/>
          <w:b/>
          <w:sz w:val="56"/>
          <w:szCs w:val="56"/>
        </w:rPr>
        <w:t>ПЛАН ЗА ИНТЕГРИРАНО РАЗВИТИЕ НА ОБЩИНА ГУРКОВО ЗА ПЕРИОДА</w:t>
      </w:r>
    </w:p>
    <w:p w:rsidR="00EA44C9" w:rsidRPr="00065A54" w:rsidRDefault="00EA44C9" w:rsidP="00EA44C9">
      <w:pPr>
        <w:pStyle w:val="afb"/>
        <w:jc w:val="center"/>
        <w:rPr>
          <w:rFonts w:asciiTheme="minorHAnsi" w:hAnsiTheme="minorHAnsi"/>
          <w:b/>
          <w:bCs/>
          <w:sz w:val="52"/>
          <w:szCs w:val="52"/>
          <w:lang w:val="bg-BG"/>
        </w:rPr>
      </w:pPr>
      <w:r w:rsidRPr="00EA44C9">
        <w:rPr>
          <w:rFonts w:asciiTheme="minorHAnsi" w:hAnsiTheme="minorHAnsi"/>
          <w:b/>
          <w:sz w:val="56"/>
          <w:szCs w:val="56"/>
          <w:lang w:val="bg-BG"/>
        </w:rPr>
        <w:t>2021 – 2027 г.</w:t>
      </w:r>
    </w:p>
    <w:p w:rsidR="00EA44C9" w:rsidRPr="007F6AA6" w:rsidRDefault="00EA44C9" w:rsidP="00EA44C9">
      <w:pPr>
        <w:keepNext/>
        <w:jc w:val="center"/>
        <w:outlineLvl w:val="0"/>
        <w:rPr>
          <w:rFonts w:ascii="Verdana" w:hAnsi="Verdana"/>
          <w:b/>
          <w:sz w:val="60"/>
          <w:szCs w:val="20"/>
          <w:lang w:eastAsia="en-US"/>
        </w:rPr>
      </w:pPr>
      <w:r>
        <w:rPr>
          <w:rFonts w:ascii="Times New Roman" w:hAnsi="Times New Roman" w:cs="Times New Roman"/>
          <w:b/>
          <w:bCs/>
          <w:noProof/>
          <w:sz w:val="26"/>
          <w:szCs w:val="26"/>
        </w:rPr>
        <w:drawing>
          <wp:anchor distT="0" distB="0" distL="114300" distR="114300" simplePos="0" relativeHeight="251663872" behindDoc="1" locked="0" layoutInCell="0" allowOverlap="1" wp14:anchorId="3F79D6A9" wp14:editId="402CD8A7">
            <wp:simplePos x="0" y="0"/>
            <wp:positionH relativeFrom="column">
              <wp:posOffset>1466850</wp:posOffset>
            </wp:positionH>
            <wp:positionV relativeFrom="paragraph">
              <wp:posOffset>85725</wp:posOffset>
            </wp:positionV>
            <wp:extent cx="3155950" cy="4289425"/>
            <wp:effectExtent l="0" t="0" r="6350" b="0"/>
            <wp:wrapNone/>
            <wp:docPr id="11" name="Picture 11" descr="_Hris-Arhiv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Hris-ArhivGurkovo_2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950" cy="4289425"/>
                    </a:xfrm>
                    <a:prstGeom prst="rect">
                      <a:avLst/>
                    </a:prstGeom>
                    <a:noFill/>
                  </pic:spPr>
                </pic:pic>
              </a:graphicData>
            </a:graphic>
            <wp14:sizeRelH relativeFrom="page">
              <wp14:pctWidth>0</wp14:pctWidth>
            </wp14:sizeRelH>
            <wp14:sizeRelV relativeFrom="page">
              <wp14:pctHeight>0</wp14:pctHeight>
            </wp14:sizeRelV>
          </wp:anchor>
        </w:drawing>
      </w: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Default="00EA44C9" w:rsidP="003E4EE5">
      <w:pPr>
        <w:rPr>
          <w:rFonts w:ascii="Times New Roman" w:hAnsi="Times New Roman" w:cs="Times New Roman"/>
          <w:b/>
          <w:bCs/>
          <w:sz w:val="26"/>
          <w:szCs w:val="26"/>
        </w:rPr>
      </w:pPr>
    </w:p>
    <w:p w:rsidR="00EA44C9" w:rsidRPr="000622A2" w:rsidRDefault="000622A2" w:rsidP="000622A2">
      <w:pPr>
        <w:jc w:val="center"/>
        <w:rPr>
          <w:rFonts w:asciiTheme="minorHAnsi" w:hAnsiTheme="minorHAnsi" w:cs="Times New Roman"/>
          <w:b/>
          <w:bCs/>
          <w:sz w:val="28"/>
          <w:szCs w:val="28"/>
        </w:rPr>
      </w:pPr>
      <w:r w:rsidRPr="000622A2">
        <w:rPr>
          <w:rFonts w:asciiTheme="minorHAnsi" w:hAnsiTheme="minorHAnsi" w:cs="Times New Roman"/>
          <w:b/>
          <w:bCs/>
          <w:sz w:val="28"/>
          <w:szCs w:val="28"/>
        </w:rPr>
        <w:t>ОБЩИНА ГУРКОВО, 2020</w:t>
      </w:r>
    </w:p>
    <w:p w:rsidR="00B21EF4" w:rsidRPr="00233D3A" w:rsidRDefault="00B21EF4" w:rsidP="00857E35">
      <w:pPr>
        <w:shd w:val="clear" w:color="auto" w:fill="C2D69B" w:themeFill="accent3" w:themeFillTint="99"/>
        <w:jc w:val="center"/>
        <w:rPr>
          <w:b/>
          <w:bCs/>
          <w:i/>
          <w:sz w:val="28"/>
          <w:szCs w:val="28"/>
        </w:rPr>
      </w:pPr>
      <w:r w:rsidRPr="00233D3A">
        <w:rPr>
          <w:b/>
          <w:bCs/>
          <w:i/>
          <w:sz w:val="28"/>
          <w:szCs w:val="28"/>
        </w:rPr>
        <w:lastRenderedPageBreak/>
        <w:t>СЪДЪРЖАНИЕ</w:t>
      </w:r>
    </w:p>
    <w:p w:rsidR="003B35CC" w:rsidRDefault="003B35CC" w:rsidP="00D22FC2">
      <w:pPr>
        <w:autoSpaceDE w:val="0"/>
        <w:autoSpaceDN w:val="0"/>
        <w:adjustRightInd w:val="0"/>
        <w:spacing w:after="0" w:line="240" w:lineRule="auto"/>
        <w:rPr>
          <w:rFonts w:ascii="Times New Roman" w:hAnsi="Times New Roman" w:cs="Times New Roman"/>
          <w:bCs/>
          <w:color w:val="000000"/>
          <w:sz w:val="23"/>
          <w:szCs w:val="23"/>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7841"/>
        <w:gridCol w:w="698"/>
      </w:tblGrid>
      <w:tr w:rsidR="002954C0" w:rsidTr="00D4218C">
        <w:tc>
          <w:tcPr>
            <w:tcW w:w="1067" w:type="dxa"/>
          </w:tcPr>
          <w:p w:rsidR="002954C0" w:rsidRPr="002954C0" w:rsidRDefault="002954C0" w:rsidP="00FB5552">
            <w:pPr>
              <w:spacing w:after="0"/>
              <w:rPr>
                <w:sz w:val="24"/>
                <w:szCs w:val="24"/>
              </w:rPr>
            </w:pPr>
            <w:r w:rsidRPr="002954C0">
              <w:rPr>
                <w:sz w:val="24"/>
                <w:szCs w:val="24"/>
              </w:rPr>
              <w:t>1.</w:t>
            </w:r>
          </w:p>
        </w:tc>
        <w:tc>
          <w:tcPr>
            <w:tcW w:w="7841" w:type="dxa"/>
          </w:tcPr>
          <w:p w:rsidR="002954C0" w:rsidRPr="002954C0" w:rsidRDefault="002954C0" w:rsidP="00FB5552">
            <w:pPr>
              <w:spacing w:after="0" w:line="240" w:lineRule="auto"/>
              <w:ind w:left="-34" w:firstLine="34"/>
              <w:jc w:val="both"/>
              <w:rPr>
                <w:bCs/>
                <w:sz w:val="24"/>
                <w:szCs w:val="24"/>
              </w:rPr>
            </w:pPr>
            <w:r w:rsidRPr="002954C0">
              <w:rPr>
                <w:bCs/>
                <w:sz w:val="24"/>
                <w:szCs w:val="24"/>
              </w:rPr>
              <w:t>Списък на използваните абреавиатури и съкращения</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5</w:t>
            </w:r>
          </w:p>
        </w:tc>
      </w:tr>
      <w:tr w:rsidR="002954C0" w:rsidTr="00D4218C">
        <w:tc>
          <w:tcPr>
            <w:tcW w:w="1067" w:type="dxa"/>
          </w:tcPr>
          <w:p w:rsidR="002954C0" w:rsidRPr="002954C0" w:rsidRDefault="002954C0" w:rsidP="00FB5552">
            <w:pPr>
              <w:spacing w:after="0"/>
              <w:rPr>
                <w:sz w:val="24"/>
                <w:szCs w:val="24"/>
              </w:rPr>
            </w:pPr>
            <w:r w:rsidRPr="002954C0">
              <w:rPr>
                <w:sz w:val="24"/>
                <w:szCs w:val="24"/>
              </w:rPr>
              <w:t>2.</w:t>
            </w:r>
          </w:p>
        </w:tc>
        <w:tc>
          <w:tcPr>
            <w:tcW w:w="7841" w:type="dxa"/>
          </w:tcPr>
          <w:p w:rsidR="002954C0" w:rsidRPr="002954C0" w:rsidRDefault="002954C0" w:rsidP="00FB5552">
            <w:pPr>
              <w:spacing w:after="0" w:line="240" w:lineRule="auto"/>
              <w:ind w:left="-34" w:firstLine="34"/>
              <w:jc w:val="both"/>
              <w:rPr>
                <w:bCs/>
                <w:sz w:val="24"/>
                <w:szCs w:val="24"/>
              </w:rPr>
            </w:pPr>
            <w:r w:rsidRPr="002954C0">
              <w:rPr>
                <w:bCs/>
                <w:sz w:val="24"/>
                <w:szCs w:val="24"/>
              </w:rPr>
              <w:t>Въведение</w:t>
            </w:r>
            <w:r w:rsidR="00DA371A">
              <w:rPr>
                <w:bCs/>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7</w:t>
            </w:r>
          </w:p>
        </w:tc>
      </w:tr>
      <w:tr w:rsidR="002954C0" w:rsidTr="00D4218C">
        <w:tc>
          <w:tcPr>
            <w:tcW w:w="1067" w:type="dxa"/>
          </w:tcPr>
          <w:p w:rsidR="002954C0" w:rsidRPr="002954C0" w:rsidRDefault="002954C0" w:rsidP="00FB5552">
            <w:pPr>
              <w:spacing w:after="0"/>
              <w:rPr>
                <w:sz w:val="24"/>
                <w:szCs w:val="24"/>
              </w:rPr>
            </w:pPr>
            <w:r w:rsidRPr="002954C0">
              <w:rPr>
                <w:sz w:val="24"/>
                <w:szCs w:val="24"/>
              </w:rPr>
              <w:t>3.</w:t>
            </w:r>
          </w:p>
        </w:tc>
        <w:tc>
          <w:tcPr>
            <w:tcW w:w="7841" w:type="dxa"/>
          </w:tcPr>
          <w:p w:rsidR="002954C0" w:rsidRPr="002954C0" w:rsidRDefault="002954C0" w:rsidP="00FB5552">
            <w:pPr>
              <w:spacing w:after="0"/>
              <w:ind w:left="-34" w:firstLine="34"/>
              <w:jc w:val="both"/>
              <w:rPr>
                <w:sz w:val="24"/>
                <w:szCs w:val="24"/>
              </w:rPr>
            </w:pPr>
            <w:r w:rsidRPr="002954C0">
              <w:rPr>
                <w:bCs/>
                <w:sz w:val="24"/>
                <w:szCs w:val="24"/>
              </w:rPr>
              <w:t>Увод</w:t>
            </w:r>
            <w:r w:rsidR="00DA371A">
              <w:rPr>
                <w:bCs/>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9</w:t>
            </w:r>
          </w:p>
        </w:tc>
      </w:tr>
      <w:tr w:rsidR="002954C0" w:rsidTr="00D4218C">
        <w:tc>
          <w:tcPr>
            <w:tcW w:w="1067" w:type="dxa"/>
          </w:tcPr>
          <w:p w:rsidR="002954C0" w:rsidRPr="002954C0" w:rsidRDefault="002954C0" w:rsidP="00FB5552">
            <w:pPr>
              <w:spacing w:after="0"/>
              <w:rPr>
                <w:sz w:val="24"/>
                <w:szCs w:val="24"/>
              </w:rPr>
            </w:pPr>
            <w:r w:rsidRPr="002954C0">
              <w:rPr>
                <w:sz w:val="24"/>
                <w:szCs w:val="24"/>
              </w:rPr>
              <w:t>4.</w:t>
            </w:r>
          </w:p>
        </w:tc>
        <w:tc>
          <w:tcPr>
            <w:tcW w:w="7841" w:type="dxa"/>
          </w:tcPr>
          <w:p w:rsidR="002954C0" w:rsidRPr="002954C0" w:rsidRDefault="00C75740" w:rsidP="00FB5552">
            <w:pPr>
              <w:autoSpaceDE w:val="0"/>
              <w:autoSpaceDN w:val="0"/>
              <w:adjustRightInd w:val="0"/>
              <w:spacing w:after="0"/>
              <w:ind w:left="-34" w:firstLine="34"/>
              <w:jc w:val="both"/>
              <w:rPr>
                <w:bCs/>
                <w:sz w:val="24"/>
                <w:szCs w:val="24"/>
              </w:rPr>
            </w:pPr>
            <w:r>
              <w:rPr>
                <w:bCs/>
                <w:sz w:val="24"/>
                <w:szCs w:val="24"/>
              </w:rPr>
              <w:t xml:space="preserve">Част </w:t>
            </w:r>
            <w:r>
              <w:rPr>
                <w:bCs/>
                <w:sz w:val="24"/>
                <w:szCs w:val="24"/>
                <w:lang w:val="en-US"/>
              </w:rPr>
              <w:t>I</w:t>
            </w:r>
            <w:r w:rsidR="002954C0" w:rsidRPr="002954C0">
              <w:rPr>
                <w:bCs/>
                <w:sz w:val="24"/>
                <w:szCs w:val="24"/>
              </w:rPr>
              <w:t>.  Анализ на икономическото, социалното и екологично състояние, нуждите и потенциалите за развитие на Община Гурково</w:t>
            </w:r>
            <w:r w:rsidR="00DA371A">
              <w:rPr>
                <w:bCs/>
                <w:sz w:val="24"/>
                <w:szCs w:val="24"/>
              </w:rPr>
              <w:t>.</w:t>
            </w:r>
            <w:r w:rsidR="002954C0" w:rsidRPr="002954C0">
              <w:rPr>
                <w:bCs/>
                <w:sz w:val="24"/>
                <w:szCs w:val="24"/>
              </w:rPr>
              <w:t xml:space="preserve"> </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11</w:t>
            </w:r>
          </w:p>
        </w:tc>
      </w:tr>
      <w:tr w:rsidR="002954C0" w:rsidTr="00D4218C">
        <w:tc>
          <w:tcPr>
            <w:tcW w:w="1067" w:type="dxa"/>
          </w:tcPr>
          <w:p w:rsidR="002954C0" w:rsidRPr="002954C0" w:rsidRDefault="002954C0" w:rsidP="00FB5552">
            <w:pPr>
              <w:spacing w:after="0"/>
              <w:rPr>
                <w:sz w:val="24"/>
                <w:szCs w:val="24"/>
              </w:rPr>
            </w:pPr>
            <w:r w:rsidRPr="002954C0">
              <w:rPr>
                <w:sz w:val="24"/>
                <w:szCs w:val="24"/>
              </w:rPr>
              <w:t>4.1.</w:t>
            </w:r>
          </w:p>
        </w:tc>
        <w:tc>
          <w:tcPr>
            <w:tcW w:w="7841" w:type="dxa"/>
          </w:tcPr>
          <w:p w:rsidR="002954C0" w:rsidRPr="002954C0" w:rsidRDefault="002954C0" w:rsidP="007C0EF8">
            <w:pPr>
              <w:autoSpaceDE w:val="0"/>
              <w:autoSpaceDN w:val="0"/>
              <w:adjustRightInd w:val="0"/>
              <w:spacing w:after="0"/>
              <w:ind w:left="-34" w:firstLine="34"/>
              <w:jc w:val="both"/>
              <w:rPr>
                <w:rFonts w:eastAsia="TimesNewRomanOOEnc" w:cs="TimesNewRomanOOEnc"/>
                <w:sz w:val="24"/>
                <w:szCs w:val="24"/>
              </w:rPr>
            </w:pPr>
            <w:r w:rsidRPr="002954C0">
              <w:rPr>
                <w:rFonts w:asciiTheme="minorHAnsi" w:eastAsia="TimesNewRomanOOEnc" w:hAnsiTheme="minorHAnsi" w:cs="TimesNewRomanOOEnc"/>
                <w:sz w:val="24"/>
                <w:szCs w:val="24"/>
              </w:rPr>
              <w:t xml:space="preserve">Обща характеристика/профил на </w:t>
            </w:r>
            <w:r w:rsidRPr="002954C0">
              <w:rPr>
                <w:rFonts w:eastAsia="TimesNewRomanOOEnc" w:cs="TimesNewRomanOOEnc"/>
                <w:sz w:val="24"/>
                <w:szCs w:val="24"/>
              </w:rPr>
              <w:t>общината</w:t>
            </w:r>
            <w:r w:rsidR="00DA371A">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11</w:t>
            </w:r>
          </w:p>
        </w:tc>
      </w:tr>
      <w:tr w:rsidR="002954C0" w:rsidTr="00D4218C">
        <w:tc>
          <w:tcPr>
            <w:tcW w:w="1067" w:type="dxa"/>
          </w:tcPr>
          <w:p w:rsidR="002954C0" w:rsidRPr="002954C0" w:rsidRDefault="002954C0" w:rsidP="00FB5552">
            <w:pPr>
              <w:spacing w:after="0"/>
              <w:rPr>
                <w:sz w:val="24"/>
                <w:szCs w:val="24"/>
              </w:rPr>
            </w:pPr>
            <w:r w:rsidRPr="002954C0">
              <w:rPr>
                <w:sz w:val="24"/>
                <w:szCs w:val="24"/>
              </w:rPr>
              <w:t>4.1.1.</w:t>
            </w:r>
          </w:p>
        </w:tc>
        <w:tc>
          <w:tcPr>
            <w:tcW w:w="7841" w:type="dxa"/>
          </w:tcPr>
          <w:p w:rsidR="002954C0" w:rsidRPr="002954C0" w:rsidRDefault="002954C0" w:rsidP="007C0EF8">
            <w:pPr>
              <w:tabs>
                <w:tab w:val="left" w:pos="1594"/>
              </w:tabs>
              <w:autoSpaceDE w:val="0"/>
              <w:autoSpaceDN w:val="0"/>
              <w:adjustRightInd w:val="0"/>
              <w:spacing w:after="0"/>
              <w:ind w:left="-34" w:firstLine="34"/>
              <w:jc w:val="both"/>
              <w:rPr>
                <w:rFonts w:asciiTheme="minorHAnsi" w:eastAsia="TimesNewRomanOOEnc" w:hAnsiTheme="minorHAnsi" w:cs="TimesNewRomanOOEnc"/>
                <w:sz w:val="24"/>
                <w:szCs w:val="24"/>
              </w:rPr>
            </w:pPr>
            <w:r w:rsidRPr="002954C0">
              <w:rPr>
                <w:rFonts w:asciiTheme="minorHAnsi" w:eastAsia="TimesNewRomanOOEnc" w:hAnsiTheme="minorHAnsi" w:cs="TimesNewRomanOOEnc"/>
                <w:sz w:val="24"/>
                <w:szCs w:val="24"/>
              </w:rPr>
              <w:t>Местоположение</w:t>
            </w:r>
            <w:r w:rsidR="00DA371A">
              <w:rPr>
                <w:rFonts w:asciiTheme="minorHAnsi" w:eastAsia="TimesNewRomanOOEnc" w:hAnsiTheme="minorHAnsi"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11</w:t>
            </w:r>
          </w:p>
        </w:tc>
      </w:tr>
      <w:tr w:rsidR="002954C0" w:rsidTr="00D4218C">
        <w:tc>
          <w:tcPr>
            <w:tcW w:w="1067" w:type="dxa"/>
          </w:tcPr>
          <w:p w:rsidR="002954C0" w:rsidRPr="002954C0" w:rsidRDefault="00666ABA" w:rsidP="00FB5552">
            <w:pPr>
              <w:spacing w:after="0"/>
              <w:rPr>
                <w:sz w:val="24"/>
                <w:szCs w:val="24"/>
              </w:rPr>
            </w:pPr>
            <w:r>
              <w:rPr>
                <w:sz w:val="24"/>
                <w:szCs w:val="24"/>
              </w:rPr>
              <w:t>4.1.2</w:t>
            </w:r>
            <w:r w:rsidR="002954C0" w:rsidRPr="002954C0">
              <w:rPr>
                <w:sz w:val="24"/>
                <w:szCs w:val="24"/>
              </w:rPr>
              <w:t>.</w:t>
            </w:r>
          </w:p>
        </w:tc>
        <w:tc>
          <w:tcPr>
            <w:tcW w:w="7841" w:type="dxa"/>
          </w:tcPr>
          <w:p w:rsidR="002954C0" w:rsidRPr="002954C0" w:rsidRDefault="002954C0" w:rsidP="007C0EF8">
            <w:pPr>
              <w:tabs>
                <w:tab w:val="left" w:pos="1594"/>
              </w:tabs>
              <w:autoSpaceDE w:val="0"/>
              <w:autoSpaceDN w:val="0"/>
              <w:adjustRightInd w:val="0"/>
              <w:spacing w:after="0"/>
              <w:ind w:left="-34" w:firstLine="34"/>
              <w:jc w:val="both"/>
              <w:rPr>
                <w:rFonts w:asciiTheme="minorHAnsi" w:eastAsia="TimesNewRomanOOEnc" w:hAnsiTheme="minorHAnsi" w:cs="TimesNewRomanOOEnc"/>
                <w:sz w:val="24"/>
                <w:szCs w:val="24"/>
              </w:rPr>
            </w:pPr>
            <w:r w:rsidRPr="002954C0">
              <w:rPr>
                <w:rFonts w:asciiTheme="minorHAnsi" w:eastAsia="TimesNewRomanOOEnc" w:hAnsiTheme="minorHAnsi" w:cs="TimesNewRomanOOEnc"/>
                <w:sz w:val="24"/>
                <w:szCs w:val="24"/>
              </w:rPr>
              <w:t>Релеф</w:t>
            </w:r>
            <w:r w:rsidR="00DA371A">
              <w:rPr>
                <w:rFonts w:asciiTheme="minorHAnsi" w:eastAsia="TimesNewRomanOOEnc" w:hAnsiTheme="minorHAnsi"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12</w:t>
            </w:r>
          </w:p>
        </w:tc>
      </w:tr>
      <w:tr w:rsidR="002954C0" w:rsidTr="00D4218C">
        <w:tc>
          <w:tcPr>
            <w:tcW w:w="1067" w:type="dxa"/>
          </w:tcPr>
          <w:p w:rsidR="002954C0" w:rsidRPr="002954C0" w:rsidRDefault="00666ABA" w:rsidP="00FB5552">
            <w:pPr>
              <w:spacing w:after="0"/>
              <w:rPr>
                <w:sz w:val="24"/>
                <w:szCs w:val="24"/>
              </w:rPr>
            </w:pPr>
            <w:r>
              <w:rPr>
                <w:sz w:val="24"/>
                <w:szCs w:val="24"/>
              </w:rPr>
              <w:t>4.1.3</w:t>
            </w:r>
            <w:r w:rsidR="002954C0" w:rsidRPr="002954C0">
              <w:rPr>
                <w:sz w:val="24"/>
                <w:szCs w:val="24"/>
              </w:rPr>
              <w:t>.</w:t>
            </w:r>
          </w:p>
        </w:tc>
        <w:tc>
          <w:tcPr>
            <w:tcW w:w="7841" w:type="dxa"/>
          </w:tcPr>
          <w:p w:rsidR="002954C0" w:rsidRPr="002954C0" w:rsidRDefault="002954C0" w:rsidP="007C0EF8">
            <w:pPr>
              <w:tabs>
                <w:tab w:val="left" w:pos="1594"/>
              </w:tabs>
              <w:autoSpaceDE w:val="0"/>
              <w:autoSpaceDN w:val="0"/>
              <w:adjustRightInd w:val="0"/>
              <w:spacing w:after="0"/>
              <w:ind w:left="-34" w:firstLine="34"/>
              <w:jc w:val="both"/>
              <w:rPr>
                <w:rFonts w:asciiTheme="minorHAnsi" w:eastAsia="TimesNewRomanOOEnc" w:hAnsiTheme="minorHAnsi" w:cs="TimesNewRomanOOEnc"/>
                <w:sz w:val="24"/>
                <w:szCs w:val="24"/>
              </w:rPr>
            </w:pPr>
            <w:r w:rsidRPr="002954C0">
              <w:rPr>
                <w:rFonts w:asciiTheme="minorHAnsi" w:eastAsia="TimesNewRomanOOEnc" w:hAnsiTheme="minorHAnsi" w:cs="TimesNewRomanOOEnc"/>
                <w:sz w:val="24"/>
                <w:szCs w:val="24"/>
              </w:rPr>
              <w:t>Климат</w:t>
            </w:r>
            <w:r w:rsidR="00DA371A">
              <w:rPr>
                <w:rFonts w:asciiTheme="minorHAnsi" w:eastAsia="TimesNewRomanOOEnc" w:hAnsiTheme="minorHAnsi"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12</w:t>
            </w:r>
          </w:p>
        </w:tc>
      </w:tr>
      <w:tr w:rsidR="002954C0" w:rsidTr="00D4218C">
        <w:tc>
          <w:tcPr>
            <w:tcW w:w="1067" w:type="dxa"/>
          </w:tcPr>
          <w:p w:rsidR="002954C0" w:rsidRPr="002954C0" w:rsidRDefault="00666ABA" w:rsidP="00FB5552">
            <w:pPr>
              <w:spacing w:after="0"/>
              <w:rPr>
                <w:sz w:val="24"/>
                <w:szCs w:val="24"/>
              </w:rPr>
            </w:pPr>
            <w:r>
              <w:rPr>
                <w:sz w:val="24"/>
                <w:szCs w:val="24"/>
              </w:rPr>
              <w:t>4.1.4</w:t>
            </w:r>
            <w:r w:rsidR="002954C0" w:rsidRPr="002954C0">
              <w:rPr>
                <w:sz w:val="24"/>
                <w:szCs w:val="24"/>
              </w:rPr>
              <w:t>.</w:t>
            </w:r>
          </w:p>
        </w:tc>
        <w:tc>
          <w:tcPr>
            <w:tcW w:w="7841" w:type="dxa"/>
          </w:tcPr>
          <w:p w:rsidR="002954C0" w:rsidRPr="002954C0" w:rsidRDefault="002954C0" w:rsidP="007C0EF8">
            <w:pPr>
              <w:tabs>
                <w:tab w:val="left" w:pos="1594"/>
              </w:tabs>
              <w:autoSpaceDE w:val="0"/>
              <w:autoSpaceDN w:val="0"/>
              <w:adjustRightInd w:val="0"/>
              <w:spacing w:after="0"/>
              <w:ind w:left="-34" w:firstLine="34"/>
              <w:jc w:val="both"/>
              <w:rPr>
                <w:rFonts w:asciiTheme="minorHAnsi" w:eastAsia="TimesNewRomanOOEnc" w:hAnsiTheme="minorHAnsi" w:cs="TimesNewRomanOOEnc"/>
                <w:sz w:val="24"/>
                <w:szCs w:val="24"/>
              </w:rPr>
            </w:pPr>
            <w:r w:rsidRPr="002954C0">
              <w:rPr>
                <w:rFonts w:asciiTheme="minorHAnsi" w:eastAsia="TimesNewRomanOOEnc" w:hAnsiTheme="minorHAnsi" w:cs="TimesNewRomanOOEnc"/>
                <w:sz w:val="24"/>
                <w:szCs w:val="24"/>
              </w:rPr>
              <w:t>Хидроложки анализ</w:t>
            </w:r>
            <w:r w:rsidR="00DA371A">
              <w:rPr>
                <w:rFonts w:asciiTheme="minorHAnsi" w:eastAsia="TimesNewRomanOOEnc" w:hAnsiTheme="minorHAnsi"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13</w:t>
            </w:r>
          </w:p>
        </w:tc>
      </w:tr>
      <w:tr w:rsidR="002954C0" w:rsidTr="00D4218C">
        <w:tc>
          <w:tcPr>
            <w:tcW w:w="1067" w:type="dxa"/>
          </w:tcPr>
          <w:p w:rsidR="002954C0" w:rsidRPr="002954C0" w:rsidRDefault="00666ABA" w:rsidP="00073C7D">
            <w:pPr>
              <w:spacing w:after="0" w:line="240" w:lineRule="auto"/>
              <w:rPr>
                <w:sz w:val="24"/>
                <w:szCs w:val="24"/>
              </w:rPr>
            </w:pPr>
            <w:r>
              <w:rPr>
                <w:sz w:val="24"/>
                <w:szCs w:val="24"/>
              </w:rPr>
              <w:t>4.1.5</w:t>
            </w:r>
            <w:r w:rsidR="002954C0" w:rsidRPr="002954C0">
              <w:rPr>
                <w:sz w:val="24"/>
                <w:szCs w:val="24"/>
              </w:rPr>
              <w:t>.</w:t>
            </w:r>
          </w:p>
        </w:tc>
        <w:tc>
          <w:tcPr>
            <w:tcW w:w="7841" w:type="dxa"/>
          </w:tcPr>
          <w:p w:rsidR="002954C0" w:rsidRPr="002954C0" w:rsidRDefault="002954C0" w:rsidP="00073C7D">
            <w:pPr>
              <w:tabs>
                <w:tab w:val="left" w:pos="1594"/>
              </w:tabs>
              <w:autoSpaceDE w:val="0"/>
              <w:autoSpaceDN w:val="0"/>
              <w:adjustRightInd w:val="0"/>
              <w:spacing w:after="0" w:line="240" w:lineRule="auto"/>
              <w:ind w:left="-34" w:firstLine="34"/>
              <w:jc w:val="both"/>
              <w:rPr>
                <w:rFonts w:asciiTheme="minorHAnsi" w:eastAsia="TimesNewRomanOOEnc" w:hAnsiTheme="minorHAnsi" w:cs="TimesNewRomanOOEnc"/>
                <w:sz w:val="24"/>
                <w:szCs w:val="24"/>
              </w:rPr>
            </w:pPr>
            <w:r w:rsidRPr="002954C0">
              <w:rPr>
                <w:rFonts w:asciiTheme="minorHAnsi" w:eastAsia="TimesNewRomanOOEnc" w:hAnsiTheme="minorHAnsi" w:cs="TimesNewRomanOOEnc"/>
                <w:sz w:val="24"/>
                <w:szCs w:val="24"/>
              </w:rPr>
              <w:t>Геоложки строеж</w:t>
            </w:r>
            <w:r w:rsidR="00DA371A">
              <w:rPr>
                <w:rFonts w:asciiTheme="minorHAnsi" w:eastAsia="TimesNewRomanOOEnc" w:hAnsiTheme="minorHAnsi"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14</w:t>
            </w:r>
          </w:p>
        </w:tc>
      </w:tr>
      <w:tr w:rsidR="002954C0" w:rsidTr="00D4218C">
        <w:tc>
          <w:tcPr>
            <w:tcW w:w="1067" w:type="dxa"/>
          </w:tcPr>
          <w:p w:rsidR="002954C0" w:rsidRPr="002954C0" w:rsidRDefault="00666ABA" w:rsidP="00073C7D">
            <w:pPr>
              <w:spacing w:after="0" w:line="240" w:lineRule="auto"/>
              <w:rPr>
                <w:sz w:val="24"/>
                <w:szCs w:val="24"/>
              </w:rPr>
            </w:pPr>
            <w:r>
              <w:rPr>
                <w:sz w:val="24"/>
                <w:szCs w:val="24"/>
              </w:rPr>
              <w:t>4.1.6</w:t>
            </w:r>
          </w:p>
        </w:tc>
        <w:tc>
          <w:tcPr>
            <w:tcW w:w="7841" w:type="dxa"/>
          </w:tcPr>
          <w:p w:rsidR="002954C0" w:rsidRPr="002954C0" w:rsidRDefault="002954C0" w:rsidP="00073C7D">
            <w:pPr>
              <w:tabs>
                <w:tab w:val="left" w:pos="1594"/>
              </w:tabs>
              <w:autoSpaceDE w:val="0"/>
              <w:autoSpaceDN w:val="0"/>
              <w:adjustRightInd w:val="0"/>
              <w:spacing w:after="0" w:line="240" w:lineRule="auto"/>
              <w:ind w:left="-34" w:firstLine="34"/>
              <w:jc w:val="both"/>
              <w:rPr>
                <w:rFonts w:asciiTheme="minorHAnsi" w:eastAsia="TimesNewRomanOOEnc" w:hAnsiTheme="minorHAnsi" w:cs="TimesNewRomanOOEnc"/>
                <w:sz w:val="24"/>
                <w:szCs w:val="24"/>
              </w:rPr>
            </w:pPr>
            <w:r w:rsidRPr="002954C0">
              <w:rPr>
                <w:rFonts w:asciiTheme="minorHAnsi" w:eastAsia="TimesNewRomanOOEnc" w:hAnsiTheme="minorHAnsi" w:cs="TimesNewRomanOOEnc"/>
                <w:sz w:val="24"/>
                <w:szCs w:val="24"/>
              </w:rPr>
              <w:t>Полезни изкопаеми</w:t>
            </w:r>
            <w:r w:rsidR="00795FF8">
              <w:rPr>
                <w:rFonts w:asciiTheme="minorHAnsi" w:eastAsia="TimesNewRomanOOEnc" w:hAnsiTheme="minorHAnsi" w:cs="TimesNewRomanOOEnc"/>
                <w:sz w:val="24"/>
                <w:szCs w:val="24"/>
              </w:rPr>
              <w:t>.</w:t>
            </w:r>
          </w:p>
        </w:tc>
        <w:tc>
          <w:tcPr>
            <w:tcW w:w="698" w:type="dxa"/>
          </w:tcPr>
          <w:p w:rsidR="00073C7D"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15</w:t>
            </w:r>
          </w:p>
        </w:tc>
      </w:tr>
      <w:tr w:rsidR="002954C0" w:rsidTr="00D4218C">
        <w:tc>
          <w:tcPr>
            <w:tcW w:w="1067" w:type="dxa"/>
          </w:tcPr>
          <w:p w:rsidR="0076368E" w:rsidRDefault="0076368E" w:rsidP="00073C7D">
            <w:pPr>
              <w:spacing w:after="0"/>
              <w:rPr>
                <w:rFonts w:asciiTheme="minorHAnsi" w:hAnsiTheme="minorHAnsi"/>
                <w:sz w:val="24"/>
                <w:szCs w:val="24"/>
              </w:rPr>
            </w:pPr>
            <w:r>
              <w:rPr>
                <w:rFonts w:asciiTheme="minorHAnsi" w:hAnsiTheme="minorHAnsi"/>
                <w:sz w:val="24"/>
                <w:szCs w:val="24"/>
              </w:rPr>
              <w:t>4.1.7.</w:t>
            </w:r>
          </w:p>
          <w:p w:rsidR="0076368E" w:rsidRDefault="0076368E" w:rsidP="00073C7D">
            <w:pPr>
              <w:spacing w:after="0"/>
              <w:rPr>
                <w:rFonts w:asciiTheme="minorHAnsi" w:hAnsiTheme="minorHAnsi"/>
                <w:sz w:val="24"/>
                <w:szCs w:val="24"/>
              </w:rPr>
            </w:pPr>
            <w:r>
              <w:rPr>
                <w:rFonts w:asciiTheme="minorHAnsi" w:hAnsiTheme="minorHAnsi"/>
                <w:sz w:val="24"/>
                <w:szCs w:val="24"/>
              </w:rPr>
              <w:t>4.1.8.</w:t>
            </w:r>
          </w:p>
          <w:p w:rsidR="0076368E" w:rsidRDefault="0076368E" w:rsidP="00073C7D">
            <w:pPr>
              <w:spacing w:after="0"/>
              <w:rPr>
                <w:rFonts w:asciiTheme="minorHAnsi" w:hAnsiTheme="minorHAnsi"/>
                <w:sz w:val="24"/>
                <w:szCs w:val="24"/>
              </w:rPr>
            </w:pPr>
            <w:r>
              <w:rPr>
                <w:rFonts w:asciiTheme="minorHAnsi" w:hAnsiTheme="minorHAnsi"/>
                <w:sz w:val="24"/>
                <w:szCs w:val="24"/>
              </w:rPr>
              <w:t>4.1.9.</w:t>
            </w:r>
          </w:p>
          <w:p w:rsidR="0076368E" w:rsidRDefault="0076368E" w:rsidP="00073C7D">
            <w:pPr>
              <w:spacing w:after="0"/>
              <w:rPr>
                <w:rFonts w:asciiTheme="minorHAnsi" w:hAnsiTheme="minorHAnsi"/>
                <w:sz w:val="24"/>
                <w:szCs w:val="24"/>
              </w:rPr>
            </w:pPr>
            <w:r>
              <w:rPr>
                <w:rFonts w:asciiTheme="minorHAnsi" w:hAnsiTheme="minorHAnsi"/>
                <w:sz w:val="24"/>
                <w:szCs w:val="24"/>
              </w:rPr>
              <w:t>4.1.10.</w:t>
            </w:r>
          </w:p>
          <w:p w:rsidR="002954C0" w:rsidRDefault="002954C0" w:rsidP="00073C7D">
            <w:pPr>
              <w:spacing w:after="0"/>
              <w:rPr>
                <w:rFonts w:asciiTheme="minorHAnsi" w:hAnsiTheme="minorHAnsi"/>
                <w:sz w:val="24"/>
                <w:szCs w:val="24"/>
              </w:rPr>
            </w:pPr>
            <w:r w:rsidRPr="00073C7D">
              <w:rPr>
                <w:rFonts w:asciiTheme="minorHAnsi" w:hAnsiTheme="minorHAnsi"/>
                <w:sz w:val="24"/>
                <w:szCs w:val="24"/>
              </w:rPr>
              <w:t xml:space="preserve">4.2.  </w:t>
            </w:r>
          </w:p>
          <w:p w:rsidR="0076368E" w:rsidRPr="00073C7D" w:rsidRDefault="0076368E" w:rsidP="00073C7D">
            <w:pPr>
              <w:spacing w:after="0"/>
              <w:rPr>
                <w:rFonts w:asciiTheme="minorHAnsi" w:hAnsiTheme="minorHAnsi"/>
                <w:sz w:val="24"/>
                <w:szCs w:val="24"/>
              </w:rPr>
            </w:pPr>
          </w:p>
        </w:tc>
        <w:tc>
          <w:tcPr>
            <w:tcW w:w="7841" w:type="dxa"/>
          </w:tcPr>
          <w:p w:rsidR="0076368E" w:rsidRDefault="0076368E" w:rsidP="00073C7D">
            <w:pPr>
              <w:spacing w:after="0"/>
              <w:rPr>
                <w:rFonts w:asciiTheme="minorHAnsi" w:hAnsiTheme="minorHAnsi"/>
                <w:sz w:val="24"/>
                <w:szCs w:val="24"/>
              </w:rPr>
            </w:pPr>
            <w:r>
              <w:rPr>
                <w:rFonts w:asciiTheme="minorHAnsi" w:hAnsiTheme="minorHAnsi"/>
                <w:sz w:val="24"/>
                <w:szCs w:val="24"/>
              </w:rPr>
              <w:t>Почви</w:t>
            </w:r>
            <w:r w:rsidR="00795FF8">
              <w:rPr>
                <w:rFonts w:asciiTheme="minorHAnsi" w:hAnsiTheme="minorHAnsi"/>
                <w:sz w:val="24"/>
                <w:szCs w:val="24"/>
              </w:rPr>
              <w:t>.</w:t>
            </w:r>
          </w:p>
          <w:p w:rsidR="0076368E" w:rsidRDefault="0076368E" w:rsidP="00073C7D">
            <w:pPr>
              <w:spacing w:after="0"/>
              <w:rPr>
                <w:rFonts w:asciiTheme="minorHAnsi" w:hAnsiTheme="minorHAnsi"/>
                <w:sz w:val="24"/>
                <w:szCs w:val="24"/>
              </w:rPr>
            </w:pPr>
            <w:r>
              <w:rPr>
                <w:rFonts w:asciiTheme="minorHAnsi" w:hAnsiTheme="minorHAnsi"/>
                <w:sz w:val="24"/>
                <w:szCs w:val="24"/>
              </w:rPr>
              <w:t>Флора</w:t>
            </w:r>
            <w:r w:rsidR="00795FF8">
              <w:rPr>
                <w:rFonts w:asciiTheme="minorHAnsi" w:hAnsiTheme="minorHAnsi"/>
                <w:sz w:val="24"/>
                <w:szCs w:val="24"/>
              </w:rPr>
              <w:t>.</w:t>
            </w:r>
          </w:p>
          <w:p w:rsidR="0076368E" w:rsidRDefault="0076368E" w:rsidP="00073C7D">
            <w:pPr>
              <w:spacing w:after="0"/>
              <w:rPr>
                <w:rFonts w:asciiTheme="minorHAnsi" w:hAnsiTheme="minorHAnsi"/>
                <w:sz w:val="24"/>
                <w:szCs w:val="24"/>
              </w:rPr>
            </w:pPr>
            <w:r>
              <w:rPr>
                <w:rFonts w:asciiTheme="minorHAnsi" w:hAnsiTheme="minorHAnsi"/>
                <w:sz w:val="24"/>
                <w:szCs w:val="24"/>
              </w:rPr>
              <w:t>Фауна</w:t>
            </w:r>
            <w:r w:rsidR="00795FF8">
              <w:rPr>
                <w:rFonts w:asciiTheme="minorHAnsi" w:hAnsiTheme="minorHAnsi"/>
                <w:sz w:val="24"/>
                <w:szCs w:val="24"/>
              </w:rPr>
              <w:t>.</w:t>
            </w:r>
          </w:p>
          <w:p w:rsidR="0076368E" w:rsidRDefault="0076368E" w:rsidP="00073C7D">
            <w:pPr>
              <w:spacing w:after="0"/>
              <w:rPr>
                <w:rFonts w:asciiTheme="minorHAnsi" w:hAnsiTheme="minorHAnsi"/>
                <w:sz w:val="24"/>
                <w:szCs w:val="24"/>
              </w:rPr>
            </w:pPr>
            <w:r>
              <w:rPr>
                <w:rFonts w:asciiTheme="minorHAnsi" w:hAnsiTheme="minorHAnsi"/>
                <w:sz w:val="24"/>
                <w:szCs w:val="24"/>
              </w:rPr>
              <w:t>Състояние на</w:t>
            </w:r>
            <w:r w:rsidR="00963B0C">
              <w:rPr>
                <w:rFonts w:asciiTheme="minorHAnsi" w:hAnsiTheme="minorHAnsi"/>
                <w:sz w:val="24"/>
                <w:szCs w:val="24"/>
              </w:rPr>
              <w:t xml:space="preserve"> </w:t>
            </w:r>
            <w:r>
              <w:rPr>
                <w:rFonts w:asciiTheme="minorHAnsi" w:hAnsiTheme="minorHAnsi"/>
                <w:sz w:val="24"/>
                <w:szCs w:val="24"/>
              </w:rPr>
              <w:t>горския фонд</w:t>
            </w:r>
            <w:r w:rsidR="00795FF8">
              <w:rPr>
                <w:rFonts w:asciiTheme="minorHAnsi" w:hAnsiTheme="minorHAnsi"/>
                <w:sz w:val="24"/>
                <w:szCs w:val="24"/>
              </w:rPr>
              <w:t>.</w:t>
            </w:r>
          </w:p>
          <w:p w:rsidR="002954C0" w:rsidRPr="00073C7D" w:rsidRDefault="002954C0" w:rsidP="00073C7D">
            <w:pPr>
              <w:spacing w:after="0"/>
              <w:rPr>
                <w:rFonts w:asciiTheme="minorHAnsi" w:hAnsiTheme="minorHAnsi"/>
                <w:sz w:val="24"/>
                <w:szCs w:val="24"/>
              </w:rPr>
            </w:pPr>
            <w:r w:rsidRPr="00073C7D">
              <w:rPr>
                <w:rFonts w:asciiTheme="minorHAnsi" w:hAnsiTheme="minorHAnsi"/>
                <w:sz w:val="24"/>
                <w:szCs w:val="24"/>
              </w:rPr>
              <w:t xml:space="preserve">Състояние, потребности и потенциали за развитие на икономиката на    Община Гурково към 2020 г. </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15</w:t>
            </w:r>
          </w:p>
          <w:p w:rsidR="00963B0C"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16</w:t>
            </w:r>
          </w:p>
          <w:p w:rsidR="00963B0C"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16</w:t>
            </w:r>
          </w:p>
          <w:p w:rsidR="00963B0C"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16</w:t>
            </w:r>
          </w:p>
          <w:p w:rsidR="00963B0C" w:rsidRPr="005B02DA" w:rsidRDefault="00963B0C" w:rsidP="00963B0C">
            <w:pPr>
              <w:spacing w:after="0"/>
              <w:jc w:val="right"/>
              <w:rPr>
                <w:rFonts w:asciiTheme="minorHAnsi" w:hAnsiTheme="minorHAnsi"/>
                <w:sz w:val="22"/>
                <w:szCs w:val="22"/>
              </w:rPr>
            </w:pPr>
          </w:p>
          <w:p w:rsidR="00963B0C"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17</w:t>
            </w:r>
          </w:p>
        </w:tc>
      </w:tr>
      <w:tr w:rsidR="002954C0" w:rsidTr="00D4218C">
        <w:tc>
          <w:tcPr>
            <w:tcW w:w="1067" w:type="dxa"/>
          </w:tcPr>
          <w:p w:rsidR="002954C0" w:rsidRDefault="002954C0" w:rsidP="00FB5552">
            <w:pPr>
              <w:spacing w:after="0"/>
            </w:pPr>
            <w:r w:rsidRPr="00A3483E">
              <w:rPr>
                <w:rFonts w:asciiTheme="minorHAnsi" w:hAnsiTheme="minorHAnsi" w:cs="Times New Roman"/>
                <w:color w:val="000000"/>
                <w:sz w:val="24"/>
                <w:szCs w:val="24"/>
              </w:rPr>
              <w:t>4</w:t>
            </w:r>
            <w:r w:rsidRPr="004E6D5C">
              <w:rPr>
                <w:rFonts w:asciiTheme="minorHAnsi" w:hAnsiTheme="minorHAnsi" w:cs="Times New Roman"/>
                <w:color w:val="000000"/>
                <w:sz w:val="24"/>
                <w:szCs w:val="24"/>
              </w:rPr>
              <w:t xml:space="preserve">.2.1. </w:t>
            </w:r>
            <w:r w:rsidRPr="00A3483E">
              <w:rPr>
                <w:rFonts w:asciiTheme="minorHAnsi" w:hAnsiTheme="minorHAnsi" w:cs="Times New Roman"/>
                <w:color w:val="000000"/>
                <w:sz w:val="24"/>
                <w:szCs w:val="24"/>
              </w:rPr>
              <w:t xml:space="preserve"> </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hAnsiTheme="minorHAnsi" w:cs="Times New Roman"/>
                <w:color w:val="000000"/>
                <w:sz w:val="24"/>
                <w:szCs w:val="24"/>
              </w:rPr>
            </w:pPr>
            <w:r w:rsidRPr="004E6D5C">
              <w:rPr>
                <w:rFonts w:asciiTheme="minorHAnsi" w:hAnsiTheme="minorHAnsi" w:cs="Times New Roman"/>
                <w:color w:val="000000"/>
                <w:sz w:val="24"/>
                <w:szCs w:val="24"/>
              </w:rPr>
              <w:t xml:space="preserve">Състояние и потенциали за развитие на нефинансовите предприятия </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18</w:t>
            </w:r>
          </w:p>
        </w:tc>
      </w:tr>
      <w:tr w:rsidR="002954C0" w:rsidTr="00D4218C">
        <w:tc>
          <w:tcPr>
            <w:tcW w:w="1067" w:type="dxa"/>
          </w:tcPr>
          <w:p w:rsidR="002954C0" w:rsidRDefault="002954C0" w:rsidP="00FB5552">
            <w:pPr>
              <w:spacing w:after="0"/>
            </w:pPr>
            <w:r w:rsidRPr="00A3483E">
              <w:rPr>
                <w:rFonts w:asciiTheme="minorHAnsi" w:hAnsiTheme="minorHAnsi" w:cs="Times New Roman"/>
                <w:color w:val="000000"/>
                <w:sz w:val="24"/>
                <w:szCs w:val="24"/>
              </w:rPr>
              <w:t>4</w:t>
            </w:r>
            <w:r w:rsidRPr="004E6D5C">
              <w:rPr>
                <w:rFonts w:asciiTheme="minorHAnsi" w:hAnsiTheme="minorHAnsi" w:cs="Times New Roman"/>
                <w:color w:val="000000"/>
                <w:sz w:val="24"/>
                <w:szCs w:val="24"/>
              </w:rPr>
              <w:t xml:space="preserve">.2.2. </w:t>
            </w:r>
            <w:r w:rsidRPr="00A3483E">
              <w:rPr>
                <w:rFonts w:asciiTheme="minorHAnsi" w:hAnsiTheme="minorHAnsi" w:cs="Times New Roman"/>
                <w:color w:val="000000"/>
                <w:sz w:val="24"/>
                <w:szCs w:val="24"/>
              </w:rPr>
              <w:t xml:space="preserve"> </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hAnsiTheme="minorHAnsi" w:cs="Times New Roman"/>
                <w:color w:val="000000"/>
                <w:sz w:val="24"/>
                <w:szCs w:val="24"/>
              </w:rPr>
            </w:pPr>
            <w:r w:rsidRPr="004E6D5C">
              <w:rPr>
                <w:rFonts w:asciiTheme="minorHAnsi" w:hAnsiTheme="minorHAnsi" w:cs="Times New Roman"/>
                <w:color w:val="000000"/>
                <w:sz w:val="24"/>
                <w:szCs w:val="24"/>
              </w:rPr>
              <w:t>Състояние и потенциали за развитие на земеделието и горското стопан</w:t>
            </w:r>
            <w:r>
              <w:rPr>
                <w:rFonts w:asciiTheme="minorHAnsi" w:hAnsiTheme="minorHAnsi" w:cs="Times New Roman"/>
                <w:color w:val="000000"/>
                <w:sz w:val="24"/>
                <w:szCs w:val="24"/>
              </w:rPr>
              <w:t>-</w:t>
            </w:r>
            <w:r w:rsidRPr="004E6D5C">
              <w:rPr>
                <w:rFonts w:asciiTheme="minorHAnsi" w:hAnsiTheme="minorHAnsi" w:cs="Times New Roman"/>
                <w:color w:val="000000"/>
                <w:sz w:val="24"/>
                <w:szCs w:val="24"/>
              </w:rPr>
              <w:t>ство</w:t>
            </w:r>
            <w:r w:rsidR="00795FF8">
              <w:rPr>
                <w:rFonts w:asciiTheme="minorHAnsi" w:hAnsiTheme="minorHAnsi" w:cs="Times New Roman"/>
                <w:color w:val="000000"/>
                <w:sz w:val="24"/>
                <w:szCs w:val="24"/>
              </w:rPr>
              <w:t>.</w:t>
            </w:r>
            <w:r w:rsidRPr="004E6D5C">
              <w:rPr>
                <w:rFonts w:asciiTheme="minorHAnsi" w:hAnsiTheme="minorHAnsi" w:cs="Times New Roman"/>
                <w:color w:val="000000"/>
                <w:sz w:val="24"/>
                <w:szCs w:val="24"/>
              </w:rPr>
              <w:t xml:space="preserve"> </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18</w:t>
            </w:r>
          </w:p>
        </w:tc>
      </w:tr>
      <w:tr w:rsidR="002954C0" w:rsidTr="00D4218C">
        <w:tc>
          <w:tcPr>
            <w:tcW w:w="1067" w:type="dxa"/>
          </w:tcPr>
          <w:p w:rsidR="002954C0" w:rsidRDefault="002954C0" w:rsidP="00FB5552">
            <w:pPr>
              <w:spacing w:after="0"/>
            </w:pPr>
            <w:r w:rsidRPr="00A3483E">
              <w:rPr>
                <w:rFonts w:asciiTheme="minorHAnsi" w:hAnsiTheme="minorHAnsi" w:cs="Times New Roman"/>
                <w:color w:val="000000"/>
                <w:sz w:val="24"/>
                <w:szCs w:val="24"/>
              </w:rPr>
              <w:t>4</w:t>
            </w:r>
            <w:r w:rsidRPr="004E6D5C">
              <w:rPr>
                <w:rFonts w:asciiTheme="minorHAnsi" w:hAnsiTheme="minorHAnsi" w:cs="Times New Roman"/>
                <w:color w:val="000000"/>
                <w:sz w:val="24"/>
                <w:szCs w:val="24"/>
              </w:rPr>
              <w:t xml:space="preserve">.2.3. </w:t>
            </w:r>
            <w:r w:rsidRPr="00A3483E">
              <w:rPr>
                <w:rFonts w:asciiTheme="minorHAnsi" w:hAnsiTheme="minorHAnsi" w:cs="Times New Roman"/>
                <w:color w:val="000000"/>
                <w:sz w:val="24"/>
                <w:szCs w:val="24"/>
              </w:rPr>
              <w:t xml:space="preserve"> </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hAnsiTheme="minorHAnsi" w:cs="Times New Roman"/>
                <w:color w:val="000000"/>
                <w:sz w:val="24"/>
                <w:szCs w:val="24"/>
              </w:rPr>
            </w:pPr>
            <w:r w:rsidRPr="004E6D5C">
              <w:rPr>
                <w:rFonts w:asciiTheme="minorHAnsi" w:hAnsiTheme="minorHAnsi" w:cs="Times New Roman"/>
                <w:color w:val="000000"/>
                <w:sz w:val="24"/>
                <w:szCs w:val="24"/>
              </w:rPr>
              <w:t>Състояние и потенциали за развитие на индустрията</w:t>
            </w:r>
            <w:r w:rsidR="00795FF8">
              <w:rPr>
                <w:rFonts w:asciiTheme="minorHAnsi" w:hAnsiTheme="minorHAnsi" w:cs="Times New Roman"/>
                <w:color w:val="000000"/>
                <w:sz w:val="24"/>
                <w:szCs w:val="24"/>
              </w:rPr>
              <w:t>.</w:t>
            </w:r>
            <w:r w:rsidRPr="004E6D5C">
              <w:rPr>
                <w:rFonts w:asciiTheme="minorHAnsi" w:hAnsiTheme="minorHAnsi" w:cs="Times New Roman"/>
                <w:color w:val="000000"/>
                <w:sz w:val="24"/>
                <w:szCs w:val="24"/>
              </w:rPr>
              <w:t xml:space="preserve"> </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20</w:t>
            </w:r>
          </w:p>
        </w:tc>
      </w:tr>
      <w:tr w:rsidR="002954C0" w:rsidTr="00D4218C">
        <w:tc>
          <w:tcPr>
            <w:tcW w:w="1067" w:type="dxa"/>
          </w:tcPr>
          <w:p w:rsidR="002954C0" w:rsidRDefault="002954C0" w:rsidP="00FB5552">
            <w:pPr>
              <w:spacing w:after="0"/>
            </w:pPr>
            <w:r w:rsidRPr="00A3483E">
              <w:rPr>
                <w:rFonts w:asciiTheme="minorHAnsi" w:hAnsiTheme="minorHAnsi" w:cs="Times New Roman"/>
                <w:color w:val="000000"/>
                <w:sz w:val="24"/>
                <w:szCs w:val="24"/>
              </w:rPr>
              <w:t>4</w:t>
            </w:r>
            <w:r w:rsidRPr="004E6D5C">
              <w:rPr>
                <w:rFonts w:asciiTheme="minorHAnsi" w:hAnsiTheme="minorHAnsi" w:cs="Times New Roman"/>
                <w:color w:val="000000"/>
                <w:sz w:val="24"/>
                <w:szCs w:val="24"/>
              </w:rPr>
              <w:t xml:space="preserve">.2.4. </w:t>
            </w:r>
            <w:r>
              <w:rPr>
                <w:rFonts w:asciiTheme="minorHAnsi" w:hAnsiTheme="minorHAnsi" w:cs="Times New Roman"/>
                <w:color w:val="000000"/>
                <w:sz w:val="24"/>
                <w:szCs w:val="24"/>
              </w:rPr>
              <w:t xml:space="preserve"> </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hAnsiTheme="minorHAnsi" w:cs="Times New Roman"/>
                <w:color w:val="000000"/>
                <w:sz w:val="24"/>
                <w:szCs w:val="24"/>
              </w:rPr>
            </w:pPr>
            <w:r w:rsidRPr="004E6D5C">
              <w:rPr>
                <w:rFonts w:asciiTheme="minorHAnsi" w:hAnsiTheme="minorHAnsi" w:cs="Times New Roman"/>
                <w:color w:val="000000"/>
                <w:sz w:val="24"/>
                <w:szCs w:val="24"/>
              </w:rPr>
              <w:t>Състояние и потенциали за развитие на туризма</w:t>
            </w:r>
            <w:r w:rsidR="00795FF8">
              <w:rPr>
                <w:rFonts w:asciiTheme="minorHAnsi" w:hAnsiTheme="minorHAnsi" w:cs="Times New Roman"/>
                <w:color w:val="000000"/>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22</w:t>
            </w:r>
          </w:p>
        </w:tc>
      </w:tr>
      <w:tr w:rsidR="002954C0" w:rsidTr="00D4218C">
        <w:tc>
          <w:tcPr>
            <w:tcW w:w="1067" w:type="dxa"/>
          </w:tcPr>
          <w:p w:rsidR="002954C0" w:rsidRDefault="002954C0" w:rsidP="00FB5552">
            <w:pPr>
              <w:spacing w:after="0"/>
            </w:pPr>
            <w:r>
              <w:rPr>
                <w:rFonts w:asciiTheme="minorHAnsi" w:hAnsiTheme="minorHAnsi" w:cs="TimesNewRoman"/>
                <w:sz w:val="24"/>
                <w:szCs w:val="24"/>
              </w:rPr>
              <w:t>4.</w:t>
            </w:r>
            <w:r w:rsidRPr="00E054E8">
              <w:rPr>
                <w:rFonts w:asciiTheme="minorHAnsi" w:hAnsiTheme="minorHAnsi" w:cs="TimesNewRoman"/>
                <w:sz w:val="24"/>
                <w:szCs w:val="24"/>
              </w:rPr>
              <w:t>3.</w:t>
            </w:r>
          </w:p>
        </w:tc>
        <w:tc>
          <w:tcPr>
            <w:tcW w:w="7841" w:type="dxa"/>
          </w:tcPr>
          <w:p w:rsidR="002954C0" w:rsidRPr="001A02F8" w:rsidRDefault="00494B0B"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Развитие на демографската среда </w:t>
            </w:r>
            <w:r w:rsidR="002954C0" w:rsidRPr="00E054E8">
              <w:rPr>
                <w:rFonts w:asciiTheme="minorHAnsi" w:eastAsia="TimesNewRomanOOEnc" w:hAnsiTheme="minorHAnsi" w:cs="TimesNewRomanOOEnc"/>
                <w:sz w:val="24"/>
                <w:szCs w:val="24"/>
              </w:rPr>
              <w:t xml:space="preserve">и човешките </w:t>
            </w:r>
            <w:r w:rsidR="002954C0">
              <w:rPr>
                <w:rFonts w:eastAsia="TimesNewRomanOOEnc" w:cs="TimesNewRomanOOEnc"/>
                <w:sz w:val="24"/>
                <w:szCs w:val="24"/>
              </w:rPr>
              <w:t>ресурси</w:t>
            </w:r>
            <w:r w:rsidR="00795FF8">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23</w:t>
            </w:r>
          </w:p>
        </w:tc>
      </w:tr>
      <w:tr w:rsidR="00494B0B" w:rsidTr="00D4218C">
        <w:tc>
          <w:tcPr>
            <w:tcW w:w="1067" w:type="dxa"/>
          </w:tcPr>
          <w:p w:rsidR="00494B0B" w:rsidRDefault="00494B0B" w:rsidP="00FB5552">
            <w:pPr>
              <w:spacing w:after="0"/>
              <w:rPr>
                <w:rFonts w:asciiTheme="minorHAnsi" w:hAnsiTheme="minorHAnsi" w:cs="TimesNewRoman"/>
                <w:sz w:val="24"/>
                <w:szCs w:val="24"/>
              </w:rPr>
            </w:pPr>
            <w:r>
              <w:rPr>
                <w:rFonts w:asciiTheme="minorHAnsi" w:hAnsiTheme="minorHAnsi" w:cs="TimesNewRoman"/>
                <w:sz w:val="24"/>
                <w:szCs w:val="24"/>
              </w:rPr>
              <w:t>4.3.1.</w:t>
            </w:r>
          </w:p>
        </w:tc>
        <w:tc>
          <w:tcPr>
            <w:tcW w:w="7841" w:type="dxa"/>
          </w:tcPr>
          <w:p w:rsidR="00494B0B" w:rsidRDefault="00494B0B"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Демографска среда</w:t>
            </w:r>
            <w:r w:rsidR="00795FF8">
              <w:rPr>
                <w:rFonts w:asciiTheme="minorHAnsi" w:eastAsia="TimesNewRomanOOEnc" w:hAnsiTheme="minorHAnsi" w:cs="TimesNewRomanOOEnc"/>
                <w:sz w:val="24"/>
                <w:szCs w:val="24"/>
              </w:rPr>
              <w:t>.</w:t>
            </w:r>
          </w:p>
        </w:tc>
        <w:tc>
          <w:tcPr>
            <w:tcW w:w="698" w:type="dxa"/>
          </w:tcPr>
          <w:p w:rsidR="00494B0B"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23</w:t>
            </w:r>
          </w:p>
        </w:tc>
      </w:tr>
      <w:tr w:rsidR="00494B0B" w:rsidTr="00D4218C">
        <w:tc>
          <w:tcPr>
            <w:tcW w:w="1067" w:type="dxa"/>
          </w:tcPr>
          <w:p w:rsidR="00494B0B" w:rsidRDefault="00494B0B" w:rsidP="00FB5552">
            <w:pPr>
              <w:spacing w:after="0"/>
              <w:rPr>
                <w:rFonts w:asciiTheme="minorHAnsi" w:hAnsiTheme="minorHAnsi" w:cs="TimesNewRoman"/>
                <w:sz w:val="24"/>
                <w:szCs w:val="24"/>
              </w:rPr>
            </w:pPr>
            <w:r>
              <w:rPr>
                <w:rFonts w:asciiTheme="minorHAnsi" w:hAnsiTheme="minorHAnsi" w:cs="TimesNewRoman"/>
                <w:sz w:val="24"/>
                <w:szCs w:val="24"/>
              </w:rPr>
              <w:t>4.3.1.1.</w:t>
            </w:r>
          </w:p>
        </w:tc>
        <w:tc>
          <w:tcPr>
            <w:tcW w:w="7841" w:type="dxa"/>
          </w:tcPr>
          <w:p w:rsidR="00494B0B" w:rsidRDefault="00494B0B"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Населението на община Гурково  по постоянен и настоящ адрес</w:t>
            </w:r>
            <w:r w:rsidR="00795FF8">
              <w:rPr>
                <w:rFonts w:asciiTheme="minorHAnsi" w:eastAsia="TimesNewRomanOOEnc" w:hAnsiTheme="minorHAnsi" w:cs="TimesNewRomanOOEnc"/>
                <w:sz w:val="24"/>
                <w:szCs w:val="24"/>
              </w:rPr>
              <w:t>.</w:t>
            </w:r>
          </w:p>
        </w:tc>
        <w:tc>
          <w:tcPr>
            <w:tcW w:w="698" w:type="dxa"/>
          </w:tcPr>
          <w:p w:rsidR="00494B0B"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24</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4.3.1.2.</w:t>
            </w:r>
          </w:p>
        </w:tc>
        <w:tc>
          <w:tcPr>
            <w:tcW w:w="7841" w:type="dxa"/>
          </w:tcPr>
          <w:p w:rsidR="00F912B1" w:rsidRDefault="00F912B1"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Население по пол и местоживеене</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24</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4.3.1.3.</w:t>
            </w:r>
          </w:p>
        </w:tc>
        <w:tc>
          <w:tcPr>
            <w:tcW w:w="7841" w:type="dxa"/>
          </w:tcPr>
          <w:p w:rsidR="00F912B1" w:rsidRDefault="00F912B1"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Структура на населението по пол, възраст и местоживеене</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24</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4.3.1.4.</w:t>
            </w:r>
          </w:p>
        </w:tc>
        <w:tc>
          <w:tcPr>
            <w:tcW w:w="7841" w:type="dxa"/>
          </w:tcPr>
          <w:p w:rsidR="00F912B1" w:rsidRDefault="00F912B1"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Средногодишно население на</w:t>
            </w:r>
            <w:r w:rsidR="00530148">
              <w:rPr>
                <w:rFonts w:asciiTheme="minorHAnsi" w:eastAsia="TimesNewRomanOOEnc" w:hAnsiTheme="minorHAnsi" w:cs="TimesNewRomanOOEnc"/>
                <w:sz w:val="24"/>
                <w:szCs w:val="24"/>
              </w:rPr>
              <w:t xml:space="preserve"> </w:t>
            </w:r>
            <w:r>
              <w:rPr>
                <w:rFonts w:asciiTheme="minorHAnsi" w:eastAsia="TimesNewRomanOOEnc" w:hAnsiTheme="minorHAnsi" w:cs="TimesNewRomanOOEnc"/>
                <w:sz w:val="24"/>
                <w:szCs w:val="24"/>
              </w:rPr>
              <w:t>община Гурково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26</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4.3.1.5.</w:t>
            </w:r>
          </w:p>
        </w:tc>
        <w:tc>
          <w:tcPr>
            <w:tcW w:w="7841" w:type="dxa"/>
          </w:tcPr>
          <w:p w:rsidR="00F912B1" w:rsidRDefault="00F912B1"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Миграция. Естествено движение нанаселението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26</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4.3.1.6.</w:t>
            </w:r>
          </w:p>
        </w:tc>
        <w:tc>
          <w:tcPr>
            <w:tcW w:w="7841" w:type="dxa"/>
          </w:tcPr>
          <w:p w:rsidR="00F912B1" w:rsidRDefault="00F912B1" w:rsidP="00FB5552">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Миграция. Механично движение на населението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27</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4.3.1.7.</w:t>
            </w:r>
          </w:p>
        </w:tc>
        <w:tc>
          <w:tcPr>
            <w:tcW w:w="7841" w:type="dxa"/>
          </w:tcPr>
          <w:p w:rsidR="00F912B1" w:rsidRDefault="00F912B1" w:rsidP="00FB5552">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Живородени по пол в община Гурково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28</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4.3.1.8.</w:t>
            </w:r>
          </w:p>
        </w:tc>
        <w:tc>
          <w:tcPr>
            <w:tcW w:w="7841" w:type="dxa"/>
          </w:tcPr>
          <w:p w:rsidR="00F912B1" w:rsidRDefault="00F912B1" w:rsidP="00FB5552">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Живородени по възраст намайките в община Гурково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28</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4.3.1.9.</w:t>
            </w:r>
          </w:p>
        </w:tc>
        <w:tc>
          <w:tcPr>
            <w:tcW w:w="7841" w:type="dxa"/>
          </w:tcPr>
          <w:p w:rsidR="00F912B1" w:rsidRPr="00795FF8" w:rsidRDefault="00F912B1" w:rsidP="00FB5552">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Живородени по тип нараждане</w:t>
            </w:r>
            <w:r w:rsidR="00530148">
              <w:rPr>
                <w:rFonts w:asciiTheme="minorHAnsi" w:eastAsia="TimesNewRomanOOEnc" w:hAnsiTheme="minorHAnsi" w:cs="TimesNewRomanOOEnc"/>
                <w:sz w:val="24"/>
                <w:szCs w:val="24"/>
              </w:rPr>
              <w:t xml:space="preserve"> </w:t>
            </w:r>
            <w:r w:rsidR="00530148">
              <w:rPr>
                <w:rFonts w:asciiTheme="minorHAnsi" w:eastAsia="TimesNewRomanOOEnc" w:hAnsiTheme="minorHAnsi" w:cs="TimesNewRomanOOEnc"/>
                <w:sz w:val="24"/>
                <w:szCs w:val="24"/>
                <w:lang w:val="en-US"/>
              </w:rPr>
              <w:t>(</w:t>
            </w:r>
            <w:r w:rsidR="00530148">
              <w:rPr>
                <w:rFonts w:asciiTheme="minorHAnsi" w:eastAsia="TimesNewRomanOOEnc" w:hAnsiTheme="minorHAnsi" w:cs="TimesNewRomanOOEnc"/>
                <w:sz w:val="24"/>
                <w:szCs w:val="24"/>
              </w:rPr>
              <w:t>брачни, извънблачни</w:t>
            </w:r>
            <w:r w:rsidR="00530148">
              <w:rPr>
                <w:rFonts w:asciiTheme="minorHAnsi" w:eastAsia="TimesNewRomanOOEnc" w:hAnsiTheme="minorHAnsi" w:cs="TimesNewRomanOOEnc"/>
                <w:sz w:val="24"/>
                <w:szCs w:val="24"/>
                <w:lang w:val="en-US"/>
              </w:rPr>
              <w:t>)</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28</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4.3.1.10.</w:t>
            </w:r>
          </w:p>
        </w:tc>
        <w:tc>
          <w:tcPr>
            <w:tcW w:w="7841" w:type="dxa"/>
          </w:tcPr>
          <w:p w:rsidR="00F912B1" w:rsidRDefault="00F912B1" w:rsidP="00FB5552">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Умирания по пол в община Гурково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29</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4.3.1.11.</w:t>
            </w:r>
          </w:p>
        </w:tc>
        <w:tc>
          <w:tcPr>
            <w:tcW w:w="7841" w:type="dxa"/>
          </w:tcPr>
          <w:p w:rsidR="00F912B1" w:rsidRDefault="00F912B1" w:rsidP="00FB5552">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Брачност в община Гурков</w:t>
            </w:r>
            <w:r w:rsidR="00D4218C">
              <w:rPr>
                <w:rFonts w:asciiTheme="minorHAnsi" w:eastAsia="TimesNewRomanOOEnc" w:hAnsiTheme="minorHAnsi" w:cs="TimesNewRomanOOEnc"/>
                <w:sz w:val="24"/>
                <w:szCs w:val="24"/>
              </w:rPr>
              <w:t>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29</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t>4.3.1.12.</w:t>
            </w:r>
          </w:p>
        </w:tc>
        <w:tc>
          <w:tcPr>
            <w:tcW w:w="7841" w:type="dxa"/>
          </w:tcPr>
          <w:p w:rsidR="00F912B1" w:rsidRDefault="00F912B1" w:rsidP="00FB5552">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Бракоразводност в община Гурково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29</w:t>
            </w:r>
          </w:p>
        </w:tc>
      </w:tr>
      <w:tr w:rsidR="00F912B1" w:rsidTr="00D4218C">
        <w:tc>
          <w:tcPr>
            <w:tcW w:w="1067" w:type="dxa"/>
          </w:tcPr>
          <w:p w:rsidR="00F912B1" w:rsidRDefault="00530148" w:rsidP="00FB5552">
            <w:pPr>
              <w:spacing w:after="0"/>
              <w:rPr>
                <w:rFonts w:asciiTheme="minorHAnsi" w:hAnsiTheme="minorHAnsi" w:cs="TimesNewRoman"/>
                <w:sz w:val="24"/>
                <w:szCs w:val="24"/>
              </w:rPr>
            </w:pPr>
            <w:r>
              <w:rPr>
                <w:rFonts w:asciiTheme="minorHAnsi" w:hAnsiTheme="minorHAnsi" w:cs="TimesNewRoman"/>
                <w:sz w:val="24"/>
                <w:szCs w:val="24"/>
              </w:rPr>
              <w:t>4.3.2.</w:t>
            </w:r>
          </w:p>
        </w:tc>
        <w:tc>
          <w:tcPr>
            <w:tcW w:w="7841" w:type="dxa"/>
          </w:tcPr>
          <w:p w:rsidR="00F912B1" w:rsidRDefault="00F912B1" w:rsidP="00FB5552">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Анализ на здравеопазването</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30</w:t>
            </w:r>
          </w:p>
        </w:tc>
      </w:tr>
      <w:tr w:rsidR="00F912B1" w:rsidTr="00D4218C">
        <w:tc>
          <w:tcPr>
            <w:tcW w:w="1067" w:type="dxa"/>
          </w:tcPr>
          <w:p w:rsidR="00F912B1" w:rsidRDefault="00530148" w:rsidP="00FB5552">
            <w:pPr>
              <w:spacing w:after="0"/>
              <w:rPr>
                <w:rFonts w:asciiTheme="minorHAnsi" w:hAnsiTheme="minorHAnsi" w:cs="TimesNewRoman"/>
                <w:sz w:val="24"/>
                <w:szCs w:val="24"/>
              </w:rPr>
            </w:pPr>
            <w:r>
              <w:rPr>
                <w:rFonts w:asciiTheme="minorHAnsi" w:hAnsiTheme="minorHAnsi" w:cs="TimesNewRoman"/>
                <w:sz w:val="24"/>
                <w:szCs w:val="24"/>
              </w:rPr>
              <w:t>4.3.2.1.</w:t>
            </w:r>
          </w:p>
        </w:tc>
        <w:tc>
          <w:tcPr>
            <w:tcW w:w="7841" w:type="dxa"/>
          </w:tcPr>
          <w:p w:rsidR="00F912B1" w:rsidRPr="00F912B1" w:rsidRDefault="00F912B1"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Анализ на здравното състоян</w:t>
            </w:r>
            <w:r w:rsidR="001F3C7B">
              <w:rPr>
                <w:rFonts w:asciiTheme="minorHAnsi" w:eastAsia="TimesNewRomanOOEnc" w:hAnsiTheme="minorHAnsi" w:cs="TimesNewRomanOOEnc"/>
                <w:sz w:val="24"/>
                <w:szCs w:val="24"/>
              </w:rPr>
              <w:t>ие на децата и учениците за учеб</w:t>
            </w:r>
            <w:r>
              <w:rPr>
                <w:rFonts w:asciiTheme="minorHAnsi" w:eastAsia="TimesNewRomanOOEnc" w:hAnsiTheme="minorHAnsi" w:cs="TimesNewRomanOOEnc"/>
                <w:sz w:val="24"/>
                <w:szCs w:val="24"/>
              </w:rPr>
              <w:t xml:space="preserve">ната </w:t>
            </w:r>
            <w:r>
              <w:rPr>
                <w:rFonts w:asciiTheme="minorHAnsi" w:eastAsia="TimesNewRomanOOEnc" w:hAnsiTheme="minorHAnsi" w:cs="TimesNewRomanOOEnc"/>
                <w:sz w:val="24"/>
                <w:szCs w:val="24"/>
              </w:rPr>
              <w:lastRenderedPageBreak/>
              <w:t>2019</w:t>
            </w:r>
            <w:r>
              <w:rPr>
                <w:rFonts w:asciiTheme="minorHAnsi" w:eastAsia="TimesNewRomanOOEnc" w:hAnsiTheme="minorHAnsi" w:cs="TimesNewRomanOOEnc"/>
                <w:sz w:val="24"/>
                <w:szCs w:val="24"/>
                <w:lang w:val="en-US"/>
              </w:rPr>
              <w:t>/</w:t>
            </w:r>
            <w:r>
              <w:rPr>
                <w:rFonts w:asciiTheme="minorHAnsi" w:eastAsia="TimesNewRomanOOEnc" w:hAnsiTheme="minorHAnsi" w:cs="TimesNewRomanOOEnc"/>
                <w:sz w:val="24"/>
                <w:szCs w:val="24"/>
              </w:rPr>
              <w:t>2020 година</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lastRenderedPageBreak/>
              <w:t>32</w:t>
            </w:r>
          </w:p>
        </w:tc>
      </w:tr>
      <w:tr w:rsidR="00F912B1" w:rsidTr="00D4218C">
        <w:tc>
          <w:tcPr>
            <w:tcW w:w="1067" w:type="dxa"/>
          </w:tcPr>
          <w:p w:rsidR="00F912B1" w:rsidRDefault="00F912B1" w:rsidP="00FB5552">
            <w:pPr>
              <w:spacing w:after="0"/>
              <w:rPr>
                <w:rFonts w:asciiTheme="minorHAnsi" w:hAnsiTheme="minorHAnsi" w:cs="TimesNewRoman"/>
                <w:sz w:val="24"/>
                <w:szCs w:val="24"/>
              </w:rPr>
            </w:pPr>
            <w:r>
              <w:rPr>
                <w:rFonts w:asciiTheme="minorHAnsi" w:hAnsiTheme="minorHAnsi" w:cs="TimesNewRoman"/>
                <w:sz w:val="24"/>
                <w:szCs w:val="24"/>
              </w:rPr>
              <w:lastRenderedPageBreak/>
              <w:t>4.3.3.</w:t>
            </w:r>
          </w:p>
        </w:tc>
        <w:tc>
          <w:tcPr>
            <w:tcW w:w="7841" w:type="dxa"/>
          </w:tcPr>
          <w:p w:rsidR="00F912B1" w:rsidRPr="00795FF8" w:rsidRDefault="00530148"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lang w:val="en-US"/>
              </w:rPr>
              <w:t>Covid 19</w:t>
            </w:r>
            <w:r w:rsidR="00795FF8">
              <w:rPr>
                <w:rFonts w:asciiTheme="minorHAnsi" w:eastAsia="TimesNewRomanOOEnc" w:hAnsiTheme="minorHAnsi" w:cs="TimesNewRomanOOEnc"/>
                <w:sz w:val="24"/>
                <w:szCs w:val="24"/>
              </w:rPr>
              <w:t>.</w:t>
            </w:r>
          </w:p>
        </w:tc>
        <w:tc>
          <w:tcPr>
            <w:tcW w:w="698" w:type="dxa"/>
          </w:tcPr>
          <w:p w:rsidR="00F912B1"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33</w:t>
            </w:r>
          </w:p>
        </w:tc>
      </w:tr>
      <w:tr w:rsidR="00530148" w:rsidTr="00D4218C">
        <w:tc>
          <w:tcPr>
            <w:tcW w:w="1067" w:type="dxa"/>
          </w:tcPr>
          <w:p w:rsidR="00530148" w:rsidRPr="00530148" w:rsidRDefault="00530148" w:rsidP="00FB5552">
            <w:pPr>
              <w:spacing w:after="0"/>
              <w:rPr>
                <w:rFonts w:asciiTheme="minorHAnsi" w:hAnsiTheme="minorHAnsi" w:cs="TimesNewRoman"/>
                <w:sz w:val="24"/>
                <w:szCs w:val="24"/>
              </w:rPr>
            </w:pPr>
            <w:r>
              <w:rPr>
                <w:rFonts w:asciiTheme="minorHAnsi" w:hAnsiTheme="minorHAnsi" w:cs="TimesNewRoman"/>
                <w:sz w:val="24"/>
                <w:szCs w:val="24"/>
                <w:lang w:val="en-US"/>
              </w:rPr>
              <w:t>4</w:t>
            </w:r>
            <w:r>
              <w:rPr>
                <w:rFonts w:asciiTheme="minorHAnsi" w:hAnsiTheme="minorHAnsi" w:cs="TimesNewRoman"/>
                <w:sz w:val="24"/>
                <w:szCs w:val="24"/>
              </w:rPr>
              <w:t>.3.4.</w:t>
            </w:r>
          </w:p>
        </w:tc>
        <w:tc>
          <w:tcPr>
            <w:tcW w:w="7841" w:type="dxa"/>
          </w:tcPr>
          <w:p w:rsidR="00530148" w:rsidRPr="00530148" w:rsidRDefault="00530148"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Анализ на образователната система в община Гурково</w:t>
            </w:r>
            <w:r w:rsidR="00795FF8">
              <w:rPr>
                <w:rFonts w:asciiTheme="minorHAnsi" w:eastAsia="TimesNewRomanOOEnc" w:hAnsiTheme="minorHAnsi" w:cs="TimesNewRomanOOEnc"/>
                <w:sz w:val="24"/>
                <w:szCs w:val="24"/>
              </w:rPr>
              <w:t>.</w:t>
            </w:r>
          </w:p>
        </w:tc>
        <w:tc>
          <w:tcPr>
            <w:tcW w:w="698" w:type="dxa"/>
          </w:tcPr>
          <w:p w:rsidR="00530148"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35</w:t>
            </w:r>
          </w:p>
        </w:tc>
      </w:tr>
      <w:tr w:rsidR="008834CE" w:rsidTr="00D4218C">
        <w:tc>
          <w:tcPr>
            <w:tcW w:w="1067" w:type="dxa"/>
          </w:tcPr>
          <w:p w:rsidR="008834CE" w:rsidRPr="008834CE" w:rsidRDefault="008834CE" w:rsidP="00FB5552">
            <w:pPr>
              <w:spacing w:after="0"/>
              <w:rPr>
                <w:rFonts w:asciiTheme="minorHAnsi" w:hAnsiTheme="minorHAnsi" w:cs="TimesNewRoman"/>
                <w:sz w:val="24"/>
                <w:szCs w:val="24"/>
              </w:rPr>
            </w:pPr>
            <w:r>
              <w:rPr>
                <w:rFonts w:asciiTheme="minorHAnsi" w:hAnsiTheme="minorHAnsi" w:cs="TimesNewRoman"/>
                <w:sz w:val="24"/>
                <w:szCs w:val="24"/>
              </w:rPr>
              <w:t>4.3.5.</w:t>
            </w:r>
          </w:p>
        </w:tc>
        <w:tc>
          <w:tcPr>
            <w:tcW w:w="7841" w:type="dxa"/>
          </w:tcPr>
          <w:p w:rsidR="008834CE" w:rsidRDefault="008834CE"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Обществен ред и сигурност</w:t>
            </w:r>
            <w:r w:rsidR="00795FF8">
              <w:rPr>
                <w:rFonts w:asciiTheme="minorHAnsi" w:eastAsia="TimesNewRomanOOEnc" w:hAnsiTheme="minorHAnsi" w:cs="TimesNewRomanOOEnc"/>
                <w:sz w:val="24"/>
                <w:szCs w:val="24"/>
              </w:rPr>
              <w:t>.</w:t>
            </w:r>
          </w:p>
        </w:tc>
        <w:tc>
          <w:tcPr>
            <w:tcW w:w="698" w:type="dxa"/>
          </w:tcPr>
          <w:p w:rsidR="008834CE"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43</w:t>
            </w:r>
          </w:p>
        </w:tc>
      </w:tr>
      <w:tr w:rsidR="008834CE" w:rsidTr="00D4218C">
        <w:tc>
          <w:tcPr>
            <w:tcW w:w="1067" w:type="dxa"/>
          </w:tcPr>
          <w:p w:rsidR="008834CE" w:rsidRDefault="008834CE" w:rsidP="00FB5552">
            <w:pPr>
              <w:spacing w:after="0"/>
              <w:rPr>
                <w:rFonts w:asciiTheme="minorHAnsi" w:hAnsiTheme="minorHAnsi" w:cs="TimesNewRoman"/>
                <w:sz w:val="24"/>
                <w:szCs w:val="24"/>
              </w:rPr>
            </w:pPr>
            <w:r>
              <w:rPr>
                <w:rFonts w:asciiTheme="minorHAnsi" w:hAnsiTheme="minorHAnsi" w:cs="TimesNewRoman"/>
                <w:sz w:val="24"/>
                <w:szCs w:val="24"/>
              </w:rPr>
              <w:t>4.3.6.</w:t>
            </w:r>
          </w:p>
        </w:tc>
        <w:tc>
          <w:tcPr>
            <w:tcW w:w="7841" w:type="dxa"/>
          </w:tcPr>
          <w:p w:rsidR="008834CE" w:rsidRDefault="008834CE"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Анализ на пазара на труда</w:t>
            </w:r>
            <w:r w:rsidR="00795FF8">
              <w:rPr>
                <w:rFonts w:asciiTheme="minorHAnsi" w:eastAsia="TimesNewRomanOOEnc" w:hAnsiTheme="minorHAnsi" w:cs="TimesNewRomanOOEnc"/>
                <w:sz w:val="24"/>
                <w:szCs w:val="24"/>
              </w:rPr>
              <w:t>.</w:t>
            </w:r>
          </w:p>
        </w:tc>
        <w:tc>
          <w:tcPr>
            <w:tcW w:w="698" w:type="dxa"/>
          </w:tcPr>
          <w:p w:rsidR="008834CE"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44</w:t>
            </w:r>
          </w:p>
        </w:tc>
      </w:tr>
      <w:tr w:rsidR="002954C0" w:rsidTr="00D4218C">
        <w:tc>
          <w:tcPr>
            <w:tcW w:w="1067" w:type="dxa"/>
          </w:tcPr>
          <w:p w:rsidR="002954C0" w:rsidRDefault="002954C0" w:rsidP="00FB5552">
            <w:pPr>
              <w:spacing w:after="0"/>
            </w:pPr>
            <w:r>
              <w:rPr>
                <w:rFonts w:asciiTheme="minorHAnsi" w:hAnsiTheme="minorHAnsi" w:cs="TimesNewRoman"/>
                <w:sz w:val="24"/>
                <w:szCs w:val="24"/>
              </w:rPr>
              <w:t>4.</w:t>
            </w:r>
            <w:r w:rsidRPr="00E054E8">
              <w:rPr>
                <w:rFonts w:asciiTheme="minorHAnsi" w:hAnsiTheme="minorHAnsi" w:cs="TimesNewRoman"/>
                <w:sz w:val="24"/>
                <w:szCs w:val="24"/>
              </w:rPr>
              <w:t>4.</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 xml:space="preserve">Инфраструктурно развитие, свързаност и </w:t>
            </w:r>
            <w:r>
              <w:rPr>
                <w:rFonts w:eastAsia="TimesNewRomanOOEnc" w:cs="TimesNewRomanOOEnc"/>
                <w:sz w:val="24"/>
                <w:szCs w:val="24"/>
              </w:rPr>
              <w:t>достъпност</w:t>
            </w:r>
            <w:r w:rsidR="00795FF8">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45</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asciiTheme="minorHAnsi" w:hAnsiTheme="minorHAnsi" w:cs="TimesNewRoman"/>
                <w:sz w:val="24"/>
                <w:szCs w:val="24"/>
              </w:rPr>
              <w:t>4.</w:t>
            </w:r>
            <w:r w:rsidRPr="00E054E8">
              <w:rPr>
                <w:rFonts w:asciiTheme="minorHAnsi" w:hAnsiTheme="minorHAnsi" w:cs="TimesNewRoman"/>
                <w:sz w:val="24"/>
                <w:szCs w:val="24"/>
              </w:rPr>
              <w:t>5.</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 xml:space="preserve">Екологично състояние и </w:t>
            </w:r>
            <w:r>
              <w:rPr>
                <w:rFonts w:eastAsia="TimesNewRomanOOEnc" w:cs="TimesNewRomanOOEnc"/>
                <w:sz w:val="24"/>
                <w:szCs w:val="24"/>
              </w:rPr>
              <w:t>рискове</w:t>
            </w:r>
            <w:r w:rsidR="00795FF8">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56</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asciiTheme="minorHAnsi" w:hAnsiTheme="minorHAnsi" w:cs="TimesNewRoman"/>
                <w:sz w:val="24"/>
                <w:szCs w:val="24"/>
              </w:rPr>
              <w:t>4.</w:t>
            </w:r>
            <w:r w:rsidRPr="00E054E8">
              <w:rPr>
                <w:rFonts w:asciiTheme="minorHAnsi" w:hAnsiTheme="minorHAnsi" w:cs="TimesNewRoman"/>
                <w:sz w:val="24"/>
                <w:szCs w:val="24"/>
              </w:rPr>
              <w:t>6.</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 xml:space="preserve">Административен </w:t>
            </w:r>
            <w:r>
              <w:rPr>
                <w:rFonts w:eastAsia="TimesNewRomanOOEnc" w:cs="TimesNewRomanOOEnc"/>
                <w:sz w:val="24"/>
                <w:szCs w:val="24"/>
              </w:rPr>
              <w:t>капацитет</w:t>
            </w:r>
            <w:r w:rsidR="00795FF8">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70</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asciiTheme="minorHAnsi" w:hAnsiTheme="minorHAnsi" w:cs="TimesNewRoman"/>
                <w:sz w:val="24"/>
                <w:szCs w:val="24"/>
              </w:rPr>
              <w:t>4.</w:t>
            </w:r>
            <w:r w:rsidRPr="00E054E8">
              <w:rPr>
                <w:rFonts w:asciiTheme="minorHAnsi" w:hAnsiTheme="minorHAnsi" w:cs="TimesNewRoman"/>
                <w:sz w:val="24"/>
                <w:szCs w:val="24"/>
              </w:rPr>
              <w:t>7.</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 xml:space="preserve">Културно историческо </w:t>
            </w:r>
            <w:r>
              <w:rPr>
                <w:rFonts w:eastAsia="TimesNewRomanOOEnc" w:cs="TimesNewRomanOOEnc"/>
                <w:sz w:val="24"/>
                <w:szCs w:val="24"/>
              </w:rPr>
              <w:t>наследство</w:t>
            </w:r>
            <w:r w:rsidR="00795FF8">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80</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asciiTheme="minorHAnsi" w:hAnsiTheme="minorHAnsi" w:cs="TimesNewRoman"/>
                <w:sz w:val="24"/>
                <w:szCs w:val="24"/>
              </w:rPr>
              <w:t>4.</w:t>
            </w:r>
            <w:r w:rsidRPr="00E054E8">
              <w:rPr>
                <w:rFonts w:asciiTheme="minorHAnsi" w:hAnsiTheme="minorHAnsi" w:cs="TimesNewRoman"/>
                <w:sz w:val="24"/>
                <w:szCs w:val="24"/>
              </w:rPr>
              <w:t>8.</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 xml:space="preserve">Селищна мрежа и жилищен </w:t>
            </w:r>
            <w:r>
              <w:rPr>
                <w:rFonts w:eastAsia="TimesNewRomanOOEnc" w:cs="TimesNewRomanOOEnc"/>
                <w:sz w:val="24"/>
                <w:szCs w:val="24"/>
              </w:rPr>
              <w:t>сектор</w:t>
            </w:r>
            <w:r w:rsidR="00795FF8">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84</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asciiTheme="minorHAnsi" w:hAnsiTheme="minorHAnsi" w:cs="TimesNewRoman"/>
                <w:sz w:val="24"/>
                <w:szCs w:val="24"/>
              </w:rPr>
              <w:t>4.9</w:t>
            </w:r>
            <w:r w:rsidRPr="00E054E8">
              <w:rPr>
                <w:rFonts w:asciiTheme="minorHAnsi" w:hAnsiTheme="minorHAnsi" w:cs="TimesNewRoman"/>
                <w:sz w:val="24"/>
                <w:szCs w:val="24"/>
              </w:rPr>
              <w:t>.</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 xml:space="preserve">Връзка на общината със съседни </w:t>
            </w:r>
            <w:r>
              <w:rPr>
                <w:rFonts w:eastAsia="TimesNewRomanOOEnc" w:cs="TimesNewRomanOOEnc"/>
                <w:sz w:val="24"/>
                <w:szCs w:val="24"/>
              </w:rPr>
              <w:t>територии</w:t>
            </w:r>
            <w:r w:rsidR="00795FF8">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89</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asciiTheme="minorHAnsi" w:hAnsiTheme="minorHAnsi" w:cs="TimesNewRoman"/>
                <w:sz w:val="24"/>
                <w:szCs w:val="24"/>
              </w:rPr>
              <w:t>4.10</w:t>
            </w:r>
            <w:r w:rsidRPr="00E054E8">
              <w:rPr>
                <w:rFonts w:asciiTheme="minorHAnsi" w:hAnsiTheme="minorHAnsi" w:cs="TimesNewRoman"/>
                <w:sz w:val="24"/>
                <w:szCs w:val="24"/>
              </w:rPr>
              <w:t>.</w:t>
            </w:r>
          </w:p>
        </w:tc>
        <w:tc>
          <w:tcPr>
            <w:tcW w:w="7841" w:type="dxa"/>
          </w:tcPr>
          <w:p w:rsidR="002954C0" w:rsidRPr="001A02F8" w:rsidRDefault="002954C0" w:rsidP="007C0EF8">
            <w:pPr>
              <w:autoSpaceDE w:val="0"/>
              <w:autoSpaceDN w:val="0"/>
              <w:adjustRightInd w:val="0"/>
              <w:spacing w:after="0" w:line="240" w:lineRule="auto"/>
              <w:ind w:hanging="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Влияние на инфраструктурни проекти с регионално и национално значе</w:t>
            </w: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ние</w:t>
            </w:r>
            <w:r w:rsidR="00795FF8">
              <w:rPr>
                <w:rFonts w:asciiTheme="minorHAnsi" w:eastAsia="TimesNewRomanOOEnc" w:hAnsiTheme="minorHAnsi"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91</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asciiTheme="minorHAnsi" w:hAnsiTheme="minorHAnsi" w:cs="TimesNewRoman"/>
                <w:sz w:val="24"/>
                <w:szCs w:val="24"/>
              </w:rPr>
              <w:t>4.11</w:t>
            </w:r>
            <w:r w:rsidRPr="00E054E8">
              <w:rPr>
                <w:rFonts w:asciiTheme="minorHAnsi" w:hAnsiTheme="minorHAnsi" w:cs="TimesNewRoman"/>
                <w:sz w:val="24"/>
                <w:szCs w:val="24"/>
              </w:rPr>
              <w:t>.</w:t>
            </w:r>
          </w:p>
        </w:tc>
        <w:tc>
          <w:tcPr>
            <w:tcW w:w="7841" w:type="dxa"/>
          </w:tcPr>
          <w:p w:rsidR="002954C0" w:rsidRPr="00783A10" w:rsidRDefault="002954C0" w:rsidP="007C0EF8">
            <w:pPr>
              <w:spacing w:after="0" w:line="240" w:lineRule="auto"/>
              <w:ind w:hanging="108"/>
              <w:jc w:val="both"/>
              <w:rPr>
                <w:rFonts w:eastAsia="TimesNewRomanOOEnc" w:cs="TimesNewRomanOOEnc"/>
                <w:sz w:val="24"/>
                <w:szCs w:val="24"/>
              </w:rPr>
            </w:pPr>
            <w:r>
              <w:rPr>
                <w:rFonts w:asciiTheme="minorHAnsi" w:eastAsia="TimesNewRomanOOEnc" w:hAnsiTheme="minorHAnsi" w:cs="TimesNewRomanOOEnc"/>
                <w:sz w:val="24"/>
                <w:szCs w:val="24"/>
              </w:rPr>
              <w:t xml:space="preserve"> </w:t>
            </w:r>
            <w:r w:rsidRPr="00E054E8">
              <w:rPr>
                <w:rFonts w:asciiTheme="minorHAnsi" w:eastAsia="TimesNewRomanOOEnc" w:hAnsiTheme="minorHAnsi" w:cs="TimesNewRomanOOEnc"/>
                <w:sz w:val="24"/>
                <w:szCs w:val="24"/>
              </w:rPr>
              <w:t xml:space="preserve">SWOT – </w:t>
            </w:r>
            <w:r>
              <w:rPr>
                <w:rFonts w:eastAsia="TimesNewRomanOOEnc" w:cs="TimesNewRomanOOEnc"/>
                <w:sz w:val="24"/>
                <w:szCs w:val="24"/>
              </w:rPr>
              <w:t>анализ</w:t>
            </w:r>
            <w:r w:rsidR="00795FF8">
              <w:rPr>
                <w:rFonts w:eastAsia="TimesNewRomanOOEnc" w:cs="TimesNewRomanOOEnc"/>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92</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eastAsia="TimesNewRomanOOEnc" w:cs="TimesNewRomanOOEnc"/>
                <w:sz w:val="24"/>
                <w:szCs w:val="24"/>
              </w:rPr>
              <w:t>4.11.1.</w:t>
            </w:r>
          </w:p>
        </w:tc>
        <w:tc>
          <w:tcPr>
            <w:tcW w:w="7841" w:type="dxa"/>
          </w:tcPr>
          <w:p w:rsidR="002954C0" w:rsidRPr="00E054E8" w:rsidRDefault="002954C0" w:rsidP="007C0EF8">
            <w:pPr>
              <w:autoSpaceDE w:val="0"/>
              <w:autoSpaceDN w:val="0"/>
              <w:adjustRightInd w:val="0"/>
              <w:spacing w:after="0" w:line="240" w:lineRule="auto"/>
              <w:jc w:val="both"/>
              <w:rPr>
                <w:rFonts w:asciiTheme="minorHAnsi" w:eastAsia="TimesNewRomanOOEnc" w:hAnsiTheme="minorHAnsi" w:cs="TimesNewRomanOOEnc"/>
                <w:sz w:val="24"/>
                <w:szCs w:val="24"/>
              </w:rPr>
            </w:pPr>
            <w:r>
              <w:rPr>
                <w:sz w:val="24"/>
                <w:szCs w:val="24"/>
              </w:rPr>
              <w:t xml:space="preserve"> </w:t>
            </w:r>
            <w:r w:rsidRPr="00542665">
              <w:rPr>
                <w:sz w:val="24"/>
                <w:szCs w:val="24"/>
              </w:rPr>
              <w:t>Взаимовръзките на анализа с резултатите от социално-икономическия анализ на Югоизточен район, изготвен от „Национален център за тери</w:t>
            </w:r>
            <w:r>
              <w:rPr>
                <w:sz w:val="24"/>
                <w:szCs w:val="24"/>
              </w:rPr>
              <w:t>-</w:t>
            </w:r>
            <w:r w:rsidRPr="00542665">
              <w:rPr>
                <w:sz w:val="24"/>
                <w:szCs w:val="24"/>
              </w:rPr>
              <w:t>ториално развитие</w:t>
            </w:r>
            <w:r>
              <w:rPr>
                <w:sz w:val="24"/>
                <w:szCs w:val="24"/>
              </w:rPr>
              <w:t>“</w:t>
            </w:r>
            <w:r w:rsidR="00795FF8">
              <w:rPr>
                <w:sz w:val="24"/>
                <w:szCs w:val="24"/>
              </w:rPr>
              <w:t>.</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96</w:t>
            </w:r>
          </w:p>
        </w:tc>
      </w:tr>
      <w:tr w:rsidR="002954C0" w:rsidTr="00D4218C">
        <w:tc>
          <w:tcPr>
            <w:tcW w:w="1067" w:type="dxa"/>
          </w:tcPr>
          <w:p w:rsidR="002954C0" w:rsidRDefault="002954C0" w:rsidP="00FB5552">
            <w:pPr>
              <w:spacing w:after="0"/>
              <w:rPr>
                <w:rFonts w:asciiTheme="minorHAnsi" w:hAnsiTheme="minorHAnsi" w:cs="TimesNewRoman"/>
                <w:sz w:val="24"/>
                <w:szCs w:val="24"/>
              </w:rPr>
            </w:pPr>
            <w:r w:rsidRPr="00A3483E">
              <w:rPr>
                <w:rFonts w:asciiTheme="minorHAnsi" w:hAnsiTheme="minorHAnsi" w:cs="Times New Roman"/>
                <w:bCs/>
                <w:color w:val="000000"/>
                <w:sz w:val="24"/>
                <w:szCs w:val="24"/>
              </w:rPr>
              <w:t>5.</w:t>
            </w:r>
            <w:r>
              <w:rPr>
                <w:rFonts w:asciiTheme="minorHAnsi" w:hAnsiTheme="minorHAnsi" w:cs="Times New Roman"/>
                <w:bCs/>
                <w:color w:val="000000"/>
                <w:sz w:val="24"/>
                <w:szCs w:val="24"/>
              </w:rPr>
              <w:t xml:space="preserve">      </w:t>
            </w:r>
          </w:p>
        </w:tc>
        <w:tc>
          <w:tcPr>
            <w:tcW w:w="7841" w:type="dxa"/>
          </w:tcPr>
          <w:p w:rsidR="002954C0" w:rsidRPr="00783A10" w:rsidRDefault="002954C0" w:rsidP="007C0EF8">
            <w:pPr>
              <w:spacing w:after="0" w:line="240" w:lineRule="auto"/>
              <w:jc w:val="both"/>
              <w:rPr>
                <w:rFonts w:eastAsia="TimesNewRomanOOEnc" w:cs="TimesNewRomanOOEnc"/>
                <w:sz w:val="24"/>
                <w:szCs w:val="24"/>
              </w:rPr>
            </w:pPr>
            <w:r>
              <w:rPr>
                <w:rFonts w:asciiTheme="minorHAnsi" w:hAnsiTheme="minorHAnsi" w:cs="Times New Roman"/>
                <w:bCs/>
                <w:color w:val="000000"/>
                <w:sz w:val="24"/>
                <w:szCs w:val="24"/>
              </w:rPr>
              <w:t xml:space="preserve"> </w:t>
            </w:r>
            <w:r w:rsidR="00C75740">
              <w:rPr>
                <w:rFonts w:asciiTheme="minorHAnsi" w:hAnsiTheme="minorHAnsi" w:cs="Times New Roman"/>
                <w:bCs/>
                <w:color w:val="000000"/>
                <w:sz w:val="24"/>
                <w:szCs w:val="24"/>
              </w:rPr>
              <w:t xml:space="preserve">Част </w:t>
            </w:r>
            <w:r w:rsidR="00C75740">
              <w:rPr>
                <w:rFonts w:asciiTheme="minorHAnsi" w:hAnsiTheme="minorHAnsi" w:cs="Times New Roman"/>
                <w:bCs/>
                <w:color w:val="000000"/>
                <w:sz w:val="24"/>
                <w:szCs w:val="24"/>
                <w:lang w:val="en-US"/>
              </w:rPr>
              <w:t>II</w:t>
            </w:r>
            <w:r w:rsidRPr="00A3483E">
              <w:rPr>
                <w:rFonts w:asciiTheme="minorHAnsi" w:hAnsiTheme="minorHAnsi" w:cs="Times New Roman"/>
                <w:bCs/>
                <w:color w:val="000000"/>
                <w:sz w:val="24"/>
                <w:szCs w:val="24"/>
              </w:rPr>
              <w:t xml:space="preserve">. </w:t>
            </w:r>
            <w:r>
              <w:rPr>
                <w:rFonts w:asciiTheme="minorHAnsi" w:hAnsiTheme="minorHAnsi" w:cs="Times New Roman"/>
                <w:bCs/>
                <w:color w:val="000000"/>
                <w:sz w:val="24"/>
                <w:szCs w:val="24"/>
              </w:rPr>
              <w:t>Ц</w:t>
            </w:r>
            <w:r w:rsidRPr="00A3483E">
              <w:rPr>
                <w:rFonts w:asciiTheme="minorHAnsi" w:hAnsiTheme="minorHAnsi" w:cs="Times New Roman"/>
                <w:bCs/>
                <w:color w:val="000000"/>
                <w:sz w:val="24"/>
                <w:szCs w:val="24"/>
              </w:rPr>
              <w:t xml:space="preserve">ели и приоритети за развитие на общината в периода 2021-2027 </w:t>
            </w:r>
            <w:r w:rsidRPr="00A3483E">
              <w:rPr>
                <w:rFonts w:asciiTheme="minorHAnsi" w:hAnsiTheme="minorHAnsi" w:cs="Times New Roman"/>
                <w:color w:val="000000"/>
                <w:sz w:val="24"/>
                <w:szCs w:val="24"/>
              </w:rPr>
              <w:t xml:space="preserve"> </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99</w:t>
            </w:r>
          </w:p>
        </w:tc>
      </w:tr>
      <w:tr w:rsidR="002954C0" w:rsidTr="00D4218C">
        <w:tc>
          <w:tcPr>
            <w:tcW w:w="1067" w:type="dxa"/>
          </w:tcPr>
          <w:p w:rsidR="002954C0" w:rsidRDefault="002954C0" w:rsidP="00FB5552">
            <w:pPr>
              <w:spacing w:after="0"/>
              <w:rPr>
                <w:rFonts w:asciiTheme="minorHAnsi" w:hAnsiTheme="minorHAnsi" w:cs="TimesNewRoman"/>
                <w:sz w:val="24"/>
                <w:szCs w:val="24"/>
              </w:rPr>
            </w:pPr>
            <w:r>
              <w:rPr>
                <w:rFonts w:asciiTheme="minorHAnsi" w:hAnsiTheme="minorHAnsi" w:cs="Times New Roman"/>
                <w:color w:val="000000"/>
                <w:sz w:val="24"/>
                <w:szCs w:val="24"/>
              </w:rPr>
              <w:t>5.1</w:t>
            </w:r>
            <w:r w:rsidRPr="00A3483E">
              <w:rPr>
                <w:rFonts w:asciiTheme="minorHAnsi" w:hAnsiTheme="minorHAnsi" w:cs="Times New Roman"/>
                <w:color w:val="000000"/>
                <w:sz w:val="24"/>
                <w:szCs w:val="24"/>
              </w:rPr>
              <w:t>.</w:t>
            </w:r>
          </w:p>
        </w:tc>
        <w:tc>
          <w:tcPr>
            <w:tcW w:w="7841" w:type="dxa"/>
          </w:tcPr>
          <w:p w:rsidR="002954C0" w:rsidRPr="00783A10"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sidRPr="00A3483E">
              <w:rPr>
                <w:rFonts w:asciiTheme="minorHAnsi" w:hAnsiTheme="minorHAnsi" w:cs="Times New Roman"/>
                <w:color w:val="000000"/>
                <w:sz w:val="24"/>
                <w:szCs w:val="24"/>
              </w:rPr>
              <w:t>Основни параметри на регионалната политка и на общата селскосто</w:t>
            </w:r>
            <w:r>
              <w:rPr>
                <w:rFonts w:asciiTheme="minorHAnsi" w:hAnsiTheme="minorHAnsi" w:cs="Times New Roman"/>
                <w:color w:val="000000"/>
                <w:sz w:val="24"/>
                <w:szCs w:val="24"/>
              </w:rPr>
              <w:t>-</w:t>
            </w:r>
            <w:r w:rsidRPr="00A3483E">
              <w:rPr>
                <w:rFonts w:asciiTheme="minorHAnsi" w:hAnsiTheme="minorHAnsi" w:cs="Times New Roman"/>
                <w:color w:val="000000"/>
                <w:sz w:val="24"/>
                <w:szCs w:val="24"/>
              </w:rPr>
              <w:t>панска</w:t>
            </w:r>
            <w:r>
              <w:rPr>
                <w:rFonts w:asciiTheme="minorHAnsi" w:hAnsiTheme="minorHAnsi" w:cs="Times New Roman"/>
                <w:color w:val="000000"/>
                <w:sz w:val="24"/>
                <w:szCs w:val="24"/>
              </w:rPr>
              <w:t xml:space="preserve"> </w:t>
            </w:r>
            <w:r w:rsidRPr="00A3483E">
              <w:rPr>
                <w:rFonts w:asciiTheme="minorHAnsi" w:hAnsiTheme="minorHAnsi" w:cs="Times New Roman"/>
                <w:color w:val="000000"/>
                <w:sz w:val="24"/>
                <w:szCs w:val="24"/>
              </w:rPr>
              <w:t xml:space="preserve">политика на ЕС за периода 2021 – 2027 г. </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99</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5.1</w:t>
            </w:r>
            <w:r w:rsidRPr="00A3483E">
              <w:rPr>
                <w:rFonts w:asciiTheme="minorHAnsi" w:hAnsiTheme="minorHAnsi" w:cs="Times New Roman"/>
                <w:color w:val="000000"/>
                <w:sz w:val="24"/>
                <w:szCs w:val="24"/>
              </w:rPr>
              <w:t xml:space="preserve">.1.  </w:t>
            </w:r>
          </w:p>
        </w:tc>
        <w:tc>
          <w:tcPr>
            <w:tcW w:w="7841" w:type="dxa"/>
          </w:tcPr>
          <w:p w:rsidR="002954C0" w:rsidRPr="00A3483E"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sidRPr="00A3483E">
              <w:rPr>
                <w:rFonts w:asciiTheme="minorHAnsi" w:hAnsiTheme="minorHAnsi" w:cs="Times New Roman"/>
                <w:color w:val="000000"/>
                <w:sz w:val="24"/>
                <w:szCs w:val="24"/>
              </w:rPr>
              <w:t>Основни параметри на регионалната политика в ЕС и България за периода  2021 – 2027.</w:t>
            </w:r>
          </w:p>
        </w:tc>
        <w:tc>
          <w:tcPr>
            <w:tcW w:w="698" w:type="dxa"/>
          </w:tcPr>
          <w:p w:rsidR="002954C0" w:rsidRPr="005B02DA" w:rsidRDefault="00963B0C" w:rsidP="00963B0C">
            <w:pPr>
              <w:spacing w:after="0"/>
              <w:jc w:val="right"/>
              <w:rPr>
                <w:rFonts w:asciiTheme="minorHAnsi" w:hAnsiTheme="minorHAnsi"/>
                <w:sz w:val="22"/>
                <w:szCs w:val="22"/>
              </w:rPr>
            </w:pPr>
            <w:r w:rsidRPr="005B02DA">
              <w:rPr>
                <w:rFonts w:asciiTheme="minorHAnsi" w:hAnsiTheme="minorHAnsi"/>
                <w:sz w:val="22"/>
                <w:szCs w:val="22"/>
              </w:rPr>
              <w:t>99</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5.1</w:t>
            </w:r>
            <w:r w:rsidRPr="00A3483E">
              <w:rPr>
                <w:rFonts w:asciiTheme="minorHAnsi" w:hAnsiTheme="minorHAnsi" w:cs="Times New Roman"/>
                <w:color w:val="000000"/>
                <w:sz w:val="24"/>
                <w:szCs w:val="24"/>
              </w:rPr>
              <w:t xml:space="preserve">.2.  </w:t>
            </w:r>
          </w:p>
        </w:tc>
        <w:tc>
          <w:tcPr>
            <w:tcW w:w="7841" w:type="dxa"/>
          </w:tcPr>
          <w:p w:rsidR="002954C0" w:rsidRPr="00A3483E" w:rsidRDefault="002954C0"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Приоритети  на регионалната политика в България за периода 2021-2027</w:t>
            </w:r>
          </w:p>
        </w:tc>
        <w:tc>
          <w:tcPr>
            <w:tcW w:w="698" w:type="dxa"/>
          </w:tcPr>
          <w:p w:rsidR="002954C0" w:rsidRPr="005B02DA" w:rsidRDefault="00963B0C" w:rsidP="008038FC">
            <w:pPr>
              <w:spacing w:after="0"/>
              <w:jc w:val="right"/>
              <w:rPr>
                <w:sz w:val="22"/>
                <w:szCs w:val="22"/>
              </w:rPr>
            </w:pPr>
            <w:r w:rsidRPr="005B02DA">
              <w:rPr>
                <w:sz w:val="22"/>
                <w:szCs w:val="22"/>
              </w:rPr>
              <w:t>101</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5.1.3.</w:t>
            </w:r>
          </w:p>
        </w:tc>
        <w:tc>
          <w:tcPr>
            <w:tcW w:w="7841" w:type="dxa"/>
          </w:tcPr>
          <w:p w:rsidR="002954C0" w:rsidRPr="00A3483E"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sidRPr="00A3483E">
              <w:rPr>
                <w:rFonts w:asciiTheme="minorHAnsi" w:hAnsiTheme="minorHAnsi" w:cs="Times New Roman"/>
                <w:color w:val="000000"/>
                <w:sz w:val="24"/>
                <w:szCs w:val="24"/>
              </w:rPr>
              <w:t>Основни параметри на Общата селскостопанска политика</w:t>
            </w:r>
            <w:r w:rsidR="00795FF8">
              <w:rPr>
                <w:rFonts w:asciiTheme="minorHAnsi" w:hAnsiTheme="minorHAnsi" w:cs="Times New Roman"/>
                <w:color w:val="000000"/>
                <w:sz w:val="24"/>
                <w:szCs w:val="24"/>
              </w:rPr>
              <w:t>.</w:t>
            </w:r>
            <w:r w:rsidRPr="00A3483E">
              <w:rPr>
                <w:rFonts w:asciiTheme="minorHAnsi" w:hAnsiTheme="minorHAnsi" w:cs="Times New Roman"/>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101</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5.2</w:t>
            </w:r>
            <w:r w:rsidRPr="00A3483E">
              <w:rPr>
                <w:rFonts w:asciiTheme="minorHAnsi" w:hAnsiTheme="minorHAnsi" w:cs="Times New Roman"/>
                <w:color w:val="000000"/>
                <w:sz w:val="24"/>
                <w:szCs w:val="24"/>
              </w:rPr>
              <w:t xml:space="preserve">.   </w:t>
            </w:r>
          </w:p>
        </w:tc>
        <w:tc>
          <w:tcPr>
            <w:tcW w:w="7841" w:type="dxa"/>
          </w:tcPr>
          <w:p w:rsidR="002954C0" w:rsidRDefault="002954C0" w:rsidP="007C0EF8">
            <w:pPr>
              <w:autoSpaceDE w:val="0"/>
              <w:autoSpaceDN w:val="0"/>
              <w:adjustRightInd w:val="0"/>
              <w:spacing w:after="0"/>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Стратегическа рамка на Програмата з</w:t>
            </w:r>
            <w:r w:rsidRPr="00A3483E">
              <w:rPr>
                <w:rFonts w:asciiTheme="minorHAnsi" w:hAnsiTheme="minorHAnsi" w:cs="Times New Roman"/>
                <w:color w:val="000000"/>
                <w:sz w:val="24"/>
                <w:szCs w:val="24"/>
              </w:rPr>
              <w:t>а интегрир</w:t>
            </w:r>
            <w:r>
              <w:rPr>
                <w:rFonts w:asciiTheme="minorHAnsi" w:hAnsiTheme="minorHAnsi" w:cs="Times New Roman"/>
                <w:color w:val="000000"/>
                <w:sz w:val="24"/>
                <w:szCs w:val="24"/>
              </w:rPr>
              <w:t>ано развитие на О</w:t>
            </w:r>
            <w:r w:rsidRPr="00A3483E">
              <w:rPr>
                <w:rFonts w:asciiTheme="minorHAnsi" w:hAnsiTheme="minorHAnsi" w:cs="Times New Roman"/>
                <w:color w:val="000000"/>
                <w:sz w:val="24"/>
                <w:szCs w:val="24"/>
              </w:rPr>
              <w:t xml:space="preserve">бщина </w:t>
            </w:r>
            <w:r>
              <w:rPr>
                <w:rFonts w:asciiTheme="minorHAnsi" w:hAnsiTheme="minorHAnsi" w:cs="Times New Roman"/>
                <w:color w:val="000000"/>
                <w:sz w:val="24"/>
                <w:szCs w:val="24"/>
              </w:rPr>
              <w:t xml:space="preserve">   </w:t>
            </w:r>
          </w:p>
          <w:p w:rsidR="002954C0" w:rsidRPr="00A3483E" w:rsidRDefault="002954C0"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Pr="00A3483E">
              <w:rPr>
                <w:rFonts w:asciiTheme="minorHAnsi" w:hAnsiTheme="minorHAnsi" w:cs="Times New Roman"/>
                <w:color w:val="000000"/>
                <w:sz w:val="24"/>
                <w:szCs w:val="24"/>
              </w:rPr>
              <w:t>Гурково за периода</w:t>
            </w:r>
            <w:r>
              <w:rPr>
                <w:rFonts w:asciiTheme="minorHAnsi" w:hAnsiTheme="minorHAnsi" w:cs="Times New Roman"/>
                <w:color w:val="000000"/>
                <w:sz w:val="24"/>
                <w:szCs w:val="24"/>
              </w:rPr>
              <w:t xml:space="preserve"> </w:t>
            </w:r>
            <w:r w:rsidRPr="00A3483E">
              <w:rPr>
                <w:rFonts w:asciiTheme="minorHAnsi" w:hAnsiTheme="minorHAnsi" w:cs="Times New Roman"/>
                <w:color w:val="000000"/>
                <w:sz w:val="24"/>
                <w:szCs w:val="24"/>
              </w:rPr>
              <w:t xml:space="preserve">2021 – 2027. </w:t>
            </w:r>
          </w:p>
        </w:tc>
        <w:tc>
          <w:tcPr>
            <w:tcW w:w="698" w:type="dxa"/>
          </w:tcPr>
          <w:p w:rsidR="002954C0" w:rsidRPr="005B02DA" w:rsidRDefault="008038FC" w:rsidP="008038FC">
            <w:pPr>
              <w:spacing w:after="0"/>
              <w:jc w:val="right"/>
              <w:rPr>
                <w:sz w:val="22"/>
                <w:szCs w:val="22"/>
              </w:rPr>
            </w:pPr>
            <w:r w:rsidRPr="005B02DA">
              <w:rPr>
                <w:sz w:val="22"/>
                <w:szCs w:val="22"/>
              </w:rPr>
              <w:t>104</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5.2</w:t>
            </w:r>
            <w:r w:rsidRPr="00A3483E">
              <w:rPr>
                <w:rFonts w:asciiTheme="minorHAnsi" w:hAnsiTheme="minorHAnsi" w:cs="Times New Roman"/>
                <w:color w:val="000000"/>
                <w:sz w:val="24"/>
                <w:szCs w:val="24"/>
              </w:rPr>
              <w:t>.1.</w:t>
            </w:r>
          </w:p>
        </w:tc>
        <w:tc>
          <w:tcPr>
            <w:tcW w:w="7841" w:type="dxa"/>
          </w:tcPr>
          <w:p w:rsidR="002954C0" w:rsidRPr="00A3483E"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Визия, ц</w:t>
            </w:r>
            <w:r w:rsidRPr="00A3483E">
              <w:rPr>
                <w:rFonts w:asciiTheme="minorHAnsi" w:hAnsiTheme="minorHAnsi" w:cs="Times New Roman"/>
                <w:color w:val="000000"/>
                <w:sz w:val="24"/>
                <w:szCs w:val="24"/>
              </w:rPr>
              <w:t>ели и приорите</w:t>
            </w:r>
            <w:r>
              <w:rPr>
                <w:rFonts w:asciiTheme="minorHAnsi" w:hAnsiTheme="minorHAnsi" w:cs="Times New Roman"/>
                <w:color w:val="000000"/>
                <w:sz w:val="24"/>
                <w:szCs w:val="24"/>
              </w:rPr>
              <w:t>ти за развитие на О</w:t>
            </w:r>
            <w:r w:rsidRPr="00A3483E">
              <w:rPr>
                <w:rFonts w:asciiTheme="minorHAnsi" w:hAnsiTheme="minorHAnsi" w:cs="Times New Roman"/>
                <w:color w:val="000000"/>
                <w:sz w:val="24"/>
                <w:szCs w:val="24"/>
              </w:rPr>
              <w:t>бщина Гурково за периода 2021 – 2027 г</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105</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5E1FD1">
              <w:rPr>
                <w:rFonts w:asciiTheme="minorHAnsi" w:hAnsiTheme="minorHAnsi" w:cs="Times New Roman"/>
                <w:bCs/>
                <w:color w:val="000000"/>
                <w:sz w:val="24"/>
                <w:szCs w:val="24"/>
              </w:rPr>
              <w:t xml:space="preserve">6.       </w:t>
            </w:r>
          </w:p>
        </w:tc>
        <w:tc>
          <w:tcPr>
            <w:tcW w:w="7841" w:type="dxa"/>
          </w:tcPr>
          <w:p w:rsidR="002954C0" w:rsidRPr="00A3483E" w:rsidRDefault="00C75740" w:rsidP="00FB5552">
            <w:pPr>
              <w:autoSpaceDE w:val="0"/>
              <w:autoSpaceDN w:val="0"/>
              <w:adjustRightInd w:val="0"/>
              <w:spacing w:after="0" w:line="240" w:lineRule="auto"/>
              <w:ind w:left="-34" w:firstLine="34"/>
              <w:jc w:val="both"/>
              <w:rPr>
                <w:rFonts w:asciiTheme="minorHAnsi" w:hAnsiTheme="minorHAnsi" w:cs="Times New Roman"/>
                <w:color w:val="000000"/>
                <w:sz w:val="24"/>
                <w:szCs w:val="24"/>
              </w:rPr>
            </w:pPr>
            <w:r>
              <w:rPr>
                <w:rFonts w:asciiTheme="minorHAnsi" w:hAnsiTheme="minorHAnsi" w:cs="Times New Roman"/>
                <w:bCs/>
                <w:color w:val="000000"/>
                <w:sz w:val="24"/>
                <w:szCs w:val="24"/>
              </w:rPr>
              <w:t xml:space="preserve">Част </w:t>
            </w:r>
            <w:r>
              <w:rPr>
                <w:rFonts w:asciiTheme="minorHAnsi" w:hAnsiTheme="minorHAnsi" w:cs="Times New Roman"/>
                <w:bCs/>
                <w:color w:val="000000"/>
                <w:sz w:val="24"/>
                <w:szCs w:val="24"/>
                <w:lang w:val="en-US"/>
              </w:rPr>
              <w:t>III</w:t>
            </w:r>
            <w:r w:rsidR="002954C0" w:rsidRPr="005E1FD1">
              <w:rPr>
                <w:rFonts w:asciiTheme="minorHAnsi" w:hAnsiTheme="minorHAnsi" w:cs="Times New Roman"/>
                <w:bCs/>
                <w:color w:val="000000"/>
                <w:sz w:val="24"/>
                <w:szCs w:val="24"/>
              </w:rPr>
              <w:t xml:space="preserve">. Описание на комуникационната стратегия, на партньорите и </w:t>
            </w:r>
            <w:r w:rsidR="002954C0">
              <w:rPr>
                <w:rFonts w:asciiTheme="minorHAnsi" w:hAnsiTheme="minorHAnsi" w:cs="Times New Roman"/>
                <w:bCs/>
                <w:color w:val="000000"/>
                <w:sz w:val="24"/>
                <w:szCs w:val="24"/>
              </w:rPr>
              <w:t xml:space="preserve"> </w:t>
            </w:r>
            <w:r w:rsidR="002954C0" w:rsidRPr="005E1FD1">
              <w:rPr>
                <w:rFonts w:asciiTheme="minorHAnsi" w:hAnsiTheme="minorHAnsi" w:cs="Times New Roman"/>
                <w:bCs/>
                <w:color w:val="000000"/>
                <w:sz w:val="24"/>
                <w:szCs w:val="24"/>
              </w:rPr>
              <w:t>заинтересованите страни и формите на участие в подготовката и изпъл</w:t>
            </w:r>
            <w:r w:rsidR="002954C0">
              <w:rPr>
                <w:rFonts w:asciiTheme="minorHAnsi" w:hAnsiTheme="minorHAnsi" w:cs="Times New Roman"/>
                <w:bCs/>
                <w:color w:val="000000"/>
                <w:sz w:val="24"/>
                <w:szCs w:val="24"/>
              </w:rPr>
              <w:t>-</w:t>
            </w:r>
            <w:r w:rsidR="002954C0" w:rsidRPr="005E1FD1">
              <w:rPr>
                <w:rFonts w:asciiTheme="minorHAnsi" w:hAnsiTheme="minorHAnsi" w:cs="Times New Roman"/>
                <w:bCs/>
                <w:color w:val="000000"/>
                <w:sz w:val="24"/>
                <w:szCs w:val="24"/>
              </w:rPr>
              <w:t>нението на плана при спазване на принципите за партньорство и осигу</w:t>
            </w:r>
            <w:r w:rsidR="002954C0">
              <w:rPr>
                <w:rFonts w:asciiTheme="minorHAnsi" w:hAnsiTheme="minorHAnsi" w:cs="Times New Roman"/>
                <w:bCs/>
                <w:color w:val="000000"/>
                <w:sz w:val="24"/>
                <w:szCs w:val="24"/>
              </w:rPr>
              <w:t>-</w:t>
            </w:r>
            <w:r w:rsidR="002954C0" w:rsidRPr="005E1FD1">
              <w:rPr>
                <w:rFonts w:asciiTheme="minorHAnsi" w:hAnsiTheme="minorHAnsi" w:cs="Times New Roman"/>
                <w:bCs/>
                <w:color w:val="000000"/>
                <w:sz w:val="24"/>
                <w:szCs w:val="24"/>
              </w:rPr>
              <w:t>ряване на информация и публичност</w:t>
            </w:r>
            <w:r w:rsidR="00795FF8">
              <w:rPr>
                <w:rFonts w:asciiTheme="minorHAnsi" w:hAnsiTheme="minorHAnsi" w:cs="Times New Roman"/>
                <w:bCs/>
                <w:color w:val="000000"/>
                <w:sz w:val="24"/>
                <w:szCs w:val="24"/>
              </w:rPr>
              <w:t>.</w:t>
            </w:r>
            <w:r w:rsidR="002954C0" w:rsidRPr="005E1FD1">
              <w:rPr>
                <w:rFonts w:asciiTheme="minorHAnsi" w:hAnsiTheme="minorHAnsi" w:cs="Times New Roman"/>
                <w:bCs/>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116</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5E1FD1">
              <w:rPr>
                <w:rFonts w:asciiTheme="minorHAnsi" w:hAnsiTheme="minorHAnsi" w:cs="Times New Roman"/>
                <w:color w:val="000000"/>
                <w:sz w:val="24"/>
                <w:szCs w:val="24"/>
              </w:rPr>
              <w:t xml:space="preserve">6.1.  </w:t>
            </w:r>
          </w:p>
        </w:tc>
        <w:tc>
          <w:tcPr>
            <w:tcW w:w="7841" w:type="dxa"/>
          </w:tcPr>
          <w:p w:rsidR="002954C0" w:rsidRPr="00A3483E" w:rsidRDefault="002954C0" w:rsidP="00FB5552">
            <w:pPr>
              <w:autoSpaceDE w:val="0"/>
              <w:autoSpaceDN w:val="0"/>
              <w:adjustRightInd w:val="0"/>
              <w:spacing w:after="0" w:line="240" w:lineRule="auto"/>
              <w:rPr>
                <w:rFonts w:asciiTheme="minorHAnsi" w:hAnsiTheme="minorHAnsi" w:cs="Times New Roman"/>
                <w:color w:val="000000"/>
                <w:sz w:val="24"/>
                <w:szCs w:val="24"/>
              </w:rPr>
            </w:pPr>
            <w:r w:rsidRPr="005E1FD1">
              <w:rPr>
                <w:rFonts w:asciiTheme="minorHAnsi" w:hAnsiTheme="minorHAnsi" w:cs="Times New Roman"/>
                <w:color w:val="000000"/>
                <w:sz w:val="24"/>
                <w:szCs w:val="24"/>
              </w:rPr>
              <w:t>Същност и концепция на комункационната стратегия</w:t>
            </w:r>
            <w:r w:rsidR="00795FF8">
              <w:rPr>
                <w:rFonts w:asciiTheme="minorHAnsi" w:hAnsiTheme="minorHAnsi" w:cs="Times New Roman"/>
                <w:color w:val="000000"/>
                <w:sz w:val="24"/>
                <w:szCs w:val="24"/>
              </w:rPr>
              <w:t>.</w:t>
            </w:r>
            <w:r w:rsidRPr="005E1FD1">
              <w:rPr>
                <w:rFonts w:asciiTheme="minorHAnsi" w:hAnsiTheme="minorHAnsi" w:cs="Times New Roman"/>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116</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5E1FD1">
              <w:rPr>
                <w:rFonts w:asciiTheme="minorHAnsi" w:hAnsiTheme="minorHAnsi" w:cs="Times New Roman"/>
                <w:color w:val="000000"/>
                <w:sz w:val="24"/>
                <w:szCs w:val="24"/>
              </w:rPr>
              <w:t xml:space="preserve">6.2.  </w:t>
            </w:r>
          </w:p>
        </w:tc>
        <w:tc>
          <w:tcPr>
            <w:tcW w:w="7841" w:type="dxa"/>
          </w:tcPr>
          <w:p w:rsidR="002954C0" w:rsidRPr="00A3483E" w:rsidRDefault="002954C0" w:rsidP="00FB5552">
            <w:pPr>
              <w:autoSpaceDE w:val="0"/>
              <w:autoSpaceDN w:val="0"/>
              <w:adjustRightInd w:val="0"/>
              <w:spacing w:after="0" w:line="240" w:lineRule="auto"/>
              <w:rPr>
                <w:rFonts w:asciiTheme="minorHAnsi" w:hAnsiTheme="minorHAnsi" w:cs="Times New Roman"/>
                <w:color w:val="000000"/>
                <w:sz w:val="24"/>
                <w:szCs w:val="24"/>
              </w:rPr>
            </w:pPr>
            <w:r w:rsidRPr="005E1FD1">
              <w:rPr>
                <w:rFonts w:asciiTheme="minorHAnsi" w:hAnsiTheme="minorHAnsi" w:cs="Times New Roman"/>
                <w:color w:val="000000"/>
                <w:sz w:val="24"/>
                <w:szCs w:val="24"/>
              </w:rPr>
              <w:t>Планиране на комуникационната стратегия</w:t>
            </w:r>
            <w:r w:rsidR="00795FF8">
              <w:rPr>
                <w:rFonts w:asciiTheme="minorHAnsi" w:hAnsiTheme="minorHAnsi" w:cs="Times New Roman"/>
                <w:color w:val="000000"/>
                <w:sz w:val="24"/>
                <w:szCs w:val="24"/>
              </w:rPr>
              <w:t>.</w:t>
            </w:r>
            <w:r w:rsidRPr="005E1FD1">
              <w:rPr>
                <w:rFonts w:asciiTheme="minorHAnsi" w:hAnsiTheme="minorHAnsi" w:cs="Times New Roman"/>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117</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5E1FD1">
              <w:rPr>
                <w:rFonts w:asciiTheme="minorHAnsi" w:hAnsiTheme="minorHAnsi" w:cs="Times New Roman"/>
                <w:color w:val="000000"/>
                <w:sz w:val="24"/>
                <w:szCs w:val="24"/>
              </w:rPr>
              <w:t xml:space="preserve">6.3.  </w:t>
            </w:r>
          </w:p>
        </w:tc>
        <w:tc>
          <w:tcPr>
            <w:tcW w:w="7841" w:type="dxa"/>
          </w:tcPr>
          <w:p w:rsidR="002954C0" w:rsidRPr="00A3483E" w:rsidRDefault="002954C0" w:rsidP="00FB5552">
            <w:pPr>
              <w:autoSpaceDE w:val="0"/>
              <w:autoSpaceDN w:val="0"/>
              <w:adjustRightInd w:val="0"/>
              <w:spacing w:after="0" w:line="240" w:lineRule="auto"/>
              <w:rPr>
                <w:rFonts w:asciiTheme="minorHAnsi" w:hAnsiTheme="minorHAnsi" w:cs="Times New Roman"/>
                <w:color w:val="000000"/>
                <w:sz w:val="24"/>
                <w:szCs w:val="24"/>
              </w:rPr>
            </w:pPr>
            <w:r w:rsidRPr="005E1FD1">
              <w:rPr>
                <w:rFonts w:asciiTheme="minorHAnsi" w:hAnsiTheme="minorHAnsi" w:cs="Times New Roman"/>
                <w:color w:val="000000"/>
                <w:sz w:val="24"/>
                <w:szCs w:val="24"/>
              </w:rPr>
              <w:t>Изпълнение на процедурите на комуникационната стратегия</w:t>
            </w:r>
            <w:r w:rsidR="00795FF8">
              <w:rPr>
                <w:rFonts w:asciiTheme="minorHAnsi" w:hAnsiTheme="minorHAnsi" w:cs="Times New Roman"/>
                <w:color w:val="000000"/>
                <w:sz w:val="24"/>
                <w:szCs w:val="24"/>
              </w:rPr>
              <w:t>.</w:t>
            </w:r>
            <w:r w:rsidRPr="005E1FD1">
              <w:rPr>
                <w:rFonts w:asciiTheme="minorHAnsi" w:hAnsiTheme="minorHAnsi" w:cs="Times New Roman"/>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119</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5E1FD1">
              <w:rPr>
                <w:rFonts w:asciiTheme="minorHAnsi" w:hAnsiTheme="minorHAnsi" w:cs="Times New Roman"/>
                <w:color w:val="000000"/>
                <w:sz w:val="24"/>
                <w:szCs w:val="24"/>
              </w:rPr>
              <w:t>6.3.1.</w:t>
            </w:r>
          </w:p>
        </w:tc>
        <w:tc>
          <w:tcPr>
            <w:tcW w:w="7841" w:type="dxa"/>
          </w:tcPr>
          <w:p w:rsidR="002954C0" w:rsidRPr="00A3483E" w:rsidRDefault="002954C0" w:rsidP="00FB5552">
            <w:pPr>
              <w:autoSpaceDE w:val="0"/>
              <w:autoSpaceDN w:val="0"/>
              <w:adjustRightInd w:val="0"/>
              <w:spacing w:after="0" w:line="240" w:lineRule="auto"/>
              <w:rPr>
                <w:rFonts w:asciiTheme="minorHAnsi" w:hAnsiTheme="minorHAnsi" w:cs="Times New Roman"/>
                <w:color w:val="000000"/>
                <w:sz w:val="24"/>
                <w:szCs w:val="24"/>
              </w:rPr>
            </w:pPr>
            <w:r w:rsidRPr="005E1FD1">
              <w:rPr>
                <w:rFonts w:asciiTheme="minorHAnsi" w:hAnsiTheme="minorHAnsi" w:cs="Times New Roman"/>
                <w:color w:val="000000"/>
                <w:sz w:val="24"/>
                <w:szCs w:val="24"/>
              </w:rPr>
              <w:t>Идентифи</w:t>
            </w:r>
            <w:r w:rsidRPr="005E1FD1">
              <w:rPr>
                <w:rFonts w:asciiTheme="minorHAnsi" w:hAnsiTheme="minorHAnsi" w:cs="Times New Roman"/>
                <w:color w:val="000000"/>
                <w:sz w:val="24"/>
                <w:szCs w:val="24"/>
              </w:rPr>
              <w:cr/>
              <w:t>иране на заинтересованите страни</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119</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5E1FD1">
              <w:rPr>
                <w:rFonts w:asciiTheme="minorHAnsi" w:hAnsiTheme="minorHAnsi" w:cs="Times New Roman"/>
                <w:color w:val="000000"/>
                <w:sz w:val="24"/>
                <w:szCs w:val="24"/>
              </w:rPr>
              <w:t>6.3.2.</w:t>
            </w:r>
          </w:p>
        </w:tc>
        <w:tc>
          <w:tcPr>
            <w:tcW w:w="7841" w:type="dxa"/>
          </w:tcPr>
          <w:p w:rsidR="002954C0" w:rsidRPr="00A3483E" w:rsidRDefault="002954C0" w:rsidP="00FB5552">
            <w:pPr>
              <w:autoSpaceDE w:val="0"/>
              <w:autoSpaceDN w:val="0"/>
              <w:adjustRightInd w:val="0"/>
              <w:spacing w:after="0" w:line="240" w:lineRule="auto"/>
              <w:rPr>
                <w:rFonts w:asciiTheme="minorHAnsi" w:hAnsiTheme="minorHAnsi" w:cs="Times New Roman"/>
                <w:color w:val="000000"/>
                <w:sz w:val="24"/>
                <w:szCs w:val="24"/>
              </w:rPr>
            </w:pPr>
            <w:r w:rsidRPr="005E1FD1">
              <w:rPr>
                <w:rFonts w:asciiTheme="minorHAnsi" w:hAnsiTheme="minorHAnsi" w:cs="Times New Roman"/>
                <w:color w:val="000000"/>
                <w:sz w:val="24"/>
                <w:szCs w:val="24"/>
              </w:rPr>
              <w:t>Инструменти на комуникационната стратегия</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123</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5E1FD1">
              <w:rPr>
                <w:rFonts w:asciiTheme="minorHAnsi" w:hAnsiTheme="minorHAnsi" w:cs="Times New Roman"/>
                <w:bCs/>
                <w:color w:val="000000"/>
                <w:sz w:val="24"/>
                <w:szCs w:val="24"/>
              </w:rPr>
              <w:t>7</w:t>
            </w:r>
            <w:r w:rsidRPr="005E1FD1">
              <w:rPr>
                <w:rFonts w:asciiTheme="minorHAnsi" w:hAnsiTheme="minorHAnsi" w:cs="Times New Roman"/>
                <w:color w:val="000000"/>
                <w:sz w:val="24"/>
                <w:szCs w:val="24"/>
              </w:rPr>
              <w:t xml:space="preserve">.         </w:t>
            </w:r>
          </w:p>
        </w:tc>
        <w:tc>
          <w:tcPr>
            <w:tcW w:w="7841" w:type="dxa"/>
          </w:tcPr>
          <w:p w:rsidR="002954C0" w:rsidRPr="00A3483E" w:rsidRDefault="00C75740" w:rsidP="00FB555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Част </w:t>
            </w:r>
            <w:r>
              <w:rPr>
                <w:rFonts w:asciiTheme="minorHAnsi" w:hAnsiTheme="minorHAnsi" w:cs="Times New Roman"/>
                <w:color w:val="000000"/>
                <w:sz w:val="24"/>
                <w:szCs w:val="24"/>
                <w:lang w:val="en-US"/>
              </w:rPr>
              <w:t>IV</w:t>
            </w:r>
            <w:r w:rsidR="002954C0" w:rsidRPr="005E1FD1">
              <w:rPr>
                <w:rFonts w:asciiTheme="minorHAnsi" w:hAnsiTheme="minorHAnsi" w:cs="Times New Roman"/>
                <w:color w:val="000000"/>
                <w:sz w:val="24"/>
                <w:szCs w:val="24"/>
              </w:rPr>
              <w:t>. Определяне на зони за прилагане на интегриран подход за удов</w:t>
            </w:r>
            <w:r w:rsidR="002954C0">
              <w:rPr>
                <w:rFonts w:asciiTheme="minorHAnsi" w:hAnsiTheme="minorHAnsi" w:cs="Times New Roman"/>
                <w:color w:val="000000"/>
                <w:sz w:val="24"/>
                <w:szCs w:val="24"/>
              </w:rPr>
              <w:t>-</w:t>
            </w:r>
            <w:r w:rsidR="002954C0" w:rsidRPr="005E1FD1">
              <w:rPr>
                <w:rFonts w:asciiTheme="minorHAnsi" w:hAnsiTheme="minorHAnsi" w:cs="Times New Roman"/>
                <w:color w:val="000000"/>
                <w:sz w:val="24"/>
                <w:szCs w:val="24"/>
              </w:rPr>
              <w:t>летворяване</w:t>
            </w:r>
            <w:r w:rsidR="002954C0">
              <w:rPr>
                <w:rFonts w:asciiTheme="minorHAnsi" w:hAnsiTheme="minorHAnsi" w:cs="Times New Roman"/>
                <w:color w:val="000000"/>
                <w:sz w:val="24"/>
                <w:szCs w:val="24"/>
              </w:rPr>
              <w:t xml:space="preserve"> на </w:t>
            </w:r>
            <w:r w:rsidR="002954C0" w:rsidRPr="005E1FD1">
              <w:rPr>
                <w:rFonts w:asciiTheme="minorHAnsi" w:hAnsiTheme="minorHAnsi" w:cs="Times New Roman"/>
                <w:color w:val="000000"/>
                <w:sz w:val="24"/>
                <w:szCs w:val="24"/>
              </w:rPr>
              <w:t>идентифицираните нужди и за подкрепа на потенциалите за развитие и на възможностите</w:t>
            </w:r>
            <w:r w:rsidR="002954C0">
              <w:rPr>
                <w:rFonts w:asciiTheme="minorHAnsi" w:hAnsiTheme="minorHAnsi" w:cs="Times New Roman"/>
                <w:color w:val="000000"/>
                <w:sz w:val="24"/>
                <w:szCs w:val="24"/>
              </w:rPr>
              <w:t xml:space="preserve"> </w:t>
            </w:r>
            <w:r w:rsidR="002954C0" w:rsidRPr="005E1FD1">
              <w:rPr>
                <w:rFonts w:asciiTheme="minorHAnsi" w:hAnsiTheme="minorHAnsi" w:cs="Times New Roman"/>
                <w:color w:val="000000"/>
                <w:sz w:val="24"/>
                <w:szCs w:val="24"/>
              </w:rPr>
              <w:t>за сътрудничество с други общини – приоритетни зони за развитие</w:t>
            </w:r>
            <w:r w:rsidR="002954C0">
              <w:rPr>
                <w:rFonts w:asciiTheme="minorHAnsi" w:hAnsiTheme="minorHAnsi" w:cs="Times New Roman"/>
                <w:color w:val="000000"/>
                <w:sz w:val="24"/>
                <w:szCs w:val="24"/>
              </w:rPr>
              <w:t>.</w:t>
            </w:r>
            <w:r w:rsidR="002954C0" w:rsidRPr="005E1FD1">
              <w:rPr>
                <w:rFonts w:asciiTheme="minorHAnsi" w:hAnsiTheme="minorHAnsi" w:cs="Times New Roman"/>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126</w:t>
            </w:r>
          </w:p>
        </w:tc>
      </w:tr>
      <w:tr w:rsidR="002954C0" w:rsidTr="00D4218C">
        <w:tc>
          <w:tcPr>
            <w:tcW w:w="1067" w:type="dxa"/>
          </w:tcPr>
          <w:p w:rsidR="002954C0" w:rsidRPr="005E1FD1" w:rsidRDefault="002954C0" w:rsidP="00FB5552">
            <w:pPr>
              <w:spacing w:after="0"/>
              <w:rPr>
                <w:rFonts w:asciiTheme="minorHAnsi" w:hAnsiTheme="minorHAnsi" w:cs="Times New Roman"/>
                <w:bCs/>
                <w:color w:val="000000"/>
                <w:sz w:val="24"/>
                <w:szCs w:val="24"/>
              </w:rPr>
            </w:pPr>
            <w:r w:rsidRPr="005E1FD1">
              <w:rPr>
                <w:rFonts w:asciiTheme="minorHAnsi" w:hAnsiTheme="minorHAnsi" w:cs="Times New Roman"/>
                <w:color w:val="000000"/>
                <w:sz w:val="24"/>
                <w:szCs w:val="24"/>
              </w:rPr>
              <w:t xml:space="preserve">7.1.  </w:t>
            </w:r>
          </w:p>
        </w:tc>
        <w:tc>
          <w:tcPr>
            <w:tcW w:w="7841" w:type="dxa"/>
          </w:tcPr>
          <w:p w:rsidR="002954C0" w:rsidRPr="005E1FD1" w:rsidRDefault="002954C0" w:rsidP="00FB5552">
            <w:pPr>
              <w:autoSpaceDE w:val="0"/>
              <w:autoSpaceDN w:val="0"/>
              <w:adjustRightInd w:val="0"/>
              <w:spacing w:after="0" w:line="240" w:lineRule="auto"/>
              <w:rPr>
                <w:rFonts w:asciiTheme="minorHAnsi" w:hAnsiTheme="minorHAnsi" w:cs="Times New Roman"/>
                <w:color w:val="000000"/>
                <w:sz w:val="24"/>
                <w:szCs w:val="24"/>
              </w:rPr>
            </w:pPr>
            <w:r w:rsidRPr="005E1FD1">
              <w:rPr>
                <w:rFonts w:asciiTheme="minorHAnsi" w:hAnsiTheme="minorHAnsi" w:cs="Times New Roman"/>
                <w:color w:val="000000"/>
                <w:sz w:val="24"/>
                <w:szCs w:val="24"/>
              </w:rPr>
              <w:t>Общи поста</w:t>
            </w:r>
            <w:r>
              <w:rPr>
                <w:rFonts w:asciiTheme="minorHAnsi" w:hAnsiTheme="minorHAnsi" w:cs="Times New Roman"/>
                <w:color w:val="000000"/>
                <w:sz w:val="24"/>
                <w:szCs w:val="24"/>
              </w:rPr>
              <w:t>новки за определяне зоните за въздействие</w:t>
            </w:r>
          </w:p>
        </w:tc>
        <w:tc>
          <w:tcPr>
            <w:tcW w:w="698" w:type="dxa"/>
          </w:tcPr>
          <w:p w:rsidR="002954C0" w:rsidRPr="005B02DA" w:rsidRDefault="008038FC" w:rsidP="008038FC">
            <w:pPr>
              <w:spacing w:after="0"/>
              <w:jc w:val="right"/>
              <w:rPr>
                <w:sz w:val="22"/>
                <w:szCs w:val="22"/>
              </w:rPr>
            </w:pPr>
            <w:r w:rsidRPr="005B02DA">
              <w:rPr>
                <w:sz w:val="22"/>
                <w:szCs w:val="22"/>
              </w:rPr>
              <w:t>126</w:t>
            </w:r>
          </w:p>
        </w:tc>
      </w:tr>
      <w:tr w:rsidR="002954C0" w:rsidTr="00D4218C">
        <w:tc>
          <w:tcPr>
            <w:tcW w:w="1067" w:type="dxa"/>
          </w:tcPr>
          <w:p w:rsidR="002954C0" w:rsidRPr="005E1FD1" w:rsidRDefault="002954C0" w:rsidP="00FB5552">
            <w:pPr>
              <w:spacing w:after="0"/>
              <w:rPr>
                <w:rFonts w:asciiTheme="minorHAnsi" w:hAnsiTheme="minorHAnsi" w:cs="Times New Roman"/>
                <w:bCs/>
                <w:color w:val="000000"/>
                <w:sz w:val="24"/>
                <w:szCs w:val="24"/>
              </w:rPr>
            </w:pPr>
            <w:r w:rsidRPr="005E1FD1">
              <w:rPr>
                <w:rFonts w:asciiTheme="minorHAnsi" w:hAnsiTheme="minorHAnsi" w:cs="Times New Roman"/>
                <w:color w:val="000000"/>
                <w:sz w:val="24"/>
                <w:szCs w:val="24"/>
              </w:rPr>
              <w:t xml:space="preserve">7.2.  </w:t>
            </w:r>
          </w:p>
        </w:tc>
        <w:tc>
          <w:tcPr>
            <w:tcW w:w="7841" w:type="dxa"/>
          </w:tcPr>
          <w:p w:rsidR="002954C0" w:rsidRPr="005E1FD1"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sidRPr="005E1FD1">
              <w:rPr>
                <w:rFonts w:asciiTheme="minorHAnsi" w:hAnsiTheme="minorHAnsi" w:cs="Times New Roman"/>
                <w:color w:val="000000"/>
                <w:sz w:val="24"/>
                <w:szCs w:val="24"/>
              </w:rPr>
              <w:t>П</w:t>
            </w:r>
            <w:r>
              <w:rPr>
                <w:rFonts w:asciiTheme="minorHAnsi" w:hAnsiTheme="minorHAnsi" w:cs="Times New Roman"/>
                <w:color w:val="000000"/>
                <w:sz w:val="24"/>
                <w:szCs w:val="24"/>
              </w:rPr>
              <w:t>одход при определяне зоните за въздействие</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127</w:t>
            </w:r>
          </w:p>
        </w:tc>
      </w:tr>
      <w:tr w:rsidR="002954C0" w:rsidTr="00D4218C">
        <w:tc>
          <w:tcPr>
            <w:tcW w:w="1067" w:type="dxa"/>
          </w:tcPr>
          <w:p w:rsidR="002954C0" w:rsidRPr="005E1FD1" w:rsidRDefault="002954C0" w:rsidP="00FB5552">
            <w:pPr>
              <w:spacing w:after="0"/>
              <w:rPr>
                <w:rFonts w:asciiTheme="minorHAnsi" w:hAnsiTheme="minorHAnsi" w:cs="Times New Roman"/>
                <w:bCs/>
                <w:color w:val="000000"/>
                <w:sz w:val="24"/>
                <w:szCs w:val="24"/>
              </w:rPr>
            </w:pPr>
            <w:r>
              <w:rPr>
                <w:rFonts w:asciiTheme="minorHAnsi" w:hAnsiTheme="minorHAnsi" w:cs="Times New Roman"/>
                <w:color w:val="000000"/>
                <w:sz w:val="24"/>
                <w:szCs w:val="24"/>
              </w:rPr>
              <w:t xml:space="preserve">7.3.  </w:t>
            </w:r>
          </w:p>
        </w:tc>
        <w:tc>
          <w:tcPr>
            <w:tcW w:w="7841" w:type="dxa"/>
          </w:tcPr>
          <w:p w:rsidR="002954C0" w:rsidRPr="005E1FD1"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Определяне зоните за въздействие в ПИРО Гурково</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128</w:t>
            </w:r>
          </w:p>
        </w:tc>
      </w:tr>
      <w:tr w:rsidR="002954C0" w:rsidTr="00D4218C">
        <w:tc>
          <w:tcPr>
            <w:tcW w:w="1067" w:type="dxa"/>
          </w:tcPr>
          <w:p w:rsidR="002954C0" w:rsidRPr="005E1FD1" w:rsidRDefault="002954C0" w:rsidP="00FB5552">
            <w:pPr>
              <w:spacing w:after="0"/>
              <w:rPr>
                <w:rFonts w:asciiTheme="minorHAnsi" w:hAnsiTheme="minorHAnsi" w:cs="Times New Roman"/>
                <w:bCs/>
                <w:color w:val="000000"/>
                <w:sz w:val="24"/>
                <w:szCs w:val="24"/>
              </w:rPr>
            </w:pPr>
            <w:r>
              <w:rPr>
                <w:rFonts w:asciiTheme="minorHAnsi" w:hAnsiTheme="minorHAnsi" w:cs="Times New Roman"/>
                <w:color w:val="000000"/>
                <w:sz w:val="24"/>
                <w:szCs w:val="24"/>
              </w:rPr>
              <w:lastRenderedPageBreak/>
              <w:t xml:space="preserve">7.4.  </w:t>
            </w:r>
          </w:p>
        </w:tc>
        <w:tc>
          <w:tcPr>
            <w:tcW w:w="7841" w:type="dxa"/>
          </w:tcPr>
          <w:p w:rsidR="002954C0" w:rsidRPr="005E1FD1"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Приоритетни зони за въздействие</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128</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5E1FD1">
              <w:rPr>
                <w:rFonts w:asciiTheme="minorHAnsi" w:hAnsiTheme="minorHAnsi" w:cs="Times New Roman"/>
                <w:bCs/>
                <w:color w:val="000000"/>
                <w:sz w:val="24"/>
                <w:szCs w:val="24"/>
              </w:rPr>
              <w:t>8</w:t>
            </w:r>
            <w:r w:rsidRPr="005E1FD1">
              <w:rPr>
                <w:rFonts w:asciiTheme="minorHAnsi" w:hAnsiTheme="minorHAnsi" w:cs="Times New Roman"/>
                <w:color w:val="000000"/>
                <w:sz w:val="24"/>
                <w:szCs w:val="24"/>
              </w:rPr>
              <w:t>.</w:t>
            </w:r>
            <w:r>
              <w:rPr>
                <w:rFonts w:asciiTheme="minorHAnsi" w:hAnsiTheme="minorHAnsi" w:cs="Times New Roman"/>
                <w:color w:val="000000"/>
                <w:sz w:val="24"/>
                <w:szCs w:val="24"/>
              </w:rPr>
              <w:t xml:space="preserve">       </w:t>
            </w:r>
          </w:p>
        </w:tc>
        <w:tc>
          <w:tcPr>
            <w:tcW w:w="7841" w:type="dxa"/>
          </w:tcPr>
          <w:p w:rsidR="002954C0" w:rsidRDefault="00C7574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Част </w:t>
            </w:r>
            <w:r>
              <w:rPr>
                <w:rFonts w:asciiTheme="minorHAnsi" w:hAnsiTheme="minorHAnsi" w:cs="Times New Roman"/>
                <w:color w:val="000000"/>
                <w:sz w:val="24"/>
                <w:szCs w:val="24"/>
                <w:lang w:val="en-US"/>
              </w:rPr>
              <w:t>V</w:t>
            </w:r>
            <w:r w:rsidR="002954C0" w:rsidRPr="005E1FD1">
              <w:rPr>
                <w:rFonts w:asciiTheme="minorHAnsi" w:hAnsiTheme="minorHAnsi" w:cs="Times New Roman"/>
                <w:color w:val="000000"/>
                <w:sz w:val="24"/>
                <w:szCs w:val="24"/>
              </w:rPr>
              <w:t>. Програма за реализация на плана и описание на плана за интегрирано развитие</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130</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8.1.</w:t>
            </w:r>
          </w:p>
        </w:tc>
        <w:tc>
          <w:tcPr>
            <w:tcW w:w="7841" w:type="dxa"/>
          </w:tcPr>
          <w:p w:rsidR="002954C0"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sidRPr="00644B94">
              <w:rPr>
                <w:rFonts w:asciiTheme="minorHAnsi" w:hAnsiTheme="minorHAnsi" w:cs="TimesNewRoman,BoldOOEnc"/>
                <w:bCs/>
                <w:sz w:val="24"/>
                <w:szCs w:val="24"/>
              </w:rPr>
              <w:t>Анализ на състоянието на българските региони. Нужда от промяна в подхода</w:t>
            </w:r>
            <w:r w:rsidR="00795FF8">
              <w:rPr>
                <w:rFonts w:asciiTheme="minorHAnsi" w:hAnsiTheme="minorHAnsi" w:cs="TimesNewRoman,BoldOOEnc"/>
                <w:bCs/>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130</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8</w:t>
            </w:r>
            <w:r w:rsidRPr="0033512C">
              <w:rPr>
                <w:rFonts w:asciiTheme="minorHAnsi" w:hAnsiTheme="minorHAnsi" w:cs="Times New Roman"/>
                <w:sz w:val="24"/>
                <w:szCs w:val="24"/>
              </w:rPr>
              <w:t>.2.</w:t>
            </w:r>
          </w:p>
        </w:tc>
        <w:tc>
          <w:tcPr>
            <w:tcW w:w="7841" w:type="dxa"/>
          </w:tcPr>
          <w:p w:rsidR="002954C0" w:rsidRPr="00E7751D" w:rsidRDefault="002954C0" w:rsidP="007C0EF8">
            <w:pPr>
              <w:autoSpaceDE w:val="0"/>
              <w:autoSpaceDN w:val="0"/>
              <w:adjustRightInd w:val="0"/>
              <w:spacing w:after="0" w:line="240" w:lineRule="auto"/>
              <w:jc w:val="both"/>
              <w:rPr>
                <w:rFonts w:asciiTheme="minorHAnsi" w:hAnsiTheme="minorHAnsi" w:cs="TimesNewRoman,BoldOOEnc"/>
                <w:bCs/>
                <w:sz w:val="24"/>
                <w:szCs w:val="24"/>
              </w:rPr>
            </w:pPr>
            <w:r w:rsidRPr="0033512C">
              <w:rPr>
                <w:rFonts w:asciiTheme="minorHAnsi" w:hAnsiTheme="minorHAnsi" w:cs="TimesNewRoman,BoldOOEnc"/>
                <w:bCs/>
                <w:sz w:val="24"/>
                <w:szCs w:val="24"/>
              </w:rPr>
              <w:t xml:space="preserve">Характеристики на новия интегриран подход </w:t>
            </w:r>
            <w:r>
              <w:rPr>
                <w:rFonts w:asciiTheme="minorHAnsi" w:hAnsiTheme="minorHAnsi" w:cs="TimesNewRoman,BoldOOEnc"/>
                <w:bCs/>
                <w:sz w:val="24"/>
                <w:szCs w:val="24"/>
              </w:rPr>
              <w:t>при изработване и реали-зация на ПИРО</w:t>
            </w:r>
            <w:r w:rsidR="00795FF8">
              <w:rPr>
                <w:rFonts w:asciiTheme="minorHAnsi" w:hAnsiTheme="minorHAnsi" w:cs="TimesNewRoman,BoldOOEnc"/>
                <w:bCs/>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130</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8.3</w:t>
            </w:r>
            <w:r w:rsidRPr="005E1FD1">
              <w:rPr>
                <w:rFonts w:asciiTheme="minorHAnsi" w:hAnsiTheme="minorHAnsi" w:cs="Times New Roman"/>
                <w:color w:val="000000"/>
                <w:sz w:val="24"/>
                <w:szCs w:val="24"/>
              </w:rPr>
              <w:t>.</w:t>
            </w:r>
          </w:p>
        </w:tc>
        <w:tc>
          <w:tcPr>
            <w:tcW w:w="7841" w:type="dxa"/>
          </w:tcPr>
          <w:p w:rsidR="002954C0"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Същност и цели на Програмата за реализация</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131</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Pr>
                <w:rFonts w:asciiTheme="minorHAnsi" w:hAnsiTheme="minorHAnsi" w:cs="Times New Roman"/>
                <w:color w:val="000000"/>
                <w:sz w:val="24"/>
                <w:szCs w:val="24"/>
              </w:rPr>
              <w:t>8.4</w:t>
            </w:r>
            <w:r w:rsidRPr="005E1FD1">
              <w:rPr>
                <w:rFonts w:asciiTheme="minorHAnsi" w:hAnsiTheme="minorHAnsi" w:cs="Times New Roman"/>
                <w:color w:val="000000"/>
                <w:sz w:val="24"/>
                <w:szCs w:val="24"/>
              </w:rPr>
              <w:t>.</w:t>
            </w:r>
          </w:p>
        </w:tc>
        <w:tc>
          <w:tcPr>
            <w:tcW w:w="7841" w:type="dxa"/>
          </w:tcPr>
          <w:p w:rsidR="002954C0"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Списък с проекти за реализация през периода 2021-2027 г.</w:t>
            </w:r>
          </w:p>
        </w:tc>
        <w:tc>
          <w:tcPr>
            <w:tcW w:w="698" w:type="dxa"/>
          </w:tcPr>
          <w:p w:rsidR="002954C0" w:rsidRPr="005B02DA" w:rsidRDefault="008038FC" w:rsidP="008038FC">
            <w:pPr>
              <w:spacing w:after="0"/>
              <w:jc w:val="right"/>
              <w:rPr>
                <w:sz w:val="22"/>
                <w:szCs w:val="22"/>
              </w:rPr>
            </w:pPr>
            <w:r w:rsidRPr="005B02DA">
              <w:rPr>
                <w:sz w:val="22"/>
                <w:szCs w:val="22"/>
              </w:rPr>
              <w:t>131</w:t>
            </w:r>
          </w:p>
        </w:tc>
      </w:tr>
      <w:tr w:rsidR="002954C0" w:rsidTr="00D4218C">
        <w:tc>
          <w:tcPr>
            <w:tcW w:w="1067" w:type="dxa"/>
          </w:tcPr>
          <w:p w:rsidR="002954C0" w:rsidRDefault="002954C0" w:rsidP="00FB5552">
            <w:pPr>
              <w:spacing w:after="0"/>
              <w:rPr>
                <w:rFonts w:asciiTheme="minorHAnsi" w:hAnsiTheme="minorHAnsi" w:cs="Times New Roman"/>
                <w:color w:val="000000"/>
                <w:sz w:val="24"/>
                <w:szCs w:val="24"/>
              </w:rPr>
            </w:pPr>
            <w:r w:rsidRPr="00F24D97">
              <w:rPr>
                <w:rFonts w:asciiTheme="minorHAnsi" w:hAnsiTheme="minorHAnsi" w:cs="Book Antiqua"/>
                <w:bCs/>
                <w:iCs/>
                <w:sz w:val="24"/>
                <w:szCs w:val="24"/>
              </w:rPr>
              <w:t>8</w:t>
            </w:r>
            <w:r w:rsidRPr="00F24D97">
              <w:rPr>
                <w:rFonts w:asciiTheme="minorHAnsi" w:hAnsiTheme="minorHAnsi" w:cs="Times New Roman"/>
                <w:sz w:val="24"/>
                <w:szCs w:val="24"/>
              </w:rPr>
              <w:t>.5.</w:t>
            </w:r>
          </w:p>
        </w:tc>
        <w:tc>
          <w:tcPr>
            <w:tcW w:w="7841" w:type="dxa"/>
          </w:tcPr>
          <w:p w:rsidR="002954C0"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sidRPr="00F24D97">
              <w:rPr>
                <w:rFonts w:asciiTheme="minorHAnsi" w:hAnsiTheme="minorHAnsi" w:cs="Times New Roman"/>
                <w:sz w:val="24"/>
                <w:szCs w:val="24"/>
              </w:rPr>
              <w:t>Описание на прилагания интегриран подход и предвидените мерки и дейности за реализация на плана</w:t>
            </w:r>
            <w:r w:rsidR="00795FF8">
              <w:rPr>
                <w:rFonts w:asciiTheme="minorHAnsi" w:hAnsiTheme="minorHAnsi" w:cs="Times New Roman"/>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131</w:t>
            </w:r>
          </w:p>
        </w:tc>
      </w:tr>
      <w:tr w:rsidR="002954C0" w:rsidTr="00D4218C">
        <w:tc>
          <w:tcPr>
            <w:tcW w:w="1067" w:type="dxa"/>
          </w:tcPr>
          <w:p w:rsidR="002954C0" w:rsidRPr="00F24D97" w:rsidRDefault="002954C0" w:rsidP="00FB5552">
            <w:pPr>
              <w:spacing w:after="0"/>
              <w:rPr>
                <w:rFonts w:asciiTheme="minorHAnsi" w:hAnsiTheme="minorHAnsi" w:cs="Book Antiqua"/>
                <w:bCs/>
                <w:iCs/>
                <w:sz w:val="24"/>
                <w:szCs w:val="24"/>
              </w:rPr>
            </w:pPr>
            <w:r w:rsidRPr="005E1FD1">
              <w:rPr>
                <w:rFonts w:asciiTheme="minorHAnsi" w:hAnsiTheme="minorHAnsi" w:cs="Times New Roman"/>
                <w:color w:val="000000"/>
                <w:sz w:val="24"/>
                <w:szCs w:val="24"/>
              </w:rPr>
              <w:t xml:space="preserve">9.      </w:t>
            </w:r>
            <w:r w:rsidR="003807E0">
              <w:rPr>
                <w:rFonts w:asciiTheme="minorHAnsi" w:hAnsiTheme="minorHAnsi" w:cs="Times New Roman"/>
                <w:color w:val="000000"/>
                <w:sz w:val="24"/>
                <w:szCs w:val="24"/>
              </w:rPr>
              <w:t xml:space="preserve"> </w:t>
            </w:r>
          </w:p>
        </w:tc>
        <w:tc>
          <w:tcPr>
            <w:tcW w:w="7841" w:type="dxa"/>
          </w:tcPr>
          <w:p w:rsidR="003807E0" w:rsidRDefault="003807E0"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C75740">
              <w:rPr>
                <w:rFonts w:asciiTheme="minorHAnsi" w:hAnsiTheme="minorHAnsi" w:cs="Times New Roman"/>
                <w:color w:val="000000"/>
                <w:sz w:val="24"/>
                <w:szCs w:val="24"/>
              </w:rPr>
              <w:t xml:space="preserve">Част </w:t>
            </w:r>
            <w:r w:rsidR="00C75740">
              <w:rPr>
                <w:rFonts w:asciiTheme="minorHAnsi" w:hAnsiTheme="minorHAnsi" w:cs="Times New Roman"/>
                <w:color w:val="000000"/>
                <w:sz w:val="24"/>
                <w:szCs w:val="24"/>
                <w:lang w:val="en-US"/>
              </w:rPr>
              <w:t>VI</w:t>
            </w:r>
            <w:r w:rsidR="002954C0" w:rsidRPr="005E1FD1">
              <w:rPr>
                <w:rFonts w:asciiTheme="minorHAnsi" w:hAnsiTheme="minorHAnsi" w:cs="Times New Roman"/>
                <w:color w:val="000000"/>
                <w:sz w:val="24"/>
                <w:szCs w:val="24"/>
              </w:rPr>
              <w:t xml:space="preserve">. Мерки за ограничаване на изменението на климата и мерки за </w:t>
            </w:r>
            <w:r>
              <w:rPr>
                <w:rFonts w:asciiTheme="minorHAnsi" w:hAnsiTheme="minorHAnsi" w:cs="Times New Roman"/>
                <w:color w:val="000000"/>
                <w:sz w:val="24"/>
                <w:szCs w:val="24"/>
              </w:rPr>
              <w:t xml:space="preserve">  </w:t>
            </w:r>
          </w:p>
          <w:p w:rsidR="003807E0" w:rsidRDefault="003807E0"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954C0" w:rsidRPr="005E1FD1">
              <w:rPr>
                <w:rFonts w:asciiTheme="minorHAnsi" w:hAnsiTheme="minorHAnsi" w:cs="Times New Roman"/>
                <w:color w:val="000000"/>
                <w:sz w:val="24"/>
                <w:szCs w:val="24"/>
              </w:rPr>
              <w:t xml:space="preserve">адаптиране към климатичните промени и за намаляване на риска от </w:t>
            </w:r>
            <w:r>
              <w:rPr>
                <w:rFonts w:asciiTheme="minorHAnsi" w:hAnsiTheme="minorHAnsi" w:cs="Times New Roman"/>
                <w:color w:val="000000"/>
                <w:sz w:val="24"/>
                <w:szCs w:val="24"/>
              </w:rPr>
              <w:t xml:space="preserve">  </w:t>
            </w:r>
          </w:p>
          <w:p w:rsidR="002954C0" w:rsidRPr="00E7751D" w:rsidRDefault="003807E0"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954C0" w:rsidRPr="005E1FD1">
              <w:rPr>
                <w:rFonts w:asciiTheme="minorHAnsi" w:hAnsiTheme="minorHAnsi" w:cs="Times New Roman"/>
                <w:color w:val="000000"/>
                <w:sz w:val="24"/>
                <w:szCs w:val="24"/>
              </w:rPr>
              <w:t>бедствия</w:t>
            </w:r>
            <w:r w:rsidR="00795FF8">
              <w:rPr>
                <w:rFonts w:asciiTheme="minorHAnsi" w:hAnsiTheme="minorHAnsi" w:cs="Times New Roman"/>
                <w:color w:val="000000"/>
                <w:sz w:val="24"/>
                <w:szCs w:val="24"/>
              </w:rPr>
              <w:t>.</w:t>
            </w:r>
            <w:r w:rsidR="002954C0" w:rsidRPr="005E1FD1">
              <w:rPr>
                <w:rFonts w:asciiTheme="minorHAnsi" w:hAnsiTheme="minorHAnsi" w:cs="Times New Roman"/>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135</w:t>
            </w:r>
          </w:p>
        </w:tc>
      </w:tr>
      <w:tr w:rsidR="002954C0" w:rsidTr="00D4218C">
        <w:tc>
          <w:tcPr>
            <w:tcW w:w="1067" w:type="dxa"/>
          </w:tcPr>
          <w:p w:rsidR="002954C0" w:rsidRPr="00E7751D" w:rsidRDefault="002954C0" w:rsidP="007C0EF8">
            <w:pPr>
              <w:spacing w:after="0"/>
              <w:jc w:val="both"/>
              <w:rPr>
                <w:rFonts w:asciiTheme="minorHAnsi" w:hAnsiTheme="minorHAnsi" w:cs="Book Antiqua"/>
                <w:bCs/>
                <w:iCs/>
                <w:sz w:val="24"/>
                <w:szCs w:val="24"/>
              </w:rPr>
            </w:pPr>
            <w:r w:rsidRPr="00E7751D">
              <w:rPr>
                <w:rFonts w:asciiTheme="minorHAnsi" w:hAnsiTheme="minorHAnsi" w:cs="Times New Roman"/>
                <w:color w:val="000000"/>
                <w:sz w:val="24"/>
                <w:szCs w:val="24"/>
              </w:rPr>
              <w:t>9.1.</w:t>
            </w:r>
          </w:p>
        </w:tc>
        <w:tc>
          <w:tcPr>
            <w:tcW w:w="7841" w:type="dxa"/>
          </w:tcPr>
          <w:p w:rsidR="002954C0" w:rsidRPr="00E7751D"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sidRPr="00E7751D">
              <w:rPr>
                <w:rFonts w:asciiTheme="minorHAnsi" w:hAnsiTheme="minorHAnsi" w:cs="Times New Roman"/>
                <w:color w:val="000000"/>
                <w:sz w:val="24"/>
                <w:szCs w:val="24"/>
              </w:rPr>
              <w:t>Селско стопанство</w:t>
            </w:r>
            <w:r w:rsidR="00795FF8">
              <w:rPr>
                <w:rFonts w:asciiTheme="minorHAnsi" w:hAnsiTheme="minorHAnsi" w:cs="Times New Roman"/>
                <w:color w:val="000000"/>
                <w:sz w:val="24"/>
                <w:szCs w:val="24"/>
              </w:rPr>
              <w:t>.</w:t>
            </w:r>
            <w:r w:rsidRPr="00E7751D">
              <w:rPr>
                <w:rFonts w:asciiTheme="minorHAnsi" w:hAnsiTheme="minorHAnsi" w:cs="Times New Roman"/>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137</w:t>
            </w:r>
          </w:p>
        </w:tc>
      </w:tr>
      <w:tr w:rsidR="002954C0" w:rsidTr="00D4218C">
        <w:tc>
          <w:tcPr>
            <w:tcW w:w="1067" w:type="dxa"/>
          </w:tcPr>
          <w:p w:rsidR="002954C0" w:rsidRPr="00F24D97" w:rsidRDefault="002954C0" w:rsidP="007C0EF8">
            <w:pPr>
              <w:spacing w:after="0"/>
              <w:jc w:val="both"/>
              <w:rPr>
                <w:rFonts w:asciiTheme="minorHAnsi" w:hAnsiTheme="minorHAnsi" w:cs="Book Antiqua"/>
                <w:bCs/>
                <w:iCs/>
                <w:sz w:val="24"/>
                <w:szCs w:val="24"/>
              </w:rPr>
            </w:pPr>
            <w:r w:rsidRPr="005E1FD1">
              <w:rPr>
                <w:rFonts w:asciiTheme="minorHAnsi" w:hAnsiTheme="minorHAnsi" w:cs="Times New Roman"/>
                <w:color w:val="000000"/>
                <w:sz w:val="24"/>
                <w:szCs w:val="24"/>
              </w:rPr>
              <w:t>9.2.</w:t>
            </w:r>
          </w:p>
        </w:tc>
        <w:tc>
          <w:tcPr>
            <w:tcW w:w="7841" w:type="dxa"/>
          </w:tcPr>
          <w:p w:rsidR="002954C0" w:rsidRPr="00E7751D"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Биоразнообразие и екосистеми</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139</w:t>
            </w:r>
          </w:p>
        </w:tc>
      </w:tr>
      <w:tr w:rsidR="002954C0" w:rsidTr="00D4218C">
        <w:tc>
          <w:tcPr>
            <w:tcW w:w="1067" w:type="dxa"/>
          </w:tcPr>
          <w:p w:rsidR="002954C0" w:rsidRPr="00F24D97" w:rsidRDefault="002954C0" w:rsidP="007C0EF8">
            <w:pPr>
              <w:spacing w:after="0"/>
              <w:jc w:val="both"/>
              <w:rPr>
                <w:rFonts w:asciiTheme="minorHAnsi" w:hAnsiTheme="minorHAnsi" w:cs="Book Antiqua"/>
                <w:bCs/>
                <w:iCs/>
                <w:sz w:val="24"/>
                <w:szCs w:val="24"/>
              </w:rPr>
            </w:pPr>
            <w:r>
              <w:rPr>
                <w:rFonts w:asciiTheme="minorHAnsi" w:hAnsiTheme="minorHAnsi" w:cs="Times New Roman"/>
                <w:color w:val="000000"/>
                <w:sz w:val="24"/>
                <w:szCs w:val="24"/>
              </w:rPr>
              <w:t>9.3.</w:t>
            </w:r>
          </w:p>
        </w:tc>
        <w:tc>
          <w:tcPr>
            <w:tcW w:w="7841" w:type="dxa"/>
          </w:tcPr>
          <w:p w:rsidR="002954C0" w:rsidRPr="00E7751D"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Енергетика</w:t>
            </w:r>
            <w:r w:rsidR="008038FC">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141</w:t>
            </w:r>
          </w:p>
        </w:tc>
      </w:tr>
      <w:tr w:rsidR="002954C0" w:rsidTr="00D4218C">
        <w:tc>
          <w:tcPr>
            <w:tcW w:w="1067" w:type="dxa"/>
          </w:tcPr>
          <w:p w:rsidR="002954C0" w:rsidRPr="00F24D97" w:rsidRDefault="002954C0" w:rsidP="007C0EF8">
            <w:pPr>
              <w:spacing w:after="0"/>
              <w:jc w:val="both"/>
              <w:rPr>
                <w:rFonts w:asciiTheme="minorHAnsi" w:hAnsiTheme="minorHAnsi" w:cs="Book Antiqua"/>
                <w:bCs/>
                <w:iCs/>
                <w:sz w:val="24"/>
                <w:szCs w:val="24"/>
              </w:rPr>
            </w:pPr>
            <w:r>
              <w:rPr>
                <w:rFonts w:asciiTheme="minorHAnsi" w:hAnsiTheme="minorHAnsi" w:cs="Times New Roman"/>
                <w:color w:val="000000"/>
                <w:sz w:val="24"/>
                <w:szCs w:val="24"/>
              </w:rPr>
              <w:t>9.4.</w:t>
            </w:r>
          </w:p>
        </w:tc>
        <w:tc>
          <w:tcPr>
            <w:tcW w:w="7841" w:type="dxa"/>
          </w:tcPr>
          <w:p w:rsidR="002954C0" w:rsidRPr="00E7751D"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Гори</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143</w:t>
            </w:r>
          </w:p>
        </w:tc>
      </w:tr>
      <w:tr w:rsidR="002954C0" w:rsidTr="00D4218C">
        <w:tc>
          <w:tcPr>
            <w:tcW w:w="1067" w:type="dxa"/>
          </w:tcPr>
          <w:p w:rsidR="002954C0" w:rsidRPr="00F24D97" w:rsidRDefault="002954C0" w:rsidP="007C0EF8">
            <w:pPr>
              <w:spacing w:after="0"/>
              <w:jc w:val="both"/>
              <w:rPr>
                <w:rFonts w:asciiTheme="minorHAnsi" w:hAnsiTheme="minorHAnsi" w:cs="Book Antiqua"/>
                <w:bCs/>
                <w:iCs/>
                <w:sz w:val="24"/>
                <w:szCs w:val="24"/>
              </w:rPr>
            </w:pPr>
            <w:r>
              <w:rPr>
                <w:rFonts w:asciiTheme="minorHAnsi" w:hAnsiTheme="minorHAnsi" w:cs="Times New Roman"/>
                <w:color w:val="000000"/>
                <w:sz w:val="24"/>
                <w:szCs w:val="24"/>
              </w:rPr>
              <w:t>9.5.</w:t>
            </w:r>
          </w:p>
        </w:tc>
        <w:tc>
          <w:tcPr>
            <w:tcW w:w="7841" w:type="dxa"/>
          </w:tcPr>
          <w:p w:rsidR="002954C0" w:rsidRPr="00E7751D"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Човешко здраве</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146</w:t>
            </w:r>
          </w:p>
        </w:tc>
      </w:tr>
      <w:tr w:rsidR="002954C0" w:rsidTr="00D4218C">
        <w:tc>
          <w:tcPr>
            <w:tcW w:w="1067" w:type="dxa"/>
          </w:tcPr>
          <w:p w:rsidR="002954C0" w:rsidRDefault="002954C0"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9.6.</w:t>
            </w:r>
          </w:p>
        </w:tc>
        <w:tc>
          <w:tcPr>
            <w:tcW w:w="7841" w:type="dxa"/>
          </w:tcPr>
          <w:p w:rsidR="002954C0"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Туризъм</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148</w:t>
            </w:r>
          </w:p>
        </w:tc>
      </w:tr>
      <w:tr w:rsidR="002954C0" w:rsidTr="00D4218C">
        <w:tc>
          <w:tcPr>
            <w:tcW w:w="1067" w:type="dxa"/>
          </w:tcPr>
          <w:p w:rsidR="002954C0" w:rsidRDefault="002954C0"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9.7.</w:t>
            </w:r>
          </w:p>
        </w:tc>
        <w:tc>
          <w:tcPr>
            <w:tcW w:w="7841" w:type="dxa"/>
          </w:tcPr>
          <w:p w:rsidR="002954C0" w:rsidRDefault="002954C0" w:rsidP="00795F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Транспор</w:t>
            </w:r>
            <w:r w:rsidR="008038FC">
              <w:rPr>
                <w:rFonts w:asciiTheme="minorHAnsi" w:hAnsiTheme="minorHAnsi" w:cs="Times New Roman"/>
                <w:color w:val="000000"/>
                <w:sz w:val="24"/>
                <w:szCs w:val="24"/>
              </w:rPr>
              <w:t>т</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150</w:t>
            </w:r>
          </w:p>
        </w:tc>
      </w:tr>
      <w:tr w:rsidR="002954C0" w:rsidTr="00D4218C">
        <w:tc>
          <w:tcPr>
            <w:tcW w:w="1067" w:type="dxa"/>
          </w:tcPr>
          <w:p w:rsidR="002954C0" w:rsidRDefault="002954C0"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9.8.</w:t>
            </w:r>
          </w:p>
        </w:tc>
        <w:tc>
          <w:tcPr>
            <w:tcW w:w="7841" w:type="dxa"/>
          </w:tcPr>
          <w:p w:rsidR="002954C0"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Градска среда</w:t>
            </w:r>
            <w:r w:rsidR="00795FF8">
              <w:rPr>
                <w:rFonts w:asciiTheme="minorHAnsi" w:hAnsiTheme="minorHAnsi" w:cs="Times New Roman"/>
                <w:color w:val="000000"/>
                <w:sz w:val="24"/>
                <w:szCs w:val="24"/>
              </w:rPr>
              <w:t>.</w:t>
            </w:r>
          </w:p>
        </w:tc>
        <w:tc>
          <w:tcPr>
            <w:tcW w:w="698" w:type="dxa"/>
          </w:tcPr>
          <w:p w:rsidR="002954C0" w:rsidRPr="005B02DA" w:rsidRDefault="008038FC" w:rsidP="008038FC">
            <w:pPr>
              <w:spacing w:after="0"/>
              <w:jc w:val="right"/>
              <w:rPr>
                <w:sz w:val="22"/>
                <w:szCs w:val="22"/>
              </w:rPr>
            </w:pPr>
            <w:r w:rsidRPr="005B02DA">
              <w:rPr>
                <w:sz w:val="22"/>
                <w:szCs w:val="22"/>
              </w:rPr>
              <w:t>152</w:t>
            </w:r>
          </w:p>
        </w:tc>
      </w:tr>
      <w:tr w:rsidR="002954C0" w:rsidTr="00D4218C">
        <w:tc>
          <w:tcPr>
            <w:tcW w:w="1067" w:type="dxa"/>
          </w:tcPr>
          <w:p w:rsidR="002954C0" w:rsidRDefault="002954C0"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9.9.</w:t>
            </w:r>
          </w:p>
        </w:tc>
        <w:tc>
          <w:tcPr>
            <w:tcW w:w="7841" w:type="dxa"/>
          </w:tcPr>
          <w:p w:rsidR="002954C0" w:rsidRDefault="002954C0" w:rsidP="007C0EF8">
            <w:pPr>
              <w:autoSpaceDE w:val="0"/>
              <w:autoSpaceDN w:val="0"/>
              <w:adjustRightInd w:val="0"/>
              <w:spacing w:after="0" w:line="240" w:lineRule="auto"/>
              <w:jc w:val="both"/>
              <w:rPr>
                <w:rFonts w:asciiTheme="minorHAnsi" w:hAnsiTheme="minorHAnsi" w:cs="Times New Roman"/>
                <w:color w:val="000000"/>
                <w:sz w:val="24"/>
                <w:szCs w:val="24"/>
              </w:rPr>
            </w:pPr>
            <w:r w:rsidRPr="00341817">
              <w:rPr>
                <w:rFonts w:asciiTheme="minorHAnsi" w:hAnsiTheme="minorHAnsi" w:cs="TT5D1o00"/>
                <w:sz w:val="24"/>
                <w:szCs w:val="24"/>
              </w:rPr>
              <w:t>Анализ на възможните бедствия и мерките за тяхното предотвратяване</w:t>
            </w:r>
          </w:p>
        </w:tc>
        <w:tc>
          <w:tcPr>
            <w:tcW w:w="698" w:type="dxa"/>
          </w:tcPr>
          <w:p w:rsidR="002954C0" w:rsidRPr="005B02DA" w:rsidRDefault="008038FC" w:rsidP="008038FC">
            <w:pPr>
              <w:spacing w:after="0"/>
              <w:jc w:val="right"/>
              <w:rPr>
                <w:sz w:val="22"/>
                <w:szCs w:val="22"/>
              </w:rPr>
            </w:pPr>
            <w:r w:rsidRPr="005B02DA">
              <w:rPr>
                <w:sz w:val="22"/>
                <w:szCs w:val="22"/>
              </w:rPr>
              <w:t>156</w:t>
            </w:r>
          </w:p>
        </w:tc>
      </w:tr>
      <w:tr w:rsidR="002954C0" w:rsidTr="00D4218C">
        <w:tc>
          <w:tcPr>
            <w:tcW w:w="1067" w:type="dxa"/>
          </w:tcPr>
          <w:p w:rsidR="002954C0" w:rsidRDefault="002954C0" w:rsidP="007C0EF8">
            <w:pPr>
              <w:spacing w:after="0"/>
              <w:jc w:val="both"/>
              <w:rPr>
                <w:rFonts w:asciiTheme="minorHAnsi" w:hAnsiTheme="minorHAnsi" w:cs="Times New Roman"/>
                <w:color w:val="000000"/>
                <w:sz w:val="24"/>
                <w:szCs w:val="24"/>
              </w:rPr>
            </w:pPr>
            <w:r w:rsidRPr="005E1FD1">
              <w:rPr>
                <w:rFonts w:asciiTheme="minorHAnsi" w:hAnsiTheme="minorHAnsi" w:cs="Times New Roman"/>
                <w:color w:val="000000"/>
                <w:sz w:val="24"/>
                <w:szCs w:val="24"/>
              </w:rPr>
              <w:t>10.</w:t>
            </w:r>
            <w:r>
              <w:rPr>
                <w:rFonts w:asciiTheme="minorHAnsi" w:hAnsiTheme="minorHAnsi" w:cs="Times New Roman"/>
                <w:color w:val="000000"/>
                <w:sz w:val="24"/>
                <w:szCs w:val="24"/>
              </w:rPr>
              <w:t xml:space="preserve">    </w:t>
            </w:r>
          </w:p>
        </w:tc>
        <w:tc>
          <w:tcPr>
            <w:tcW w:w="7841" w:type="dxa"/>
          </w:tcPr>
          <w:p w:rsidR="00DC0435" w:rsidRDefault="004F61CE" w:rsidP="007C0EF8">
            <w:pPr>
              <w:tabs>
                <w:tab w:val="left" w:pos="9635"/>
              </w:tabs>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26DB7">
              <w:rPr>
                <w:rFonts w:asciiTheme="minorHAnsi" w:hAnsiTheme="minorHAnsi" w:cs="Times New Roman"/>
                <w:color w:val="000000"/>
                <w:sz w:val="24"/>
                <w:szCs w:val="24"/>
              </w:rPr>
              <w:t xml:space="preserve"> </w:t>
            </w:r>
            <w:r w:rsidR="00C75740">
              <w:rPr>
                <w:rFonts w:asciiTheme="minorHAnsi" w:hAnsiTheme="minorHAnsi" w:cs="Times New Roman"/>
                <w:color w:val="000000"/>
                <w:sz w:val="24"/>
                <w:szCs w:val="24"/>
              </w:rPr>
              <w:t xml:space="preserve">Част </w:t>
            </w:r>
            <w:r w:rsidR="00C75740">
              <w:rPr>
                <w:rFonts w:asciiTheme="minorHAnsi" w:hAnsiTheme="minorHAnsi" w:cs="Times New Roman"/>
                <w:color w:val="000000"/>
                <w:sz w:val="24"/>
                <w:szCs w:val="24"/>
                <w:lang w:val="en-US"/>
              </w:rPr>
              <w:t>VII</w:t>
            </w:r>
            <w:r w:rsidR="002954C0" w:rsidRPr="005E1FD1">
              <w:rPr>
                <w:rFonts w:asciiTheme="minorHAnsi" w:hAnsiTheme="minorHAnsi" w:cs="Times New Roman"/>
                <w:color w:val="000000"/>
                <w:sz w:val="24"/>
                <w:szCs w:val="24"/>
              </w:rPr>
              <w:t xml:space="preserve">.  Необходими действия и индикатори за наблюдение и оценка на </w:t>
            </w:r>
            <w:r w:rsidR="00626DB7">
              <w:rPr>
                <w:rFonts w:asciiTheme="minorHAnsi" w:hAnsiTheme="minorHAnsi" w:cs="Times New Roman"/>
                <w:color w:val="000000"/>
                <w:sz w:val="24"/>
                <w:szCs w:val="24"/>
              </w:rPr>
              <w:t xml:space="preserve"> </w:t>
            </w:r>
            <w:r w:rsidR="00E27878">
              <w:rPr>
                <w:rFonts w:asciiTheme="minorHAnsi" w:hAnsiTheme="minorHAnsi" w:cs="Times New Roman"/>
                <w:color w:val="000000"/>
                <w:sz w:val="24"/>
                <w:szCs w:val="24"/>
              </w:rPr>
              <w:t xml:space="preserve"> </w:t>
            </w:r>
            <w:r w:rsidR="00DC0435">
              <w:rPr>
                <w:rFonts w:asciiTheme="minorHAnsi" w:hAnsiTheme="minorHAnsi" w:cs="Times New Roman"/>
                <w:color w:val="000000"/>
                <w:sz w:val="24"/>
                <w:szCs w:val="24"/>
              </w:rPr>
              <w:t xml:space="preserve">  </w:t>
            </w:r>
          </w:p>
          <w:p w:rsidR="002954C0" w:rsidRPr="00E7751D" w:rsidRDefault="00DC0435" w:rsidP="007C0EF8">
            <w:pPr>
              <w:tabs>
                <w:tab w:val="left" w:pos="9635"/>
              </w:tabs>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071AD9">
              <w:rPr>
                <w:rFonts w:asciiTheme="minorHAnsi" w:hAnsiTheme="minorHAnsi" w:cs="Times New Roman"/>
                <w:color w:val="000000"/>
                <w:sz w:val="24"/>
                <w:szCs w:val="24"/>
              </w:rPr>
              <w:t xml:space="preserve"> </w:t>
            </w:r>
            <w:r w:rsidR="002954C0" w:rsidRPr="005E1FD1">
              <w:rPr>
                <w:rFonts w:asciiTheme="minorHAnsi" w:hAnsiTheme="minorHAnsi" w:cs="Times New Roman"/>
                <w:color w:val="000000"/>
                <w:sz w:val="24"/>
                <w:szCs w:val="24"/>
              </w:rPr>
              <w:t xml:space="preserve">плана за </w:t>
            </w:r>
            <w:r w:rsidR="002954C0">
              <w:rPr>
                <w:rFonts w:asciiTheme="minorHAnsi" w:hAnsiTheme="minorHAnsi" w:cs="Times New Roman"/>
                <w:color w:val="000000"/>
                <w:sz w:val="24"/>
                <w:szCs w:val="24"/>
              </w:rPr>
              <w:t>интегри</w:t>
            </w:r>
            <w:r w:rsidR="002954C0" w:rsidRPr="005E1FD1">
              <w:rPr>
                <w:rFonts w:asciiTheme="minorHAnsi" w:hAnsiTheme="minorHAnsi" w:cs="Times New Roman"/>
                <w:color w:val="000000"/>
                <w:sz w:val="24"/>
                <w:szCs w:val="24"/>
              </w:rPr>
              <w:t>рано развитие</w:t>
            </w:r>
            <w:r w:rsidR="00795FF8">
              <w:rPr>
                <w:rFonts w:asciiTheme="minorHAnsi" w:hAnsiTheme="minorHAnsi" w:cs="Times New Roman"/>
                <w:color w:val="000000"/>
                <w:sz w:val="24"/>
                <w:szCs w:val="24"/>
              </w:rPr>
              <w:t>.</w:t>
            </w:r>
            <w:r w:rsidR="002954C0" w:rsidRPr="005E1FD1">
              <w:rPr>
                <w:rFonts w:asciiTheme="minorHAnsi" w:hAnsiTheme="minorHAnsi" w:cs="Times New Roman"/>
                <w:color w:val="000000"/>
                <w:sz w:val="24"/>
                <w:szCs w:val="24"/>
              </w:rPr>
              <w:t xml:space="preserve"> </w:t>
            </w:r>
          </w:p>
        </w:tc>
        <w:tc>
          <w:tcPr>
            <w:tcW w:w="698" w:type="dxa"/>
          </w:tcPr>
          <w:p w:rsidR="002954C0" w:rsidRPr="005B02DA" w:rsidRDefault="008038FC" w:rsidP="008038FC">
            <w:pPr>
              <w:spacing w:after="0"/>
              <w:jc w:val="right"/>
              <w:rPr>
                <w:sz w:val="22"/>
                <w:szCs w:val="22"/>
              </w:rPr>
            </w:pPr>
            <w:r w:rsidRPr="005B02DA">
              <w:rPr>
                <w:sz w:val="22"/>
                <w:szCs w:val="22"/>
              </w:rPr>
              <w:t>159</w:t>
            </w:r>
          </w:p>
        </w:tc>
      </w:tr>
      <w:tr w:rsidR="002954C0" w:rsidTr="00D4218C">
        <w:tc>
          <w:tcPr>
            <w:tcW w:w="1067" w:type="dxa"/>
          </w:tcPr>
          <w:p w:rsidR="002954C0" w:rsidRPr="005E1FD1" w:rsidRDefault="002954C0" w:rsidP="007C0EF8">
            <w:pPr>
              <w:spacing w:after="0"/>
              <w:jc w:val="both"/>
              <w:rPr>
                <w:rFonts w:asciiTheme="minorHAnsi" w:hAnsiTheme="minorHAnsi" w:cs="Times New Roman"/>
                <w:color w:val="000000"/>
                <w:sz w:val="24"/>
                <w:szCs w:val="24"/>
              </w:rPr>
            </w:pPr>
            <w:r w:rsidRPr="005E1FD1">
              <w:rPr>
                <w:rFonts w:asciiTheme="minorHAnsi" w:hAnsiTheme="minorHAnsi" w:cs="Times New Roman"/>
                <w:color w:val="000000"/>
                <w:sz w:val="24"/>
                <w:szCs w:val="24"/>
              </w:rPr>
              <w:t xml:space="preserve">11. </w:t>
            </w:r>
            <w:r>
              <w:rPr>
                <w:rFonts w:asciiTheme="minorHAnsi" w:hAnsiTheme="minorHAnsi" w:cs="Times New Roman"/>
                <w:color w:val="000000"/>
                <w:sz w:val="24"/>
                <w:szCs w:val="24"/>
              </w:rPr>
              <w:t xml:space="preserve">  </w:t>
            </w:r>
          </w:p>
        </w:tc>
        <w:tc>
          <w:tcPr>
            <w:tcW w:w="7841" w:type="dxa"/>
          </w:tcPr>
          <w:p w:rsidR="00626DB7" w:rsidRPr="005E1FD1" w:rsidRDefault="00626DB7"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071AD9">
              <w:rPr>
                <w:rFonts w:asciiTheme="minorHAnsi" w:hAnsiTheme="minorHAnsi" w:cs="Times New Roman"/>
                <w:color w:val="000000"/>
                <w:sz w:val="24"/>
                <w:szCs w:val="24"/>
              </w:rPr>
              <w:t xml:space="preserve"> </w:t>
            </w:r>
            <w:r w:rsidR="00C75740">
              <w:rPr>
                <w:rFonts w:asciiTheme="minorHAnsi" w:hAnsiTheme="minorHAnsi" w:cs="Times New Roman"/>
                <w:color w:val="000000"/>
                <w:sz w:val="24"/>
                <w:szCs w:val="24"/>
              </w:rPr>
              <w:t xml:space="preserve">Част </w:t>
            </w:r>
            <w:r w:rsidR="00C75740">
              <w:rPr>
                <w:rFonts w:asciiTheme="minorHAnsi" w:hAnsiTheme="minorHAnsi" w:cs="Times New Roman"/>
                <w:color w:val="000000"/>
                <w:sz w:val="24"/>
                <w:szCs w:val="24"/>
                <w:lang w:val="en-US"/>
              </w:rPr>
              <w:t>VIII</w:t>
            </w:r>
            <w:r w:rsidR="002954C0" w:rsidRPr="005E1FD1">
              <w:rPr>
                <w:rFonts w:asciiTheme="minorHAnsi" w:hAnsiTheme="minorHAnsi" w:cs="Times New Roman"/>
                <w:color w:val="000000"/>
                <w:sz w:val="24"/>
                <w:szCs w:val="24"/>
              </w:rPr>
              <w:t xml:space="preserve">. Предварителна оценка, съгласно условията на член 32 от ЗРР </w:t>
            </w:r>
          </w:p>
        </w:tc>
        <w:tc>
          <w:tcPr>
            <w:tcW w:w="698" w:type="dxa"/>
          </w:tcPr>
          <w:p w:rsidR="002954C0" w:rsidRPr="005B02DA" w:rsidRDefault="008038FC" w:rsidP="008038FC">
            <w:pPr>
              <w:spacing w:after="0"/>
              <w:jc w:val="right"/>
              <w:rPr>
                <w:sz w:val="22"/>
                <w:szCs w:val="22"/>
              </w:rPr>
            </w:pPr>
            <w:r w:rsidRPr="005B02DA">
              <w:rPr>
                <w:sz w:val="22"/>
                <w:szCs w:val="22"/>
              </w:rPr>
              <w:t>161</w:t>
            </w:r>
          </w:p>
        </w:tc>
      </w:tr>
      <w:tr w:rsidR="00626DB7" w:rsidTr="00D4218C">
        <w:tc>
          <w:tcPr>
            <w:tcW w:w="1067" w:type="dxa"/>
          </w:tcPr>
          <w:p w:rsidR="00626DB7" w:rsidRPr="005E1FD1" w:rsidRDefault="00626DB7"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11.1.</w:t>
            </w:r>
          </w:p>
        </w:tc>
        <w:tc>
          <w:tcPr>
            <w:tcW w:w="7841" w:type="dxa"/>
          </w:tcPr>
          <w:p w:rsidR="00626DB7" w:rsidRPr="005E1FD1" w:rsidRDefault="00626DB7"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071AD9">
              <w:rPr>
                <w:rFonts w:asciiTheme="minorHAnsi" w:hAnsiTheme="minorHAnsi" w:cs="Times New Roman"/>
                <w:color w:val="000000"/>
                <w:sz w:val="24"/>
                <w:szCs w:val="24"/>
              </w:rPr>
              <w:t xml:space="preserve"> </w:t>
            </w:r>
            <w:r>
              <w:rPr>
                <w:rFonts w:asciiTheme="minorHAnsi" w:hAnsiTheme="minorHAnsi" w:cs="Times New Roman"/>
                <w:color w:val="000000"/>
                <w:sz w:val="24"/>
                <w:szCs w:val="24"/>
              </w:rPr>
              <w:t>Специфични цели на оценката</w:t>
            </w:r>
            <w:r w:rsidR="00795FF8">
              <w:rPr>
                <w:rFonts w:asciiTheme="minorHAnsi" w:hAnsiTheme="minorHAnsi" w:cs="Times New Roman"/>
                <w:color w:val="000000"/>
                <w:sz w:val="24"/>
                <w:szCs w:val="24"/>
              </w:rPr>
              <w:t>.</w:t>
            </w:r>
          </w:p>
        </w:tc>
        <w:tc>
          <w:tcPr>
            <w:tcW w:w="698" w:type="dxa"/>
          </w:tcPr>
          <w:p w:rsidR="00626DB7" w:rsidRPr="005B02DA" w:rsidRDefault="00D4218C" w:rsidP="00D4218C">
            <w:pPr>
              <w:spacing w:after="0"/>
              <w:jc w:val="right"/>
              <w:rPr>
                <w:sz w:val="22"/>
                <w:szCs w:val="22"/>
              </w:rPr>
            </w:pPr>
            <w:r w:rsidRPr="005B02DA">
              <w:rPr>
                <w:sz w:val="22"/>
                <w:szCs w:val="22"/>
              </w:rPr>
              <w:t>161</w:t>
            </w:r>
          </w:p>
        </w:tc>
      </w:tr>
      <w:tr w:rsidR="00626DB7" w:rsidTr="00D4218C">
        <w:tc>
          <w:tcPr>
            <w:tcW w:w="1067" w:type="dxa"/>
          </w:tcPr>
          <w:p w:rsidR="00626DB7" w:rsidRPr="005E1FD1" w:rsidRDefault="00626DB7"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11.2.</w:t>
            </w:r>
          </w:p>
        </w:tc>
        <w:tc>
          <w:tcPr>
            <w:tcW w:w="7841" w:type="dxa"/>
          </w:tcPr>
          <w:p w:rsidR="00626DB7" w:rsidRPr="005E1FD1" w:rsidRDefault="00E27878"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26DB7">
              <w:rPr>
                <w:rFonts w:asciiTheme="minorHAnsi" w:hAnsiTheme="minorHAnsi" w:cs="Times New Roman"/>
                <w:color w:val="000000"/>
                <w:sz w:val="24"/>
                <w:szCs w:val="24"/>
              </w:rPr>
              <w:t xml:space="preserve"> Критерии</w:t>
            </w:r>
            <w:r w:rsidR="00AF44BB">
              <w:rPr>
                <w:rFonts w:asciiTheme="minorHAnsi" w:hAnsiTheme="minorHAnsi" w:cs="Times New Roman"/>
                <w:color w:val="000000"/>
                <w:sz w:val="24"/>
                <w:szCs w:val="24"/>
              </w:rPr>
              <w:t>, използвани при предварителната</w:t>
            </w:r>
            <w:r w:rsidR="00626DB7">
              <w:rPr>
                <w:rFonts w:asciiTheme="minorHAnsi" w:hAnsiTheme="minorHAnsi" w:cs="Times New Roman"/>
                <w:color w:val="000000"/>
                <w:sz w:val="24"/>
                <w:szCs w:val="24"/>
              </w:rPr>
              <w:t xml:space="preserve"> оценка</w:t>
            </w:r>
            <w:r w:rsidR="00795FF8">
              <w:rPr>
                <w:rFonts w:asciiTheme="minorHAnsi" w:hAnsiTheme="minorHAnsi" w:cs="Times New Roman"/>
                <w:color w:val="000000"/>
                <w:sz w:val="24"/>
                <w:szCs w:val="24"/>
              </w:rPr>
              <w:t>.</w:t>
            </w:r>
          </w:p>
        </w:tc>
        <w:tc>
          <w:tcPr>
            <w:tcW w:w="698" w:type="dxa"/>
          </w:tcPr>
          <w:p w:rsidR="00626DB7" w:rsidRPr="005B02DA" w:rsidRDefault="00D4218C" w:rsidP="00D4218C">
            <w:pPr>
              <w:spacing w:after="0"/>
              <w:jc w:val="right"/>
              <w:rPr>
                <w:sz w:val="22"/>
                <w:szCs w:val="22"/>
              </w:rPr>
            </w:pPr>
            <w:r w:rsidRPr="005B02DA">
              <w:rPr>
                <w:sz w:val="22"/>
                <w:szCs w:val="22"/>
              </w:rPr>
              <w:t>161</w:t>
            </w:r>
          </w:p>
        </w:tc>
      </w:tr>
      <w:tr w:rsidR="00626DB7" w:rsidTr="00D4218C">
        <w:tc>
          <w:tcPr>
            <w:tcW w:w="1067" w:type="dxa"/>
          </w:tcPr>
          <w:p w:rsidR="00626DB7" w:rsidRPr="005E1FD1" w:rsidRDefault="00626DB7"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11.3.</w:t>
            </w:r>
          </w:p>
        </w:tc>
        <w:tc>
          <w:tcPr>
            <w:tcW w:w="7841" w:type="dxa"/>
          </w:tcPr>
          <w:p w:rsidR="00626DB7" w:rsidRPr="005E1FD1" w:rsidRDefault="00626DB7"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E27878">
              <w:rPr>
                <w:rFonts w:asciiTheme="minorHAnsi" w:hAnsiTheme="minorHAnsi" w:cs="Times New Roman"/>
                <w:color w:val="000000"/>
                <w:sz w:val="24"/>
                <w:szCs w:val="24"/>
              </w:rPr>
              <w:t xml:space="preserve"> </w:t>
            </w:r>
            <w:r>
              <w:rPr>
                <w:rFonts w:asciiTheme="minorHAnsi" w:hAnsiTheme="minorHAnsi" w:cs="Times New Roman"/>
                <w:color w:val="000000"/>
                <w:sz w:val="24"/>
                <w:szCs w:val="24"/>
              </w:rPr>
              <w:t>Методика</w:t>
            </w:r>
            <w:r w:rsidR="00795FF8">
              <w:rPr>
                <w:rFonts w:asciiTheme="minorHAnsi" w:hAnsiTheme="minorHAnsi" w:cs="Times New Roman"/>
                <w:color w:val="000000"/>
                <w:sz w:val="24"/>
                <w:szCs w:val="24"/>
              </w:rPr>
              <w:t>.</w:t>
            </w:r>
          </w:p>
        </w:tc>
        <w:tc>
          <w:tcPr>
            <w:tcW w:w="698" w:type="dxa"/>
          </w:tcPr>
          <w:p w:rsidR="00626DB7" w:rsidRPr="005B02DA" w:rsidRDefault="00D4218C" w:rsidP="00D4218C">
            <w:pPr>
              <w:spacing w:after="0"/>
              <w:jc w:val="right"/>
              <w:rPr>
                <w:sz w:val="22"/>
                <w:szCs w:val="22"/>
              </w:rPr>
            </w:pPr>
            <w:r w:rsidRPr="005B02DA">
              <w:rPr>
                <w:sz w:val="22"/>
                <w:szCs w:val="22"/>
              </w:rPr>
              <w:t>163</w:t>
            </w:r>
          </w:p>
        </w:tc>
      </w:tr>
      <w:tr w:rsidR="00626DB7" w:rsidTr="00D4218C">
        <w:tc>
          <w:tcPr>
            <w:tcW w:w="1067" w:type="dxa"/>
          </w:tcPr>
          <w:p w:rsidR="00626DB7" w:rsidRPr="005E1FD1" w:rsidRDefault="00626DB7"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11.4.</w:t>
            </w:r>
          </w:p>
        </w:tc>
        <w:tc>
          <w:tcPr>
            <w:tcW w:w="7841" w:type="dxa"/>
          </w:tcPr>
          <w:p w:rsidR="00626DB7" w:rsidRPr="005E1FD1" w:rsidRDefault="00E27878"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26DB7">
              <w:rPr>
                <w:rFonts w:asciiTheme="minorHAnsi" w:hAnsiTheme="minorHAnsi" w:cs="Times New Roman"/>
                <w:color w:val="000000"/>
                <w:sz w:val="24"/>
                <w:szCs w:val="24"/>
              </w:rPr>
              <w:t xml:space="preserve"> Оценка</w:t>
            </w:r>
            <w:r w:rsidR="00795FF8">
              <w:rPr>
                <w:rFonts w:asciiTheme="minorHAnsi" w:hAnsiTheme="minorHAnsi" w:cs="Times New Roman"/>
                <w:color w:val="000000"/>
                <w:sz w:val="24"/>
                <w:szCs w:val="24"/>
              </w:rPr>
              <w:t>.</w:t>
            </w:r>
          </w:p>
        </w:tc>
        <w:tc>
          <w:tcPr>
            <w:tcW w:w="698" w:type="dxa"/>
          </w:tcPr>
          <w:p w:rsidR="00626DB7" w:rsidRPr="005B02DA" w:rsidRDefault="00D4218C" w:rsidP="00D4218C">
            <w:pPr>
              <w:spacing w:after="0"/>
              <w:jc w:val="right"/>
              <w:rPr>
                <w:sz w:val="22"/>
                <w:szCs w:val="22"/>
              </w:rPr>
            </w:pPr>
            <w:r w:rsidRPr="005B02DA">
              <w:rPr>
                <w:sz w:val="22"/>
                <w:szCs w:val="22"/>
              </w:rPr>
              <w:t>163</w:t>
            </w:r>
          </w:p>
        </w:tc>
      </w:tr>
      <w:tr w:rsidR="00626DB7" w:rsidTr="00D4218C">
        <w:tc>
          <w:tcPr>
            <w:tcW w:w="1067" w:type="dxa"/>
          </w:tcPr>
          <w:p w:rsidR="00626DB7" w:rsidRPr="005E1FD1" w:rsidRDefault="00626DB7"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11.5.</w:t>
            </w:r>
          </w:p>
        </w:tc>
        <w:tc>
          <w:tcPr>
            <w:tcW w:w="7841" w:type="dxa"/>
          </w:tcPr>
          <w:p w:rsidR="00626DB7" w:rsidRPr="005E1FD1" w:rsidRDefault="00E27878"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26DB7">
              <w:rPr>
                <w:rFonts w:asciiTheme="minorHAnsi" w:hAnsiTheme="minorHAnsi" w:cs="Times New Roman"/>
                <w:color w:val="000000"/>
                <w:sz w:val="24"/>
                <w:szCs w:val="24"/>
              </w:rPr>
              <w:t xml:space="preserve"> Външно съответствие</w:t>
            </w:r>
            <w:r w:rsidR="00795FF8">
              <w:rPr>
                <w:rFonts w:asciiTheme="minorHAnsi" w:hAnsiTheme="minorHAnsi" w:cs="Times New Roman"/>
                <w:color w:val="000000"/>
                <w:sz w:val="24"/>
                <w:szCs w:val="24"/>
              </w:rPr>
              <w:t>.</w:t>
            </w:r>
          </w:p>
        </w:tc>
        <w:tc>
          <w:tcPr>
            <w:tcW w:w="698" w:type="dxa"/>
          </w:tcPr>
          <w:p w:rsidR="00626DB7" w:rsidRPr="005B02DA" w:rsidRDefault="00D4218C" w:rsidP="00D4218C">
            <w:pPr>
              <w:spacing w:after="0"/>
              <w:jc w:val="right"/>
              <w:rPr>
                <w:sz w:val="22"/>
                <w:szCs w:val="22"/>
              </w:rPr>
            </w:pPr>
            <w:r w:rsidRPr="005B02DA">
              <w:rPr>
                <w:sz w:val="22"/>
                <w:szCs w:val="22"/>
              </w:rPr>
              <w:t>166</w:t>
            </w:r>
          </w:p>
        </w:tc>
      </w:tr>
      <w:tr w:rsidR="00626DB7" w:rsidTr="00D4218C">
        <w:tc>
          <w:tcPr>
            <w:tcW w:w="1067" w:type="dxa"/>
          </w:tcPr>
          <w:p w:rsidR="00626DB7" w:rsidRPr="005E1FD1" w:rsidRDefault="00626DB7"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11.6.</w:t>
            </w:r>
          </w:p>
        </w:tc>
        <w:tc>
          <w:tcPr>
            <w:tcW w:w="7841" w:type="dxa"/>
          </w:tcPr>
          <w:p w:rsidR="00626DB7" w:rsidRPr="005E1FD1" w:rsidRDefault="00626DB7"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E27878">
              <w:rPr>
                <w:rFonts w:asciiTheme="minorHAnsi" w:hAnsiTheme="minorHAnsi" w:cs="Times New Roman"/>
                <w:color w:val="000000"/>
                <w:sz w:val="24"/>
                <w:szCs w:val="24"/>
              </w:rPr>
              <w:t xml:space="preserve"> </w:t>
            </w:r>
            <w:r w:rsidR="00D4218C">
              <w:rPr>
                <w:rFonts w:asciiTheme="minorHAnsi" w:hAnsiTheme="minorHAnsi" w:cs="Times New Roman"/>
                <w:color w:val="000000"/>
                <w:sz w:val="24"/>
                <w:szCs w:val="24"/>
              </w:rPr>
              <w:t>Вътре</w:t>
            </w:r>
            <w:r>
              <w:rPr>
                <w:rFonts w:asciiTheme="minorHAnsi" w:hAnsiTheme="minorHAnsi" w:cs="Times New Roman"/>
                <w:color w:val="000000"/>
                <w:sz w:val="24"/>
                <w:szCs w:val="24"/>
              </w:rPr>
              <w:t>шно съответствие</w:t>
            </w:r>
            <w:r w:rsidR="00795FF8">
              <w:rPr>
                <w:rFonts w:asciiTheme="minorHAnsi" w:hAnsiTheme="minorHAnsi" w:cs="Times New Roman"/>
                <w:color w:val="000000"/>
                <w:sz w:val="24"/>
                <w:szCs w:val="24"/>
              </w:rPr>
              <w:t>.</w:t>
            </w:r>
          </w:p>
        </w:tc>
        <w:tc>
          <w:tcPr>
            <w:tcW w:w="698" w:type="dxa"/>
          </w:tcPr>
          <w:p w:rsidR="00626DB7" w:rsidRPr="005B02DA" w:rsidRDefault="00D4218C" w:rsidP="00D4218C">
            <w:pPr>
              <w:spacing w:after="0"/>
              <w:jc w:val="right"/>
              <w:rPr>
                <w:sz w:val="22"/>
                <w:szCs w:val="22"/>
              </w:rPr>
            </w:pPr>
            <w:r w:rsidRPr="005B02DA">
              <w:rPr>
                <w:sz w:val="22"/>
                <w:szCs w:val="22"/>
              </w:rPr>
              <w:t>169</w:t>
            </w:r>
          </w:p>
        </w:tc>
      </w:tr>
      <w:tr w:rsidR="00626DB7" w:rsidTr="00D4218C">
        <w:tc>
          <w:tcPr>
            <w:tcW w:w="1067" w:type="dxa"/>
          </w:tcPr>
          <w:p w:rsidR="00626DB7" w:rsidRPr="005E1FD1" w:rsidRDefault="00626DB7"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11.7.</w:t>
            </w:r>
          </w:p>
        </w:tc>
        <w:tc>
          <w:tcPr>
            <w:tcW w:w="7841" w:type="dxa"/>
          </w:tcPr>
          <w:p w:rsidR="00626DB7" w:rsidRPr="005E1FD1" w:rsidRDefault="00E27878"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26DB7">
              <w:rPr>
                <w:rFonts w:asciiTheme="minorHAnsi" w:hAnsiTheme="minorHAnsi" w:cs="Times New Roman"/>
                <w:color w:val="000000"/>
                <w:sz w:val="24"/>
                <w:szCs w:val="24"/>
              </w:rPr>
              <w:t xml:space="preserve"> Реалистичност и приложимост</w:t>
            </w:r>
            <w:r w:rsidR="00795FF8">
              <w:rPr>
                <w:rFonts w:asciiTheme="minorHAnsi" w:hAnsiTheme="minorHAnsi" w:cs="Times New Roman"/>
                <w:color w:val="000000"/>
                <w:sz w:val="24"/>
                <w:szCs w:val="24"/>
              </w:rPr>
              <w:t>.</w:t>
            </w:r>
          </w:p>
        </w:tc>
        <w:tc>
          <w:tcPr>
            <w:tcW w:w="698" w:type="dxa"/>
          </w:tcPr>
          <w:p w:rsidR="00626DB7" w:rsidRPr="005B02DA" w:rsidRDefault="00D4218C" w:rsidP="00D4218C">
            <w:pPr>
              <w:spacing w:after="0"/>
              <w:jc w:val="right"/>
              <w:rPr>
                <w:sz w:val="22"/>
                <w:szCs w:val="22"/>
              </w:rPr>
            </w:pPr>
            <w:r w:rsidRPr="005B02DA">
              <w:rPr>
                <w:sz w:val="22"/>
                <w:szCs w:val="22"/>
              </w:rPr>
              <w:t>169</w:t>
            </w:r>
          </w:p>
        </w:tc>
      </w:tr>
      <w:tr w:rsidR="002954C0" w:rsidTr="00D4218C">
        <w:tc>
          <w:tcPr>
            <w:tcW w:w="1067" w:type="dxa"/>
          </w:tcPr>
          <w:p w:rsidR="002954C0" w:rsidRPr="005E1FD1" w:rsidRDefault="002954C0"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12.</w:t>
            </w:r>
            <w:r w:rsidRPr="005E1FD1">
              <w:rPr>
                <w:rFonts w:asciiTheme="minorHAnsi" w:hAnsiTheme="minorHAnsi" w:cs="Times New Roman"/>
                <w:color w:val="000000"/>
                <w:sz w:val="24"/>
                <w:szCs w:val="24"/>
              </w:rPr>
              <w:t xml:space="preserve"> </w:t>
            </w:r>
            <w:r>
              <w:rPr>
                <w:rFonts w:asciiTheme="minorHAnsi" w:hAnsiTheme="minorHAnsi" w:cs="Times New Roman"/>
                <w:color w:val="000000"/>
                <w:sz w:val="24"/>
                <w:szCs w:val="24"/>
              </w:rPr>
              <w:t xml:space="preserve">  </w:t>
            </w:r>
          </w:p>
        </w:tc>
        <w:tc>
          <w:tcPr>
            <w:tcW w:w="7841" w:type="dxa"/>
          </w:tcPr>
          <w:p w:rsidR="002954C0" w:rsidRPr="005E1FD1" w:rsidRDefault="00800FCB"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071AD9">
              <w:rPr>
                <w:rFonts w:asciiTheme="minorHAnsi" w:hAnsiTheme="minorHAnsi" w:cs="Times New Roman"/>
                <w:color w:val="000000"/>
                <w:sz w:val="24"/>
                <w:szCs w:val="24"/>
              </w:rPr>
              <w:t xml:space="preserve"> </w:t>
            </w:r>
            <w:r w:rsidR="002954C0">
              <w:rPr>
                <w:rFonts w:asciiTheme="minorHAnsi" w:hAnsiTheme="minorHAnsi" w:cs="Times New Roman"/>
                <w:color w:val="000000"/>
                <w:sz w:val="24"/>
                <w:szCs w:val="24"/>
              </w:rPr>
              <w:t>Изменение и актуализация на ПИРО Гурково</w:t>
            </w:r>
            <w:r w:rsidR="00795FF8">
              <w:rPr>
                <w:rFonts w:asciiTheme="minorHAnsi" w:hAnsiTheme="minorHAnsi" w:cs="Times New Roman"/>
                <w:color w:val="000000"/>
                <w:sz w:val="24"/>
                <w:szCs w:val="24"/>
              </w:rPr>
              <w:t>.</w:t>
            </w:r>
          </w:p>
        </w:tc>
        <w:tc>
          <w:tcPr>
            <w:tcW w:w="698" w:type="dxa"/>
          </w:tcPr>
          <w:p w:rsidR="00626DB7" w:rsidRPr="005B02DA" w:rsidRDefault="00D4218C" w:rsidP="00D4218C">
            <w:pPr>
              <w:spacing w:after="0"/>
              <w:jc w:val="right"/>
              <w:rPr>
                <w:sz w:val="22"/>
                <w:szCs w:val="22"/>
              </w:rPr>
            </w:pPr>
            <w:r w:rsidRPr="005B02DA">
              <w:rPr>
                <w:sz w:val="22"/>
                <w:szCs w:val="22"/>
              </w:rPr>
              <w:t>176</w:t>
            </w:r>
          </w:p>
        </w:tc>
      </w:tr>
      <w:tr w:rsidR="00800FCB" w:rsidTr="00D4218C">
        <w:tc>
          <w:tcPr>
            <w:tcW w:w="1067" w:type="dxa"/>
          </w:tcPr>
          <w:p w:rsidR="00800FCB" w:rsidRDefault="00800FCB"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12.1.</w:t>
            </w:r>
          </w:p>
        </w:tc>
        <w:tc>
          <w:tcPr>
            <w:tcW w:w="7841" w:type="dxa"/>
          </w:tcPr>
          <w:p w:rsidR="00800FCB" w:rsidRDefault="00800FCB"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071AD9">
              <w:rPr>
                <w:rFonts w:asciiTheme="minorHAnsi" w:hAnsiTheme="minorHAnsi" w:cs="Times New Roman"/>
                <w:color w:val="000000"/>
                <w:sz w:val="24"/>
                <w:szCs w:val="24"/>
              </w:rPr>
              <w:t xml:space="preserve"> </w:t>
            </w:r>
            <w:r>
              <w:rPr>
                <w:rFonts w:asciiTheme="minorHAnsi" w:hAnsiTheme="minorHAnsi" w:cs="Times New Roman"/>
                <w:color w:val="000000"/>
                <w:sz w:val="24"/>
                <w:szCs w:val="24"/>
              </w:rPr>
              <w:t xml:space="preserve">Система за наблюдение и оценка на ПИРО </w:t>
            </w:r>
            <w:r w:rsidR="00795FF8">
              <w:rPr>
                <w:rFonts w:asciiTheme="minorHAnsi" w:hAnsiTheme="minorHAnsi" w:cs="Times New Roman"/>
                <w:color w:val="000000"/>
                <w:sz w:val="24"/>
                <w:szCs w:val="24"/>
              </w:rPr>
              <w:t>–</w:t>
            </w:r>
            <w:r>
              <w:rPr>
                <w:rFonts w:asciiTheme="minorHAnsi" w:hAnsiTheme="minorHAnsi" w:cs="Times New Roman"/>
                <w:color w:val="000000"/>
                <w:sz w:val="24"/>
                <w:szCs w:val="24"/>
              </w:rPr>
              <w:t>Гурково</w:t>
            </w:r>
            <w:r w:rsidR="00795FF8">
              <w:rPr>
                <w:rFonts w:asciiTheme="minorHAnsi" w:hAnsiTheme="minorHAnsi" w:cs="Times New Roman"/>
                <w:color w:val="000000"/>
                <w:sz w:val="24"/>
                <w:szCs w:val="24"/>
              </w:rPr>
              <w:t>.</w:t>
            </w:r>
          </w:p>
        </w:tc>
        <w:tc>
          <w:tcPr>
            <w:tcW w:w="698" w:type="dxa"/>
          </w:tcPr>
          <w:p w:rsidR="00800FCB" w:rsidRPr="005B02DA" w:rsidRDefault="00D4218C" w:rsidP="00D4218C">
            <w:pPr>
              <w:spacing w:after="0"/>
              <w:jc w:val="right"/>
              <w:rPr>
                <w:sz w:val="22"/>
                <w:szCs w:val="22"/>
              </w:rPr>
            </w:pPr>
            <w:r w:rsidRPr="005B02DA">
              <w:rPr>
                <w:sz w:val="22"/>
                <w:szCs w:val="22"/>
              </w:rPr>
              <w:t>177</w:t>
            </w:r>
          </w:p>
        </w:tc>
      </w:tr>
      <w:tr w:rsidR="00800FCB" w:rsidTr="00D4218C">
        <w:tc>
          <w:tcPr>
            <w:tcW w:w="1067" w:type="dxa"/>
          </w:tcPr>
          <w:p w:rsidR="00800FCB" w:rsidRDefault="00800FCB"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12.1.1.</w:t>
            </w:r>
          </w:p>
        </w:tc>
        <w:tc>
          <w:tcPr>
            <w:tcW w:w="7841" w:type="dxa"/>
          </w:tcPr>
          <w:p w:rsidR="00800FCB" w:rsidRDefault="00800FCB"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Значение на системата за наблюдение и оценка</w:t>
            </w:r>
            <w:r w:rsidR="00795FF8">
              <w:rPr>
                <w:rFonts w:asciiTheme="minorHAnsi" w:hAnsiTheme="minorHAnsi" w:cs="Times New Roman"/>
                <w:color w:val="000000"/>
                <w:sz w:val="24"/>
                <w:szCs w:val="24"/>
              </w:rPr>
              <w:t>.</w:t>
            </w:r>
          </w:p>
        </w:tc>
        <w:tc>
          <w:tcPr>
            <w:tcW w:w="698" w:type="dxa"/>
          </w:tcPr>
          <w:p w:rsidR="00800FCB" w:rsidRPr="005B02DA" w:rsidRDefault="00D4218C" w:rsidP="00D4218C">
            <w:pPr>
              <w:spacing w:after="0"/>
              <w:jc w:val="right"/>
              <w:rPr>
                <w:sz w:val="22"/>
                <w:szCs w:val="22"/>
              </w:rPr>
            </w:pPr>
            <w:r w:rsidRPr="005B02DA">
              <w:rPr>
                <w:sz w:val="22"/>
                <w:szCs w:val="22"/>
              </w:rPr>
              <w:t>177</w:t>
            </w:r>
          </w:p>
        </w:tc>
      </w:tr>
      <w:tr w:rsidR="00800FCB" w:rsidTr="00D4218C">
        <w:tc>
          <w:tcPr>
            <w:tcW w:w="1067" w:type="dxa"/>
          </w:tcPr>
          <w:p w:rsidR="00800FCB" w:rsidRDefault="00800FCB"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12.2.</w:t>
            </w:r>
          </w:p>
        </w:tc>
        <w:tc>
          <w:tcPr>
            <w:tcW w:w="7841" w:type="dxa"/>
          </w:tcPr>
          <w:p w:rsidR="00800FCB" w:rsidRDefault="00800FCB"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Участващи структури</w:t>
            </w:r>
            <w:r w:rsidR="00795FF8">
              <w:rPr>
                <w:rFonts w:asciiTheme="minorHAnsi" w:hAnsiTheme="minorHAnsi" w:cs="Times New Roman"/>
                <w:color w:val="000000"/>
                <w:sz w:val="24"/>
                <w:szCs w:val="24"/>
              </w:rPr>
              <w:t>.</w:t>
            </w:r>
          </w:p>
        </w:tc>
        <w:tc>
          <w:tcPr>
            <w:tcW w:w="698" w:type="dxa"/>
          </w:tcPr>
          <w:p w:rsidR="00800FCB" w:rsidRPr="005B02DA" w:rsidRDefault="00D4218C" w:rsidP="00D4218C">
            <w:pPr>
              <w:spacing w:after="0"/>
              <w:jc w:val="right"/>
              <w:rPr>
                <w:sz w:val="22"/>
                <w:szCs w:val="22"/>
              </w:rPr>
            </w:pPr>
            <w:r w:rsidRPr="005B02DA">
              <w:rPr>
                <w:sz w:val="22"/>
                <w:szCs w:val="22"/>
              </w:rPr>
              <w:t>177</w:t>
            </w:r>
          </w:p>
        </w:tc>
      </w:tr>
      <w:tr w:rsidR="00800FCB" w:rsidTr="00D4218C">
        <w:tc>
          <w:tcPr>
            <w:tcW w:w="1067" w:type="dxa"/>
          </w:tcPr>
          <w:p w:rsidR="00800FCB" w:rsidRDefault="00800FCB"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12.3.</w:t>
            </w:r>
          </w:p>
        </w:tc>
        <w:tc>
          <w:tcPr>
            <w:tcW w:w="7841" w:type="dxa"/>
          </w:tcPr>
          <w:p w:rsidR="00800FCB" w:rsidRDefault="00800FCB"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Дейности по наблюдението и оценката на плана</w:t>
            </w:r>
          </w:p>
        </w:tc>
        <w:tc>
          <w:tcPr>
            <w:tcW w:w="698" w:type="dxa"/>
          </w:tcPr>
          <w:p w:rsidR="00800FCB" w:rsidRPr="005B02DA" w:rsidRDefault="00D4218C" w:rsidP="00D4218C">
            <w:pPr>
              <w:spacing w:after="0"/>
              <w:jc w:val="right"/>
              <w:rPr>
                <w:sz w:val="22"/>
                <w:szCs w:val="22"/>
              </w:rPr>
            </w:pPr>
            <w:r w:rsidRPr="005B02DA">
              <w:rPr>
                <w:sz w:val="22"/>
                <w:szCs w:val="22"/>
              </w:rPr>
              <w:t>178</w:t>
            </w:r>
          </w:p>
        </w:tc>
      </w:tr>
      <w:tr w:rsidR="00800FCB" w:rsidTr="00D4218C">
        <w:tc>
          <w:tcPr>
            <w:tcW w:w="1067" w:type="dxa"/>
          </w:tcPr>
          <w:p w:rsidR="00800FCB" w:rsidRDefault="00800FCB"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12.4.</w:t>
            </w:r>
          </w:p>
        </w:tc>
        <w:tc>
          <w:tcPr>
            <w:tcW w:w="7841" w:type="dxa"/>
          </w:tcPr>
          <w:p w:rsidR="00800FCB" w:rsidRDefault="00800FCB"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Разпределение на дейностите</w:t>
            </w:r>
          </w:p>
        </w:tc>
        <w:tc>
          <w:tcPr>
            <w:tcW w:w="698" w:type="dxa"/>
          </w:tcPr>
          <w:p w:rsidR="00800FCB" w:rsidRPr="005B02DA" w:rsidRDefault="00D4218C" w:rsidP="00D4218C">
            <w:pPr>
              <w:spacing w:after="0"/>
              <w:jc w:val="right"/>
              <w:rPr>
                <w:sz w:val="22"/>
                <w:szCs w:val="22"/>
              </w:rPr>
            </w:pPr>
            <w:r w:rsidRPr="005B02DA">
              <w:rPr>
                <w:sz w:val="22"/>
                <w:szCs w:val="22"/>
              </w:rPr>
              <w:t>180</w:t>
            </w:r>
          </w:p>
        </w:tc>
      </w:tr>
      <w:tr w:rsidR="002954C0" w:rsidTr="00D4218C">
        <w:tc>
          <w:tcPr>
            <w:tcW w:w="1067" w:type="dxa"/>
          </w:tcPr>
          <w:p w:rsidR="002954C0" w:rsidRDefault="002954C0"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13</w:t>
            </w:r>
            <w:r w:rsidRPr="005E1FD1">
              <w:rPr>
                <w:rFonts w:asciiTheme="minorHAnsi" w:hAnsiTheme="minorHAnsi" w:cs="Times New Roman"/>
                <w:color w:val="000000"/>
                <w:sz w:val="24"/>
                <w:szCs w:val="24"/>
              </w:rPr>
              <w:t xml:space="preserve">. </w:t>
            </w:r>
            <w:r>
              <w:rPr>
                <w:rFonts w:asciiTheme="minorHAnsi" w:hAnsiTheme="minorHAnsi" w:cs="Times New Roman"/>
                <w:color w:val="000000"/>
                <w:sz w:val="24"/>
                <w:szCs w:val="24"/>
              </w:rPr>
              <w:t xml:space="preserve">  </w:t>
            </w:r>
          </w:p>
        </w:tc>
        <w:tc>
          <w:tcPr>
            <w:tcW w:w="7841" w:type="dxa"/>
          </w:tcPr>
          <w:p w:rsidR="002954C0" w:rsidRPr="005E1FD1" w:rsidRDefault="00800FCB"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071AD9">
              <w:rPr>
                <w:rFonts w:asciiTheme="minorHAnsi" w:hAnsiTheme="minorHAnsi" w:cs="Times New Roman"/>
                <w:color w:val="000000"/>
                <w:sz w:val="24"/>
                <w:szCs w:val="24"/>
              </w:rPr>
              <w:t xml:space="preserve"> </w:t>
            </w:r>
            <w:r w:rsidR="002954C0" w:rsidRPr="005E1FD1">
              <w:rPr>
                <w:rFonts w:asciiTheme="minorHAnsi" w:hAnsiTheme="minorHAnsi" w:cs="Times New Roman"/>
                <w:color w:val="000000"/>
                <w:sz w:val="24"/>
                <w:szCs w:val="24"/>
              </w:rPr>
              <w:t>Заключение</w:t>
            </w:r>
            <w:r w:rsidR="00795FF8">
              <w:rPr>
                <w:rFonts w:asciiTheme="minorHAnsi" w:hAnsiTheme="minorHAnsi" w:cs="Times New Roman"/>
                <w:color w:val="000000"/>
                <w:sz w:val="24"/>
                <w:szCs w:val="24"/>
              </w:rPr>
              <w:t>.</w:t>
            </w:r>
          </w:p>
        </w:tc>
        <w:tc>
          <w:tcPr>
            <w:tcW w:w="698" w:type="dxa"/>
          </w:tcPr>
          <w:p w:rsidR="002954C0" w:rsidRPr="005B02DA" w:rsidRDefault="00D4218C" w:rsidP="00D4218C">
            <w:pPr>
              <w:spacing w:after="0"/>
              <w:jc w:val="right"/>
              <w:rPr>
                <w:sz w:val="22"/>
                <w:szCs w:val="22"/>
              </w:rPr>
            </w:pPr>
            <w:r w:rsidRPr="005B02DA">
              <w:rPr>
                <w:sz w:val="22"/>
                <w:szCs w:val="22"/>
              </w:rPr>
              <w:t>182</w:t>
            </w:r>
          </w:p>
        </w:tc>
      </w:tr>
      <w:tr w:rsidR="002954C0" w:rsidTr="00D4218C">
        <w:tc>
          <w:tcPr>
            <w:tcW w:w="1067" w:type="dxa"/>
          </w:tcPr>
          <w:p w:rsidR="002954C0" w:rsidRDefault="002954C0" w:rsidP="007C0EF8">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14</w:t>
            </w:r>
            <w:r w:rsidRPr="005E1FD1">
              <w:rPr>
                <w:rFonts w:asciiTheme="minorHAnsi" w:hAnsiTheme="minorHAnsi" w:cs="Times New Roman"/>
                <w:color w:val="000000"/>
                <w:sz w:val="24"/>
                <w:szCs w:val="24"/>
              </w:rPr>
              <w:t xml:space="preserve">. </w:t>
            </w:r>
            <w:r>
              <w:rPr>
                <w:rFonts w:asciiTheme="minorHAnsi" w:hAnsiTheme="minorHAnsi" w:cs="Times New Roman"/>
                <w:color w:val="000000"/>
                <w:sz w:val="24"/>
                <w:szCs w:val="24"/>
              </w:rPr>
              <w:t xml:space="preserve">  </w:t>
            </w:r>
          </w:p>
        </w:tc>
        <w:tc>
          <w:tcPr>
            <w:tcW w:w="7841" w:type="dxa"/>
          </w:tcPr>
          <w:p w:rsidR="002954C0" w:rsidRPr="005E1FD1" w:rsidRDefault="00B67953" w:rsidP="007C0EF8">
            <w:pPr>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071AD9">
              <w:rPr>
                <w:rFonts w:asciiTheme="minorHAnsi" w:hAnsiTheme="minorHAnsi" w:cs="Times New Roman"/>
                <w:color w:val="000000"/>
                <w:sz w:val="24"/>
                <w:szCs w:val="24"/>
              </w:rPr>
              <w:t xml:space="preserve"> </w:t>
            </w:r>
            <w:r w:rsidR="002954C0" w:rsidRPr="005E1FD1">
              <w:rPr>
                <w:rFonts w:asciiTheme="minorHAnsi" w:hAnsiTheme="minorHAnsi" w:cs="Times New Roman"/>
                <w:color w:val="000000"/>
                <w:sz w:val="24"/>
                <w:szCs w:val="24"/>
              </w:rPr>
              <w:t>Използвана литература</w:t>
            </w:r>
            <w:r w:rsidR="00795FF8">
              <w:rPr>
                <w:rFonts w:asciiTheme="minorHAnsi" w:hAnsiTheme="minorHAnsi" w:cs="Times New Roman"/>
                <w:color w:val="000000"/>
                <w:sz w:val="24"/>
                <w:szCs w:val="24"/>
              </w:rPr>
              <w:t>.</w:t>
            </w:r>
          </w:p>
        </w:tc>
        <w:tc>
          <w:tcPr>
            <w:tcW w:w="698" w:type="dxa"/>
          </w:tcPr>
          <w:p w:rsidR="002954C0" w:rsidRPr="005B02DA" w:rsidRDefault="00D4218C" w:rsidP="00D4218C">
            <w:pPr>
              <w:spacing w:after="0"/>
              <w:jc w:val="right"/>
              <w:rPr>
                <w:sz w:val="22"/>
                <w:szCs w:val="22"/>
              </w:rPr>
            </w:pPr>
            <w:r w:rsidRPr="005B02DA">
              <w:rPr>
                <w:sz w:val="22"/>
                <w:szCs w:val="22"/>
              </w:rPr>
              <w:t>183</w:t>
            </w:r>
          </w:p>
        </w:tc>
      </w:tr>
      <w:tr w:rsidR="002954C0" w:rsidTr="00D4218C">
        <w:tc>
          <w:tcPr>
            <w:tcW w:w="1067" w:type="dxa"/>
          </w:tcPr>
          <w:p w:rsidR="002954C0" w:rsidRPr="0062724A" w:rsidRDefault="002954C0" w:rsidP="007C0EF8">
            <w:pPr>
              <w:spacing w:after="0"/>
              <w:jc w:val="both"/>
              <w:rPr>
                <w:rFonts w:asciiTheme="minorHAnsi" w:hAnsiTheme="minorHAnsi" w:cs="Times New Roman"/>
                <w:color w:val="000000"/>
                <w:sz w:val="24"/>
                <w:szCs w:val="24"/>
              </w:rPr>
            </w:pPr>
            <w:r w:rsidRPr="0062724A">
              <w:rPr>
                <w:rFonts w:asciiTheme="minorHAnsi" w:hAnsiTheme="minorHAnsi" w:cs="Times New Roman"/>
                <w:color w:val="000000"/>
                <w:sz w:val="24"/>
                <w:szCs w:val="24"/>
              </w:rPr>
              <w:t>15.</w:t>
            </w:r>
          </w:p>
        </w:tc>
        <w:tc>
          <w:tcPr>
            <w:tcW w:w="7841" w:type="dxa"/>
          </w:tcPr>
          <w:p w:rsidR="002954C0" w:rsidRPr="0062724A" w:rsidRDefault="00795FF8" w:rsidP="007C0EF8">
            <w:pPr>
              <w:tabs>
                <w:tab w:val="left" w:pos="9635"/>
              </w:tabs>
              <w:autoSpaceDE w:val="0"/>
              <w:autoSpaceDN w:val="0"/>
              <w:adjustRightInd w:val="0"/>
              <w:spacing w:after="0" w:line="240" w:lineRule="auto"/>
              <w:ind w:left="-10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63A5C">
              <w:rPr>
                <w:rFonts w:asciiTheme="minorHAnsi" w:hAnsiTheme="minorHAnsi" w:cs="Times New Roman"/>
                <w:color w:val="000000"/>
                <w:sz w:val="24"/>
                <w:szCs w:val="24"/>
              </w:rPr>
              <w:t xml:space="preserve"> </w:t>
            </w:r>
            <w:r w:rsidR="002954C0" w:rsidRPr="0062724A">
              <w:rPr>
                <w:rFonts w:asciiTheme="minorHAnsi" w:hAnsiTheme="minorHAnsi" w:cs="Times New Roman"/>
                <w:color w:val="000000"/>
                <w:sz w:val="24"/>
                <w:szCs w:val="24"/>
              </w:rPr>
              <w:t>Приложения – анкетни карти, схеми и др.</w:t>
            </w:r>
          </w:p>
        </w:tc>
        <w:tc>
          <w:tcPr>
            <w:tcW w:w="698" w:type="dxa"/>
          </w:tcPr>
          <w:p w:rsidR="002954C0" w:rsidRPr="005B02DA" w:rsidRDefault="00D4218C" w:rsidP="00D4218C">
            <w:pPr>
              <w:spacing w:after="0"/>
              <w:jc w:val="right"/>
              <w:rPr>
                <w:sz w:val="22"/>
                <w:szCs w:val="22"/>
              </w:rPr>
            </w:pPr>
            <w:r w:rsidRPr="005B02DA">
              <w:rPr>
                <w:sz w:val="22"/>
                <w:szCs w:val="22"/>
              </w:rPr>
              <w:t>187</w:t>
            </w:r>
          </w:p>
        </w:tc>
      </w:tr>
      <w:tr w:rsidR="0062724A" w:rsidTr="00D4218C">
        <w:tc>
          <w:tcPr>
            <w:tcW w:w="1067" w:type="dxa"/>
          </w:tcPr>
          <w:p w:rsidR="0062724A" w:rsidRPr="0062724A" w:rsidRDefault="0062724A" w:rsidP="007C0EF8">
            <w:pPr>
              <w:spacing w:after="0"/>
              <w:jc w:val="both"/>
              <w:rPr>
                <w:rFonts w:asciiTheme="minorHAnsi" w:hAnsiTheme="minorHAnsi" w:cs="Times New Roman"/>
                <w:color w:val="000000"/>
                <w:sz w:val="24"/>
                <w:szCs w:val="24"/>
              </w:rPr>
            </w:pPr>
          </w:p>
        </w:tc>
        <w:tc>
          <w:tcPr>
            <w:tcW w:w="7841" w:type="dxa"/>
          </w:tcPr>
          <w:p w:rsidR="0062724A" w:rsidRPr="0062724A" w:rsidRDefault="0062724A" w:rsidP="007C0EF8">
            <w:pPr>
              <w:tabs>
                <w:tab w:val="left" w:pos="9635"/>
              </w:tabs>
              <w:autoSpaceDE w:val="0"/>
              <w:autoSpaceDN w:val="0"/>
              <w:adjustRightInd w:val="0"/>
              <w:spacing w:after="0" w:line="240" w:lineRule="auto"/>
              <w:ind w:left="-108"/>
              <w:jc w:val="both"/>
              <w:rPr>
                <w:rFonts w:asciiTheme="minorHAnsi" w:hAnsiTheme="minorHAnsi" w:cs="Times New Roman"/>
                <w:color w:val="000000"/>
                <w:sz w:val="24"/>
                <w:szCs w:val="24"/>
              </w:rPr>
            </w:pPr>
          </w:p>
        </w:tc>
        <w:tc>
          <w:tcPr>
            <w:tcW w:w="698" w:type="dxa"/>
          </w:tcPr>
          <w:p w:rsidR="0062724A" w:rsidRDefault="0062724A" w:rsidP="007C0EF8">
            <w:pPr>
              <w:spacing w:after="0"/>
              <w:jc w:val="both"/>
            </w:pPr>
          </w:p>
        </w:tc>
      </w:tr>
    </w:tbl>
    <w:p w:rsidR="003B35CC" w:rsidRDefault="003B35CC" w:rsidP="00D22FC2">
      <w:pPr>
        <w:autoSpaceDE w:val="0"/>
        <w:autoSpaceDN w:val="0"/>
        <w:adjustRightInd w:val="0"/>
        <w:spacing w:after="0" w:line="240" w:lineRule="auto"/>
        <w:rPr>
          <w:rFonts w:ascii="Times New Roman" w:hAnsi="Times New Roman" w:cs="Times New Roman"/>
          <w:bCs/>
          <w:color w:val="000000"/>
          <w:sz w:val="23"/>
          <w:szCs w:val="23"/>
        </w:rPr>
      </w:pPr>
    </w:p>
    <w:p w:rsidR="00B21EF4" w:rsidRPr="00FD0EC5" w:rsidRDefault="00D22FC2" w:rsidP="00B15383">
      <w:pPr>
        <w:pStyle w:val="a4"/>
        <w:numPr>
          <w:ilvl w:val="0"/>
          <w:numId w:val="2"/>
        </w:numPr>
        <w:shd w:val="clear" w:color="auto" w:fill="C2D69B" w:themeFill="accent3" w:themeFillTint="99"/>
        <w:autoSpaceDE w:val="0"/>
        <w:autoSpaceDN w:val="0"/>
        <w:adjustRightInd w:val="0"/>
        <w:spacing w:after="0" w:line="240" w:lineRule="auto"/>
        <w:ind w:left="284" w:hanging="426"/>
        <w:rPr>
          <w:rFonts w:asciiTheme="minorHAnsi" w:hAnsiTheme="minorHAnsi" w:cs="Times New Roman"/>
          <w:b/>
          <w:bCs/>
          <w:i/>
          <w:sz w:val="28"/>
          <w:szCs w:val="28"/>
        </w:rPr>
      </w:pPr>
      <w:r w:rsidRPr="00FD0EC5">
        <w:rPr>
          <w:rFonts w:asciiTheme="minorHAnsi" w:hAnsiTheme="minorHAnsi" w:cs="Times New Roman"/>
          <w:b/>
          <w:bCs/>
          <w:i/>
          <w:sz w:val="28"/>
          <w:szCs w:val="28"/>
        </w:rPr>
        <w:t>СПИСЪК НА ИЗПОЛЗВАНИТЕ  АБРЕВИАТУРИ И СЪКРАЩЕНИЯ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882"/>
      </w:tblGrid>
      <w:tr w:rsidR="003B35CC" w:rsidTr="00FD0568">
        <w:tc>
          <w:tcPr>
            <w:tcW w:w="1951" w:type="dxa"/>
          </w:tcPr>
          <w:p w:rsidR="00FD0568" w:rsidRDefault="00FD0568" w:rsidP="003B35CC">
            <w:pPr>
              <w:autoSpaceDE w:val="0"/>
              <w:autoSpaceDN w:val="0"/>
              <w:adjustRightInd w:val="0"/>
              <w:spacing w:after="0" w:line="240" w:lineRule="auto"/>
              <w:rPr>
                <w:rFonts w:asciiTheme="minorHAnsi" w:hAnsiTheme="minorHAnsi" w:cs="Times New Roman"/>
                <w:bCs/>
                <w:color w:val="000000"/>
                <w:sz w:val="24"/>
                <w:szCs w:val="24"/>
              </w:rPr>
            </w:pPr>
          </w:p>
          <w:p w:rsidR="003B35CC" w:rsidRPr="003B35CC" w:rsidRDefault="0001271A" w:rsidP="003B35CC">
            <w:pPr>
              <w:autoSpaceDE w:val="0"/>
              <w:autoSpaceDN w:val="0"/>
              <w:adjustRightInd w:val="0"/>
              <w:spacing w:after="0" w:line="240" w:lineRule="auto"/>
              <w:rPr>
                <w:rFonts w:asciiTheme="minorHAnsi" w:hAnsiTheme="minorHAnsi" w:cs="Times New Roman"/>
                <w:bCs/>
                <w:color w:val="000000"/>
                <w:sz w:val="24"/>
                <w:szCs w:val="24"/>
              </w:rPr>
            </w:pPr>
            <w:r>
              <w:rPr>
                <w:rFonts w:asciiTheme="minorHAnsi" w:hAnsiTheme="minorHAnsi" w:cs="Times New Roman"/>
                <w:bCs/>
                <w:color w:val="000000"/>
                <w:sz w:val="24"/>
                <w:szCs w:val="24"/>
              </w:rPr>
              <w:t>АИК</w:t>
            </w:r>
          </w:p>
        </w:tc>
        <w:tc>
          <w:tcPr>
            <w:tcW w:w="7882" w:type="dxa"/>
          </w:tcPr>
          <w:p w:rsidR="00FD0568" w:rsidRDefault="00FD0568" w:rsidP="003B35CC">
            <w:pPr>
              <w:spacing w:after="0"/>
              <w:rPr>
                <w:rFonts w:asciiTheme="minorHAnsi" w:hAnsiTheme="minorHAnsi" w:cs="Times New Roman"/>
                <w:sz w:val="24"/>
                <w:szCs w:val="24"/>
              </w:rPr>
            </w:pPr>
          </w:p>
          <w:p w:rsidR="003B35CC" w:rsidRPr="003B35CC" w:rsidRDefault="0001271A" w:rsidP="003B35CC">
            <w:pPr>
              <w:spacing w:after="0"/>
              <w:rPr>
                <w:rFonts w:asciiTheme="minorHAnsi" w:hAnsiTheme="minorHAnsi" w:cs="Times New Roman"/>
                <w:sz w:val="24"/>
                <w:szCs w:val="24"/>
              </w:rPr>
            </w:pPr>
            <w:r>
              <w:rPr>
                <w:rFonts w:asciiTheme="minorHAnsi" w:hAnsiTheme="minorHAnsi" w:cs="Times New Roman"/>
                <w:sz w:val="24"/>
                <w:szCs w:val="24"/>
              </w:rPr>
              <w:t>Адаптация към изменение на климата</w:t>
            </w:r>
            <w:r w:rsidR="006529E2">
              <w:rPr>
                <w:rFonts w:asciiTheme="minorHAnsi" w:hAnsiTheme="minorHAnsi" w:cs="Times New Roman"/>
                <w:sz w:val="24"/>
                <w:szCs w:val="24"/>
              </w:rPr>
              <w:t>.</w:t>
            </w:r>
          </w:p>
        </w:tc>
      </w:tr>
      <w:tr w:rsidR="0001271A" w:rsidTr="00FD0568">
        <w:tc>
          <w:tcPr>
            <w:tcW w:w="1951" w:type="dxa"/>
          </w:tcPr>
          <w:p w:rsidR="0001271A" w:rsidRPr="003B35CC" w:rsidRDefault="0001271A" w:rsidP="005D45FB">
            <w:pPr>
              <w:autoSpaceDE w:val="0"/>
              <w:autoSpaceDN w:val="0"/>
              <w:adjustRightInd w:val="0"/>
              <w:spacing w:after="0" w:line="240" w:lineRule="auto"/>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Б</w:t>
            </w:r>
            <w:r w:rsidRPr="003B35CC">
              <w:rPr>
                <w:rFonts w:asciiTheme="minorHAnsi" w:hAnsiTheme="minorHAnsi" w:cs="Times New Roman"/>
                <w:bCs/>
                <w:color w:val="000000"/>
                <w:sz w:val="24"/>
                <w:szCs w:val="24"/>
              </w:rPr>
              <w:t xml:space="preserve">ВП </w:t>
            </w:r>
          </w:p>
        </w:tc>
        <w:tc>
          <w:tcPr>
            <w:tcW w:w="7882" w:type="dxa"/>
          </w:tcPr>
          <w:p w:rsidR="0001271A" w:rsidRPr="003B35CC" w:rsidRDefault="006529E2" w:rsidP="005D45FB">
            <w:pPr>
              <w:spacing w:after="0"/>
              <w:rPr>
                <w:rFonts w:asciiTheme="minorHAnsi" w:hAnsiTheme="minorHAnsi" w:cs="Times New Roman"/>
                <w:sz w:val="24"/>
                <w:szCs w:val="24"/>
              </w:rPr>
            </w:pPr>
            <w:r>
              <w:rPr>
                <w:rFonts w:asciiTheme="minorHAnsi" w:hAnsiTheme="minorHAnsi" w:cs="Times New Roman"/>
                <w:bCs/>
                <w:color w:val="000000"/>
                <w:sz w:val="24"/>
                <w:szCs w:val="24"/>
              </w:rPr>
              <w:t>Брутен вътрешен продукт.</w:t>
            </w:r>
          </w:p>
        </w:tc>
      </w:tr>
      <w:tr w:rsidR="0001271A" w:rsidTr="00FD0568">
        <w:tc>
          <w:tcPr>
            <w:tcW w:w="1951"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ВЕИ</w:t>
            </w:r>
          </w:p>
        </w:tc>
        <w:tc>
          <w:tcPr>
            <w:tcW w:w="7882"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Възобновяеми енергийни източници</w:t>
            </w:r>
            <w:r w:rsidR="006529E2">
              <w:rPr>
                <w:rFonts w:asciiTheme="minorHAnsi" w:hAnsiTheme="minorHAnsi" w:cs="Times New Roman"/>
                <w:bCs/>
                <w:color w:val="000000"/>
                <w:sz w:val="24"/>
                <w:szCs w:val="24"/>
              </w:rPr>
              <w:t>.</w:t>
            </w:r>
          </w:p>
        </w:tc>
      </w:tr>
      <w:tr w:rsidR="0001271A" w:rsidTr="00FD0568">
        <w:tc>
          <w:tcPr>
            <w:tcW w:w="1951"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В и К</w:t>
            </w:r>
          </w:p>
        </w:tc>
        <w:tc>
          <w:tcPr>
            <w:tcW w:w="7882"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Водоснабдяване и канализация</w:t>
            </w:r>
            <w:r w:rsidR="006529E2">
              <w:rPr>
                <w:rFonts w:asciiTheme="minorHAnsi" w:hAnsiTheme="minorHAnsi" w:cs="Times New Roman"/>
                <w:bCs/>
                <w:color w:val="000000"/>
                <w:sz w:val="24"/>
                <w:szCs w:val="24"/>
              </w:rPr>
              <w:t>.</w:t>
            </w:r>
          </w:p>
        </w:tc>
      </w:tr>
      <w:tr w:rsidR="0001271A" w:rsidTr="00FD0568">
        <w:tc>
          <w:tcPr>
            <w:tcW w:w="1951" w:type="dxa"/>
          </w:tcPr>
          <w:p w:rsidR="0001271A" w:rsidRPr="00D22FC2" w:rsidRDefault="0001271A" w:rsidP="003B35C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ВОМР</w:t>
            </w:r>
          </w:p>
        </w:tc>
        <w:tc>
          <w:tcPr>
            <w:tcW w:w="7882" w:type="dxa"/>
          </w:tcPr>
          <w:p w:rsidR="0001271A" w:rsidRPr="00D22FC2" w:rsidRDefault="0001271A" w:rsidP="003B35C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Водено от обществото местно развитие</w:t>
            </w:r>
            <w:r w:rsidR="006529E2">
              <w:rPr>
                <w:rFonts w:asciiTheme="minorHAnsi" w:hAnsiTheme="minorHAnsi" w:cs="Times New Roman"/>
                <w:bCs/>
                <w:color w:val="000000"/>
                <w:sz w:val="24"/>
                <w:szCs w:val="24"/>
              </w:rPr>
              <w:t>.</w:t>
            </w:r>
          </w:p>
        </w:tc>
      </w:tr>
      <w:tr w:rsidR="0001271A" w:rsidTr="00FD0568">
        <w:tc>
          <w:tcPr>
            <w:tcW w:w="1951"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ЕЗФРСР</w:t>
            </w:r>
          </w:p>
        </w:tc>
        <w:tc>
          <w:tcPr>
            <w:tcW w:w="7882"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Европейски земеделски фонд за</w:t>
            </w:r>
            <w:r w:rsidRPr="003B35CC">
              <w:rPr>
                <w:rFonts w:asciiTheme="minorHAnsi" w:hAnsiTheme="minorHAnsi" w:cs="Times New Roman"/>
                <w:bCs/>
                <w:color w:val="000000"/>
                <w:sz w:val="24"/>
                <w:szCs w:val="24"/>
              </w:rPr>
              <w:t xml:space="preserve"> </w:t>
            </w:r>
            <w:r w:rsidRPr="00D22FC2">
              <w:rPr>
                <w:rFonts w:asciiTheme="minorHAnsi" w:hAnsiTheme="minorHAnsi" w:cs="Times New Roman"/>
                <w:bCs/>
                <w:color w:val="000000"/>
                <w:sz w:val="24"/>
                <w:szCs w:val="24"/>
              </w:rPr>
              <w:t>развитие на селските райони</w:t>
            </w:r>
            <w:r w:rsidR="006529E2">
              <w:rPr>
                <w:rFonts w:asciiTheme="minorHAnsi" w:hAnsiTheme="minorHAnsi" w:cs="Times New Roman"/>
                <w:bCs/>
                <w:color w:val="000000"/>
                <w:sz w:val="24"/>
                <w:szCs w:val="24"/>
              </w:rPr>
              <w:t>.</w:t>
            </w:r>
          </w:p>
        </w:tc>
      </w:tr>
      <w:tr w:rsidR="0001271A" w:rsidTr="00FD0568">
        <w:tc>
          <w:tcPr>
            <w:tcW w:w="1951" w:type="dxa"/>
          </w:tcPr>
          <w:p w:rsidR="0001271A" w:rsidRPr="003B35CC" w:rsidRDefault="0001271A" w:rsidP="003B35CC">
            <w:pPr>
              <w:autoSpaceDE w:val="0"/>
              <w:autoSpaceDN w:val="0"/>
              <w:adjustRightInd w:val="0"/>
              <w:spacing w:after="0" w:line="240" w:lineRule="auto"/>
              <w:rPr>
                <w:rFonts w:asciiTheme="minorHAnsi" w:hAnsiTheme="minorHAnsi" w:cs="Times New Roman"/>
                <w:bCs/>
                <w:color w:val="000000"/>
                <w:sz w:val="24"/>
                <w:szCs w:val="24"/>
              </w:rPr>
            </w:pPr>
            <w:r w:rsidRPr="003B35CC">
              <w:rPr>
                <w:rFonts w:asciiTheme="minorHAnsi" w:hAnsiTheme="minorHAnsi" w:cs="Times New Roman"/>
                <w:bCs/>
                <w:color w:val="000000"/>
                <w:sz w:val="24"/>
                <w:szCs w:val="24"/>
              </w:rPr>
              <w:t xml:space="preserve">ДБТ </w:t>
            </w:r>
          </w:p>
        </w:tc>
        <w:tc>
          <w:tcPr>
            <w:tcW w:w="7882" w:type="dxa"/>
          </w:tcPr>
          <w:p w:rsidR="0001271A" w:rsidRPr="003B35CC" w:rsidRDefault="006529E2" w:rsidP="003B35CC">
            <w:pPr>
              <w:spacing w:after="0"/>
              <w:rPr>
                <w:rFonts w:asciiTheme="minorHAnsi" w:hAnsiTheme="minorHAnsi" w:cs="Times New Roman"/>
                <w:sz w:val="24"/>
                <w:szCs w:val="24"/>
              </w:rPr>
            </w:pPr>
            <w:r>
              <w:rPr>
                <w:rFonts w:asciiTheme="minorHAnsi" w:hAnsiTheme="minorHAnsi" w:cs="Times New Roman"/>
                <w:bCs/>
                <w:color w:val="000000"/>
                <w:sz w:val="24"/>
                <w:szCs w:val="24"/>
              </w:rPr>
              <w:t>Дирекция „Бюро по труда“.</w:t>
            </w:r>
          </w:p>
        </w:tc>
      </w:tr>
      <w:tr w:rsidR="0001271A" w:rsidTr="00FD0568">
        <w:tc>
          <w:tcPr>
            <w:tcW w:w="1951"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ДВ</w:t>
            </w:r>
          </w:p>
        </w:tc>
        <w:tc>
          <w:tcPr>
            <w:tcW w:w="7882"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Държавен вестник</w:t>
            </w:r>
            <w:r w:rsidR="006529E2">
              <w:rPr>
                <w:rFonts w:asciiTheme="minorHAnsi" w:hAnsiTheme="minorHAnsi" w:cs="Times New Roman"/>
                <w:bCs/>
                <w:color w:val="000000"/>
                <w:sz w:val="24"/>
                <w:szCs w:val="24"/>
              </w:rPr>
              <w:t>.</w:t>
            </w:r>
          </w:p>
        </w:tc>
      </w:tr>
      <w:tr w:rsidR="0001271A" w:rsidTr="00FD0568">
        <w:trPr>
          <w:trHeight w:val="343"/>
        </w:trPr>
        <w:tc>
          <w:tcPr>
            <w:tcW w:w="1951" w:type="dxa"/>
          </w:tcPr>
          <w:p w:rsidR="0001271A" w:rsidRPr="003B35CC" w:rsidRDefault="0001271A" w:rsidP="003B35CC">
            <w:pPr>
              <w:spacing w:after="0"/>
              <w:rPr>
                <w:rFonts w:asciiTheme="minorHAnsi" w:hAnsiTheme="minorHAnsi" w:cs="Times New Roman"/>
                <w:sz w:val="24"/>
                <w:szCs w:val="24"/>
              </w:rPr>
            </w:pPr>
            <w:r w:rsidRPr="003B35CC">
              <w:rPr>
                <w:rFonts w:asciiTheme="minorHAnsi" w:hAnsiTheme="minorHAnsi" w:cs="Times New Roman"/>
                <w:sz w:val="24"/>
                <w:szCs w:val="24"/>
              </w:rPr>
              <w:t>ДГС</w:t>
            </w:r>
          </w:p>
        </w:tc>
        <w:tc>
          <w:tcPr>
            <w:tcW w:w="7882" w:type="dxa"/>
          </w:tcPr>
          <w:p w:rsidR="0001271A" w:rsidRPr="003B35CC" w:rsidRDefault="0001271A" w:rsidP="003B35CC">
            <w:pPr>
              <w:spacing w:after="0"/>
              <w:rPr>
                <w:rFonts w:asciiTheme="minorHAnsi" w:hAnsiTheme="minorHAnsi" w:cs="Times New Roman"/>
                <w:sz w:val="24"/>
                <w:szCs w:val="24"/>
              </w:rPr>
            </w:pPr>
            <w:r w:rsidRPr="003B35CC">
              <w:rPr>
                <w:rFonts w:asciiTheme="minorHAnsi" w:hAnsiTheme="minorHAnsi" w:cs="Times New Roman"/>
                <w:sz w:val="24"/>
                <w:szCs w:val="24"/>
              </w:rPr>
              <w:t>Държавно горско стопанство</w:t>
            </w:r>
            <w:r w:rsidR="006529E2">
              <w:rPr>
                <w:rFonts w:asciiTheme="minorHAnsi" w:hAnsiTheme="minorHAnsi" w:cs="Times New Roman"/>
                <w:sz w:val="24"/>
                <w:szCs w:val="24"/>
              </w:rPr>
              <w:t>.</w:t>
            </w:r>
          </w:p>
        </w:tc>
      </w:tr>
      <w:tr w:rsidR="0001271A" w:rsidTr="00FD0568">
        <w:tc>
          <w:tcPr>
            <w:tcW w:w="1951"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ДЛС</w:t>
            </w:r>
          </w:p>
        </w:tc>
        <w:tc>
          <w:tcPr>
            <w:tcW w:w="7882"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Държавно ловно стопанство</w:t>
            </w:r>
            <w:r w:rsidR="006529E2">
              <w:rPr>
                <w:rFonts w:asciiTheme="minorHAnsi" w:hAnsiTheme="minorHAnsi" w:cs="Times New Roman"/>
                <w:bCs/>
                <w:color w:val="000000"/>
                <w:sz w:val="24"/>
                <w:szCs w:val="24"/>
              </w:rPr>
              <w:t>.</w:t>
            </w:r>
          </w:p>
        </w:tc>
      </w:tr>
      <w:tr w:rsidR="0001271A" w:rsidTr="00FD0568">
        <w:tc>
          <w:tcPr>
            <w:tcW w:w="1951" w:type="dxa"/>
          </w:tcPr>
          <w:p w:rsidR="0001271A" w:rsidRPr="003B35CC" w:rsidRDefault="0001271A" w:rsidP="003B35CC">
            <w:pPr>
              <w:autoSpaceDE w:val="0"/>
              <w:autoSpaceDN w:val="0"/>
              <w:adjustRightInd w:val="0"/>
              <w:spacing w:after="0" w:line="240" w:lineRule="auto"/>
              <w:rPr>
                <w:rFonts w:asciiTheme="minorHAnsi" w:hAnsiTheme="minorHAnsi" w:cs="Times New Roman"/>
                <w:bCs/>
                <w:color w:val="000000"/>
                <w:sz w:val="24"/>
                <w:szCs w:val="24"/>
              </w:rPr>
            </w:pPr>
            <w:r w:rsidRPr="003B35CC">
              <w:rPr>
                <w:rFonts w:asciiTheme="minorHAnsi" w:hAnsiTheme="minorHAnsi" w:cs="Times New Roman"/>
                <w:bCs/>
                <w:color w:val="000000"/>
                <w:sz w:val="24"/>
                <w:szCs w:val="24"/>
              </w:rPr>
              <w:t>ДМА</w:t>
            </w:r>
          </w:p>
        </w:tc>
        <w:tc>
          <w:tcPr>
            <w:tcW w:w="7882" w:type="dxa"/>
          </w:tcPr>
          <w:p w:rsidR="0001271A" w:rsidRPr="003B35CC" w:rsidRDefault="006529E2" w:rsidP="003B35CC">
            <w:pPr>
              <w:spacing w:after="0"/>
              <w:rPr>
                <w:rFonts w:asciiTheme="minorHAnsi" w:hAnsiTheme="minorHAnsi" w:cs="Times New Roman"/>
                <w:sz w:val="24"/>
                <w:szCs w:val="24"/>
              </w:rPr>
            </w:pPr>
            <w:r>
              <w:rPr>
                <w:rFonts w:asciiTheme="minorHAnsi" w:hAnsiTheme="minorHAnsi" w:cs="Times New Roman"/>
                <w:bCs/>
                <w:color w:val="000000"/>
                <w:sz w:val="24"/>
                <w:szCs w:val="24"/>
              </w:rPr>
              <w:t>Дълготрайни материални активи.</w:t>
            </w:r>
          </w:p>
        </w:tc>
      </w:tr>
      <w:tr w:rsidR="0001271A" w:rsidTr="00FD0568">
        <w:tc>
          <w:tcPr>
            <w:tcW w:w="1951" w:type="dxa"/>
          </w:tcPr>
          <w:p w:rsidR="0001271A" w:rsidRPr="003B35CC" w:rsidRDefault="0001271A" w:rsidP="003B35CC">
            <w:pPr>
              <w:spacing w:after="0"/>
              <w:rPr>
                <w:rFonts w:asciiTheme="minorHAnsi" w:hAnsiTheme="minorHAnsi" w:cs="Times New Roman"/>
                <w:sz w:val="24"/>
                <w:szCs w:val="24"/>
              </w:rPr>
            </w:pPr>
            <w:r w:rsidRPr="00D22FC2">
              <w:rPr>
                <w:rFonts w:asciiTheme="minorHAnsi" w:hAnsiTheme="minorHAnsi" w:cs="Times New Roman"/>
                <w:bCs/>
                <w:color w:val="000000"/>
                <w:sz w:val="24"/>
                <w:szCs w:val="24"/>
              </w:rPr>
              <w:t>ДСП</w:t>
            </w:r>
          </w:p>
        </w:tc>
        <w:tc>
          <w:tcPr>
            <w:tcW w:w="7882" w:type="dxa"/>
          </w:tcPr>
          <w:p w:rsidR="0001271A" w:rsidRPr="002605CB" w:rsidRDefault="0001271A" w:rsidP="003B35C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Домашен социален патронаж</w:t>
            </w:r>
            <w:r w:rsidR="006529E2">
              <w:rPr>
                <w:rFonts w:asciiTheme="minorHAnsi" w:hAnsiTheme="minorHAnsi" w:cs="Times New Roman"/>
                <w:bCs/>
                <w:color w:val="000000"/>
                <w:sz w:val="24"/>
                <w:szCs w:val="24"/>
              </w:rPr>
              <w:t>.</w:t>
            </w:r>
          </w:p>
        </w:tc>
      </w:tr>
      <w:tr w:rsidR="0001271A" w:rsidTr="00FD0568">
        <w:tc>
          <w:tcPr>
            <w:tcW w:w="1951" w:type="dxa"/>
          </w:tcPr>
          <w:p w:rsidR="0001271A" w:rsidRPr="002605CB" w:rsidRDefault="0001271A" w:rsidP="003B35C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ЕВРОСТАТ</w:t>
            </w:r>
          </w:p>
        </w:tc>
        <w:tc>
          <w:tcPr>
            <w:tcW w:w="7882" w:type="dxa"/>
          </w:tcPr>
          <w:p w:rsidR="0001271A" w:rsidRPr="002605CB" w:rsidRDefault="0001271A" w:rsidP="003B35C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Европейска статистическа служба</w:t>
            </w:r>
            <w:r w:rsidR="006529E2">
              <w:rPr>
                <w:rFonts w:asciiTheme="minorHAnsi" w:hAnsiTheme="minorHAnsi" w:cs="Times New Roman"/>
                <w:bCs/>
                <w:color w:val="000000"/>
                <w:sz w:val="24"/>
                <w:szCs w:val="24"/>
              </w:rPr>
              <w:t>.</w:t>
            </w:r>
          </w:p>
        </w:tc>
      </w:tr>
      <w:tr w:rsidR="0001271A" w:rsidTr="00FD0568">
        <w:tc>
          <w:tcPr>
            <w:tcW w:w="1951" w:type="dxa"/>
          </w:tcPr>
          <w:p w:rsidR="0001271A" w:rsidRPr="003B35CC" w:rsidRDefault="0001271A" w:rsidP="003B35C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ЕК, EС,</w:t>
            </w:r>
          </w:p>
        </w:tc>
        <w:tc>
          <w:tcPr>
            <w:tcW w:w="7882" w:type="dxa"/>
          </w:tcPr>
          <w:p w:rsidR="0001271A" w:rsidRPr="003B35CC" w:rsidRDefault="0001271A" w:rsidP="003B35CC">
            <w:pPr>
              <w:spacing w:after="0"/>
              <w:rPr>
                <w:rFonts w:asciiTheme="minorHAnsi" w:hAnsiTheme="minorHAnsi" w:cs="Times New Roman"/>
                <w:bCs/>
                <w:color w:val="000000"/>
                <w:sz w:val="24"/>
                <w:szCs w:val="24"/>
              </w:rPr>
            </w:pPr>
            <w:r w:rsidRPr="003B35CC">
              <w:rPr>
                <w:rFonts w:asciiTheme="minorHAnsi" w:hAnsiTheme="minorHAnsi" w:cs="Times New Roman"/>
                <w:bCs/>
                <w:color w:val="000000"/>
                <w:sz w:val="24"/>
                <w:szCs w:val="24"/>
              </w:rPr>
              <w:t>Европейска комисия, Европейски съюз</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3B35CC">
            <w:pPr>
              <w:spacing w:after="0"/>
              <w:rPr>
                <w:rFonts w:asciiTheme="minorHAnsi" w:hAnsiTheme="minorHAnsi" w:cs="Times New Roman"/>
                <w:bCs/>
                <w:color w:val="000000"/>
                <w:sz w:val="24"/>
                <w:szCs w:val="24"/>
              </w:rPr>
            </w:pPr>
            <w:r w:rsidRPr="002605CB">
              <w:rPr>
                <w:rFonts w:asciiTheme="minorHAnsi" w:hAnsiTheme="minorHAnsi" w:cs="Times New Roman"/>
                <w:bCs/>
                <w:color w:val="000000"/>
                <w:sz w:val="24"/>
                <w:szCs w:val="24"/>
              </w:rPr>
              <w:t>ЕСФ</w:t>
            </w:r>
          </w:p>
        </w:tc>
        <w:tc>
          <w:tcPr>
            <w:tcW w:w="7882" w:type="dxa"/>
          </w:tcPr>
          <w:p w:rsidR="0001271A" w:rsidRPr="003B35CC" w:rsidRDefault="0001271A" w:rsidP="003B35CC">
            <w:pPr>
              <w:spacing w:after="0"/>
              <w:rPr>
                <w:rFonts w:asciiTheme="minorHAnsi" w:hAnsiTheme="minorHAnsi" w:cs="Times New Roman"/>
                <w:bCs/>
                <w:color w:val="000000"/>
                <w:sz w:val="24"/>
                <w:szCs w:val="24"/>
              </w:rPr>
            </w:pPr>
            <w:r w:rsidRPr="002605CB">
              <w:rPr>
                <w:rFonts w:asciiTheme="minorHAnsi" w:hAnsiTheme="minorHAnsi" w:cs="Times New Roman"/>
                <w:bCs/>
                <w:color w:val="000000"/>
                <w:sz w:val="24"/>
                <w:szCs w:val="24"/>
              </w:rPr>
              <w:t>Европейски социален фонд</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3B35CC">
            <w:pPr>
              <w:spacing w:after="0"/>
              <w:rPr>
                <w:rFonts w:asciiTheme="minorHAnsi" w:hAnsiTheme="minorHAnsi" w:cs="Times New Roman"/>
                <w:bCs/>
                <w:color w:val="000000"/>
                <w:sz w:val="24"/>
                <w:szCs w:val="24"/>
              </w:rPr>
            </w:pPr>
            <w:r w:rsidRPr="002605CB">
              <w:rPr>
                <w:rFonts w:asciiTheme="minorHAnsi" w:hAnsiTheme="minorHAnsi" w:cs="Times New Roman"/>
                <w:bCs/>
                <w:color w:val="000000"/>
                <w:sz w:val="24"/>
                <w:szCs w:val="24"/>
              </w:rPr>
              <w:t>ЕСИФ</w:t>
            </w:r>
          </w:p>
        </w:tc>
        <w:tc>
          <w:tcPr>
            <w:tcW w:w="7882" w:type="dxa"/>
          </w:tcPr>
          <w:p w:rsidR="0001271A" w:rsidRPr="003B35CC" w:rsidRDefault="0001271A" w:rsidP="003B35CC">
            <w:pPr>
              <w:spacing w:after="0"/>
              <w:rPr>
                <w:rFonts w:asciiTheme="minorHAnsi" w:hAnsiTheme="minorHAnsi" w:cs="Times New Roman"/>
                <w:bCs/>
                <w:color w:val="000000"/>
                <w:sz w:val="24"/>
                <w:szCs w:val="24"/>
              </w:rPr>
            </w:pPr>
            <w:r w:rsidRPr="002605CB">
              <w:rPr>
                <w:rFonts w:asciiTheme="minorHAnsi" w:hAnsiTheme="minorHAnsi" w:cs="Times New Roman"/>
                <w:bCs/>
                <w:color w:val="000000"/>
                <w:sz w:val="24"/>
                <w:szCs w:val="24"/>
              </w:rPr>
              <w:t>Европейски структурни и инвестиционни фондове</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 xml:space="preserve">ЗГ , ЗЗ , ЗТ </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Закон за горите, Защитена зона, Защитена територия</w:t>
            </w:r>
            <w:r w:rsidR="006529E2">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ЗМСМА</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Закон за местно самоуправление и местната администрация</w:t>
            </w:r>
            <w:r w:rsidR="006529E2">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ЗООС</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Закон за опазване на околната среда</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ЗРР</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Закон за регионалното развитие</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ЗТСУ</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2605CB">
              <w:rPr>
                <w:rFonts w:asciiTheme="minorHAnsi" w:hAnsiTheme="minorHAnsi" w:cs="Times New Roman"/>
                <w:bCs/>
                <w:color w:val="000000"/>
                <w:sz w:val="24"/>
                <w:szCs w:val="24"/>
              </w:rPr>
              <w:t>Закон за териториално и селищно устройство</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ЗУТ</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Закон за устройство на територия</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ИКТ</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Информационни и комуникационни технологии</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МЗХ</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Министерство на земеделието и храните</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МСП</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Малки и средни предприятия</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МОСВ</w:t>
            </w:r>
          </w:p>
        </w:tc>
        <w:tc>
          <w:tcPr>
            <w:tcW w:w="7882" w:type="dxa"/>
          </w:tcPr>
          <w:p w:rsidR="0001271A" w:rsidRPr="007F0CAC" w:rsidRDefault="0001271A" w:rsidP="007F0CAC">
            <w:pPr>
              <w:autoSpaceDE w:val="0"/>
              <w:autoSpaceDN w:val="0"/>
              <w:adjustRightInd w:val="0"/>
              <w:spacing w:after="0" w:line="240" w:lineRule="auto"/>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Министерст</w:t>
            </w:r>
            <w:r w:rsidRPr="007F0CAC">
              <w:rPr>
                <w:rFonts w:asciiTheme="minorHAnsi" w:hAnsiTheme="minorHAnsi" w:cs="Times New Roman"/>
                <w:bCs/>
                <w:color w:val="000000"/>
                <w:sz w:val="24"/>
                <w:szCs w:val="24"/>
              </w:rPr>
              <w:t>во на околната среда и водите</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МИГ</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Местна инициативна група</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 xml:space="preserve">МРРБ </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Министерство на регионалното развитие и благоустройството</w:t>
            </w:r>
            <w:r w:rsidR="006529E2">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 xml:space="preserve">МУ </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Методически указания за разработване на стратегически документи</w:t>
            </w:r>
            <w:r w:rsidR="006529E2">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A9126A" w:rsidTr="00FD0568">
        <w:tc>
          <w:tcPr>
            <w:tcW w:w="1951" w:type="dxa"/>
          </w:tcPr>
          <w:p w:rsidR="00A9126A" w:rsidRDefault="00A9126A"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НЕМ</w:t>
            </w:r>
          </w:p>
          <w:p w:rsidR="006E667F" w:rsidRPr="00D22FC2" w:rsidRDefault="006E667F"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НПДЕВИ</w:t>
            </w:r>
          </w:p>
        </w:tc>
        <w:tc>
          <w:tcPr>
            <w:tcW w:w="7882" w:type="dxa"/>
          </w:tcPr>
          <w:p w:rsidR="00A9126A" w:rsidRDefault="00A9126A"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Национална екологична мрежа</w:t>
            </w:r>
            <w:r w:rsidR="006529E2">
              <w:rPr>
                <w:rFonts w:asciiTheme="minorHAnsi" w:hAnsiTheme="minorHAnsi" w:cs="Times New Roman"/>
                <w:bCs/>
                <w:color w:val="000000"/>
                <w:sz w:val="24"/>
                <w:szCs w:val="24"/>
              </w:rPr>
              <w:t>.</w:t>
            </w:r>
          </w:p>
          <w:p w:rsidR="006E667F" w:rsidRPr="00D22FC2" w:rsidRDefault="009702CD" w:rsidP="007F0CAC">
            <w:pPr>
              <w:spacing w:after="0"/>
              <w:rPr>
                <w:rFonts w:asciiTheme="minorHAnsi" w:hAnsiTheme="minorHAnsi" w:cs="Times New Roman"/>
                <w:bCs/>
                <w:color w:val="000000"/>
                <w:sz w:val="24"/>
                <w:szCs w:val="24"/>
              </w:rPr>
            </w:pPr>
            <w:r w:rsidRPr="006529E2">
              <w:rPr>
                <w:rFonts w:asciiTheme="minorHAnsi" w:hAnsiTheme="minorHAnsi" w:cs="Arial"/>
                <w:sz w:val="24"/>
                <w:szCs w:val="24"/>
                <w:shd w:val="clear" w:color="auto" w:fill="FFFFFF"/>
              </w:rPr>
              <w:t>Националният план за действие за енергията от възобновяеми източници</w:t>
            </w:r>
            <w:r w:rsidR="006529E2">
              <w:rPr>
                <w:rFonts w:ascii="Arial" w:hAnsi="Arial" w:cs="Arial"/>
                <w:sz w:val="21"/>
                <w:szCs w:val="21"/>
                <w:shd w:val="clear" w:color="auto" w:fill="FFFFFF"/>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НПО</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Неправителствена организация</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НПРР</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Национален план за регионално развитие</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НСИ</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Национален статистически институт</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НСРР</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Национална стратегия регионално</w:t>
            </w:r>
            <w:r w:rsidRPr="007F0CAC">
              <w:rPr>
                <w:rFonts w:asciiTheme="minorHAnsi" w:hAnsiTheme="minorHAnsi" w:cs="Times New Roman"/>
                <w:bCs/>
                <w:color w:val="000000"/>
                <w:sz w:val="24"/>
                <w:szCs w:val="24"/>
              </w:rPr>
              <w:t xml:space="preserve"> </w:t>
            </w:r>
            <w:r w:rsidRPr="00D22FC2">
              <w:rPr>
                <w:rFonts w:asciiTheme="minorHAnsi" w:hAnsiTheme="minorHAnsi" w:cs="Times New Roman"/>
                <w:bCs/>
                <w:color w:val="000000"/>
                <w:sz w:val="24"/>
                <w:szCs w:val="24"/>
              </w:rPr>
              <w:t>развитие</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ОВОС</w:t>
            </w:r>
          </w:p>
        </w:tc>
        <w:tc>
          <w:tcPr>
            <w:tcW w:w="7882" w:type="dxa"/>
          </w:tcPr>
          <w:tbl>
            <w:tblPr>
              <w:tblW w:w="0" w:type="auto"/>
              <w:tblBorders>
                <w:top w:val="nil"/>
                <w:left w:val="nil"/>
                <w:bottom w:val="nil"/>
                <w:right w:val="nil"/>
              </w:tblBorders>
              <w:tblLook w:val="0000" w:firstRow="0" w:lastRow="0" w:firstColumn="0" w:lastColumn="0" w:noHBand="0" w:noVBand="0"/>
            </w:tblPr>
            <w:tblGrid>
              <w:gridCol w:w="5076"/>
            </w:tblGrid>
            <w:tr w:rsidR="0001271A" w:rsidRPr="000F7618">
              <w:trPr>
                <w:trHeight w:val="109"/>
              </w:trPr>
              <w:tc>
                <w:tcPr>
                  <w:tcW w:w="0" w:type="auto"/>
                </w:tcPr>
                <w:p w:rsidR="0001271A" w:rsidRPr="000F7618" w:rsidRDefault="0001271A" w:rsidP="000F7618">
                  <w:pPr>
                    <w:autoSpaceDE w:val="0"/>
                    <w:autoSpaceDN w:val="0"/>
                    <w:adjustRightInd w:val="0"/>
                    <w:spacing w:after="0" w:line="240" w:lineRule="auto"/>
                    <w:ind w:left="-74"/>
                    <w:rPr>
                      <w:rFonts w:asciiTheme="minorHAnsi" w:hAnsiTheme="minorHAnsi" w:cs="Times New Roman"/>
                      <w:bCs/>
                      <w:color w:val="000000"/>
                      <w:sz w:val="24"/>
                      <w:szCs w:val="24"/>
                    </w:rPr>
                  </w:pPr>
                  <w:r w:rsidRPr="000F7618">
                    <w:rPr>
                      <w:rFonts w:asciiTheme="minorHAnsi" w:hAnsiTheme="minorHAnsi" w:cs="Times New Roman"/>
                      <w:bCs/>
                      <w:color w:val="000000"/>
                      <w:sz w:val="24"/>
                      <w:szCs w:val="24"/>
                    </w:rPr>
                    <w:t>Оценка за въздействието върху околната среда</w:t>
                  </w:r>
                  <w:r w:rsidR="006529E2">
                    <w:rPr>
                      <w:rFonts w:asciiTheme="minorHAnsi" w:hAnsiTheme="minorHAnsi" w:cs="Times New Roman"/>
                      <w:bCs/>
                      <w:color w:val="000000"/>
                      <w:sz w:val="24"/>
                      <w:szCs w:val="24"/>
                    </w:rPr>
                    <w:t>.</w:t>
                  </w:r>
                  <w:r w:rsidRPr="000F7618">
                    <w:rPr>
                      <w:rFonts w:asciiTheme="minorHAnsi" w:hAnsiTheme="minorHAnsi" w:cs="Times New Roman"/>
                      <w:bCs/>
                      <w:color w:val="000000"/>
                      <w:sz w:val="24"/>
                      <w:szCs w:val="24"/>
                    </w:rPr>
                    <w:t xml:space="preserve"> </w:t>
                  </w:r>
                </w:p>
              </w:tc>
            </w:tr>
          </w:tbl>
          <w:p w:rsidR="0001271A" w:rsidRPr="007F0CAC" w:rsidRDefault="0001271A" w:rsidP="007F0CAC">
            <w:pPr>
              <w:spacing w:after="0"/>
              <w:rPr>
                <w:rFonts w:asciiTheme="minorHAnsi" w:hAnsiTheme="minorHAnsi" w:cs="Times New Roman"/>
                <w:bCs/>
                <w:color w:val="000000"/>
                <w:sz w:val="24"/>
                <w:szCs w:val="24"/>
              </w:rPr>
            </w:pPr>
          </w:p>
        </w:tc>
      </w:tr>
      <w:tr w:rsidR="0001271A" w:rsidTr="00FD0568">
        <w:tc>
          <w:tcPr>
            <w:tcW w:w="1951" w:type="dxa"/>
          </w:tcPr>
          <w:p w:rsidR="0001271A"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ОП</w:t>
            </w:r>
          </w:p>
          <w:p w:rsidR="00DD25DB" w:rsidRPr="007F0CAC" w:rsidRDefault="00DD25DB"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ОПХ</w:t>
            </w:r>
          </w:p>
        </w:tc>
        <w:tc>
          <w:tcPr>
            <w:tcW w:w="7882" w:type="dxa"/>
          </w:tcPr>
          <w:p w:rsidR="0001271A"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Оперативна програма</w:t>
            </w:r>
            <w:r w:rsidR="006529E2">
              <w:rPr>
                <w:rFonts w:asciiTheme="minorHAnsi" w:hAnsiTheme="minorHAnsi" w:cs="Times New Roman"/>
                <w:bCs/>
                <w:color w:val="000000"/>
                <w:sz w:val="24"/>
                <w:szCs w:val="24"/>
              </w:rPr>
              <w:t>.</w:t>
            </w:r>
          </w:p>
          <w:p w:rsidR="00DD25DB" w:rsidRPr="007F0CAC" w:rsidRDefault="00DD25DB"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Оперативна програма храна</w:t>
            </w:r>
            <w:r w:rsidR="006529E2">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lastRenderedPageBreak/>
              <w:t>ОПР</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Общински план за развитие</w:t>
            </w:r>
            <w:r w:rsidR="004C7A41">
              <w:rPr>
                <w:rFonts w:asciiTheme="minorHAnsi" w:hAnsiTheme="minorHAnsi" w:cs="Times New Roman"/>
                <w:bCs/>
                <w:color w:val="000000"/>
                <w:sz w:val="24"/>
                <w:szCs w:val="24"/>
              </w:rPr>
              <w:t>.</w:t>
            </w:r>
            <w:r>
              <w:rPr>
                <w:rFonts w:asciiTheme="minorHAnsi" w:hAnsiTheme="minorHAnsi" w:cs="Times New Roman"/>
                <w:bCs/>
                <w:color w:val="000000"/>
                <w:sz w:val="24"/>
                <w:szCs w:val="24"/>
              </w:rPr>
              <w:t xml:space="preserve"> </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ОС</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Общински съвет</w:t>
            </w:r>
            <w:r w:rsidR="004C7A41">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ОСР</w:t>
            </w:r>
          </w:p>
        </w:tc>
        <w:tc>
          <w:tcPr>
            <w:tcW w:w="7882" w:type="dxa"/>
          </w:tcPr>
          <w:p w:rsidR="0001271A" w:rsidRPr="007F0CAC"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Областен съвет за развитие</w:t>
            </w:r>
            <w:r w:rsidR="004C7A41">
              <w:rPr>
                <w:rFonts w:asciiTheme="minorHAnsi" w:hAnsiTheme="minorHAnsi" w:cs="Times New Roman"/>
                <w:bCs/>
                <w:color w:val="000000"/>
                <w:sz w:val="24"/>
                <w:szCs w:val="24"/>
              </w:rPr>
              <w:t>.</w:t>
            </w:r>
          </w:p>
        </w:tc>
      </w:tr>
      <w:tr w:rsidR="0001271A" w:rsidTr="00FD0568">
        <w:tc>
          <w:tcPr>
            <w:tcW w:w="1951" w:type="dxa"/>
          </w:tcPr>
          <w:p w:rsidR="0001271A"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ОСтР</w:t>
            </w:r>
          </w:p>
          <w:p w:rsidR="003D5590" w:rsidRDefault="003D5590"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ОУП</w:t>
            </w:r>
          </w:p>
          <w:p w:rsidR="006E667F" w:rsidRPr="007F0CAC" w:rsidRDefault="006E667F"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ПАНФ</w:t>
            </w:r>
          </w:p>
        </w:tc>
        <w:tc>
          <w:tcPr>
            <w:tcW w:w="7882" w:type="dxa"/>
          </w:tcPr>
          <w:p w:rsidR="0001271A" w:rsidRDefault="0001271A" w:rsidP="007F0CAC">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Областна стратегия за развитие</w:t>
            </w:r>
            <w:r w:rsidR="004C7A41">
              <w:rPr>
                <w:rFonts w:asciiTheme="minorHAnsi" w:hAnsiTheme="minorHAnsi" w:cs="Times New Roman"/>
                <w:bCs/>
                <w:color w:val="000000"/>
                <w:sz w:val="24"/>
                <w:szCs w:val="24"/>
              </w:rPr>
              <w:t>.</w:t>
            </w:r>
          </w:p>
          <w:p w:rsidR="003D5590" w:rsidRDefault="003D5590"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Общ устройствен план</w:t>
            </w:r>
            <w:r w:rsidR="004C7A41">
              <w:rPr>
                <w:rFonts w:asciiTheme="minorHAnsi" w:hAnsiTheme="minorHAnsi" w:cs="Times New Roman"/>
                <w:bCs/>
                <w:color w:val="000000"/>
                <w:sz w:val="24"/>
                <w:szCs w:val="24"/>
              </w:rPr>
              <w:t>.</w:t>
            </w:r>
          </w:p>
          <w:p w:rsidR="006E667F" w:rsidRPr="007F0CAC" w:rsidRDefault="003D5590" w:rsidP="007F0CAC">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Пр</w:t>
            </w:r>
            <w:r w:rsidR="006E667F">
              <w:rPr>
                <w:rFonts w:asciiTheme="minorHAnsi" w:hAnsiTheme="minorHAnsi" w:cs="Times New Roman"/>
                <w:bCs/>
                <w:color w:val="000000"/>
                <w:sz w:val="24"/>
                <w:szCs w:val="24"/>
              </w:rPr>
              <w:t>едприемаческа активност в начална фаза</w:t>
            </w:r>
            <w:r w:rsidR="004C7A41">
              <w:rPr>
                <w:rFonts w:asciiTheme="minorHAnsi" w:hAnsiTheme="minorHAnsi" w:cs="Times New Roman"/>
                <w:bCs/>
                <w:color w:val="000000"/>
                <w:sz w:val="24"/>
                <w:szCs w:val="24"/>
              </w:rPr>
              <w:t>.</w:t>
            </w:r>
          </w:p>
        </w:tc>
      </w:tr>
      <w:tr w:rsidR="0001271A" w:rsidTr="00FD0568">
        <w:tc>
          <w:tcPr>
            <w:tcW w:w="1951" w:type="dxa"/>
          </w:tcPr>
          <w:p w:rsidR="0001271A" w:rsidRPr="007F0CAC"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 xml:space="preserve">ПРОПР </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Програма за реализация на общинския план за развитие</w:t>
            </w:r>
            <w:r w:rsidR="004C7A41">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ПМС</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Постановление на министерския съвет</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ПП</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Природен парк</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ОПРР</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Оперативна програма „Региони в растеж”</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ОУП</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Общински устройствен план</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 xml:space="preserve">ОПРЧР </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Оперативна програма „Развитие на човешките ресурси”</w:t>
            </w:r>
            <w:r w:rsidR="004C7A41">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ПРС</w:t>
            </w:r>
            <w:r w:rsidRPr="00D22FC2">
              <w:rPr>
                <w:rFonts w:asciiTheme="minorHAnsi" w:hAnsiTheme="minorHAnsi" w:cs="Times New Roman"/>
                <w:bCs/>
                <w:color w:val="000000"/>
                <w:sz w:val="24"/>
                <w:szCs w:val="24"/>
              </w:rPr>
              <w:t xml:space="preserve">Р </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Програма за развитие на селските райони</w:t>
            </w:r>
            <w:r w:rsidR="004C7A41">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ПУДООС</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 xml:space="preserve">Предприятие за управление на дейности по опазване на околната </w:t>
            </w:r>
            <w:r>
              <w:rPr>
                <w:rFonts w:asciiTheme="minorHAnsi" w:hAnsiTheme="minorHAnsi" w:cs="Times New Roman"/>
                <w:bCs/>
                <w:color w:val="000000"/>
                <w:sz w:val="24"/>
                <w:szCs w:val="24"/>
              </w:rPr>
              <w:t>с</w:t>
            </w:r>
            <w:r w:rsidRPr="00D22FC2">
              <w:rPr>
                <w:rFonts w:asciiTheme="minorHAnsi" w:hAnsiTheme="minorHAnsi" w:cs="Times New Roman"/>
                <w:bCs/>
                <w:color w:val="000000"/>
                <w:sz w:val="24"/>
                <w:szCs w:val="24"/>
              </w:rPr>
              <w:t>реда</w:t>
            </w:r>
            <w:r w:rsidR="004C7A41">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ПУ</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План за управление</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ПЧП</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Публично-частно партньорство</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6B7AC6">
              <w:rPr>
                <w:rFonts w:asciiTheme="minorHAnsi" w:hAnsiTheme="minorHAnsi" w:cs="Times New Roman"/>
                <w:bCs/>
                <w:color w:val="000000"/>
                <w:sz w:val="24"/>
                <w:szCs w:val="24"/>
              </w:rPr>
              <w:t>ПИРО</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6B7AC6">
              <w:rPr>
                <w:rFonts w:asciiTheme="minorHAnsi" w:hAnsiTheme="minorHAnsi" w:cs="Times New Roman"/>
                <w:bCs/>
                <w:color w:val="000000"/>
                <w:sz w:val="24"/>
                <w:szCs w:val="24"/>
              </w:rPr>
              <w:t>План за интегрирано развитие на общините</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 xml:space="preserve">РИОСВ </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Регионална инспекция за околна среда и води</w:t>
            </w:r>
            <w:r w:rsidR="004C7A41">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РПР</w:t>
            </w:r>
          </w:p>
        </w:tc>
        <w:tc>
          <w:tcPr>
            <w:tcW w:w="7882" w:type="dxa"/>
          </w:tcPr>
          <w:p w:rsidR="0001271A" w:rsidRPr="006B7AC6" w:rsidRDefault="004C7A41" w:rsidP="006B7AC6">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Регионален план за развитие.</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РСР</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Регионален съвет за развитие</w:t>
            </w:r>
            <w:r w:rsidR="004C7A41">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РЦВ</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Район за целенасочено въздействие</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СО</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Селищно образование</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СП</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Стратегически приоритети</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ТСБ</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Териториално статистическо бюро</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ТСУ</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Териториално и селищно устройство</w:t>
            </w:r>
            <w:r w:rsidR="004C7A41">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УДО</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Управление на дейностите с отпадъци</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УО</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Управляващ орган</w:t>
            </w:r>
            <w:r w:rsidR="004C7A41">
              <w:rPr>
                <w:rFonts w:asciiTheme="minorHAnsi" w:hAnsiTheme="minorHAnsi" w:cs="Times New Roman"/>
                <w:bCs/>
                <w:color w:val="000000"/>
                <w:sz w:val="24"/>
                <w:szCs w:val="24"/>
              </w:rPr>
              <w:t>.</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SWOT</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Силни страни, слаби страни, възможности, заплахи (анализ)</w:t>
            </w:r>
            <w:r w:rsidR="004C7A41">
              <w:rPr>
                <w:rFonts w:asciiTheme="minorHAnsi" w:hAnsiTheme="minorHAnsi" w:cs="Times New Roman"/>
                <w:bCs/>
                <w:color w:val="000000"/>
                <w:sz w:val="24"/>
                <w:szCs w:val="24"/>
              </w:rPr>
              <w:t>.</w:t>
            </w:r>
            <w:r w:rsidRPr="00D22FC2">
              <w:rPr>
                <w:rFonts w:asciiTheme="minorHAnsi" w:hAnsiTheme="minorHAnsi" w:cs="Times New Roman"/>
                <w:bCs/>
                <w:color w:val="000000"/>
                <w:sz w:val="24"/>
                <w:szCs w:val="24"/>
              </w:rPr>
              <w:t xml:space="preserve"> </w:t>
            </w:r>
          </w:p>
        </w:tc>
      </w:tr>
      <w:tr w:rsidR="0001271A" w:rsidTr="00FD0568">
        <w:tc>
          <w:tcPr>
            <w:tcW w:w="1951" w:type="dxa"/>
          </w:tcPr>
          <w:p w:rsidR="0001271A" w:rsidRPr="006B7AC6" w:rsidRDefault="0001271A" w:rsidP="006B7AC6">
            <w:pPr>
              <w:spacing w:after="0"/>
              <w:rPr>
                <w:rFonts w:asciiTheme="minorHAnsi" w:hAnsiTheme="minorHAnsi" w:cs="Times New Roman"/>
                <w:bCs/>
                <w:color w:val="000000"/>
                <w:sz w:val="24"/>
                <w:szCs w:val="24"/>
              </w:rPr>
            </w:pPr>
            <w:r w:rsidRPr="00D22FC2">
              <w:rPr>
                <w:rFonts w:asciiTheme="minorHAnsi" w:hAnsiTheme="minorHAnsi" w:cs="Times New Roman"/>
                <w:bCs/>
                <w:color w:val="000000"/>
                <w:sz w:val="24"/>
                <w:szCs w:val="24"/>
              </w:rPr>
              <w:t>STEP</w:t>
            </w:r>
            <w:r w:rsidRPr="006B7AC6">
              <w:rPr>
                <w:rFonts w:asciiTheme="minorHAnsi" w:hAnsiTheme="minorHAnsi" w:cs="Times New Roman"/>
                <w:bCs/>
                <w:color w:val="000000"/>
                <w:sz w:val="24"/>
                <w:szCs w:val="24"/>
              </w:rPr>
              <w:t xml:space="preserve"> АНАЛИЗ</w:t>
            </w:r>
          </w:p>
        </w:tc>
        <w:tc>
          <w:tcPr>
            <w:tcW w:w="7882" w:type="dxa"/>
          </w:tcPr>
          <w:p w:rsidR="0001271A" w:rsidRPr="006B7AC6" w:rsidRDefault="0001271A" w:rsidP="006B7AC6">
            <w:pPr>
              <w:spacing w:after="0"/>
              <w:rPr>
                <w:rFonts w:asciiTheme="minorHAnsi" w:hAnsiTheme="minorHAnsi" w:cs="Times New Roman"/>
                <w:bCs/>
                <w:color w:val="000000"/>
                <w:sz w:val="24"/>
                <w:szCs w:val="24"/>
              </w:rPr>
            </w:pPr>
            <w:r>
              <w:rPr>
                <w:rFonts w:asciiTheme="minorHAnsi" w:hAnsiTheme="minorHAnsi" w:cs="Times New Roman"/>
                <w:bCs/>
                <w:color w:val="000000"/>
                <w:sz w:val="24"/>
                <w:szCs w:val="24"/>
              </w:rPr>
              <w:t>Анализ</w:t>
            </w:r>
            <w:r w:rsidRPr="00D22FC2">
              <w:rPr>
                <w:rFonts w:asciiTheme="minorHAnsi" w:hAnsiTheme="minorHAnsi" w:cs="Times New Roman"/>
                <w:bCs/>
                <w:color w:val="000000"/>
                <w:sz w:val="24"/>
                <w:szCs w:val="24"/>
              </w:rPr>
              <w:t xml:space="preserve"> на социалните, технологически, икономически, политически фактори</w:t>
            </w:r>
            <w:r w:rsidR="004C7A41">
              <w:rPr>
                <w:rFonts w:asciiTheme="minorHAnsi" w:hAnsiTheme="minorHAnsi" w:cs="Times New Roman"/>
                <w:bCs/>
                <w:color w:val="000000"/>
                <w:sz w:val="24"/>
                <w:szCs w:val="24"/>
              </w:rPr>
              <w:t>.</w:t>
            </w:r>
          </w:p>
        </w:tc>
      </w:tr>
    </w:tbl>
    <w:p w:rsidR="003B35CC" w:rsidRPr="00D22FC2" w:rsidRDefault="003B35CC" w:rsidP="003B35CC">
      <w:pPr>
        <w:autoSpaceDE w:val="0"/>
        <w:autoSpaceDN w:val="0"/>
        <w:adjustRightInd w:val="0"/>
        <w:spacing w:after="0" w:line="240" w:lineRule="auto"/>
        <w:rPr>
          <w:rFonts w:ascii="Times New Roman" w:hAnsi="Times New Roman" w:cs="Times New Roman"/>
          <w:color w:val="000000"/>
          <w:sz w:val="23"/>
          <w:szCs w:val="23"/>
        </w:rPr>
      </w:pPr>
    </w:p>
    <w:p w:rsidR="003B35CC" w:rsidRPr="00D22FC2" w:rsidRDefault="003B35CC" w:rsidP="003B35CC">
      <w:pPr>
        <w:autoSpaceDE w:val="0"/>
        <w:autoSpaceDN w:val="0"/>
        <w:adjustRightInd w:val="0"/>
        <w:spacing w:after="0" w:line="240" w:lineRule="auto"/>
        <w:rPr>
          <w:rFonts w:ascii="Times New Roman" w:hAnsi="Times New Roman" w:cs="Times New Roman"/>
          <w:color w:val="000000"/>
          <w:sz w:val="23"/>
          <w:szCs w:val="23"/>
        </w:rPr>
      </w:pPr>
    </w:p>
    <w:tbl>
      <w:tblPr>
        <w:tblW w:w="9781" w:type="dxa"/>
        <w:tblInd w:w="-34" w:type="dxa"/>
        <w:tblBorders>
          <w:top w:val="nil"/>
          <w:left w:val="nil"/>
          <w:bottom w:val="nil"/>
          <w:right w:val="nil"/>
        </w:tblBorders>
        <w:tblLayout w:type="fixed"/>
        <w:tblLook w:val="0000" w:firstRow="0" w:lastRow="0" w:firstColumn="0" w:lastColumn="0" w:noHBand="0" w:noVBand="0"/>
      </w:tblPr>
      <w:tblGrid>
        <w:gridCol w:w="4701"/>
        <w:gridCol w:w="3896"/>
        <w:gridCol w:w="1184"/>
      </w:tblGrid>
      <w:tr w:rsidR="00FA5FBB" w:rsidRPr="00D22FC2" w:rsidTr="00916FAB">
        <w:trPr>
          <w:gridAfter w:val="1"/>
          <w:wAfter w:w="1184" w:type="dxa"/>
          <w:trHeight w:val="109"/>
        </w:trPr>
        <w:tc>
          <w:tcPr>
            <w:tcW w:w="4701" w:type="dxa"/>
          </w:tcPr>
          <w:p w:rsidR="00D22FC2" w:rsidRPr="00D22FC2" w:rsidRDefault="00D22FC2" w:rsidP="00D22FC2">
            <w:pPr>
              <w:autoSpaceDE w:val="0"/>
              <w:autoSpaceDN w:val="0"/>
              <w:adjustRightInd w:val="0"/>
              <w:spacing w:after="0" w:line="240" w:lineRule="auto"/>
              <w:rPr>
                <w:rFonts w:ascii="Times New Roman" w:hAnsi="Times New Roman" w:cs="Times New Roman"/>
                <w:bCs/>
                <w:color w:val="000000"/>
                <w:sz w:val="23"/>
                <w:szCs w:val="23"/>
              </w:rPr>
            </w:pPr>
          </w:p>
        </w:tc>
        <w:tc>
          <w:tcPr>
            <w:tcW w:w="3896" w:type="dxa"/>
          </w:tcPr>
          <w:p w:rsidR="00D22FC2" w:rsidRPr="00D22FC2" w:rsidRDefault="00D22FC2" w:rsidP="00D22FC2">
            <w:pPr>
              <w:autoSpaceDE w:val="0"/>
              <w:autoSpaceDN w:val="0"/>
              <w:adjustRightInd w:val="0"/>
              <w:spacing w:after="0" w:line="240" w:lineRule="auto"/>
              <w:rPr>
                <w:rFonts w:ascii="Times New Roman" w:hAnsi="Times New Roman" w:cs="Times New Roman"/>
                <w:bCs/>
                <w:color w:val="000000"/>
                <w:sz w:val="23"/>
                <w:szCs w:val="23"/>
              </w:rPr>
            </w:pPr>
          </w:p>
        </w:tc>
      </w:tr>
      <w:tr w:rsidR="00FA5FBB" w:rsidRPr="00D22FC2" w:rsidTr="00916FAB">
        <w:trPr>
          <w:gridAfter w:val="1"/>
          <w:wAfter w:w="1184" w:type="dxa"/>
          <w:trHeight w:val="109"/>
        </w:trPr>
        <w:tc>
          <w:tcPr>
            <w:tcW w:w="4701" w:type="dxa"/>
          </w:tcPr>
          <w:p w:rsidR="00D22FC2" w:rsidRPr="00D22FC2" w:rsidRDefault="00D22FC2" w:rsidP="00D22FC2">
            <w:pPr>
              <w:autoSpaceDE w:val="0"/>
              <w:autoSpaceDN w:val="0"/>
              <w:adjustRightInd w:val="0"/>
              <w:spacing w:after="0" w:line="240" w:lineRule="auto"/>
              <w:rPr>
                <w:rFonts w:ascii="Times New Roman" w:hAnsi="Times New Roman" w:cs="Times New Roman"/>
                <w:bCs/>
                <w:color w:val="000000"/>
                <w:sz w:val="23"/>
                <w:szCs w:val="23"/>
              </w:rPr>
            </w:pPr>
          </w:p>
        </w:tc>
        <w:tc>
          <w:tcPr>
            <w:tcW w:w="3896" w:type="dxa"/>
          </w:tcPr>
          <w:p w:rsidR="00D22FC2" w:rsidRPr="00D22FC2" w:rsidRDefault="00D22FC2" w:rsidP="00D22FC2">
            <w:pPr>
              <w:autoSpaceDE w:val="0"/>
              <w:autoSpaceDN w:val="0"/>
              <w:adjustRightInd w:val="0"/>
              <w:spacing w:after="0" w:line="240" w:lineRule="auto"/>
              <w:rPr>
                <w:rFonts w:ascii="Times New Roman" w:hAnsi="Times New Roman" w:cs="Times New Roman"/>
                <w:bCs/>
                <w:color w:val="000000"/>
                <w:sz w:val="23"/>
                <w:szCs w:val="23"/>
              </w:rPr>
            </w:pPr>
          </w:p>
        </w:tc>
      </w:tr>
      <w:tr w:rsidR="00FA5FBB" w:rsidRPr="00D22FC2" w:rsidTr="00916FAB">
        <w:trPr>
          <w:gridAfter w:val="1"/>
          <w:wAfter w:w="1184" w:type="dxa"/>
          <w:trHeight w:val="109"/>
        </w:trPr>
        <w:tc>
          <w:tcPr>
            <w:tcW w:w="4701" w:type="dxa"/>
          </w:tcPr>
          <w:p w:rsidR="00D22FC2" w:rsidRPr="00D22FC2" w:rsidRDefault="00D22FC2" w:rsidP="00D22FC2">
            <w:pPr>
              <w:autoSpaceDE w:val="0"/>
              <w:autoSpaceDN w:val="0"/>
              <w:adjustRightInd w:val="0"/>
              <w:spacing w:after="0" w:line="240" w:lineRule="auto"/>
              <w:rPr>
                <w:rFonts w:ascii="Times New Roman" w:hAnsi="Times New Roman" w:cs="Times New Roman"/>
                <w:bCs/>
                <w:color w:val="000000"/>
                <w:sz w:val="23"/>
                <w:szCs w:val="23"/>
              </w:rPr>
            </w:pPr>
          </w:p>
        </w:tc>
        <w:tc>
          <w:tcPr>
            <w:tcW w:w="3896" w:type="dxa"/>
          </w:tcPr>
          <w:p w:rsidR="00D22FC2" w:rsidRPr="00D22FC2" w:rsidRDefault="00D22FC2" w:rsidP="00D22FC2">
            <w:pPr>
              <w:autoSpaceDE w:val="0"/>
              <w:autoSpaceDN w:val="0"/>
              <w:adjustRightInd w:val="0"/>
              <w:spacing w:after="0" w:line="240" w:lineRule="auto"/>
              <w:rPr>
                <w:rFonts w:ascii="Times New Roman" w:hAnsi="Times New Roman" w:cs="Times New Roman"/>
                <w:bCs/>
                <w:color w:val="000000"/>
                <w:sz w:val="23"/>
                <w:szCs w:val="23"/>
              </w:rPr>
            </w:pPr>
          </w:p>
        </w:tc>
      </w:tr>
      <w:tr w:rsidR="00FA5FBB" w:rsidRPr="00D22FC2" w:rsidTr="00916FAB">
        <w:trPr>
          <w:gridAfter w:val="1"/>
          <w:wAfter w:w="1184" w:type="dxa"/>
          <w:trHeight w:val="109"/>
        </w:trPr>
        <w:tc>
          <w:tcPr>
            <w:tcW w:w="4701" w:type="dxa"/>
          </w:tcPr>
          <w:p w:rsidR="006B7AC6" w:rsidRPr="00D22FC2" w:rsidRDefault="006B7AC6" w:rsidP="006B7AC6">
            <w:pPr>
              <w:autoSpaceDE w:val="0"/>
              <w:autoSpaceDN w:val="0"/>
              <w:adjustRightInd w:val="0"/>
              <w:spacing w:after="0" w:line="240" w:lineRule="auto"/>
              <w:rPr>
                <w:rFonts w:ascii="Times New Roman" w:hAnsi="Times New Roman" w:cs="Times New Roman"/>
                <w:color w:val="000000"/>
                <w:sz w:val="23"/>
                <w:szCs w:val="23"/>
              </w:rPr>
            </w:pPr>
          </w:p>
          <w:p w:rsidR="00D22FC2" w:rsidRPr="00D22FC2" w:rsidRDefault="00D22FC2" w:rsidP="006B7AC6">
            <w:pPr>
              <w:autoSpaceDE w:val="0"/>
              <w:autoSpaceDN w:val="0"/>
              <w:adjustRightInd w:val="0"/>
              <w:spacing w:after="0" w:line="240" w:lineRule="auto"/>
              <w:rPr>
                <w:rFonts w:ascii="Times New Roman" w:hAnsi="Times New Roman" w:cs="Times New Roman"/>
                <w:bCs/>
                <w:color w:val="000000"/>
                <w:sz w:val="23"/>
                <w:szCs w:val="23"/>
              </w:rPr>
            </w:pPr>
          </w:p>
        </w:tc>
        <w:tc>
          <w:tcPr>
            <w:tcW w:w="3896" w:type="dxa"/>
          </w:tcPr>
          <w:p w:rsidR="00D22FC2" w:rsidRPr="00D22FC2" w:rsidRDefault="00D22FC2" w:rsidP="00D22FC2">
            <w:pPr>
              <w:autoSpaceDE w:val="0"/>
              <w:autoSpaceDN w:val="0"/>
              <w:adjustRightInd w:val="0"/>
              <w:spacing w:after="0" w:line="240" w:lineRule="auto"/>
              <w:rPr>
                <w:rFonts w:ascii="Times New Roman" w:hAnsi="Times New Roman" w:cs="Times New Roman"/>
                <w:bCs/>
                <w:color w:val="000000"/>
                <w:sz w:val="23"/>
                <w:szCs w:val="23"/>
              </w:rPr>
            </w:pPr>
          </w:p>
        </w:tc>
      </w:tr>
      <w:tr w:rsidR="003B35CC" w:rsidRPr="00705F3A" w:rsidTr="004E1045">
        <w:trPr>
          <w:trHeight w:val="19042"/>
        </w:trPr>
        <w:tc>
          <w:tcPr>
            <w:tcW w:w="9781" w:type="dxa"/>
            <w:gridSpan w:val="3"/>
            <w:tcBorders>
              <w:top w:val="nil"/>
              <w:bottom w:val="nil"/>
            </w:tcBorders>
            <w:shd w:val="clear" w:color="auto" w:fill="auto"/>
          </w:tcPr>
          <w:p w:rsidR="007C0D8B" w:rsidRPr="00222ECB" w:rsidRDefault="00BA6A7D" w:rsidP="0076081F">
            <w:pPr>
              <w:pStyle w:val="a4"/>
              <w:shd w:val="clear" w:color="auto" w:fill="C2D69B" w:themeFill="accent3" w:themeFillTint="99"/>
              <w:ind w:hanging="720"/>
              <w:jc w:val="both"/>
              <w:rPr>
                <w:rFonts w:asciiTheme="minorHAnsi" w:hAnsiTheme="minorHAnsi" w:cs="Times New Roman"/>
                <w:b/>
                <w:i/>
                <w:color w:val="0D0D0D" w:themeColor="text1" w:themeTint="F2"/>
                <w:sz w:val="28"/>
                <w:szCs w:val="28"/>
              </w:rPr>
            </w:pPr>
            <w:r w:rsidRPr="00222ECB">
              <w:rPr>
                <w:rFonts w:asciiTheme="minorHAnsi" w:hAnsiTheme="minorHAnsi" w:cs="Times New Roman"/>
                <w:b/>
                <w:i/>
                <w:color w:val="0D0D0D" w:themeColor="text1" w:themeTint="F2"/>
                <w:sz w:val="28"/>
                <w:szCs w:val="28"/>
              </w:rPr>
              <w:lastRenderedPageBreak/>
              <w:t>2</w:t>
            </w:r>
            <w:r w:rsidR="006D67A4" w:rsidRPr="00222ECB">
              <w:rPr>
                <w:rFonts w:asciiTheme="minorHAnsi" w:hAnsiTheme="minorHAnsi" w:cs="Times New Roman"/>
                <w:b/>
                <w:i/>
                <w:color w:val="0D0D0D" w:themeColor="text1" w:themeTint="F2"/>
                <w:sz w:val="28"/>
                <w:szCs w:val="28"/>
              </w:rPr>
              <w:t>.</w:t>
            </w:r>
            <w:r w:rsidR="00222ECB" w:rsidRPr="00222ECB">
              <w:rPr>
                <w:rFonts w:asciiTheme="minorHAnsi" w:hAnsiTheme="minorHAnsi" w:cs="Times New Roman"/>
                <w:b/>
                <w:i/>
                <w:color w:val="0D0D0D" w:themeColor="text1" w:themeTint="F2"/>
                <w:sz w:val="28"/>
                <w:szCs w:val="28"/>
              </w:rPr>
              <w:t xml:space="preserve"> </w:t>
            </w:r>
            <w:r w:rsidR="00A84227" w:rsidRPr="00222ECB">
              <w:rPr>
                <w:rFonts w:asciiTheme="minorHAnsi" w:hAnsiTheme="minorHAnsi" w:cs="Times New Roman"/>
                <w:b/>
                <w:i/>
                <w:color w:val="0D0D0D" w:themeColor="text1" w:themeTint="F2"/>
                <w:sz w:val="28"/>
                <w:szCs w:val="28"/>
              </w:rPr>
              <w:t>ВЪВЕДЕНИЕ</w:t>
            </w:r>
          </w:p>
          <w:p w:rsidR="00C9240B" w:rsidRPr="00B429D7" w:rsidRDefault="00B429D7" w:rsidP="00802E71">
            <w:pPr>
              <w:tabs>
                <w:tab w:val="left" w:pos="9674"/>
              </w:tabs>
              <w:spacing w:after="0"/>
              <w:jc w:val="both"/>
              <w:rPr>
                <w:sz w:val="24"/>
                <w:szCs w:val="24"/>
              </w:rPr>
            </w:pPr>
            <w:r>
              <w:rPr>
                <w:sz w:val="24"/>
                <w:szCs w:val="24"/>
              </w:rPr>
              <w:t xml:space="preserve">       </w:t>
            </w:r>
            <w:r w:rsidR="00312004" w:rsidRPr="00B429D7">
              <w:rPr>
                <w:sz w:val="24"/>
                <w:szCs w:val="24"/>
              </w:rPr>
              <w:t>Планът за интегрирано развитие на община Гурково</w:t>
            </w:r>
            <w:r>
              <w:rPr>
                <w:sz w:val="24"/>
                <w:szCs w:val="24"/>
              </w:rPr>
              <w:t xml:space="preserve"> интерпретира и конкретизира об</w:t>
            </w:r>
            <w:r w:rsidR="00312004" w:rsidRPr="00B429D7">
              <w:rPr>
                <w:sz w:val="24"/>
                <w:szCs w:val="24"/>
              </w:rPr>
              <w:t>щата законодателна и стратегическа рамка на регионалното развитие в България и Европа, за да изяви местната специфика и да предложи аргументи</w:t>
            </w:r>
            <w:r>
              <w:rPr>
                <w:sz w:val="24"/>
                <w:szCs w:val="24"/>
              </w:rPr>
              <w:t>рани решения за со</w:t>
            </w:r>
            <w:r w:rsidR="00A07A60">
              <w:rPr>
                <w:sz w:val="24"/>
                <w:szCs w:val="24"/>
              </w:rPr>
              <w:t>-</w:t>
            </w:r>
            <w:r>
              <w:rPr>
                <w:sz w:val="24"/>
                <w:szCs w:val="24"/>
              </w:rPr>
              <w:t>циалните, ико</w:t>
            </w:r>
            <w:r w:rsidR="00312004" w:rsidRPr="00B429D7">
              <w:rPr>
                <w:sz w:val="24"/>
                <w:szCs w:val="24"/>
              </w:rPr>
              <w:t>номическите, екологичните, културните и управленските предизвикателства по пътя към устойчивото развитие на общината. Основната цел на Плана за интегрирано развитие на община Гурково е да предложи обща рамка и последователност от конкретни действия за устойчиво и интегрирано развитие на местно ниво, обедин</w:t>
            </w:r>
            <w:r>
              <w:rPr>
                <w:sz w:val="24"/>
                <w:szCs w:val="24"/>
              </w:rPr>
              <w:t>ени в конкретна програма за дей</w:t>
            </w:r>
            <w:r w:rsidR="00312004" w:rsidRPr="00B429D7">
              <w:rPr>
                <w:sz w:val="24"/>
                <w:szCs w:val="24"/>
              </w:rPr>
              <w:t>ствие. ПИРО на Гурково е оперативен документ, обединяващ целите и на</w:t>
            </w:r>
            <w:r w:rsidR="00802E71">
              <w:rPr>
                <w:sz w:val="24"/>
                <w:szCs w:val="24"/>
              </w:rPr>
              <w:t>-</w:t>
            </w:r>
            <w:r w:rsidR="00312004" w:rsidRPr="00B429D7">
              <w:rPr>
                <w:sz w:val="24"/>
                <w:szCs w:val="24"/>
              </w:rPr>
              <w:t>чините за тяхното постигане, при задължително съответствие с Интегриранат</w:t>
            </w:r>
            <w:r>
              <w:rPr>
                <w:sz w:val="24"/>
                <w:szCs w:val="24"/>
              </w:rPr>
              <w:t>а териториална стратегия за раз</w:t>
            </w:r>
            <w:r w:rsidR="00312004" w:rsidRPr="00B429D7">
              <w:rPr>
                <w:sz w:val="24"/>
                <w:szCs w:val="24"/>
              </w:rPr>
              <w:t>вит</w:t>
            </w:r>
            <w:r w:rsidR="006D67A4" w:rsidRPr="00B429D7">
              <w:rPr>
                <w:sz w:val="24"/>
                <w:szCs w:val="24"/>
              </w:rPr>
              <w:t>ие на Югоизточен район</w:t>
            </w:r>
            <w:r w:rsidR="00857E35">
              <w:rPr>
                <w:sz w:val="24"/>
                <w:szCs w:val="24"/>
              </w:rPr>
              <w:t xml:space="preserve"> 2021-2027</w:t>
            </w:r>
            <w:r w:rsidR="006D67A4" w:rsidRPr="00B429D7">
              <w:rPr>
                <w:sz w:val="24"/>
                <w:szCs w:val="24"/>
              </w:rPr>
              <w:t xml:space="preserve"> </w:t>
            </w:r>
            <w:r w:rsidR="00312004" w:rsidRPr="00B429D7">
              <w:rPr>
                <w:sz w:val="24"/>
                <w:szCs w:val="24"/>
              </w:rPr>
              <w:t>и действащите устройствени планове.</w:t>
            </w:r>
          </w:p>
          <w:p w:rsidR="00C9240B" w:rsidRPr="00705F3A" w:rsidRDefault="00F53CEF" w:rsidP="00802E71">
            <w:pPr>
              <w:tabs>
                <w:tab w:val="left" w:pos="9674"/>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C9240B" w:rsidRPr="00705F3A">
              <w:rPr>
                <w:rFonts w:asciiTheme="minorHAnsi" w:hAnsiTheme="minorHAnsi" w:cs="Times New Roman"/>
                <w:color w:val="000000"/>
                <w:sz w:val="24"/>
                <w:szCs w:val="24"/>
              </w:rPr>
              <w:t>Планът  за интегрирано развитие е част от системата от стр</w:t>
            </w:r>
            <w:r w:rsidR="003A51C1" w:rsidRPr="00705F3A">
              <w:rPr>
                <w:rFonts w:asciiTheme="minorHAnsi" w:hAnsiTheme="minorHAnsi" w:cs="Times New Roman"/>
                <w:color w:val="000000"/>
                <w:sz w:val="24"/>
                <w:szCs w:val="24"/>
              </w:rPr>
              <w:t>атегически документи</w:t>
            </w:r>
            <w:r w:rsidR="005E205A">
              <w:rPr>
                <w:rFonts w:asciiTheme="minorHAnsi" w:hAnsiTheme="minorHAnsi" w:cs="Times New Roman"/>
                <w:color w:val="000000"/>
                <w:sz w:val="24"/>
                <w:szCs w:val="24"/>
              </w:rPr>
              <w:t>,</w:t>
            </w:r>
            <w:r w:rsidR="003A51C1" w:rsidRPr="00705F3A">
              <w:rPr>
                <w:rFonts w:asciiTheme="minorHAnsi" w:hAnsiTheme="minorHAnsi" w:cs="Times New Roman"/>
                <w:color w:val="000000"/>
                <w:sz w:val="24"/>
                <w:szCs w:val="24"/>
              </w:rPr>
              <w:t xml:space="preserve"> интегрира</w:t>
            </w:r>
            <w:r w:rsidR="00C9240B" w:rsidRPr="00705F3A">
              <w:rPr>
                <w:rFonts w:asciiTheme="minorHAnsi" w:hAnsiTheme="minorHAnsi" w:cs="Times New Roman"/>
                <w:color w:val="000000"/>
                <w:sz w:val="24"/>
                <w:szCs w:val="24"/>
              </w:rPr>
              <w:t xml:space="preserve">щи регионалното и пространственото развитие и служат за определяне на проблемите, нуждите и потенциалите за развитие на общините и териториите им, които се взимат предвид при разработването на инвестиционни програми, идентифицирането на проекти и финансови инструменти, включително и съфинансиране от фондовете на Европейския съюз. В унисон с тях е и планирането и изпълнението на интегрирани подходи за териториално и градско развитие и на местни инициативи, допринасящи за постигане на националните цели и приоритетите за регионално и местно развитие. </w:t>
            </w:r>
          </w:p>
          <w:p w:rsidR="00C9240B" w:rsidRPr="00705F3A" w:rsidRDefault="006D6A88" w:rsidP="00802E71">
            <w:pPr>
              <w:tabs>
                <w:tab w:val="left" w:pos="9674"/>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C9240B" w:rsidRPr="00705F3A">
              <w:rPr>
                <w:rFonts w:asciiTheme="minorHAnsi" w:hAnsiTheme="minorHAnsi" w:cs="Times New Roman"/>
                <w:color w:val="000000"/>
                <w:sz w:val="24"/>
                <w:szCs w:val="24"/>
              </w:rPr>
              <w:t>Съгласно чл.13, ал.1 от ЗРР, ПИРО определя средносрочните цели и приоритети за устойчиво развитие на общината и връзките й с други общини в съответствие с интегрираната териториална стратегия за развитие на региона и се разработва за</w:t>
            </w:r>
            <w:r w:rsidR="00B429D7">
              <w:rPr>
                <w:rFonts w:asciiTheme="minorHAnsi" w:hAnsiTheme="minorHAnsi" w:cs="Times New Roman"/>
                <w:color w:val="000000"/>
                <w:sz w:val="24"/>
                <w:szCs w:val="24"/>
              </w:rPr>
              <w:t xml:space="preserve"> </w:t>
            </w:r>
            <w:r w:rsidR="00C9240B" w:rsidRPr="00705F3A">
              <w:rPr>
                <w:rFonts w:asciiTheme="minorHAnsi" w:hAnsiTheme="minorHAnsi" w:cs="Times New Roman"/>
                <w:color w:val="000000"/>
                <w:sz w:val="24"/>
                <w:szCs w:val="24"/>
              </w:rPr>
              <w:t>срок от 7 (седем) години.</w:t>
            </w:r>
          </w:p>
          <w:p w:rsidR="00C9240B" w:rsidRPr="00705F3A" w:rsidRDefault="006D6A88" w:rsidP="00802E71">
            <w:pPr>
              <w:tabs>
                <w:tab w:val="left" w:pos="9674"/>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C9240B" w:rsidRPr="00705F3A">
              <w:rPr>
                <w:rFonts w:asciiTheme="minorHAnsi" w:hAnsiTheme="minorHAnsi" w:cs="Times New Roman"/>
                <w:color w:val="000000"/>
                <w:sz w:val="24"/>
                <w:szCs w:val="24"/>
              </w:rPr>
              <w:t>П</w:t>
            </w:r>
            <w:r w:rsidRPr="00705F3A">
              <w:rPr>
                <w:rFonts w:asciiTheme="minorHAnsi" w:hAnsiTheme="minorHAnsi" w:cs="Times New Roman"/>
                <w:color w:val="000000"/>
                <w:sz w:val="24"/>
                <w:szCs w:val="24"/>
              </w:rPr>
              <w:t>И</w:t>
            </w:r>
            <w:r w:rsidR="00C9240B" w:rsidRPr="00705F3A">
              <w:rPr>
                <w:rFonts w:asciiTheme="minorHAnsi" w:hAnsiTheme="minorHAnsi" w:cs="Times New Roman"/>
                <w:color w:val="000000"/>
                <w:sz w:val="24"/>
                <w:szCs w:val="24"/>
              </w:rPr>
              <w:t>Р</w:t>
            </w:r>
            <w:r w:rsidRPr="00705F3A">
              <w:rPr>
                <w:rFonts w:asciiTheme="minorHAnsi" w:hAnsiTheme="minorHAnsi" w:cs="Times New Roman"/>
                <w:color w:val="000000"/>
                <w:sz w:val="24"/>
                <w:szCs w:val="24"/>
              </w:rPr>
              <w:t>О</w:t>
            </w:r>
            <w:r w:rsidR="00C9240B" w:rsidRPr="00705F3A">
              <w:rPr>
                <w:rFonts w:asciiTheme="minorHAnsi" w:hAnsiTheme="minorHAnsi" w:cs="Times New Roman"/>
                <w:color w:val="000000"/>
                <w:sz w:val="24"/>
                <w:szCs w:val="24"/>
              </w:rPr>
              <w:t xml:space="preserve"> се изработва за цялата територия на общината, като могат да се определят зони за прилагане на интегриран подход за удовлетворяване на идентифицираните нужди и за подкрепа на потенциалите за развитие и на възможностите за коопериране със съседни общини.</w:t>
            </w:r>
          </w:p>
          <w:p w:rsidR="007C0D8B" w:rsidRPr="00705F3A" w:rsidRDefault="00A94B05" w:rsidP="00802E71">
            <w:pPr>
              <w:tabs>
                <w:tab w:val="left" w:pos="9674"/>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7C0D8B" w:rsidRPr="00705F3A">
              <w:rPr>
                <w:rFonts w:asciiTheme="minorHAnsi" w:hAnsiTheme="minorHAnsi" w:cs="Times New Roman"/>
                <w:color w:val="000000"/>
                <w:sz w:val="24"/>
                <w:szCs w:val="24"/>
              </w:rPr>
              <w:t xml:space="preserve">Планът за интегрирано развитие (ПИР) на Община Гурково 2021-2027 г. е разработен в изпълнение на Договор </w:t>
            </w:r>
            <w:r w:rsidR="00D3199C" w:rsidRPr="00705F3A">
              <w:rPr>
                <w:rFonts w:asciiTheme="minorHAnsi" w:hAnsiTheme="minorHAnsi" w:cs="Times New Roman"/>
                <w:color w:val="000000"/>
                <w:sz w:val="24"/>
                <w:szCs w:val="24"/>
              </w:rPr>
              <w:t xml:space="preserve"> </w:t>
            </w:r>
            <w:r w:rsidR="00D3199C" w:rsidRPr="00A8170A">
              <w:rPr>
                <w:rFonts w:asciiTheme="minorHAnsi" w:hAnsiTheme="minorHAnsi" w:cs="Times New Roman"/>
                <w:color w:val="000000"/>
                <w:sz w:val="24"/>
                <w:szCs w:val="24"/>
              </w:rPr>
              <w:t xml:space="preserve">от  </w:t>
            </w:r>
            <w:r w:rsidR="00C9240B" w:rsidRPr="00A8170A">
              <w:rPr>
                <w:rFonts w:asciiTheme="minorHAnsi" w:hAnsiTheme="minorHAnsi" w:cs="Times New Roman"/>
                <w:color w:val="000000"/>
                <w:sz w:val="24"/>
                <w:szCs w:val="24"/>
              </w:rPr>
              <w:t>между Община</w:t>
            </w:r>
            <w:r w:rsidR="004C0D2C">
              <w:rPr>
                <w:rFonts w:asciiTheme="minorHAnsi" w:hAnsiTheme="minorHAnsi" w:cs="Times New Roman"/>
                <w:color w:val="000000"/>
                <w:sz w:val="24"/>
                <w:szCs w:val="24"/>
              </w:rPr>
              <w:t xml:space="preserve"> Гурково и „ТЕМПЕ</w:t>
            </w:r>
            <w:r w:rsidR="004D08D7" w:rsidRPr="00A8170A">
              <w:rPr>
                <w:rFonts w:asciiTheme="minorHAnsi" w:hAnsiTheme="minorHAnsi" w:cs="Times New Roman"/>
                <w:color w:val="000000"/>
                <w:sz w:val="24"/>
                <w:szCs w:val="24"/>
              </w:rPr>
              <w:t xml:space="preserve">КО“ ЕООД </w:t>
            </w:r>
            <w:r w:rsidR="00C9240B" w:rsidRPr="00A8170A">
              <w:rPr>
                <w:rFonts w:asciiTheme="minorHAnsi" w:hAnsiTheme="minorHAnsi" w:cs="Times New Roman"/>
                <w:color w:val="000000"/>
                <w:sz w:val="24"/>
                <w:szCs w:val="24"/>
              </w:rPr>
              <w:t>-</w:t>
            </w:r>
            <w:r w:rsidR="00A8170A">
              <w:rPr>
                <w:rFonts w:asciiTheme="minorHAnsi" w:hAnsiTheme="minorHAnsi" w:cs="Times New Roman"/>
                <w:color w:val="000000"/>
                <w:sz w:val="24"/>
                <w:szCs w:val="24"/>
              </w:rPr>
              <w:t xml:space="preserve"> </w:t>
            </w:r>
            <w:r w:rsidR="00C9240B" w:rsidRPr="00A8170A">
              <w:rPr>
                <w:rFonts w:asciiTheme="minorHAnsi" w:hAnsiTheme="minorHAnsi" w:cs="Times New Roman"/>
                <w:color w:val="000000"/>
                <w:sz w:val="24"/>
                <w:szCs w:val="24"/>
              </w:rPr>
              <w:t>Стара Загора.</w:t>
            </w:r>
          </w:p>
          <w:p w:rsidR="007C0D8B" w:rsidRPr="00705F3A" w:rsidRDefault="00D3199C" w:rsidP="00802E71">
            <w:pPr>
              <w:tabs>
                <w:tab w:val="left" w:pos="9674"/>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7C0D8B" w:rsidRPr="00705F3A">
              <w:rPr>
                <w:rFonts w:asciiTheme="minorHAnsi" w:hAnsiTheme="minorHAnsi" w:cs="Times New Roman"/>
                <w:color w:val="000000"/>
                <w:sz w:val="24"/>
                <w:szCs w:val="24"/>
              </w:rPr>
              <w:t>Планът за интегрирано развитие (ПИР) на Общ</w:t>
            </w:r>
            <w:r w:rsidR="00837C7B">
              <w:rPr>
                <w:rFonts w:asciiTheme="minorHAnsi" w:hAnsiTheme="minorHAnsi" w:cs="Times New Roman"/>
                <w:color w:val="000000"/>
                <w:sz w:val="24"/>
                <w:szCs w:val="24"/>
              </w:rPr>
              <w:t>ина Гурково 2021-2027 г. включва</w:t>
            </w:r>
            <w:r w:rsidR="007C0D8B" w:rsidRPr="00705F3A">
              <w:rPr>
                <w:rFonts w:asciiTheme="minorHAnsi" w:hAnsiTheme="minorHAnsi" w:cs="Times New Roman"/>
                <w:color w:val="000000"/>
                <w:sz w:val="24"/>
                <w:szCs w:val="24"/>
              </w:rPr>
              <w:t xml:space="preserve">: </w:t>
            </w:r>
          </w:p>
          <w:p w:rsidR="007C0D8B" w:rsidRPr="00705F3A" w:rsidRDefault="00837C7B" w:rsidP="00802E71">
            <w:pPr>
              <w:autoSpaceDE w:val="0"/>
              <w:autoSpaceDN w:val="0"/>
              <w:adjustRightInd w:val="0"/>
              <w:spacing w:after="71"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7C0D8B" w:rsidRPr="00705F3A">
              <w:rPr>
                <w:rFonts w:asciiTheme="minorHAnsi" w:hAnsiTheme="minorHAnsi" w:cs="Times New Roman"/>
                <w:color w:val="000000"/>
                <w:sz w:val="24"/>
                <w:szCs w:val="24"/>
              </w:rPr>
              <w:t xml:space="preserve">(1) целите, мястото и ролята на Плана за интегрирано развитие в цялостната система от документи за стратегическо планиране на регионалното развитие; </w:t>
            </w:r>
          </w:p>
          <w:p w:rsidR="007C0D8B" w:rsidRPr="00705F3A" w:rsidRDefault="007C0D8B" w:rsidP="00802E71">
            <w:pPr>
              <w:autoSpaceDE w:val="0"/>
              <w:autoSpaceDN w:val="0"/>
              <w:adjustRightInd w:val="0"/>
              <w:spacing w:after="71"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(2) законовите норми, подхода и принципите, на които се основава документът; </w:t>
            </w:r>
          </w:p>
          <w:p w:rsidR="007C0D8B" w:rsidRPr="00705F3A" w:rsidRDefault="007C0D8B" w:rsidP="00802E71">
            <w:pPr>
              <w:autoSpaceDE w:val="0"/>
              <w:autoSpaceDN w:val="0"/>
              <w:adjustRightInd w:val="0"/>
              <w:spacing w:after="71"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(3) отговорностите на институциите и партньорите за разработването и приемането на Пл</w:t>
            </w:r>
            <w:r w:rsidR="00D66131" w:rsidRPr="00705F3A">
              <w:rPr>
                <w:rFonts w:asciiTheme="minorHAnsi" w:hAnsiTheme="minorHAnsi" w:cs="Times New Roman"/>
                <w:color w:val="000000"/>
                <w:sz w:val="24"/>
                <w:szCs w:val="24"/>
              </w:rPr>
              <w:t>ана за интегрирано развитие на О</w:t>
            </w:r>
            <w:r w:rsidRPr="00705F3A">
              <w:rPr>
                <w:rFonts w:asciiTheme="minorHAnsi" w:hAnsiTheme="minorHAnsi" w:cs="Times New Roman"/>
                <w:color w:val="000000"/>
                <w:sz w:val="24"/>
                <w:szCs w:val="24"/>
              </w:rPr>
              <w:t>бщина</w:t>
            </w:r>
            <w:r w:rsidR="00D66131" w:rsidRPr="00705F3A">
              <w:rPr>
                <w:rFonts w:asciiTheme="minorHAnsi" w:hAnsiTheme="minorHAnsi" w:cs="Times New Roman"/>
                <w:color w:val="000000"/>
                <w:sz w:val="24"/>
                <w:szCs w:val="24"/>
              </w:rPr>
              <w:t xml:space="preserve"> Гурково</w:t>
            </w:r>
            <w:r w:rsidRPr="00705F3A">
              <w:rPr>
                <w:rFonts w:asciiTheme="minorHAnsi" w:hAnsiTheme="minorHAnsi" w:cs="Times New Roman"/>
                <w:color w:val="000000"/>
                <w:sz w:val="24"/>
                <w:szCs w:val="24"/>
              </w:rPr>
              <w:t xml:space="preserve"> 2021 – 2027 г.; </w:t>
            </w:r>
          </w:p>
          <w:p w:rsidR="007C0D8B" w:rsidRPr="00705F3A" w:rsidRDefault="007C0D8B" w:rsidP="00802E71">
            <w:pPr>
              <w:autoSpaceDE w:val="0"/>
              <w:autoSpaceDN w:val="0"/>
              <w:adjustRightInd w:val="0"/>
              <w:spacing w:after="71"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(4) очакваните резултати от приемането на документа и използването му за целите на стратегическото регионално и пространствено планиране на общинско ниво. </w:t>
            </w:r>
          </w:p>
          <w:p w:rsidR="007C0D8B" w:rsidRPr="00705F3A" w:rsidRDefault="007C0D8B"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(5) Методиката на разработката - използвания при изготвянето на ПИР</w:t>
            </w:r>
            <w:r w:rsidR="007057A8">
              <w:rPr>
                <w:rFonts w:asciiTheme="minorHAnsi" w:hAnsiTheme="minorHAnsi" w:cs="Times New Roman"/>
                <w:color w:val="000000"/>
                <w:sz w:val="24"/>
                <w:szCs w:val="24"/>
              </w:rPr>
              <w:t>О</w:t>
            </w:r>
            <w:r w:rsidRPr="00705F3A">
              <w:rPr>
                <w:rFonts w:asciiTheme="minorHAnsi" w:hAnsiTheme="minorHAnsi" w:cs="Times New Roman"/>
                <w:color w:val="000000"/>
                <w:sz w:val="24"/>
                <w:szCs w:val="24"/>
              </w:rPr>
              <w:t xml:space="preserve"> подход и описание на извършените изследвания, източниците на данни и информация. </w:t>
            </w:r>
          </w:p>
          <w:p w:rsidR="007C0D8B" w:rsidRPr="00705F3A" w:rsidRDefault="004B1969" w:rsidP="00802E71">
            <w:pPr>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7C0D8B" w:rsidRPr="00705F3A">
              <w:rPr>
                <w:rFonts w:asciiTheme="minorHAnsi" w:hAnsiTheme="minorHAnsi" w:cs="Times New Roman"/>
                <w:color w:val="000000"/>
                <w:sz w:val="24"/>
                <w:szCs w:val="24"/>
              </w:rPr>
              <w:t xml:space="preserve">Съгласно Методическите указания на МРРБ от </w:t>
            </w:r>
            <w:r w:rsidR="0059369E" w:rsidRPr="00705F3A">
              <w:rPr>
                <w:rFonts w:asciiTheme="minorHAnsi" w:hAnsiTheme="minorHAnsi" w:cs="Times New Roman"/>
                <w:color w:val="000000"/>
                <w:sz w:val="24"/>
                <w:szCs w:val="24"/>
              </w:rPr>
              <w:t>м</w:t>
            </w:r>
            <w:r w:rsidR="007C0D8B" w:rsidRPr="00705F3A">
              <w:rPr>
                <w:rFonts w:asciiTheme="minorHAnsi" w:hAnsiTheme="minorHAnsi" w:cs="Times New Roman"/>
                <w:color w:val="000000"/>
                <w:sz w:val="24"/>
                <w:szCs w:val="24"/>
              </w:rPr>
              <w:t>арт 2020 г., същинската (експертна) част на Пл</w:t>
            </w:r>
            <w:r w:rsidR="00D66131" w:rsidRPr="00705F3A">
              <w:rPr>
                <w:rFonts w:asciiTheme="minorHAnsi" w:hAnsiTheme="minorHAnsi" w:cs="Times New Roman"/>
                <w:color w:val="000000"/>
                <w:sz w:val="24"/>
                <w:szCs w:val="24"/>
              </w:rPr>
              <w:t xml:space="preserve">ана за интегрирано развитие на Община Гурково </w:t>
            </w:r>
            <w:r w:rsidR="00837C7B">
              <w:rPr>
                <w:rFonts w:asciiTheme="minorHAnsi" w:hAnsiTheme="minorHAnsi" w:cs="Times New Roman"/>
                <w:color w:val="000000"/>
                <w:sz w:val="24"/>
                <w:szCs w:val="24"/>
              </w:rPr>
              <w:t xml:space="preserve"> 2021 – 2027 е разработен по следната структура</w:t>
            </w:r>
            <w:r w:rsidR="007C0D8B" w:rsidRPr="00705F3A">
              <w:rPr>
                <w:rFonts w:asciiTheme="minorHAnsi" w:hAnsiTheme="minorHAnsi" w:cs="Times New Roman"/>
                <w:color w:val="000000"/>
                <w:sz w:val="24"/>
                <w:szCs w:val="24"/>
              </w:rPr>
              <w:t xml:space="preserve">: </w:t>
            </w:r>
          </w:p>
          <w:p w:rsidR="007C0D8B" w:rsidRPr="00705F3A" w:rsidRDefault="00BA6A7D"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7C0D8B" w:rsidRPr="00705F3A">
              <w:rPr>
                <w:rFonts w:asciiTheme="minorHAnsi" w:hAnsiTheme="minorHAnsi" w:cs="Times New Roman"/>
                <w:color w:val="000000"/>
                <w:sz w:val="24"/>
                <w:szCs w:val="24"/>
              </w:rPr>
              <w:t xml:space="preserve">Част I. Териториален обхват и анализ на икономическото, социалното и екологичното състояние, нуждите и потенциали за развитие </w:t>
            </w:r>
            <w:r w:rsidR="00D66131" w:rsidRPr="00705F3A">
              <w:rPr>
                <w:rFonts w:asciiTheme="minorHAnsi" w:hAnsiTheme="minorHAnsi" w:cs="Times New Roman"/>
                <w:color w:val="000000"/>
                <w:sz w:val="24"/>
                <w:szCs w:val="24"/>
              </w:rPr>
              <w:t>на територията на Община Гурково</w:t>
            </w:r>
            <w:r w:rsidR="007C0D8B" w:rsidRPr="00705F3A">
              <w:rPr>
                <w:rFonts w:asciiTheme="minorHAnsi" w:hAnsiTheme="minorHAnsi" w:cs="Times New Roman"/>
                <w:color w:val="000000"/>
                <w:sz w:val="24"/>
                <w:szCs w:val="24"/>
              </w:rPr>
              <w:t xml:space="preserve">; </w:t>
            </w:r>
          </w:p>
          <w:p w:rsidR="007C0D8B" w:rsidRPr="00705F3A" w:rsidRDefault="007C0D8B"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lastRenderedPageBreak/>
              <w:t xml:space="preserve">Част II. Цели и приоритети за развитие за периода 2021 – 2027 г.; </w:t>
            </w:r>
          </w:p>
          <w:p w:rsidR="007C0D8B" w:rsidRPr="00705F3A" w:rsidRDefault="007C0D8B"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Част III. Описание на комуникационната стратегия, на партньорите и заинтересованите страни и формите на участие в подготовката и изпълнението на ОПР</w:t>
            </w:r>
            <w:r w:rsidR="007057A8">
              <w:rPr>
                <w:rFonts w:asciiTheme="minorHAnsi" w:hAnsiTheme="minorHAnsi" w:cs="Times New Roman"/>
                <w:color w:val="000000"/>
                <w:sz w:val="24"/>
                <w:szCs w:val="24"/>
              </w:rPr>
              <w:t>,</w:t>
            </w:r>
            <w:r w:rsidRPr="00705F3A">
              <w:rPr>
                <w:rFonts w:asciiTheme="minorHAnsi" w:hAnsiTheme="minorHAnsi" w:cs="Times New Roman"/>
                <w:color w:val="000000"/>
                <w:sz w:val="24"/>
                <w:szCs w:val="24"/>
              </w:rPr>
              <w:t xml:space="preserve"> при спазване на принципите за партньорство и осигуряване на информация и публичност; </w:t>
            </w:r>
          </w:p>
          <w:p w:rsidR="007C0D8B" w:rsidRPr="00705F3A" w:rsidRDefault="007C0D8B"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Част IV. Oпределяне на приоритетните зони на въздействие; </w:t>
            </w:r>
          </w:p>
          <w:p w:rsidR="007C0D8B" w:rsidRPr="00705F3A" w:rsidRDefault="007C0D8B"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Част V. Програма за реализация на Плана и описание на интегрирания подход; </w:t>
            </w:r>
          </w:p>
          <w:p w:rsidR="007C0D8B" w:rsidRPr="00705F3A" w:rsidRDefault="008A3DA1"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Част </w:t>
            </w:r>
            <w:r w:rsidR="007C0D8B" w:rsidRPr="00705F3A">
              <w:rPr>
                <w:rFonts w:asciiTheme="minorHAnsi" w:hAnsiTheme="minorHAnsi" w:cs="Times New Roman"/>
                <w:color w:val="000000"/>
                <w:sz w:val="24"/>
                <w:szCs w:val="24"/>
              </w:rPr>
              <w:t xml:space="preserve">VI. Мерки за ограничаване изменението на климата и мерки за адаптиране към климатичните промени и за намаляване на риска от бедствия; </w:t>
            </w:r>
          </w:p>
          <w:p w:rsidR="007C0D8B" w:rsidRPr="00705F3A" w:rsidRDefault="007C0D8B"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Част VII. Необходими действия и индикатори за наблюдение и</w:t>
            </w:r>
            <w:r w:rsidR="00A84227" w:rsidRPr="00705F3A">
              <w:rPr>
                <w:rFonts w:asciiTheme="minorHAnsi" w:hAnsiTheme="minorHAnsi" w:cs="Times New Roman"/>
                <w:color w:val="000000"/>
                <w:sz w:val="24"/>
                <w:szCs w:val="24"/>
              </w:rPr>
              <w:t xml:space="preserve"> оценка на ПИР на Община Гурково</w:t>
            </w:r>
            <w:r w:rsidRPr="00705F3A">
              <w:rPr>
                <w:rFonts w:asciiTheme="minorHAnsi" w:hAnsiTheme="minorHAnsi" w:cs="Times New Roman"/>
                <w:color w:val="000000"/>
                <w:sz w:val="24"/>
                <w:szCs w:val="24"/>
              </w:rPr>
              <w:t xml:space="preserve">; </w:t>
            </w:r>
          </w:p>
          <w:p w:rsidR="00E7379B" w:rsidRDefault="007C0D8B" w:rsidP="00802E71">
            <w:pPr>
              <w:autoSpaceDE w:val="0"/>
              <w:autoSpaceDN w:val="0"/>
              <w:adjustRightInd w:val="0"/>
              <w:spacing w:after="0" w:line="240" w:lineRule="auto"/>
              <w:ind w:firstLine="318"/>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Част VIII. Предварителна оценка на</w:t>
            </w:r>
            <w:r w:rsidR="00BA6A7D" w:rsidRPr="00705F3A">
              <w:rPr>
                <w:rFonts w:asciiTheme="minorHAnsi" w:hAnsiTheme="minorHAnsi" w:cs="Times New Roman"/>
                <w:color w:val="000000"/>
                <w:sz w:val="24"/>
                <w:szCs w:val="24"/>
              </w:rPr>
              <w:t xml:space="preserve"> разработения ПИР</w:t>
            </w:r>
            <w:r w:rsidR="00FC1DC8">
              <w:rPr>
                <w:rFonts w:asciiTheme="minorHAnsi" w:hAnsiTheme="minorHAnsi" w:cs="Times New Roman"/>
                <w:color w:val="000000"/>
                <w:sz w:val="24"/>
                <w:szCs w:val="24"/>
              </w:rPr>
              <w:t>О</w:t>
            </w:r>
            <w:r w:rsidR="00BA6A7D" w:rsidRPr="00705F3A">
              <w:rPr>
                <w:rFonts w:asciiTheme="minorHAnsi" w:hAnsiTheme="minorHAnsi" w:cs="Times New Roman"/>
                <w:color w:val="000000"/>
                <w:sz w:val="24"/>
                <w:szCs w:val="24"/>
              </w:rPr>
              <w:t xml:space="preserve"> 2021 - 2027. </w:t>
            </w:r>
          </w:p>
          <w:p w:rsidR="005953CC" w:rsidRPr="001F1242" w:rsidRDefault="005953CC" w:rsidP="005953CC">
            <w:pPr>
              <w:spacing w:after="0"/>
              <w:jc w:val="both"/>
              <w:rPr>
                <w:rFonts w:asciiTheme="minorHAnsi" w:eastAsia="TimesNewRomanOOEnc" w:hAnsiTheme="minorHAnsi"/>
                <w:sz w:val="24"/>
                <w:szCs w:val="24"/>
              </w:rPr>
            </w:pP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Посочените компоненти имат логическа последователност и взаимна</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обвързаност.</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Аналитичната част на документа е основа за формулиране на</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стратегическата му част, а де</w:t>
            </w:r>
            <w:r>
              <w:rPr>
                <w:rFonts w:asciiTheme="minorHAnsi" w:eastAsia="TimesNewRomanOOEnc" w:hAnsiTheme="minorHAnsi"/>
                <w:sz w:val="24"/>
                <w:szCs w:val="24"/>
              </w:rPr>
              <w:t>-</w:t>
            </w:r>
            <w:r w:rsidRPr="001F1242">
              <w:rPr>
                <w:rFonts w:asciiTheme="minorHAnsi" w:eastAsia="TimesNewRomanOOEnc" w:hAnsiTheme="minorHAnsi"/>
                <w:sz w:val="24"/>
                <w:szCs w:val="24"/>
              </w:rPr>
              <w:t>финираните подходи и механизми за управление</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наблюдение и оценка осигуряват практическото изпълнение и постигането на целите и</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приоритетите.</w:t>
            </w:r>
          </w:p>
          <w:p w:rsidR="005953CC" w:rsidRPr="001F1242" w:rsidRDefault="005953CC" w:rsidP="005953CC">
            <w:pPr>
              <w:spacing w:after="0"/>
              <w:jc w:val="both"/>
              <w:rPr>
                <w:rFonts w:asciiTheme="minorHAnsi" w:eastAsia="TimesNewRomanOOEnc" w:hAnsiTheme="minorHAnsi"/>
                <w:sz w:val="24"/>
                <w:szCs w:val="24"/>
              </w:rPr>
            </w:pP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Основно изискване по отношение на ПИРО за периода 2021-2027 г. е прилагането на</w:t>
            </w:r>
            <w:r>
              <w:rPr>
                <w:rFonts w:asciiTheme="minorHAnsi" w:eastAsia="TimesNewRomanOOEnc" w:hAnsiTheme="minorHAnsi"/>
                <w:sz w:val="24"/>
                <w:szCs w:val="24"/>
              </w:rPr>
              <w:t xml:space="preserve"> ин-  </w:t>
            </w:r>
          </w:p>
          <w:p w:rsidR="005953CC" w:rsidRPr="005953CC" w:rsidRDefault="005953CC" w:rsidP="005953CC">
            <w:pPr>
              <w:spacing w:after="0"/>
              <w:jc w:val="both"/>
              <w:rPr>
                <w:rFonts w:asciiTheme="minorHAnsi" w:eastAsia="TimesNewRomanOOEnc" w:hAnsiTheme="minorHAnsi"/>
                <w:sz w:val="24"/>
                <w:szCs w:val="24"/>
              </w:rPr>
            </w:pPr>
            <w:r w:rsidRPr="001F1242">
              <w:rPr>
                <w:rFonts w:asciiTheme="minorHAnsi" w:eastAsia="TimesNewRomanOOEnc" w:hAnsiTheme="minorHAnsi"/>
                <w:sz w:val="24"/>
                <w:szCs w:val="24"/>
              </w:rPr>
              <w:t>тегриран подход на развитие, т.е. подход на тясна координация на различните</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публични политики на базата на местните специфики.</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Интегрирането на различни</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секторни дейности за въздействие представлява компонент на съобразеното с</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конкретното място</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разработва</w:t>
            </w:r>
            <w:r>
              <w:rPr>
                <w:rFonts w:asciiTheme="minorHAnsi" w:eastAsia="TimesNewRomanOOEnc" w:hAnsiTheme="minorHAnsi"/>
                <w:sz w:val="24"/>
                <w:szCs w:val="24"/>
              </w:rPr>
              <w:t>-</w:t>
            </w:r>
            <w:r w:rsidRPr="001F1242">
              <w:rPr>
                <w:rFonts w:asciiTheme="minorHAnsi" w:eastAsia="TimesNewRomanOOEnc" w:hAnsiTheme="minorHAnsi"/>
                <w:sz w:val="24"/>
                <w:szCs w:val="24"/>
              </w:rPr>
              <w:t>не на политика.</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Жилищното строителство, транспортът</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заетостта, качеството на околната среда и множество социални елементи си</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взаимодействат, за да окажат влияние на иконо</w:t>
            </w:r>
            <w:r>
              <w:rPr>
                <w:rFonts w:asciiTheme="minorHAnsi" w:eastAsia="TimesNewRomanOOEnc" w:hAnsiTheme="minorHAnsi"/>
                <w:sz w:val="24"/>
                <w:szCs w:val="24"/>
              </w:rPr>
              <w:t>-</w:t>
            </w:r>
            <w:r w:rsidRPr="001F1242">
              <w:rPr>
                <w:rFonts w:asciiTheme="minorHAnsi" w:eastAsia="TimesNewRomanOOEnc" w:hAnsiTheme="minorHAnsi"/>
                <w:sz w:val="24"/>
                <w:szCs w:val="24"/>
              </w:rPr>
              <w:t>мическото развитие.</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Разработването на</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общи приоритети за тези сфери не е лесно, тъй като всяка има своите собствени цели</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приоритети и бюджети.</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Въпреки това</w:t>
            </w:r>
            <w:r w:rsidR="008E4094">
              <w:rPr>
                <w:rFonts w:asciiTheme="minorHAnsi" w:eastAsia="TimesNewRomanOOEnc" w:hAnsiTheme="minorHAnsi"/>
                <w:sz w:val="24"/>
                <w:szCs w:val="24"/>
              </w:rPr>
              <w:t>,</w:t>
            </w:r>
            <w:r w:rsidRPr="001F1242">
              <w:rPr>
                <w:rFonts w:asciiTheme="minorHAnsi" w:eastAsia="TimesNewRomanOOEnc" w:hAnsiTheme="minorHAnsi"/>
                <w:sz w:val="24"/>
                <w:szCs w:val="24"/>
              </w:rPr>
              <w:t xml:space="preserve"> при интегрирания подход за развитие трябва да се</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определи</w:t>
            </w:r>
            <w:r w:rsidR="008E4094">
              <w:rPr>
                <w:rFonts w:asciiTheme="minorHAnsi" w:eastAsia="TimesNewRomanOOEnc" w:hAnsiTheme="minorHAnsi"/>
                <w:sz w:val="24"/>
                <w:szCs w:val="24"/>
              </w:rPr>
              <w:t>,</w:t>
            </w:r>
            <w:r w:rsidRPr="001F1242">
              <w:rPr>
                <w:rFonts w:asciiTheme="minorHAnsi" w:eastAsia="TimesNewRomanOOEnc" w:hAnsiTheme="minorHAnsi"/>
                <w:sz w:val="24"/>
                <w:szCs w:val="24"/>
              </w:rPr>
              <w:t xml:space="preserve"> как тези институционално отделни елементи си въздействат</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взаимно.</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Принципът на интегрирания подход следва да бъде водещ при разра</w:t>
            </w:r>
            <w:r>
              <w:rPr>
                <w:rFonts w:asciiTheme="minorHAnsi" w:eastAsia="TimesNewRomanOOEnc" w:hAnsiTheme="minorHAnsi"/>
                <w:sz w:val="24"/>
                <w:szCs w:val="24"/>
              </w:rPr>
              <w:t>-</w:t>
            </w:r>
            <w:r w:rsidRPr="001F1242">
              <w:rPr>
                <w:rFonts w:asciiTheme="minorHAnsi" w:eastAsia="TimesNewRomanOOEnc" w:hAnsiTheme="minorHAnsi"/>
                <w:sz w:val="24"/>
                <w:szCs w:val="24"/>
              </w:rPr>
              <w:t>ботването</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на стратегическия документ и съответно да бъде прилаган по отношение на всяка част</w:t>
            </w:r>
            <w:r>
              <w:rPr>
                <w:rFonts w:asciiTheme="minorHAnsi" w:eastAsia="TimesNewRomanOOEnc" w:hAnsiTheme="minorHAnsi"/>
                <w:sz w:val="24"/>
                <w:szCs w:val="24"/>
              </w:rPr>
              <w:t xml:space="preserve"> </w:t>
            </w:r>
            <w:r w:rsidRPr="001F1242">
              <w:rPr>
                <w:rFonts w:asciiTheme="minorHAnsi" w:eastAsia="TimesNewRomanOOEnc" w:hAnsiTheme="minorHAnsi"/>
                <w:sz w:val="24"/>
                <w:szCs w:val="24"/>
              </w:rPr>
              <w:t>от неговата структура</w:t>
            </w:r>
            <w:r>
              <w:rPr>
                <w:rFonts w:asciiTheme="minorHAnsi" w:eastAsia="TimesNewRomanOOEnc" w:hAnsiTheme="minorHAnsi"/>
                <w:sz w:val="24"/>
                <w:szCs w:val="24"/>
              </w:rPr>
              <w:t>.</w:t>
            </w:r>
          </w:p>
          <w:p w:rsidR="00A84227" w:rsidRPr="00705F3A" w:rsidRDefault="00BA6A7D" w:rsidP="00802E71">
            <w:pPr>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7C0D8B" w:rsidRPr="00705F3A">
              <w:rPr>
                <w:rFonts w:asciiTheme="minorHAnsi" w:hAnsiTheme="minorHAnsi" w:cs="Times New Roman"/>
                <w:color w:val="000000"/>
                <w:sz w:val="24"/>
                <w:szCs w:val="24"/>
              </w:rPr>
              <w:t xml:space="preserve">В заключението на плана се посочват основните препоръки за неговото ефективно изпълнение през програмния период. </w:t>
            </w:r>
          </w:p>
          <w:p w:rsidR="00A84227" w:rsidRPr="00705F3A" w:rsidRDefault="00BA6A7D" w:rsidP="00802E71">
            <w:pPr>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3A51C1" w:rsidRPr="00705F3A">
              <w:rPr>
                <w:rFonts w:asciiTheme="minorHAnsi" w:hAnsiTheme="minorHAnsi" w:cs="Times New Roman"/>
                <w:color w:val="000000"/>
                <w:sz w:val="24"/>
                <w:szCs w:val="24"/>
              </w:rPr>
              <w:t>Планът за интегрирано развитие на Община Гурково за периода 2021-2027  се отличава от ОПР за пер</w:t>
            </w:r>
            <w:r w:rsidR="0059369E">
              <w:rPr>
                <w:rFonts w:asciiTheme="minorHAnsi" w:hAnsiTheme="minorHAnsi" w:cs="Times New Roman"/>
                <w:color w:val="000000"/>
                <w:sz w:val="24"/>
                <w:szCs w:val="24"/>
              </w:rPr>
              <w:t>и</w:t>
            </w:r>
            <w:r w:rsidR="003A51C1" w:rsidRPr="00705F3A">
              <w:rPr>
                <w:rFonts w:asciiTheme="minorHAnsi" w:hAnsiTheme="minorHAnsi" w:cs="Times New Roman"/>
                <w:color w:val="000000"/>
                <w:sz w:val="24"/>
                <w:szCs w:val="24"/>
              </w:rPr>
              <w:t>ода 2014-2020 по следните характеристики:</w:t>
            </w:r>
          </w:p>
          <w:p w:rsidR="003A51C1" w:rsidRPr="00705F3A" w:rsidRDefault="003A51C1" w:rsidP="00B15383">
            <w:pPr>
              <w:pStyle w:val="a4"/>
              <w:numPr>
                <w:ilvl w:val="0"/>
                <w:numId w:val="15"/>
              </w:numPr>
              <w:spacing w:after="0"/>
              <w:contextualSpacing/>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Единен стратегически документ за цялата територия на общината</w:t>
            </w:r>
            <w:r w:rsidR="00FC1DC8">
              <w:rPr>
                <w:rFonts w:asciiTheme="minorHAnsi" w:hAnsiTheme="minorHAnsi" w:cs="Times New Roman"/>
                <w:color w:val="000000"/>
                <w:sz w:val="24"/>
                <w:szCs w:val="24"/>
              </w:rPr>
              <w:t>;</w:t>
            </w:r>
            <w:r w:rsidRPr="00705F3A">
              <w:rPr>
                <w:rFonts w:asciiTheme="minorHAnsi" w:hAnsiTheme="minorHAnsi" w:cs="Times New Roman"/>
                <w:color w:val="000000"/>
                <w:sz w:val="24"/>
                <w:szCs w:val="24"/>
              </w:rPr>
              <w:t xml:space="preserve"> </w:t>
            </w:r>
          </w:p>
          <w:p w:rsidR="003A51C1" w:rsidRPr="00705F3A" w:rsidRDefault="006A2ACB" w:rsidP="00B15383">
            <w:pPr>
              <w:pStyle w:val="a4"/>
              <w:numPr>
                <w:ilvl w:val="0"/>
                <w:numId w:val="15"/>
              </w:numPr>
              <w:spacing w:after="0"/>
              <w:contextualSpacing/>
              <w:jc w:val="both"/>
              <w:rPr>
                <w:rFonts w:asciiTheme="minorHAnsi" w:hAnsiTheme="minorHAnsi" w:cs="Times New Roman"/>
                <w:color w:val="000000"/>
                <w:sz w:val="24"/>
                <w:szCs w:val="24"/>
              </w:rPr>
            </w:pPr>
            <w:r>
              <w:rPr>
                <w:rFonts w:asciiTheme="minorHAnsi" w:hAnsiTheme="minorHAnsi" w:cs="Times New Roman"/>
                <w:color w:val="000000"/>
                <w:sz w:val="24"/>
                <w:szCs w:val="24"/>
              </w:rPr>
              <w:t>И</w:t>
            </w:r>
            <w:r w:rsidR="003A51C1" w:rsidRPr="00705F3A">
              <w:rPr>
                <w:rFonts w:asciiTheme="minorHAnsi" w:hAnsiTheme="minorHAnsi" w:cs="Times New Roman"/>
                <w:color w:val="000000"/>
                <w:sz w:val="24"/>
                <w:szCs w:val="24"/>
              </w:rPr>
              <w:t xml:space="preserve">нтегриран подход </w:t>
            </w:r>
            <w:r>
              <w:rPr>
                <w:rFonts w:asciiTheme="minorHAnsi" w:hAnsiTheme="minorHAnsi" w:cs="Times New Roman"/>
                <w:color w:val="000000"/>
                <w:sz w:val="24"/>
                <w:szCs w:val="24"/>
              </w:rPr>
              <w:t>за развитие не само на ниво общински център</w:t>
            </w:r>
            <w:r w:rsidR="00FC1DC8">
              <w:rPr>
                <w:rFonts w:asciiTheme="minorHAnsi" w:hAnsiTheme="minorHAnsi" w:cs="Times New Roman"/>
                <w:color w:val="000000"/>
                <w:sz w:val="24"/>
                <w:szCs w:val="24"/>
              </w:rPr>
              <w:t>;</w:t>
            </w:r>
            <w:r w:rsidR="003A51C1" w:rsidRPr="00705F3A">
              <w:rPr>
                <w:rFonts w:asciiTheme="minorHAnsi" w:hAnsiTheme="minorHAnsi" w:cs="Times New Roman"/>
                <w:color w:val="000000"/>
                <w:sz w:val="24"/>
                <w:szCs w:val="24"/>
              </w:rPr>
              <w:t xml:space="preserve"> </w:t>
            </w:r>
          </w:p>
          <w:p w:rsidR="003A51C1" w:rsidRPr="00705F3A" w:rsidRDefault="003A51C1" w:rsidP="00B15383">
            <w:pPr>
              <w:pStyle w:val="a4"/>
              <w:numPr>
                <w:ilvl w:val="0"/>
                <w:numId w:val="15"/>
              </w:numPr>
              <w:tabs>
                <w:tab w:val="clear" w:pos="720"/>
                <w:tab w:val="num" w:pos="34"/>
              </w:tabs>
              <w:spacing w:after="0"/>
              <w:ind w:left="34" w:firstLine="326"/>
              <w:contextualSpacing/>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Опреде</w:t>
            </w:r>
            <w:r w:rsidR="0076081F">
              <w:rPr>
                <w:rFonts w:asciiTheme="minorHAnsi" w:hAnsiTheme="minorHAnsi" w:cs="Times New Roman"/>
                <w:color w:val="000000"/>
                <w:sz w:val="24"/>
                <w:szCs w:val="24"/>
              </w:rPr>
              <w:t xml:space="preserve">ляне на зони за въздействие, с </w:t>
            </w:r>
            <w:r w:rsidRPr="00705F3A">
              <w:rPr>
                <w:rFonts w:asciiTheme="minorHAnsi" w:hAnsiTheme="minorHAnsi" w:cs="Times New Roman"/>
                <w:color w:val="000000"/>
                <w:sz w:val="24"/>
                <w:szCs w:val="24"/>
              </w:rPr>
              <w:t xml:space="preserve">възможни инвестиции на цялата територия </w:t>
            </w:r>
          </w:p>
          <w:p w:rsidR="003A51C1" w:rsidRPr="00705F3A" w:rsidRDefault="003A51C1" w:rsidP="00B15383">
            <w:pPr>
              <w:pStyle w:val="a4"/>
              <w:numPr>
                <w:ilvl w:val="0"/>
                <w:numId w:val="15"/>
              </w:numPr>
              <w:tabs>
                <w:tab w:val="clear" w:pos="720"/>
                <w:tab w:val="num" w:pos="34"/>
              </w:tabs>
              <w:spacing w:after="0"/>
              <w:ind w:left="34" w:firstLine="326"/>
              <w:contextualSpacing/>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Съобразяване със спецификите и потенциала на територията, а не с администра</w:t>
            </w:r>
            <w:r w:rsidR="006A2ACB">
              <w:rPr>
                <w:rFonts w:asciiTheme="minorHAnsi" w:hAnsiTheme="minorHAnsi" w:cs="Times New Roman"/>
                <w:color w:val="000000"/>
                <w:sz w:val="24"/>
                <w:szCs w:val="24"/>
              </w:rPr>
              <w:t>-</w:t>
            </w:r>
            <w:r w:rsidRPr="00705F3A">
              <w:rPr>
                <w:rFonts w:asciiTheme="minorHAnsi" w:hAnsiTheme="minorHAnsi" w:cs="Times New Roman"/>
                <w:color w:val="000000"/>
                <w:sz w:val="24"/>
                <w:szCs w:val="24"/>
              </w:rPr>
              <w:t>тивните й граници</w:t>
            </w:r>
            <w:r w:rsidR="00FC1DC8">
              <w:rPr>
                <w:rFonts w:asciiTheme="minorHAnsi" w:hAnsiTheme="minorHAnsi" w:cs="Times New Roman"/>
                <w:color w:val="000000"/>
                <w:sz w:val="24"/>
                <w:szCs w:val="24"/>
              </w:rPr>
              <w:t>;</w:t>
            </w:r>
            <w:r w:rsidRPr="00705F3A">
              <w:rPr>
                <w:rFonts w:asciiTheme="minorHAnsi" w:hAnsiTheme="minorHAnsi" w:cs="Times New Roman"/>
                <w:color w:val="000000"/>
                <w:sz w:val="24"/>
                <w:szCs w:val="24"/>
              </w:rPr>
              <w:t xml:space="preserve"> </w:t>
            </w:r>
          </w:p>
          <w:p w:rsidR="003A51C1" w:rsidRPr="00705F3A" w:rsidRDefault="003A51C1" w:rsidP="00B15383">
            <w:pPr>
              <w:pStyle w:val="a4"/>
              <w:numPr>
                <w:ilvl w:val="0"/>
                <w:numId w:val="15"/>
              </w:numPr>
              <w:spacing w:after="0"/>
              <w:contextualSpacing/>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Акцент върху принципа на партньорство и подхода </w:t>
            </w:r>
            <w:r w:rsidR="00BA6A7D" w:rsidRPr="00705F3A">
              <w:rPr>
                <w:rFonts w:asciiTheme="minorHAnsi" w:hAnsiTheme="minorHAnsi" w:cs="Times New Roman"/>
                <w:color w:val="000000"/>
                <w:sz w:val="24"/>
                <w:szCs w:val="24"/>
              </w:rPr>
              <w:t>„</w:t>
            </w:r>
            <w:r w:rsidRPr="00705F3A">
              <w:rPr>
                <w:rFonts w:asciiTheme="minorHAnsi" w:hAnsiTheme="minorHAnsi" w:cs="Times New Roman"/>
                <w:color w:val="000000"/>
                <w:sz w:val="24"/>
                <w:szCs w:val="24"/>
              </w:rPr>
              <w:t>отдолу-нагоре</w:t>
            </w:r>
            <w:r w:rsidR="00BA6A7D" w:rsidRPr="00705F3A">
              <w:rPr>
                <w:rFonts w:asciiTheme="minorHAnsi" w:hAnsiTheme="minorHAnsi" w:cs="Times New Roman"/>
                <w:color w:val="000000"/>
                <w:sz w:val="24"/>
                <w:szCs w:val="24"/>
              </w:rPr>
              <w:t>“</w:t>
            </w:r>
            <w:r w:rsidR="00FC1DC8">
              <w:rPr>
                <w:rFonts w:asciiTheme="minorHAnsi" w:hAnsiTheme="minorHAnsi" w:cs="Times New Roman"/>
                <w:color w:val="000000"/>
                <w:sz w:val="24"/>
                <w:szCs w:val="24"/>
              </w:rPr>
              <w:t>.</w:t>
            </w:r>
          </w:p>
          <w:p w:rsidR="003A51C1" w:rsidRDefault="003A51C1" w:rsidP="004F1C2F">
            <w:pPr>
              <w:autoSpaceDE w:val="0"/>
              <w:autoSpaceDN w:val="0"/>
              <w:adjustRightInd w:val="0"/>
              <w:spacing w:after="0" w:line="240" w:lineRule="auto"/>
              <w:jc w:val="both"/>
              <w:rPr>
                <w:rFonts w:asciiTheme="minorHAnsi" w:hAnsiTheme="minorHAnsi" w:cs="Times New Roman"/>
                <w:color w:val="000000"/>
                <w:sz w:val="24"/>
                <w:szCs w:val="24"/>
              </w:rPr>
            </w:pPr>
          </w:p>
          <w:p w:rsidR="004B369E" w:rsidRDefault="004B369E" w:rsidP="004F1C2F">
            <w:pPr>
              <w:autoSpaceDE w:val="0"/>
              <w:autoSpaceDN w:val="0"/>
              <w:adjustRightInd w:val="0"/>
              <w:spacing w:after="0" w:line="240" w:lineRule="auto"/>
              <w:jc w:val="both"/>
              <w:rPr>
                <w:rFonts w:asciiTheme="minorHAnsi" w:hAnsiTheme="minorHAnsi" w:cs="Times New Roman"/>
                <w:color w:val="000000"/>
                <w:sz w:val="24"/>
                <w:szCs w:val="24"/>
              </w:rPr>
            </w:pPr>
          </w:p>
          <w:p w:rsidR="004B369E" w:rsidRDefault="004B369E" w:rsidP="004F1C2F">
            <w:pPr>
              <w:autoSpaceDE w:val="0"/>
              <w:autoSpaceDN w:val="0"/>
              <w:adjustRightInd w:val="0"/>
              <w:spacing w:after="0" w:line="240" w:lineRule="auto"/>
              <w:jc w:val="both"/>
              <w:rPr>
                <w:rFonts w:asciiTheme="minorHAnsi" w:hAnsiTheme="minorHAnsi" w:cs="Times New Roman"/>
                <w:color w:val="000000"/>
                <w:sz w:val="24"/>
                <w:szCs w:val="24"/>
              </w:rPr>
            </w:pPr>
          </w:p>
          <w:p w:rsidR="004B369E" w:rsidRDefault="004B369E" w:rsidP="004F1C2F">
            <w:pPr>
              <w:autoSpaceDE w:val="0"/>
              <w:autoSpaceDN w:val="0"/>
              <w:adjustRightInd w:val="0"/>
              <w:spacing w:after="0" w:line="240" w:lineRule="auto"/>
              <w:jc w:val="both"/>
              <w:rPr>
                <w:rFonts w:asciiTheme="minorHAnsi" w:hAnsiTheme="minorHAnsi" w:cs="Times New Roman"/>
                <w:color w:val="000000"/>
                <w:sz w:val="24"/>
                <w:szCs w:val="24"/>
              </w:rPr>
            </w:pPr>
          </w:p>
          <w:p w:rsidR="003F212B" w:rsidRDefault="003F212B" w:rsidP="004F1C2F">
            <w:pPr>
              <w:autoSpaceDE w:val="0"/>
              <w:autoSpaceDN w:val="0"/>
              <w:adjustRightInd w:val="0"/>
              <w:spacing w:after="0" w:line="240" w:lineRule="auto"/>
              <w:jc w:val="both"/>
              <w:rPr>
                <w:rFonts w:asciiTheme="minorHAnsi" w:hAnsiTheme="minorHAnsi" w:cs="Times New Roman"/>
                <w:color w:val="000000"/>
                <w:sz w:val="24"/>
                <w:szCs w:val="24"/>
              </w:rPr>
            </w:pPr>
          </w:p>
          <w:p w:rsidR="00821681" w:rsidRDefault="00821681" w:rsidP="004F1C2F">
            <w:pPr>
              <w:autoSpaceDE w:val="0"/>
              <w:autoSpaceDN w:val="0"/>
              <w:adjustRightInd w:val="0"/>
              <w:spacing w:after="0" w:line="240" w:lineRule="auto"/>
              <w:jc w:val="both"/>
              <w:rPr>
                <w:rFonts w:asciiTheme="minorHAnsi" w:hAnsiTheme="minorHAnsi" w:cs="Times New Roman"/>
                <w:color w:val="000000"/>
                <w:sz w:val="24"/>
                <w:szCs w:val="24"/>
              </w:rPr>
            </w:pPr>
          </w:p>
          <w:p w:rsidR="007E420B" w:rsidRPr="00705F3A" w:rsidRDefault="007E420B" w:rsidP="004F1C2F">
            <w:pPr>
              <w:autoSpaceDE w:val="0"/>
              <w:autoSpaceDN w:val="0"/>
              <w:adjustRightInd w:val="0"/>
              <w:spacing w:after="0" w:line="240" w:lineRule="auto"/>
              <w:jc w:val="both"/>
              <w:rPr>
                <w:rFonts w:asciiTheme="minorHAnsi" w:hAnsiTheme="minorHAnsi" w:cs="Times New Roman"/>
                <w:color w:val="000000"/>
                <w:sz w:val="24"/>
                <w:szCs w:val="24"/>
              </w:rPr>
            </w:pPr>
          </w:p>
          <w:p w:rsidR="00A84227" w:rsidRPr="002D51DC" w:rsidRDefault="002D51DC" w:rsidP="0076081F">
            <w:pPr>
              <w:shd w:val="clear" w:color="auto" w:fill="C2D69B" w:themeFill="accent3" w:themeFillTint="99"/>
              <w:autoSpaceDE w:val="0"/>
              <w:autoSpaceDN w:val="0"/>
              <w:adjustRightInd w:val="0"/>
              <w:spacing w:after="0" w:line="240" w:lineRule="auto"/>
              <w:ind w:left="142"/>
              <w:jc w:val="both"/>
              <w:rPr>
                <w:rFonts w:asciiTheme="minorHAnsi" w:hAnsiTheme="minorHAnsi" w:cs="Times New Roman"/>
                <w:b/>
                <w:i/>
                <w:color w:val="0D0D0D" w:themeColor="text1" w:themeTint="F2"/>
                <w:sz w:val="28"/>
                <w:szCs w:val="28"/>
              </w:rPr>
            </w:pPr>
            <w:r>
              <w:rPr>
                <w:rFonts w:asciiTheme="minorHAnsi" w:hAnsiTheme="minorHAnsi" w:cs="Times New Roman"/>
                <w:b/>
                <w:i/>
                <w:color w:val="0D0D0D" w:themeColor="text1" w:themeTint="F2"/>
                <w:sz w:val="28"/>
                <w:szCs w:val="28"/>
              </w:rPr>
              <w:lastRenderedPageBreak/>
              <w:t xml:space="preserve">3. </w:t>
            </w:r>
            <w:r w:rsidR="00A84227" w:rsidRPr="002D51DC">
              <w:rPr>
                <w:rFonts w:asciiTheme="minorHAnsi" w:hAnsiTheme="minorHAnsi" w:cs="Times New Roman"/>
                <w:b/>
                <w:i/>
                <w:color w:val="0D0D0D" w:themeColor="text1" w:themeTint="F2"/>
                <w:sz w:val="28"/>
                <w:szCs w:val="28"/>
              </w:rPr>
              <w:t>У</w:t>
            </w:r>
            <w:r w:rsidR="004E36C3" w:rsidRPr="002D51DC">
              <w:rPr>
                <w:rFonts w:asciiTheme="minorHAnsi" w:hAnsiTheme="minorHAnsi" w:cs="Times New Roman"/>
                <w:b/>
                <w:i/>
                <w:color w:val="0D0D0D" w:themeColor="text1" w:themeTint="F2"/>
                <w:sz w:val="28"/>
                <w:szCs w:val="28"/>
              </w:rPr>
              <w:t>ВОД</w:t>
            </w:r>
          </w:p>
          <w:p w:rsidR="004E36C3" w:rsidRPr="00705F3A" w:rsidRDefault="004E36C3" w:rsidP="004F1C2F">
            <w:pPr>
              <w:autoSpaceDE w:val="0"/>
              <w:autoSpaceDN w:val="0"/>
              <w:adjustRightInd w:val="0"/>
              <w:spacing w:after="0" w:line="240" w:lineRule="auto"/>
              <w:jc w:val="both"/>
              <w:rPr>
                <w:rFonts w:asciiTheme="minorHAnsi" w:hAnsiTheme="minorHAnsi" w:cs="Times New Roman"/>
                <w:color w:val="000000"/>
                <w:sz w:val="24"/>
                <w:szCs w:val="24"/>
              </w:rPr>
            </w:pPr>
          </w:p>
          <w:p w:rsidR="005D0806" w:rsidRPr="00705F3A" w:rsidRDefault="00BA6A7D" w:rsidP="007E420B">
            <w:p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A84227" w:rsidRPr="00705F3A">
              <w:rPr>
                <w:rFonts w:asciiTheme="minorHAnsi" w:hAnsiTheme="minorHAnsi" w:cs="Times New Roman"/>
                <w:color w:val="000000"/>
                <w:sz w:val="24"/>
                <w:szCs w:val="24"/>
              </w:rPr>
              <w:t>Планът за интегрирано развитие (ПИР) на Общината, съгласно измененията и допълненията на Закон</w:t>
            </w:r>
            <w:r w:rsidR="00222ECB">
              <w:rPr>
                <w:rFonts w:asciiTheme="minorHAnsi" w:hAnsiTheme="minorHAnsi" w:cs="Times New Roman"/>
                <w:color w:val="000000"/>
                <w:sz w:val="24"/>
                <w:szCs w:val="24"/>
              </w:rPr>
              <w:t>а за регионалното развитие от месец</w:t>
            </w:r>
            <w:r w:rsidR="003F212B">
              <w:rPr>
                <w:rFonts w:asciiTheme="minorHAnsi" w:hAnsiTheme="minorHAnsi" w:cs="Times New Roman"/>
                <w:color w:val="000000"/>
                <w:sz w:val="24"/>
                <w:szCs w:val="24"/>
              </w:rPr>
              <w:t xml:space="preserve">  м</w:t>
            </w:r>
            <w:r w:rsidR="00A84227" w:rsidRPr="00705F3A">
              <w:rPr>
                <w:rFonts w:asciiTheme="minorHAnsi" w:hAnsiTheme="minorHAnsi" w:cs="Times New Roman"/>
                <w:color w:val="000000"/>
                <w:sz w:val="24"/>
                <w:szCs w:val="24"/>
              </w:rPr>
              <w:t>арт 2020 г. е част от общата система за стратегическо планиране и програмиране на регионалното развитие, установена със законодателните разпоредби и в рамките на регионалната политика на България. Съгласно тази политика</w:t>
            </w:r>
            <w:r w:rsidR="005D0806" w:rsidRPr="00705F3A">
              <w:rPr>
                <w:rFonts w:asciiTheme="minorHAnsi" w:hAnsiTheme="minorHAnsi" w:cs="Times New Roman"/>
                <w:color w:val="000000"/>
                <w:sz w:val="24"/>
                <w:szCs w:val="24"/>
              </w:rPr>
              <w:t>:</w:t>
            </w:r>
          </w:p>
          <w:p w:rsidR="00A84227" w:rsidRPr="00705F3A" w:rsidRDefault="00BA6A7D" w:rsidP="007E420B">
            <w:p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1.</w:t>
            </w:r>
            <w:r w:rsidR="00B4004B" w:rsidRPr="00705F3A">
              <w:rPr>
                <w:rFonts w:asciiTheme="minorHAnsi" w:hAnsiTheme="minorHAnsi" w:cs="Times New Roman"/>
                <w:color w:val="000000"/>
                <w:sz w:val="24"/>
                <w:szCs w:val="24"/>
              </w:rPr>
              <w:t xml:space="preserve"> ПИР на Община Гурково, област Стара Загора</w:t>
            </w:r>
            <w:r w:rsidR="00A84227" w:rsidRPr="00705F3A">
              <w:rPr>
                <w:rFonts w:asciiTheme="minorHAnsi" w:hAnsiTheme="minorHAnsi" w:cs="Times New Roman"/>
                <w:color w:val="000000"/>
                <w:sz w:val="24"/>
                <w:szCs w:val="24"/>
              </w:rPr>
              <w:t xml:space="preserve">, за периода 2021-2027 </w:t>
            </w:r>
            <w:r w:rsidRPr="00705F3A">
              <w:rPr>
                <w:rFonts w:asciiTheme="minorHAnsi" w:hAnsiTheme="minorHAnsi" w:cs="Times New Roman"/>
                <w:color w:val="000000"/>
                <w:sz w:val="24"/>
                <w:szCs w:val="24"/>
              </w:rPr>
              <w:t>г., определя съгласно подхода „отгоре – н</w:t>
            </w:r>
            <w:r w:rsidR="00A84227" w:rsidRPr="00705F3A">
              <w:rPr>
                <w:rFonts w:asciiTheme="minorHAnsi" w:hAnsiTheme="minorHAnsi" w:cs="Times New Roman"/>
                <w:color w:val="000000"/>
                <w:sz w:val="24"/>
                <w:szCs w:val="24"/>
              </w:rPr>
              <w:t xml:space="preserve">адолу“ средносрочните цели и приоритети за развитието на Общината в съответствие със стратегическите документи за развитие на нива „Национална стратегия за регионално развитие“ и „Регионална стратегия </w:t>
            </w:r>
            <w:r w:rsidRPr="00705F3A">
              <w:rPr>
                <w:rFonts w:asciiTheme="minorHAnsi" w:hAnsiTheme="minorHAnsi" w:cs="Times New Roman"/>
                <w:color w:val="000000"/>
                <w:sz w:val="24"/>
                <w:szCs w:val="24"/>
              </w:rPr>
              <w:t>за развитие на ЮИР“</w:t>
            </w:r>
            <w:r w:rsidR="00A84227" w:rsidRPr="00705F3A">
              <w:rPr>
                <w:rFonts w:asciiTheme="minorHAnsi" w:hAnsiTheme="minorHAnsi" w:cs="Times New Roman"/>
                <w:color w:val="000000"/>
                <w:sz w:val="24"/>
                <w:szCs w:val="24"/>
              </w:rPr>
              <w:t xml:space="preserve">, валидни за програмния период 2021 – 2027 г. </w:t>
            </w:r>
          </w:p>
          <w:p w:rsidR="005D0806" w:rsidRPr="00705F3A" w:rsidRDefault="00BA6A7D" w:rsidP="007E420B">
            <w:p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B4004B" w:rsidRPr="00705F3A">
              <w:rPr>
                <w:rFonts w:asciiTheme="minorHAnsi" w:hAnsiTheme="minorHAnsi" w:cs="Times New Roman"/>
                <w:color w:val="000000"/>
                <w:sz w:val="24"/>
                <w:szCs w:val="24"/>
              </w:rPr>
              <w:t>ПИР на Община Гурково</w:t>
            </w:r>
            <w:r w:rsidR="00A84227" w:rsidRPr="00705F3A">
              <w:rPr>
                <w:rFonts w:asciiTheme="minorHAnsi" w:hAnsiTheme="minorHAnsi" w:cs="Times New Roman"/>
                <w:color w:val="000000"/>
                <w:sz w:val="24"/>
                <w:szCs w:val="24"/>
              </w:rPr>
              <w:t xml:space="preserve"> е стратегически средносрочен документ, който има за цел постигането на устойчиво социално-икономическо развитие по смисъла на „Устойчиво развитие на регионите“ на база на местните потенциали и сравнителни предимства на Природния, Материалния и Социалния капитали на територията</w:t>
            </w:r>
            <w:r w:rsidR="005D0806" w:rsidRPr="00705F3A">
              <w:rPr>
                <w:rFonts w:asciiTheme="minorHAnsi" w:hAnsiTheme="minorHAnsi" w:cs="Times New Roman"/>
                <w:color w:val="000000"/>
                <w:sz w:val="24"/>
                <w:szCs w:val="24"/>
              </w:rPr>
              <w:t>.</w:t>
            </w:r>
            <w:r w:rsidR="00A84227" w:rsidRPr="00705F3A">
              <w:rPr>
                <w:rFonts w:asciiTheme="minorHAnsi" w:hAnsiTheme="minorHAnsi" w:cs="Times New Roman"/>
                <w:color w:val="000000"/>
                <w:sz w:val="24"/>
                <w:szCs w:val="24"/>
              </w:rPr>
              <w:t xml:space="preserve"> </w:t>
            </w:r>
          </w:p>
          <w:p w:rsidR="00A84227" w:rsidRPr="00705F3A" w:rsidRDefault="00BA6A7D" w:rsidP="007E420B">
            <w:p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A84227" w:rsidRPr="00705F3A">
              <w:rPr>
                <w:rFonts w:asciiTheme="minorHAnsi" w:hAnsiTheme="minorHAnsi" w:cs="Times New Roman"/>
                <w:color w:val="000000"/>
                <w:sz w:val="24"/>
                <w:szCs w:val="24"/>
              </w:rPr>
              <w:t>2. За целта, ПИР</w:t>
            </w:r>
            <w:r w:rsidR="00807718">
              <w:rPr>
                <w:rFonts w:asciiTheme="minorHAnsi" w:hAnsiTheme="minorHAnsi" w:cs="Times New Roman"/>
                <w:color w:val="000000"/>
                <w:sz w:val="24"/>
                <w:szCs w:val="24"/>
              </w:rPr>
              <w:t>О</w:t>
            </w:r>
            <w:r w:rsidR="00A84227" w:rsidRPr="00705F3A">
              <w:rPr>
                <w:rFonts w:asciiTheme="minorHAnsi" w:hAnsiTheme="minorHAnsi" w:cs="Times New Roman"/>
                <w:color w:val="000000"/>
                <w:sz w:val="24"/>
                <w:szCs w:val="24"/>
              </w:rPr>
              <w:t xml:space="preserve"> предлага устойчиви решения за обвързване в едно цяло както на усилията на местната администрация, така и тези на местната общност в техния общ стремеж за постига</w:t>
            </w:r>
            <w:r w:rsidR="00F35BFE">
              <w:rPr>
                <w:rFonts w:asciiTheme="minorHAnsi" w:hAnsiTheme="minorHAnsi" w:cs="Times New Roman"/>
                <w:color w:val="000000"/>
                <w:sz w:val="24"/>
                <w:szCs w:val="24"/>
              </w:rPr>
              <w:t>не на устойчиво социално</w:t>
            </w:r>
            <w:r w:rsidR="00A84227" w:rsidRPr="00705F3A">
              <w:rPr>
                <w:rFonts w:asciiTheme="minorHAnsi" w:hAnsiTheme="minorHAnsi" w:cs="Times New Roman"/>
                <w:color w:val="000000"/>
                <w:sz w:val="24"/>
                <w:szCs w:val="24"/>
              </w:rPr>
              <w:t>–икономическо добруване на населението при спазване на ограничителните условия за опазване и поддържане на п</w:t>
            </w:r>
            <w:r w:rsidR="005D0806" w:rsidRPr="00705F3A">
              <w:rPr>
                <w:rFonts w:asciiTheme="minorHAnsi" w:hAnsiTheme="minorHAnsi" w:cs="Times New Roman"/>
                <w:color w:val="000000"/>
                <w:sz w:val="24"/>
                <w:szCs w:val="24"/>
              </w:rPr>
              <w:t>риродната среда в Община Гурково</w:t>
            </w:r>
            <w:r w:rsidR="00A84227" w:rsidRPr="00705F3A">
              <w:rPr>
                <w:rFonts w:asciiTheme="minorHAnsi" w:hAnsiTheme="minorHAnsi" w:cs="Times New Roman"/>
                <w:color w:val="000000"/>
                <w:sz w:val="24"/>
                <w:szCs w:val="24"/>
              </w:rPr>
              <w:t xml:space="preserve">. </w:t>
            </w:r>
          </w:p>
          <w:p w:rsidR="00A84227" w:rsidRPr="00705F3A" w:rsidRDefault="00BA6A7D" w:rsidP="007E420B">
            <w:pPr>
              <w:tabs>
                <w:tab w:val="left" w:pos="9532"/>
                <w:tab w:val="left" w:pos="9565"/>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3.</w:t>
            </w:r>
            <w:r w:rsidR="009A4326">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ПИР</w:t>
            </w:r>
            <w:r w:rsidR="009A4326">
              <w:rPr>
                <w:rFonts w:asciiTheme="minorHAnsi" w:hAnsiTheme="minorHAnsi" w:cs="Times New Roman"/>
                <w:color w:val="000000"/>
                <w:sz w:val="24"/>
                <w:szCs w:val="24"/>
              </w:rPr>
              <w:t>О</w:t>
            </w:r>
            <w:r w:rsidR="005D0806" w:rsidRPr="00705F3A">
              <w:rPr>
                <w:rFonts w:asciiTheme="minorHAnsi" w:hAnsiTheme="minorHAnsi" w:cs="Times New Roman"/>
                <w:color w:val="000000"/>
                <w:sz w:val="24"/>
                <w:szCs w:val="24"/>
              </w:rPr>
              <w:t xml:space="preserve"> Гурково</w:t>
            </w:r>
            <w:r w:rsidR="00A84227" w:rsidRPr="00705F3A">
              <w:rPr>
                <w:rFonts w:asciiTheme="minorHAnsi" w:hAnsiTheme="minorHAnsi" w:cs="Times New Roman"/>
                <w:color w:val="000000"/>
                <w:sz w:val="24"/>
                <w:szCs w:val="24"/>
              </w:rPr>
              <w:t xml:space="preserve"> 2021 – 2027 е разработен в съответствие с Методическите указания за разработване на Национална стратегия за регионално развитие на Република България (2012-2022), Регионални планове за развитие на районите от ниво 2 и Общински планове за развитие (2021-2027). В този смисъл разработката е в съответствие и хармонизация с принципите на регионалната и кохезионната политика на ЕС</w:t>
            </w:r>
            <w:r w:rsidR="00222ECB">
              <w:rPr>
                <w:rFonts w:asciiTheme="minorHAnsi" w:hAnsiTheme="minorHAnsi" w:cs="Times New Roman"/>
                <w:color w:val="000000"/>
                <w:sz w:val="24"/>
                <w:szCs w:val="24"/>
              </w:rPr>
              <w:t>,</w:t>
            </w:r>
            <w:r w:rsidR="00A84227" w:rsidRPr="00705F3A">
              <w:rPr>
                <w:rFonts w:asciiTheme="minorHAnsi" w:hAnsiTheme="minorHAnsi" w:cs="Times New Roman"/>
                <w:color w:val="000000"/>
                <w:sz w:val="24"/>
                <w:szCs w:val="24"/>
              </w:rPr>
              <w:t xml:space="preserve"> като отчита препоръките на основните стратегически и планови документи на национално и регионално ниво на България. </w:t>
            </w:r>
          </w:p>
          <w:p w:rsidR="00A84227" w:rsidRPr="00705F3A" w:rsidRDefault="00BA6A7D" w:rsidP="007E420B">
            <w:pPr>
              <w:tabs>
                <w:tab w:val="left" w:pos="9532"/>
                <w:tab w:val="left" w:pos="9565"/>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A84227" w:rsidRPr="00705F3A">
              <w:rPr>
                <w:rFonts w:asciiTheme="minorHAnsi" w:hAnsiTheme="minorHAnsi" w:cs="Times New Roman"/>
                <w:color w:val="000000"/>
                <w:sz w:val="24"/>
                <w:szCs w:val="24"/>
              </w:rPr>
              <w:t>При разрабо</w:t>
            </w:r>
            <w:r w:rsidR="005D0806" w:rsidRPr="00705F3A">
              <w:rPr>
                <w:rFonts w:asciiTheme="minorHAnsi" w:hAnsiTheme="minorHAnsi" w:cs="Times New Roman"/>
                <w:color w:val="000000"/>
                <w:sz w:val="24"/>
                <w:szCs w:val="24"/>
              </w:rPr>
              <w:t>тването на ПИР</w:t>
            </w:r>
            <w:r w:rsidR="009A4326">
              <w:rPr>
                <w:rFonts w:asciiTheme="minorHAnsi" w:hAnsiTheme="minorHAnsi" w:cs="Times New Roman"/>
                <w:color w:val="000000"/>
                <w:sz w:val="24"/>
                <w:szCs w:val="24"/>
              </w:rPr>
              <w:t>О</w:t>
            </w:r>
            <w:r w:rsidR="005D0806" w:rsidRPr="00705F3A">
              <w:rPr>
                <w:rFonts w:asciiTheme="minorHAnsi" w:hAnsiTheme="minorHAnsi" w:cs="Times New Roman"/>
                <w:color w:val="000000"/>
                <w:sz w:val="24"/>
                <w:szCs w:val="24"/>
              </w:rPr>
              <w:t xml:space="preserve"> за Община Гурково</w:t>
            </w:r>
            <w:r w:rsidR="00A84227" w:rsidRPr="00705F3A">
              <w:rPr>
                <w:rFonts w:asciiTheme="minorHAnsi" w:hAnsiTheme="minorHAnsi" w:cs="Times New Roman"/>
                <w:color w:val="000000"/>
                <w:sz w:val="24"/>
                <w:szCs w:val="24"/>
              </w:rPr>
              <w:t xml:space="preserve"> 2021-2027 е възприет подходът за осигуряване на вътрешна (органична) връзка не само със стратегическите документи за регионално развитие на по-високите нива, но и на продължаващо влияние между досе</w:t>
            </w:r>
            <w:r w:rsidR="00807718">
              <w:rPr>
                <w:rFonts w:asciiTheme="minorHAnsi" w:hAnsiTheme="minorHAnsi" w:cs="Times New Roman"/>
                <w:color w:val="000000"/>
                <w:sz w:val="24"/>
                <w:szCs w:val="24"/>
              </w:rPr>
              <w:t>-</w:t>
            </w:r>
            <w:r w:rsidR="00A84227" w:rsidRPr="00705F3A">
              <w:rPr>
                <w:rFonts w:asciiTheme="minorHAnsi" w:hAnsiTheme="minorHAnsi" w:cs="Times New Roman"/>
                <w:color w:val="000000"/>
                <w:sz w:val="24"/>
                <w:szCs w:val="24"/>
              </w:rPr>
              <w:t xml:space="preserve">гашни разработки на местно ниво и ПИР за новия програмен период </w:t>
            </w:r>
            <w:r w:rsidR="005D0806" w:rsidRPr="00705F3A">
              <w:rPr>
                <w:rFonts w:asciiTheme="minorHAnsi" w:hAnsiTheme="minorHAnsi" w:cs="Times New Roman"/>
                <w:color w:val="000000"/>
                <w:sz w:val="24"/>
                <w:szCs w:val="24"/>
              </w:rPr>
              <w:t xml:space="preserve">на местно развитие. </w:t>
            </w:r>
            <w:r w:rsidR="00A84227" w:rsidRPr="00705F3A">
              <w:rPr>
                <w:rFonts w:asciiTheme="minorHAnsi" w:hAnsiTheme="minorHAnsi" w:cs="Times New Roman"/>
                <w:color w:val="000000"/>
                <w:sz w:val="24"/>
                <w:szCs w:val="24"/>
              </w:rPr>
              <w:t xml:space="preserve"> </w:t>
            </w:r>
          </w:p>
          <w:p w:rsidR="00A84227" w:rsidRDefault="00BA6A7D" w:rsidP="007E420B">
            <w:pPr>
              <w:tabs>
                <w:tab w:val="left" w:pos="9532"/>
                <w:tab w:val="left" w:pos="9565"/>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A84227" w:rsidRPr="00705F3A">
              <w:rPr>
                <w:rFonts w:asciiTheme="minorHAnsi" w:hAnsiTheme="minorHAnsi" w:cs="Times New Roman"/>
                <w:color w:val="000000"/>
                <w:sz w:val="24"/>
                <w:szCs w:val="24"/>
              </w:rPr>
              <w:t>Промените в стратегическата рамка за пе</w:t>
            </w:r>
            <w:r w:rsidR="00720790" w:rsidRPr="00705F3A">
              <w:rPr>
                <w:rFonts w:asciiTheme="minorHAnsi" w:hAnsiTheme="minorHAnsi" w:cs="Times New Roman"/>
                <w:color w:val="000000"/>
                <w:sz w:val="24"/>
                <w:szCs w:val="24"/>
              </w:rPr>
              <w:t>риода 2021-2027 г. са заложени както в общностни европейски, така и в национални програмни</w:t>
            </w:r>
            <w:r w:rsidR="00A84227" w:rsidRPr="00705F3A">
              <w:rPr>
                <w:rFonts w:asciiTheme="minorHAnsi" w:hAnsiTheme="minorHAnsi" w:cs="Times New Roman"/>
                <w:color w:val="000000"/>
                <w:sz w:val="24"/>
                <w:szCs w:val="24"/>
              </w:rPr>
              <w:t xml:space="preserve"> д</w:t>
            </w:r>
            <w:r w:rsidR="00720790" w:rsidRPr="00705F3A">
              <w:rPr>
                <w:rFonts w:asciiTheme="minorHAnsi" w:hAnsiTheme="minorHAnsi" w:cs="Times New Roman"/>
                <w:color w:val="000000"/>
                <w:sz w:val="24"/>
                <w:szCs w:val="24"/>
              </w:rPr>
              <w:t>окументи,</w:t>
            </w:r>
            <w:r w:rsidR="00B26CF0" w:rsidRPr="00705F3A">
              <w:rPr>
                <w:rFonts w:asciiTheme="minorHAnsi" w:hAnsiTheme="minorHAnsi" w:cs="Times New Roman"/>
                <w:color w:val="000000"/>
                <w:sz w:val="24"/>
                <w:szCs w:val="24"/>
              </w:rPr>
              <w:t xml:space="preserve"> </w:t>
            </w:r>
            <w:r w:rsidR="00720790" w:rsidRPr="00705F3A">
              <w:rPr>
                <w:rFonts w:asciiTheme="minorHAnsi" w:hAnsiTheme="minorHAnsi" w:cs="Times New Roman"/>
                <w:color w:val="000000"/>
                <w:sz w:val="24"/>
                <w:szCs w:val="24"/>
              </w:rPr>
              <w:t xml:space="preserve">в т.ч.: </w:t>
            </w:r>
          </w:p>
          <w:p w:rsidR="007E420B" w:rsidRPr="007E420B" w:rsidRDefault="00A84227" w:rsidP="00B15383">
            <w:pPr>
              <w:pStyle w:val="a4"/>
              <w:numPr>
                <w:ilvl w:val="0"/>
                <w:numId w:val="107"/>
              </w:numPr>
              <w:spacing w:after="0"/>
              <w:ind w:left="34" w:firstLine="326"/>
              <w:jc w:val="both"/>
              <w:rPr>
                <w:sz w:val="24"/>
                <w:szCs w:val="24"/>
              </w:rPr>
            </w:pPr>
            <w:r w:rsidRPr="007E420B">
              <w:rPr>
                <w:sz w:val="24"/>
                <w:szCs w:val="24"/>
              </w:rPr>
              <w:t>Стратегията „Европа 2027” въвежда запомняща се формула за развитие през след</w:t>
            </w:r>
            <w:r w:rsidR="007E420B" w:rsidRPr="007E420B">
              <w:rPr>
                <w:sz w:val="24"/>
                <w:szCs w:val="24"/>
              </w:rPr>
              <w:t xml:space="preserve"> </w:t>
            </w:r>
            <w:r w:rsidR="007E420B">
              <w:rPr>
                <w:sz w:val="24"/>
                <w:szCs w:val="24"/>
              </w:rPr>
              <w:t>-</w:t>
            </w:r>
            <w:r w:rsidRPr="007E420B">
              <w:rPr>
                <w:sz w:val="24"/>
                <w:szCs w:val="24"/>
              </w:rPr>
              <w:t xml:space="preserve">ващия планов период с еднозначни цели с количествени измерители. </w:t>
            </w:r>
          </w:p>
          <w:p w:rsidR="005D0806" w:rsidRPr="007E420B" w:rsidRDefault="005D0806" w:rsidP="00B15383">
            <w:pPr>
              <w:pStyle w:val="a4"/>
              <w:numPr>
                <w:ilvl w:val="0"/>
                <w:numId w:val="107"/>
              </w:numPr>
              <w:spacing w:after="0"/>
              <w:jc w:val="both"/>
              <w:rPr>
                <w:sz w:val="24"/>
                <w:szCs w:val="24"/>
              </w:rPr>
            </w:pPr>
            <w:r w:rsidRPr="007E420B">
              <w:rPr>
                <w:sz w:val="24"/>
                <w:szCs w:val="24"/>
              </w:rPr>
              <w:t>Споразумение за партньорство на Република България</w:t>
            </w:r>
            <w:r w:rsidR="000B5D87" w:rsidRPr="007E420B">
              <w:rPr>
                <w:sz w:val="24"/>
                <w:szCs w:val="24"/>
              </w:rPr>
              <w:t>;</w:t>
            </w:r>
            <w:r w:rsidRPr="007E420B">
              <w:rPr>
                <w:sz w:val="24"/>
                <w:szCs w:val="24"/>
              </w:rPr>
              <w:t xml:space="preserve"> </w:t>
            </w:r>
          </w:p>
          <w:p w:rsidR="005D0806" w:rsidRPr="00705F3A" w:rsidRDefault="00BA6A7D" w:rsidP="007E420B">
            <w:pPr>
              <w:tabs>
                <w:tab w:val="left" w:pos="9532"/>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 xml:space="preserve">Споразумението за партньорство 2021-2027 г., заедно с оперативните програми са стратегически документи, които задават приоритетите и целите за програмния период. </w:t>
            </w:r>
          </w:p>
          <w:p w:rsidR="005D0806" w:rsidRPr="00705F3A" w:rsidRDefault="005D0806" w:rsidP="00B15383">
            <w:pPr>
              <w:pStyle w:val="a4"/>
              <w:numPr>
                <w:ilvl w:val="0"/>
                <w:numId w:val="15"/>
              </w:numPr>
              <w:tabs>
                <w:tab w:val="left" w:pos="9532"/>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Национална програма за развитие „България 2027” </w:t>
            </w:r>
          </w:p>
          <w:p w:rsidR="005D0806" w:rsidRPr="00705F3A" w:rsidRDefault="00BA6A7D" w:rsidP="007E420B">
            <w:pPr>
              <w:tabs>
                <w:tab w:val="left" w:pos="9532"/>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Националната програма за развитие: България 2027 (НПР БГ2027) е водещият стра</w:t>
            </w:r>
            <w:r w:rsidR="005E205A">
              <w:rPr>
                <w:rFonts w:asciiTheme="minorHAnsi" w:hAnsiTheme="minorHAnsi" w:cs="Times New Roman"/>
                <w:color w:val="000000"/>
                <w:sz w:val="24"/>
                <w:szCs w:val="24"/>
              </w:rPr>
              <w:t>-</w:t>
            </w:r>
            <w:r w:rsidR="005D0806" w:rsidRPr="00705F3A">
              <w:rPr>
                <w:rFonts w:asciiTheme="minorHAnsi" w:hAnsiTheme="minorHAnsi" w:cs="Times New Roman"/>
                <w:color w:val="000000"/>
                <w:sz w:val="24"/>
                <w:szCs w:val="24"/>
              </w:rPr>
              <w:t>тегически и програмен документ, който конкретизира целите на политиките за развитие на страната до 2027 г. В НПР БГ</w:t>
            </w:r>
            <w:r w:rsidRPr="00705F3A">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 xml:space="preserve">2027 са формулирани 5 </w:t>
            </w:r>
            <w:r w:rsidR="00787C67" w:rsidRPr="00705F3A">
              <w:rPr>
                <w:rFonts w:asciiTheme="minorHAnsi" w:hAnsiTheme="minorHAnsi" w:cs="Times New Roman"/>
                <w:color w:val="000000"/>
                <w:sz w:val="24"/>
                <w:szCs w:val="24"/>
              </w:rPr>
              <w:t>при</w:t>
            </w:r>
            <w:r w:rsidR="00A4472C">
              <w:rPr>
                <w:rFonts w:asciiTheme="minorHAnsi" w:hAnsiTheme="minorHAnsi" w:cs="Times New Roman"/>
                <w:color w:val="000000"/>
                <w:sz w:val="24"/>
                <w:szCs w:val="24"/>
              </w:rPr>
              <w:t>оритета, описани</w:t>
            </w:r>
            <w:r w:rsidR="008A3DA1" w:rsidRPr="00705F3A">
              <w:rPr>
                <w:rFonts w:asciiTheme="minorHAnsi" w:hAnsiTheme="minorHAnsi" w:cs="Times New Roman"/>
                <w:color w:val="000000"/>
                <w:sz w:val="24"/>
                <w:szCs w:val="24"/>
              </w:rPr>
              <w:t xml:space="preserve"> в Ч</w:t>
            </w:r>
            <w:r w:rsidR="00787C67" w:rsidRPr="00705F3A">
              <w:rPr>
                <w:rFonts w:asciiTheme="minorHAnsi" w:hAnsiTheme="minorHAnsi" w:cs="Times New Roman"/>
                <w:color w:val="000000"/>
                <w:sz w:val="24"/>
                <w:szCs w:val="24"/>
              </w:rPr>
              <w:t xml:space="preserve">аст </w:t>
            </w:r>
            <w:r w:rsidR="008A3DA1" w:rsidRPr="00705F3A">
              <w:rPr>
                <w:rFonts w:asciiTheme="minorHAnsi" w:hAnsiTheme="minorHAnsi" w:cs="Times New Roman"/>
                <w:color w:val="000000"/>
                <w:sz w:val="24"/>
                <w:szCs w:val="24"/>
              </w:rPr>
              <w:t>8.</w:t>
            </w:r>
            <w:r w:rsidR="005D0806" w:rsidRPr="00705F3A">
              <w:rPr>
                <w:rFonts w:asciiTheme="minorHAnsi" w:hAnsiTheme="minorHAnsi" w:cs="Times New Roman"/>
                <w:color w:val="000000"/>
                <w:sz w:val="24"/>
                <w:szCs w:val="24"/>
              </w:rPr>
              <w:t xml:space="preserve"> </w:t>
            </w:r>
          </w:p>
          <w:p w:rsidR="005D0806" w:rsidRPr="00705F3A" w:rsidRDefault="005D0806" w:rsidP="00B15383">
            <w:pPr>
              <w:pStyle w:val="a4"/>
              <w:numPr>
                <w:ilvl w:val="0"/>
                <w:numId w:val="15"/>
              </w:numPr>
              <w:tabs>
                <w:tab w:val="left" w:pos="9532"/>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Национална стратегия за регионално развитие 2012-2022 г. </w:t>
            </w:r>
          </w:p>
          <w:p w:rsidR="005D0806" w:rsidRPr="00705F3A" w:rsidRDefault="00BA6A7D" w:rsidP="007E420B">
            <w:pPr>
              <w:tabs>
                <w:tab w:val="left" w:pos="9532"/>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Националната стратегия за регионално развитие 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преодоляване на вътрешно</w:t>
            </w:r>
            <w:r w:rsidR="00F35BFE">
              <w:rPr>
                <w:rFonts w:asciiTheme="minorHAnsi" w:hAnsiTheme="minorHAnsi" w:cs="Times New Roman"/>
                <w:color w:val="000000"/>
                <w:sz w:val="24"/>
                <w:szCs w:val="24"/>
              </w:rPr>
              <w:t>-</w:t>
            </w:r>
            <w:r w:rsidR="005D0806" w:rsidRPr="00705F3A">
              <w:rPr>
                <w:rFonts w:asciiTheme="minorHAnsi" w:hAnsiTheme="minorHAnsi" w:cs="Times New Roman"/>
                <w:color w:val="000000"/>
                <w:sz w:val="24"/>
                <w:szCs w:val="24"/>
              </w:rPr>
              <w:t xml:space="preserve">регионалните и </w:t>
            </w:r>
            <w:r w:rsidR="005D0806" w:rsidRPr="00705F3A">
              <w:rPr>
                <w:rFonts w:asciiTheme="minorHAnsi" w:hAnsiTheme="minorHAnsi" w:cs="Times New Roman"/>
                <w:color w:val="000000"/>
                <w:sz w:val="24"/>
                <w:szCs w:val="24"/>
              </w:rPr>
              <w:lastRenderedPageBreak/>
              <w:t>междурегионалните различия/неравенства в контекста на общо</w:t>
            </w:r>
            <w:r w:rsidR="00F35BFE">
              <w:rPr>
                <w:rFonts w:asciiTheme="minorHAnsi" w:hAnsiTheme="minorHAnsi" w:cs="Times New Roman"/>
                <w:color w:val="000000"/>
                <w:sz w:val="24"/>
                <w:szCs w:val="24"/>
              </w:rPr>
              <w:t>-</w:t>
            </w:r>
            <w:r w:rsidR="005D0806" w:rsidRPr="00705F3A">
              <w:rPr>
                <w:rFonts w:asciiTheme="minorHAnsi" w:hAnsiTheme="minorHAnsi" w:cs="Times New Roman"/>
                <w:color w:val="000000"/>
                <w:sz w:val="24"/>
                <w:szCs w:val="24"/>
              </w:rPr>
              <w:t xml:space="preserve">европейската политика за сближаване и постигане на интелигентен, устойчив и приобщаващ растеж. </w:t>
            </w:r>
          </w:p>
          <w:p w:rsidR="005D0806" w:rsidRPr="00705F3A" w:rsidRDefault="00B26CF0" w:rsidP="006F36C2">
            <w:p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ПИР на общината интерпретира и отразява приоритетите на Националната стратегия за регионално развитие по отношение на ключовите области на регионалното и местното развитие, свързани с повишаване на конкурентоспособността и заетостта, инфра</w:t>
            </w:r>
            <w:r w:rsidR="00F35BFE">
              <w:rPr>
                <w:rFonts w:asciiTheme="minorHAnsi" w:hAnsiTheme="minorHAnsi" w:cs="Times New Roman"/>
                <w:color w:val="000000"/>
                <w:sz w:val="24"/>
                <w:szCs w:val="24"/>
              </w:rPr>
              <w:t>-</w:t>
            </w:r>
            <w:r w:rsidR="005D0806" w:rsidRPr="00705F3A">
              <w:rPr>
                <w:rFonts w:asciiTheme="minorHAnsi" w:hAnsiTheme="minorHAnsi" w:cs="Times New Roman"/>
                <w:color w:val="000000"/>
                <w:sz w:val="24"/>
                <w:szCs w:val="24"/>
              </w:rPr>
              <w:t xml:space="preserve">структурното развитие и достъпността, устойчивостта и социалното включване. </w:t>
            </w:r>
          </w:p>
          <w:p w:rsidR="005D0806" w:rsidRPr="00705F3A" w:rsidRDefault="005D0806" w:rsidP="00B15383">
            <w:pPr>
              <w:pStyle w:val="a4"/>
              <w:numPr>
                <w:ilvl w:val="0"/>
                <w:numId w:val="15"/>
              </w:num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Национална концепция за пространствено развитие 2013-2025 г. </w:t>
            </w:r>
          </w:p>
          <w:p w:rsidR="005D0806" w:rsidRPr="00705F3A" w:rsidRDefault="005D0806" w:rsidP="006F36C2">
            <w:p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Националната концепция за пространствено развитие дава насоките за устройство, управление и опазване на националната територия и акватория, като едновременно с това създава предпоставки за пространствено ориентиране и координиране на секторните политики. Тази концепция се конкретизира </w:t>
            </w:r>
            <w:r w:rsidR="00DA2217" w:rsidRPr="00705F3A">
              <w:rPr>
                <w:rFonts w:asciiTheme="minorHAnsi" w:hAnsiTheme="minorHAnsi" w:cs="Times New Roman"/>
                <w:color w:val="000000"/>
                <w:sz w:val="24"/>
                <w:szCs w:val="24"/>
              </w:rPr>
              <w:t>на територията на община Гурково</w:t>
            </w:r>
            <w:r w:rsidRPr="00705F3A">
              <w:rPr>
                <w:rFonts w:asciiTheme="minorHAnsi" w:hAnsiTheme="minorHAnsi" w:cs="Times New Roman"/>
                <w:color w:val="000000"/>
                <w:sz w:val="24"/>
                <w:szCs w:val="24"/>
              </w:rPr>
              <w:t xml:space="preserve"> чрез Общия устройствен план на</w:t>
            </w:r>
            <w:r w:rsidR="00BA6A7D" w:rsidRPr="00705F3A">
              <w:rPr>
                <w:rFonts w:asciiTheme="minorHAnsi" w:hAnsiTheme="minorHAnsi" w:cs="Times New Roman"/>
                <w:color w:val="000000"/>
                <w:sz w:val="24"/>
                <w:szCs w:val="24"/>
              </w:rPr>
              <w:t xml:space="preserve"> общината</w:t>
            </w:r>
            <w:r w:rsidR="00275F51">
              <w:rPr>
                <w:rFonts w:asciiTheme="minorHAnsi" w:hAnsiTheme="minorHAnsi" w:cs="Times New Roman"/>
                <w:color w:val="000000"/>
                <w:sz w:val="24"/>
                <w:szCs w:val="24"/>
              </w:rPr>
              <w:t xml:space="preserve"> </w:t>
            </w:r>
            <w:r w:rsidR="00275F51">
              <w:rPr>
                <w:rFonts w:asciiTheme="minorHAnsi" w:hAnsiTheme="minorHAnsi" w:cs="Times New Roman"/>
                <w:color w:val="000000"/>
                <w:sz w:val="24"/>
                <w:szCs w:val="24"/>
                <w:lang w:val="en-US"/>
              </w:rPr>
              <w:t>(</w:t>
            </w:r>
            <w:r w:rsidR="00275F51">
              <w:rPr>
                <w:rFonts w:asciiTheme="minorHAnsi" w:hAnsiTheme="minorHAnsi" w:cs="Times New Roman"/>
                <w:color w:val="000000"/>
                <w:sz w:val="24"/>
                <w:szCs w:val="24"/>
              </w:rPr>
              <w:t>ОУПО</w:t>
            </w:r>
            <w:r w:rsidR="00275F51">
              <w:rPr>
                <w:rFonts w:asciiTheme="minorHAnsi" w:hAnsiTheme="minorHAnsi" w:cs="Times New Roman"/>
                <w:color w:val="000000"/>
                <w:sz w:val="24"/>
                <w:szCs w:val="24"/>
                <w:lang w:val="en-US"/>
              </w:rPr>
              <w:t>)</w:t>
            </w:r>
            <w:r w:rsidR="00BA6A7D" w:rsidRPr="00705F3A">
              <w:rPr>
                <w:rFonts w:asciiTheme="minorHAnsi" w:hAnsiTheme="minorHAnsi" w:cs="Times New Roman"/>
                <w:color w:val="000000"/>
                <w:sz w:val="24"/>
                <w:szCs w:val="24"/>
              </w:rPr>
              <w:t>.</w:t>
            </w:r>
          </w:p>
          <w:p w:rsidR="005D0806" w:rsidRPr="00705F3A" w:rsidRDefault="005D0806" w:rsidP="00B15383">
            <w:pPr>
              <w:pStyle w:val="a4"/>
              <w:numPr>
                <w:ilvl w:val="0"/>
                <w:numId w:val="15"/>
              </w:num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highlight w:val="yellow"/>
              </w:rPr>
            </w:pPr>
            <w:r w:rsidRPr="000337F1">
              <w:rPr>
                <w:rFonts w:asciiTheme="minorHAnsi" w:hAnsiTheme="minorHAnsi" w:cs="Times New Roman"/>
                <w:color w:val="000000"/>
                <w:sz w:val="24"/>
                <w:szCs w:val="24"/>
              </w:rPr>
              <w:t>Р</w:t>
            </w:r>
            <w:r w:rsidRPr="00705F3A">
              <w:rPr>
                <w:rFonts w:asciiTheme="minorHAnsi" w:hAnsiTheme="minorHAnsi" w:cs="Times New Roman"/>
                <w:color w:val="000000"/>
                <w:sz w:val="24"/>
                <w:szCs w:val="24"/>
              </w:rPr>
              <w:t xml:space="preserve">егионална стратегия за развитие на </w:t>
            </w:r>
            <w:r w:rsidR="009252F3" w:rsidRPr="00705F3A">
              <w:rPr>
                <w:rFonts w:asciiTheme="minorHAnsi" w:hAnsiTheme="minorHAnsi" w:cs="Times New Roman"/>
                <w:color w:val="000000"/>
                <w:sz w:val="24"/>
                <w:szCs w:val="24"/>
              </w:rPr>
              <w:t>Югоизточен</w:t>
            </w:r>
            <w:r w:rsidRPr="00705F3A">
              <w:rPr>
                <w:rFonts w:asciiTheme="minorHAnsi" w:hAnsiTheme="minorHAnsi" w:cs="Times New Roman"/>
                <w:color w:val="000000"/>
                <w:sz w:val="24"/>
                <w:szCs w:val="24"/>
              </w:rPr>
              <w:t xml:space="preserve"> район 2021-2027 г. </w:t>
            </w:r>
          </w:p>
          <w:p w:rsidR="005D0806" w:rsidRPr="00705F3A" w:rsidRDefault="00BA6A7D" w:rsidP="006F36C2">
            <w:pPr>
              <w:tabs>
                <w:tab w:val="left" w:pos="9532"/>
              </w:tabs>
              <w:autoSpaceDE w:val="0"/>
              <w:autoSpaceDN w:val="0"/>
              <w:adjustRightInd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5D0806" w:rsidRPr="00705F3A">
              <w:rPr>
                <w:rFonts w:asciiTheme="minorHAnsi" w:hAnsiTheme="minorHAnsi" w:cs="Times New Roman"/>
                <w:color w:val="000000"/>
                <w:sz w:val="24"/>
                <w:szCs w:val="24"/>
              </w:rPr>
              <w:t>В Регионалната стратегия за развити</w:t>
            </w:r>
            <w:r w:rsidR="008A3DA1" w:rsidRPr="00705F3A">
              <w:rPr>
                <w:rFonts w:asciiTheme="minorHAnsi" w:hAnsiTheme="minorHAnsi" w:cs="Times New Roman"/>
                <w:color w:val="000000"/>
                <w:sz w:val="24"/>
                <w:szCs w:val="24"/>
              </w:rPr>
              <w:t xml:space="preserve">е </w:t>
            </w:r>
            <w:r w:rsidR="005D0806" w:rsidRPr="00705F3A">
              <w:rPr>
                <w:rFonts w:asciiTheme="minorHAnsi" w:hAnsiTheme="minorHAnsi" w:cs="Times New Roman"/>
                <w:color w:val="000000"/>
                <w:sz w:val="24"/>
                <w:szCs w:val="24"/>
              </w:rPr>
              <w:t>са отчетени специфичните дългосрочни цели и приоритети за развитие на областите и общините в териториалния обхват на региона. В плана за интегрирано развитие на община се осъществява връзката между регионалния и местния стратегически контекст за развитие, чрез подходи „отдолу-нагоре” и „отгоре-надолу”.</w:t>
            </w:r>
          </w:p>
          <w:p w:rsidR="00821681" w:rsidRPr="00821681" w:rsidRDefault="00821681" w:rsidP="00821681">
            <w:pPr>
              <w:spacing w:after="0"/>
              <w:rPr>
                <w:rFonts w:asciiTheme="minorHAnsi" w:hAnsiTheme="minorHAnsi"/>
                <w:b/>
                <w:i/>
                <w:color w:val="984806" w:themeColor="accent6" w:themeShade="80"/>
                <w:sz w:val="24"/>
                <w:szCs w:val="24"/>
              </w:rPr>
            </w:pPr>
            <w:r w:rsidRPr="00821681">
              <w:rPr>
                <w:rFonts w:asciiTheme="minorHAnsi" w:hAnsiTheme="minorHAnsi"/>
                <w:b/>
                <w:i/>
                <w:color w:val="984806" w:themeColor="accent6" w:themeShade="80"/>
                <w:sz w:val="24"/>
                <w:szCs w:val="24"/>
              </w:rPr>
              <w:t>Демаркация с Общ</w:t>
            </w:r>
            <w:r w:rsidR="007451D7">
              <w:rPr>
                <w:rFonts w:asciiTheme="minorHAnsi" w:hAnsiTheme="minorHAnsi"/>
                <w:b/>
                <w:i/>
                <w:color w:val="984806" w:themeColor="accent6" w:themeShade="80"/>
                <w:sz w:val="24"/>
                <w:szCs w:val="24"/>
              </w:rPr>
              <w:t>ия</w:t>
            </w:r>
            <w:r w:rsidRPr="00821681">
              <w:rPr>
                <w:rFonts w:asciiTheme="minorHAnsi" w:hAnsiTheme="minorHAnsi"/>
                <w:b/>
                <w:i/>
                <w:color w:val="984806" w:themeColor="accent6" w:themeShade="80"/>
                <w:sz w:val="24"/>
                <w:szCs w:val="24"/>
              </w:rPr>
              <w:t xml:space="preserve"> устройствен план на общината (ОУП):</w:t>
            </w:r>
          </w:p>
          <w:p w:rsidR="00821681" w:rsidRPr="00281AC6" w:rsidRDefault="00821681" w:rsidP="00821681">
            <w:pPr>
              <w:pStyle w:val="a4"/>
              <w:numPr>
                <w:ilvl w:val="0"/>
                <w:numId w:val="114"/>
              </w:numPr>
              <w:spacing w:after="0"/>
              <w:ind w:left="0" w:firstLine="360"/>
              <w:jc w:val="both"/>
              <w:rPr>
                <w:rFonts w:asciiTheme="minorHAnsi" w:eastAsia="TimesNewRomanOOEnc" w:hAnsiTheme="minorHAnsi"/>
                <w:sz w:val="24"/>
                <w:szCs w:val="24"/>
              </w:rPr>
            </w:pPr>
            <w:r w:rsidRPr="00281AC6">
              <w:rPr>
                <w:rFonts w:asciiTheme="minorHAnsi" w:eastAsia="TimesNewRomanOOEnc" w:hAnsiTheme="minorHAnsi"/>
                <w:sz w:val="24"/>
                <w:szCs w:val="24"/>
              </w:rPr>
              <w:t>Докато ОУП се разработва в съответствие със Закона за устройство на</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територията, правната база за разработването на ПИРО е Законът за</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регионалното развитие.</w:t>
            </w:r>
          </w:p>
          <w:p w:rsidR="00821681" w:rsidRPr="00281AC6" w:rsidRDefault="00821681" w:rsidP="00821681">
            <w:pPr>
              <w:pStyle w:val="a4"/>
              <w:numPr>
                <w:ilvl w:val="0"/>
                <w:numId w:val="114"/>
              </w:numPr>
              <w:spacing w:after="0"/>
              <w:ind w:left="0" w:firstLine="360"/>
              <w:jc w:val="both"/>
              <w:rPr>
                <w:rFonts w:asciiTheme="minorHAnsi" w:eastAsia="TimesNewRomanOOEnc" w:hAnsiTheme="minorHAnsi"/>
                <w:sz w:val="24"/>
                <w:szCs w:val="24"/>
              </w:rPr>
            </w:pPr>
            <w:r w:rsidRPr="00281AC6">
              <w:rPr>
                <w:rFonts w:asciiTheme="minorHAnsi" w:eastAsia="TimesNewRomanOOEnc" w:hAnsiTheme="minorHAnsi"/>
                <w:sz w:val="24"/>
                <w:szCs w:val="24"/>
              </w:rPr>
              <w:t>Докато ОУП е документ с дългосрочна визия за развитие от 15-20 години</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напред, ПИРО е средносрочен планов документ с хоризонт от 7 години.</w:t>
            </w:r>
          </w:p>
          <w:p w:rsidR="00821681" w:rsidRPr="004D7D56" w:rsidRDefault="00821681" w:rsidP="00821681">
            <w:pPr>
              <w:pStyle w:val="a4"/>
              <w:numPr>
                <w:ilvl w:val="0"/>
                <w:numId w:val="114"/>
              </w:numPr>
              <w:spacing w:after="0"/>
              <w:ind w:left="0" w:firstLine="360"/>
              <w:jc w:val="both"/>
              <w:rPr>
                <w:rFonts w:asciiTheme="minorHAnsi" w:eastAsia="TimesNewRomanOOEnc" w:hAnsiTheme="minorHAnsi"/>
                <w:sz w:val="24"/>
                <w:szCs w:val="24"/>
              </w:rPr>
            </w:pPr>
            <w:r w:rsidRPr="00281AC6">
              <w:rPr>
                <w:rFonts w:asciiTheme="minorHAnsi" w:eastAsia="TimesNewRomanOOEnc" w:hAnsiTheme="minorHAnsi"/>
                <w:sz w:val="24"/>
                <w:szCs w:val="24"/>
              </w:rPr>
              <w:t>ОУП определя преобладаващото предназначение и начин на устройство на</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отделните структурни части на териториите, обхванати от плана, а ПИРО следва</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да бъде разработен като стратегически и програмен документ, които определя</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средносрочните цели и приоритети за устойчиво развитие на общината (и</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нейния център) и връзките й с други общини, в съответствие с другите</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документи за планиране на регионалното развитие, като съдържат конкретни</w:t>
            </w:r>
            <w:r w:rsidRPr="00281AC6">
              <w:rPr>
                <w:rFonts w:asciiTheme="minorHAnsi" w:eastAsia="TimesNewRomanOOEnc" w:hAnsiTheme="minorHAnsi"/>
                <w:sz w:val="24"/>
                <w:szCs w:val="24"/>
                <w:lang w:val="en-US"/>
              </w:rPr>
              <w:t xml:space="preserve"> </w:t>
            </w:r>
            <w:r w:rsidRPr="00281AC6">
              <w:rPr>
                <w:rFonts w:asciiTheme="minorHAnsi" w:eastAsia="TimesNewRomanOOEnc" w:hAnsiTheme="minorHAnsi"/>
                <w:sz w:val="24"/>
                <w:szCs w:val="24"/>
              </w:rPr>
              <w:t>параметри за развитието на територията и планират ресурсната обезпеченост на</w:t>
            </w:r>
            <w:r>
              <w:rPr>
                <w:rFonts w:asciiTheme="minorHAnsi" w:eastAsia="TimesNewRomanOOEnc" w:hAnsiTheme="minorHAnsi"/>
                <w:sz w:val="24"/>
                <w:szCs w:val="24"/>
              </w:rPr>
              <w:t xml:space="preserve"> </w:t>
            </w:r>
            <w:r w:rsidRPr="004D7D56">
              <w:rPr>
                <w:rFonts w:asciiTheme="minorHAnsi" w:eastAsia="TimesNewRomanOOEnc" w:hAnsiTheme="minorHAnsi"/>
                <w:sz w:val="24"/>
                <w:szCs w:val="24"/>
              </w:rPr>
              <w:t>изпълнението.</w:t>
            </w:r>
          </w:p>
          <w:p w:rsidR="0084217F" w:rsidRPr="00705F3A" w:rsidRDefault="0084217F" w:rsidP="005E205A">
            <w:pPr>
              <w:autoSpaceDE w:val="0"/>
              <w:autoSpaceDN w:val="0"/>
              <w:adjustRightInd w:val="0"/>
              <w:spacing w:after="0" w:line="240" w:lineRule="auto"/>
              <w:ind w:right="284"/>
              <w:jc w:val="both"/>
              <w:rPr>
                <w:rFonts w:asciiTheme="minorHAnsi" w:hAnsiTheme="minorHAnsi" w:cs="Times New Roman"/>
                <w:color w:val="000000"/>
                <w:sz w:val="24"/>
                <w:szCs w:val="24"/>
              </w:rPr>
            </w:pPr>
          </w:p>
          <w:p w:rsidR="00D01E7B" w:rsidRDefault="00D01E7B"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6F36C2" w:rsidRDefault="006F36C2" w:rsidP="004F1C2F">
            <w:pPr>
              <w:autoSpaceDE w:val="0"/>
              <w:autoSpaceDN w:val="0"/>
              <w:adjustRightInd w:val="0"/>
              <w:spacing w:after="0" w:line="240" w:lineRule="auto"/>
              <w:jc w:val="both"/>
              <w:rPr>
                <w:rFonts w:asciiTheme="minorHAnsi" w:hAnsiTheme="minorHAnsi" w:cs="Times New Roman"/>
                <w:color w:val="000000"/>
                <w:sz w:val="24"/>
                <w:szCs w:val="24"/>
              </w:rPr>
            </w:pPr>
          </w:p>
          <w:p w:rsidR="006F36C2" w:rsidRDefault="006F36C2" w:rsidP="004F1C2F">
            <w:pPr>
              <w:autoSpaceDE w:val="0"/>
              <w:autoSpaceDN w:val="0"/>
              <w:adjustRightInd w:val="0"/>
              <w:spacing w:after="0" w:line="240" w:lineRule="auto"/>
              <w:jc w:val="both"/>
              <w:rPr>
                <w:rFonts w:asciiTheme="minorHAnsi" w:hAnsiTheme="minorHAnsi" w:cs="Times New Roman"/>
                <w:color w:val="000000"/>
                <w:sz w:val="24"/>
                <w:szCs w:val="24"/>
              </w:rPr>
            </w:pPr>
          </w:p>
          <w:p w:rsidR="004A7EC6" w:rsidRPr="00705F3A" w:rsidRDefault="004A7EC6" w:rsidP="004F1C2F">
            <w:pPr>
              <w:autoSpaceDE w:val="0"/>
              <w:autoSpaceDN w:val="0"/>
              <w:adjustRightInd w:val="0"/>
              <w:spacing w:after="0" w:line="240" w:lineRule="auto"/>
              <w:jc w:val="both"/>
              <w:rPr>
                <w:rFonts w:asciiTheme="minorHAnsi" w:hAnsiTheme="minorHAnsi" w:cs="Times New Roman"/>
                <w:color w:val="000000"/>
                <w:sz w:val="24"/>
                <w:szCs w:val="24"/>
              </w:rPr>
            </w:pPr>
          </w:p>
          <w:p w:rsidR="008A3DA1" w:rsidRPr="00222ECB" w:rsidRDefault="00B62491" w:rsidP="003F212B">
            <w:pPr>
              <w:shd w:val="clear" w:color="auto" w:fill="C2D69B" w:themeFill="accent3" w:themeFillTint="99"/>
              <w:tabs>
                <w:tab w:val="left" w:pos="9565"/>
              </w:tabs>
              <w:autoSpaceDE w:val="0"/>
              <w:autoSpaceDN w:val="0"/>
              <w:adjustRightInd w:val="0"/>
              <w:spacing w:after="0" w:line="240" w:lineRule="auto"/>
              <w:jc w:val="center"/>
              <w:rPr>
                <w:rFonts w:asciiTheme="minorHAnsi" w:hAnsiTheme="minorHAnsi" w:cs="Times New Roman"/>
                <w:b/>
                <w:i/>
                <w:color w:val="0D0D0D" w:themeColor="text1" w:themeTint="F2"/>
                <w:sz w:val="28"/>
                <w:szCs w:val="28"/>
              </w:rPr>
            </w:pPr>
            <w:r>
              <w:rPr>
                <w:rFonts w:asciiTheme="minorHAnsi" w:hAnsiTheme="minorHAnsi" w:cs="Times New Roman"/>
                <w:b/>
                <w:i/>
                <w:color w:val="0D0D0D" w:themeColor="text1" w:themeTint="F2"/>
                <w:sz w:val="28"/>
                <w:szCs w:val="28"/>
              </w:rPr>
              <w:lastRenderedPageBreak/>
              <w:t xml:space="preserve">ЧАСТ </w:t>
            </w:r>
            <w:r>
              <w:rPr>
                <w:rFonts w:asciiTheme="minorHAnsi" w:hAnsiTheme="minorHAnsi" w:cs="Times New Roman"/>
                <w:b/>
                <w:i/>
                <w:color w:val="0D0D0D" w:themeColor="text1" w:themeTint="F2"/>
                <w:sz w:val="28"/>
                <w:szCs w:val="28"/>
                <w:lang w:val="en-US"/>
              </w:rPr>
              <w:t>I</w:t>
            </w:r>
            <w:r w:rsidR="008A3DA1" w:rsidRPr="00222ECB">
              <w:rPr>
                <w:rFonts w:asciiTheme="minorHAnsi" w:hAnsiTheme="minorHAnsi" w:cs="Times New Roman"/>
                <w:b/>
                <w:i/>
                <w:color w:val="0D0D0D" w:themeColor="text1" w:themeTint="F2"/>
                <w:sz w:val="28"/>
                <w:szCs w:val="28"/>
              </w:rPr>
              <w:t>.</w:t>
            </w:r>
          </w:p>
          <w:p w:rsidR="00D01E7B" w:rsidRPr="00222ECB" w:rsidRDefault="008A3DA1" w:rsidP="003F212B">
            <w:pPr>
              <w:shd w:val="clear" w:color="auto" w:fill="C2D69B" w:themeFill="accent3" w:themeFillTint="99"/>
              <w:autoSpaceDE w:val="0"/>
              <w:autoSpaceDN w:val="0"/>
              <w:adjustRightInd w:val="0"/>
              <w:spacing w:after="0" w:line="240" w:lineRule="auto"/>
              <w:jc w:val="both"/>
              <w:rPr>
                <w:rFonts w:asciiTheme="minorHAnsi" w:hAnsiTheme="minorHAnsi" w:cs="Times New Roman"/>
                <w:b/>
                <w:i/>
                <w:color w:val="0D0D0D" w:themeColor="text1" w:themeTint="F2"/>
                <w:sz w:val="28"/>
                <w:szCs w:val="28"/>
              </w:rPr>
            </w:pPr>
            <w:r w:rsidRPr="00222ECB">
              <w:rPr>
                <w:rFonts w:asciiTheme="minorHAnsi" w:hAnsiTheme="minorHAnsi" w:cs="Times New Roman"/>
                <w:b/>
                <w:i/>
                <w:color w:val="0D0D0D" w:themeColor="text1" w:themeTint="F2"/>
                <w:sz w:val="28"/>
                <w:szCs w:val="28"/>
              </w:rPr>
              <w:t xml:space="preserve">4. АНАЛИЗ НА ИКОНОМИЧЕСКОТО, СОЦИАЛНОТО И ЕКОЛОГИЧНО СЪСТОЯНИЕ, НУЖДИТЕ И ПОТЕНЦИАЛИТЕ ЗА РАЗВИТИЕ НА ОБЩИНА ГУРКОВО </w:t>
            </w:r>
          </w:p>
          <w:p w:rsidR="00D01E7B" w:rsidRPr="00705F3A" w:rsidRDefault="00D01E7B" w:rsidP="004F1C2F">
            <w:pPr>
              <w:autoSpaceDE w:val="0"/>
              <w:autoSpaceDN w:val="0"/>
              <w:adjustRightInd w:val="0"/>
              <w:spacing w:after="0" w:line="240" w:lineRule="auto"/>
              <w:jc w:val="both"/>
              <w:rPr>
                <w:rFonts w:asciiTheme="minorHAnsi" w:hAnsiTheme="minorHAnsi" w:cs="Times New Roman"/>
                <w:color w:val="000000"/>
                <w:sz w:val="24"/>
                <w:szCs w:val="24"/>
              </w:rPr>
            </w:pPr>
          </w:p>
          <w:p w:rsidR="00D01E7B" w:rsidRPr="002D51DC" w:rsidRDefault="008A3DA1" w:rsidP="00446B90">
            <w:pPr>
              <w:autoSpaceDE w:val="0"/>
              <w:autoSpaceDN w:val="0"/>
              <w:adjustRightInd w:val="0"/>
              <w:spacing w:after="0" w:line="240" w:lineRule="auto"/>
              <w:ind w:right="284"/>
              <w:jc w:val="both"/>
              <w:rPr>
                <w:rFonts w:asciiTheme="minorHAnsi" w:hAnsiTheme="minorHAnsi" w:cs="Times New Roman"/>
                <w:b/>
                <w:i/>
                <w:sz w:val="24"/>
                <w:szCs w:val="24"/>
              </w:rPr>
            </w:pPr>
            <w:r w:rsidRPr="002D51DC">
              <w:rPr>
                <w:rFonts w:asciiTheme="minorHAnsi" w:hAnsiTheme="minorHAnsi" w:cs="Times New Roman"/>
                <w:b/>
                <w:i/>
                <w:sz w:val="24"/>
                <w:szCs w:val="24"/>
              </w:rPr>
              <w:t xml:space="preserve">         </w:t>
            </w:r>
            <w:r w:rsidR="00481E7A" w:rsidRPr="00481E7A">
              <w:rPr>
                <w:rFonts w:asciiTheme="minorHAnsi" w:hAnsiTheme="minorHAnsi" w:cs="Times New Roman"/>
                <w:b/>
                <w:i/>
                <w:color w:val="984806" w:themeColor="accent6" w:themeShade="80"/>
                <w:sz w:val="24"/>
                <w:szCs w:val="24"/>
              </w:rPr>
              <w:t>Концепция за устойчиво социално-икономическо и екологично развитие на териториите</w:t>
            </w:r>
            <w:r w:rsidR="00481E7A" w:rsidRPr="002D51DC">
              <w:rPr>
                <w:rFonts w:asciiTheme="minorHAnsi" w:hAnsiTheme="minorHAnsi" w:cs="Times New Roman"/>
                <w:b/>
                <w:i/>
                <w:sz w:val="24"/>
                <w:szCs w:val="24"/>
              </w:rPr>
              <w:t xml:space="preserve"> </w:t>
            </w:r>
          </w:p>
          <w:p w:rsidR="00D01E7B" w:rsidRPr="00705F3A" w:rsidRDefault="008A3DA1" w:rsidP="003F212B">
            <w:pPr>
              <w:tabs>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D01E7B" w:rsidRPr="00705F3A">
              <w:rPr>
                <w:rFonts w:asciiTheme="minorHAnsi" w:hAnsiTheme="minorHAnsi" w:cs="Times New Roman"/>
                <w:color w:val="000000"/>
                <w:sz w:val="24"/>
                <w:szCs w:val="24"/>
              </w:rPr>
              <w:t>Понятието „устойчиво развитие на териториите (регионите) се използва обикновено за описване на социално-икономическото развитие на извънградските области, които се намират в неизгодно от гледна точка на конкурентоспособност положение по отношение на територия, услуги, знания и възможности. В селските райони, една дейност - земеделската е един от основните фактори за развитие, но неземеделските елементи постепенно при</w:t>
            </w:r>
            <w:r w:rsidR="008E4094">
              <w:rPr>
                <w:rFonts w:asciiTheme="minorHAnsi" w:hAnsiTheme="minorHAnsi" w:cs="Times New Roman"/>
                <w:color w:val="000000"/>
                <w:sz w:val="24"/>
                <w:szCs w:val="24"/>
              </w:rPr>
              <w:t>-</w:t>
            </w:r>
            <w:r w:rsidR="00D01E7B" w:rsidRPr="00705F3A">
              <w:rPr>
                <w:rFonts w:asciiTheme="minorHAnsi" w:hAnsiTheme="minorHAnsi" w:cs="Times New Roman"/>
                <w:color w:val="000000"/>
                <w:sz w:val="24"/>
                <w:szCs w:val="24"/>
              </w:rPr>
              <w:t xml:space="preserve">добиват все по-голямо значение. За да се осигури устойчиво развитие, чрез конкретни оперативни програми се осъществява структурна интервенция в подкрепа на земеделския бизнес, социалните общности и опазването на околната природна среда. </w:t>
            </w:r>
          </w:p>
          <w:p w:rsidR="00DF31B5" w:rsidRPr="00705F3A" w:rsidRDefault="00532EDE" w:rsidP="003F212B">
            <w:pPr>
              <w:tabs>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D01E7B" w:rsidRPr="00705F3A">
              <w:rPr>
                <w:rFonts w:asciiTheme="minorHAnsi" w:hAnsiTheme="minorHAnsi" w:cs="Times New Roman"/>
                <w:color w:val="000000"/>
                <w:sz w:val="24"/>
                <w:szCs w:val="24"/>
              </w:rPr>
              <w:t>Ключов</w:t>
            </w:r>
            <w:r w:rsidR="00761E0A" w:rsidRPr="00705F3A">
              <w:rPr>
                <w:rFonts w:asciiTheme="minorHAnsi" w:hAnsiTheme="minorHAnsi" w:cs="Times New Roman"/>
                <w:color w:val="000000"/>
                <w:sz w:val="24"/>
                <w:szCs w:val="24"/>
              </w:rPr>
              <w:t xml:space="preserve">и думи </w:t>
            </w:r>
            <w:r w:rsidR="00D01E7B" w:rsidRPr="00705F3A">
              <w:rPr>
                <w:rFonts w:asciiTheme="minorHAnsi" w:hAnsiTheme="minorHAnsi" w:cs="Times New Roman"/>
                <w:color w:val="000000"/>
                <w:sz w:val="24"/>
                <w:szCs w:val="24"/>
              </w:rPr>
              <w:t>за трите вида капитал в контекста на устойчивото развитие на селските райони</w:t>
            </w:r>
            <w:r w:rsidR="00761E0A" w:rsidRPr="00705F3A">
              <w:rPr>
                <w:rFonts w:asciiTheme="minorHAnsi" w:hAnsiTheme="minorHAnsi" w:cs="Times New Roman"/>
                <w:color w:val="000000"/>
                <w:sz w:val="24"/>
                <w:szCs w:val="24"/>
              </w:rPr>
              <w:t xml:space="preserve"> са посочени по-долу</w:t>
            </w:r>
            <w:r w:rsidR="00D01E7B" w:rsidRPr="00705F3A">
              <w:rPr>
                <w:rFonts w:asciiTheme="minorHAnsi" w:hAnsiTheme="minorHAnsi" w:cs="Times New Roman"/>
                <w:color w:val="000000"/>
                <w:sz w:val="24"/>
                <w:szCs w:val="24"/>
              </w:rPr>
              <w:t xml:space="preserve">: </w:t>
            </w:r>
          </w:p>
          <w:p w:rsidR="00DF31B5" w:rsidRPr="00705F3A" w:rsidRDefault="00D01E7B" w:rsidP="003F212B">
            <w:pPr>
              <w:tabs>
                <w:tab w:val="left" w:pos="9565"/>
              </w:tabs>
              <w:autoSpaceDE w:val="0"/>
              <w:autoSpaceDN w:val="0"/>
              <w:adjustRightInd w:val="0"/>
              <w:spacing w:after="0" w:line="240" w:lineRule="auto"/>
              <w:ind w:firstLine="5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(1)</w:t>
            </w:r>
            <w:r w:rsidR="00DF31B5" w:rsidRPr="00705F3A">
              <w:rPr>
                <w:rFonts w:asciiTheme="minorHAnsi" w:hAnsiTheme="minorHAnsi" w:cs="Times New Roman"/>
                <w:color w:val="000000"/>
                <w:sz w:val="24"/>
                <w:szCs w:val="24"/>
              </w:rPr>
              <w:t xml:space="preserve"> природен капитал - Природният капитал включва природните ресурси (земя, вода, въздух). Изискването за устойчивост на този вид капитал означава да се опазват екосистемите, така че жизнената среда на идните поколения да не се влошава</w:t>
            </w:r>
            <w:r w:rsidR="00243B3A">
              <w:rPr>
                <w:rFonts w:asciiTheme="minorHAnsi" w:hAnsiTheme="minorHAnsi" w:cs="Times New Roman"/>
                <w:color w:val="000000"/>
                <w:sz w:val="24"/>
                <w:szCs w:val="24"/>
              </w:rPr>
              <w:t>.</w:t>
            </w:r>
          </w:p>
          <w:p w:rsidR="00DF31B5" w:rsidRPr="00966650" w:rsidRDefault="00DF31B5" w:rsidP="003F212B">
            <w:pPr>
              <w:tabs>
                <w:tab w:val="left" w:pos="9565"/>
              </w:tabs>
              <w:autoSpaceDE w:val="0"/>
              <w:autoSpaceDN w:val="0"/>
              <w:adjustRightInd w:val="0"/>
              <w:spacing w:after="0" w:line="240" w:lineRule="auto"/>
              <w:ind w:firstLine="567"/>
              <w:jc w:val="both"/>
              <w:rPr>
                <w:rFonts w:asciiTheme="minorHAnsi" w:hAnsiTheme="minorHAnsi" w:cs="Times New Roman"/>
                <w:color w:val="000000"/>
                <w:sz w:val="24"/>
                <w:szCs w:val="24"/>
                <w:lang w:val="en-US"/>
              </w:rPr>
            </w:pPr>
            <w:r w:rsidRPr="00705F3A">
              <w:rPr>
                <w:rFonts w:asciiTheme="minorHAnsi" w:hAnsiTheme="minorHAnsi" w:cs="Times New Roman"/>
                <w:color w:val="000000"/>
                <w:sz w:val="24"/>
                <w:szCs w:val="24"/>
              </w:rPr>
              <w:t>(2) материален капитал - Материалният капитал включва материално-техническата и информационна база на икономиката като: инфраструктура; машини, съоръжения и сгради; форми на инте</w:t>
            </w:r>
            <w:r w:rsidR="00E44413" w:rsidRPr="00705F3A">
              <w:rPr>
                <w:rFonts w:asciiTheme="minorHAnsi" w:hAnsiTheme="minorHAnsi" w:cs="Times New Roman"/>
                <w:color w:val="000000"/>
                <w:sz w:val="24"/>
                <w:szCs w:val="24"/>
              </w:rPr>
              <w:t>лектуална собственост в бизнеса</w:t>
            </w:r>
            <w:r w:rsidRPr="00705F3A">
              <w:rPr>
                <w:rFonts w:asciiTheme="minorHAnsi" w:hAnsiTheme="minorHAnsi" w:cs="Times New Roman"/>
                <w:color w:val="000000"/>
                <w:sz w:val="24"/>
                <w:szCs w:val="24"/>
              </w:rPr>
              <w:t xml:space="preserve"> и др</w:t>
            </w:r>
            <w:r w:rsidR="00966650">
              <w:rPr>
                <w:rFonts w:asciiTheme="minorHAnsi" w:hAnsiTheme="minorHAnsi" w:cs="Times New Roman"/>
                <w:color w:val="000000"/>
                <w:sz w:val="24"/>
                <w:szCs w:val="24"/>
                <w:lang w:val="en-US"/>
              </w:rPr>
              <w:t>.</w:t>
            </w:r>
          </w:p>
          <w:p w:rsidR="00D01E7B" w:rsidRPr="00705F3A" w:rsidRDefault="00DF31B5" w:rsidP="003F212B">
            <w:pPr>
              <w:tabs>
                <w:tab w:val="left" w:pos="9565"/>
              </w:tabs>
              <w:autoSpaceDE w:val="0"/>
              <w:autoSpaceDN w:val="0"/>
              <w:adjustRightInd w:val="0"/>
              <w:spacing w:after="0" w:line="240" w:lineRule="auto"/>
              <w:ind w:firstLine="5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(3) социален капитал - Социалният капитал се състои от човешкия капитал (хората с техните знания, умения и потребности), от формите на обединяване на общностите със социалните ценности и институции, от културните и морални ценности на хората.</w:t>
            </w:r>
          </w:p>
          <w:p w:rsidR="00D01E7B" w:rsidRPr="00705F3A" w:rsidRDefault="00D01E7B" w:rsidP="003F212B">
            <w:pPr>
              <w:tabs>
                <w:tab w:val="left" w:pos="9565"/>
              </w:tabs>
              <w:autoSpaceDE w:val="0"/>
              <w:autoSpaceDN w:val="0"/>
              <w:adjustRightInd w:val="0"/>
              <w:spacing w:after="0" w:line="240" w:lineRule="auto"/>
              <w:jc w:val="both"/>
              <w:rPr>
                <w:rFonts w:asciiTheme="minorHAnsi" w:hAnsiTheme="minorHAnsi" w:cs="Times New Roman"/>
                <w:color w:val="000000"/>
                <w:sz w:val="24"/>
                <w:szCs w:val="24"/>
              </w:rPr>
            </w:pPr>
          </w:p>
          <w:p w:rsidR="00761E0A" w:rsidRPr="006B39FA" w:rsidRDefault="008A3DA1" w:rsidP="003F212B">
            <w:pPr>
              <w:tabs>
                <w:tab w:val="left" w:pos="9565"/>
              </w:tabs>
              <w:autoSpaceDE w:val="0"/>
              <w:autoSpaceDN w:val="0"/>
              <w:adjustRightInd w:val="0"/>
              <w:spacing w:after="120" w:line="240" w:lineRule="auto"/>
              <w:ind w:hanging="142"/>
              <w:jc w:val="both"/>
              <w:rPr>
                <w:rFonts w:asciiTheme="minorHAnsi" w:hAnsiTheme="minorHAnsi" w:cs="Times New Roman"/>
                <w:color w:val="984806" w:themeColor="accent6" w:themeShade="80"/>
                <w:sz w:val="24"/>
                <w:szCs w:val="24"/>
              </w:rPr>
            </w:pPr>
            <w:r w:rsidRPr="00705F3A">
              <w:rPr>
                <w:rFonts w:asciiTheme="minorHAnsi" w:hAnsiTheme="minorHAnsi" w:cs="Times New Roman"/>
                <w:color w:val="000000"/>
                <w:sz w:val="24"/>
                <w:szCs w:val="24"/>
              </w:rPr>
              <w:t xml:space="preserve"> </w:t>
            </w:r>
            <w:r w:rsidRPr="006B39FA">
              <w:rPr>
                <w:rFonts w:asciiTheme="minorHAnsi" w:hAnsiTheme="minorHAnsi" w:cs="Times New Roman"/>
                <w:b/>
                <w:i/>
                <w:color w:val="984806" w:themeColor="accent6" w:themeShade="80"/>
                <w:sz w:val="24"/>
                <w:szCs w:val="24"/>
              </w:rPr>
              <w:t>4.1. О</w:t>
            </w:r>
            <w:r w:rsidR="00CA6A1F">
              <w:rPr>
                <w:rFonts w:asciiTheme="minorHAnsi" w:hAnsiTheme="minorHAnsi" w:cs="Times New Roman"/>
                <w:b/>
                <w:i/>
                <w:color w:val="984806" w:themeColor="accent6" w:themeShade="80"/>
                <w:sz w:val="24"/>
                <w:szCs w:val="24"/>
              </w:rPr>
              <w:t>бща характеристика</w:t>
            </w:r>
            <w:r w:rsidR="00075AA7">
              <w:rPr>
                <w:rFonts w:asciiTheme="minorHAnsi" w:hAnsiTheme="minorHAnsi" w:cs="Times New Roman"/>
                <w:b/>
                <w:i/>
                <w:color w:val="984806" w:themeColor="accent6" w:themeShade="80"/>
                <w:sz w:val="24"/>
                <w:szCs w:val="24"/>
                <w:lang w:val="en-US"/>
              </w:rPr>
              <w:t>/</w:t>
            </w:r>
            <w:r w:rsidR="00075AA7">
              <w:rPr>
                <w:rFonts w:asciiTheme="minorHAnsi" w:hAnsiTheme="minorHAnsi" w:cs="Times New Roman"/>
                <w:b/>
                <w:i/>
                <w:color w:val="984806" w:themeColor="accent6" w:themeShade="80"/>
                <w:sz w:val="24"/>
                <w:szCs w:val="24"/>
              </w:rPr>
              <w:t>профил</w:t>
            </w:r>
            <w:r w:rsidR="00CA6A1F">
              <w:rPr>
                <w:rFonts w:asciiTheme="minorHAnsi" w:hAnsiTheme="minorHAnsi" w:cs="Times New Roman"/>
                <w:b/>
                <w:i/>
                <w:color w:val="984806" w:themeColor="accent6" w:themeShade="80"/>
                <w:sz w:val="24"/>
                <w:szCs w:val="24"/>
                <w:lang w:val="en-US"/>
              </w:rPr>
              <w:t xml:space="preserve"> </w:t>
            </w:r>
            <w:r w:rsidR="00761E0A" w:rsidRPr="006B39FA">
              <w:rPr>
                <w:rFonts w:asciiTheme="minorHAnsi" w:hAnsiTheme="minorHAnsi" w:cs="Times New Roman"/>
                <w:b/>
                <w:i/>
                <w:color w:val="984806" w:themeColor="accent6" w:themeShade="80"/>
                <w:sz w:val="24"/>
                <w:szCs w:val="24"/>
              </w:rPr>
              <w:t>на територията на Община Гурково</w:t>
            </w:r>
            <w:r w:rsidR="00222ECB" w:rsidRPr="006B39FA">
              <w:rPr>
                <w:rFonts w:asciiTheme="minorHAnsi" w:hAnsiTheme="minorHAnsi" w:cs="Times New Roman"/>
                <w:color w:val="984806" w:themeColor="accent6" w:themeShade="80"/>
                <w:sz w:val="24"/>
                <w:szCs w:val="24"/>
              </w:rPr>
              <w:t>.</w:t>
            </w:r>
          </w:p>
          <w:p w:rsidR="005C72DF" w:rsidRPr="006B39FA" w:rsidRDefault="004270EB" w:rsidP="003F212B">
            <w:pPr>
              <w:tabs>
                <w:tab w:val="left" w:pos="9565"/>
              </w:tabs>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6B39FA">
              <w:rPr>
                <w:rFonts w:asciiTheme="minorHAnsi" w:hAnsiTheme="minorHAnsi" w:cs="Times New Roman"/>
                <w:b/>
                <w:i/>
                <w:color w:val="984806" w:themeColor="accent6" w:themeShade="80"/>
                <w:sz w:val="24"/>
                <w:szCs w:val="24"/>
              </w:rPr>
              <w:t>4.1.1</w:t>
            </w:r>
            <w:r w:rsidR="005C72DF" w:rsidRPr="006B39FA">
              <w:rPr>
                <w:rFonts w:asciiTheme="minorHAnsi" w:hAnsiTheme="minorHAnsi" w:cs="Times New Roman"/>
                <w:b/>
                <w:i/>
                <w:color w:val="984806" w:themeColor="accent6" w:themeShade="80"/>
                <w:sz w:val="24"/>
                <w:szCs w:val="24"/>
              </w:rPr>
              <w:t>. Местоположение</w:t>
            </w:r>
            <w:r w:rsidR="00222ECB" w:rsidRPr="006B39FA">
              <w:rPr>
                <w:rFonts w:asciiTheme="minorHAnsi" w:hAnsiTheme="minorHAnsi" w:cs="Times New Roman"/>
                <w:b/>
                <w:i/>
                <w:color w:val="984806" w:themeColor="accent6" w:themeShade="80"/>
                <w:sz w:val="24"/>
                <w:szCs w:val="24"/>
              </w:rPr>
              <w:t>.</w:t>
            </w:r>
          </w:p>
          <w:p w:rsidR="00580451" w:rsidRPr="00705F3A" w:rsidRDefault="005C72DF" w:rsidP="003F212B">
            <w:pPr>
              <w:tabs>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Община Гурково е разположена в Централна България, в източния край на Розовата долина и южния край на Прохода на републиката (Хаин</w:t>
            </w:r>
            <w:r w:rsidR="00F214B3" w:rsidRPr="00705F3A">
              <w:rPr>
                <w:rFonts w:asciiTheme="minorHAnsi" w:hAnsiTheme="minorHAnsi" w:cs="Times New Roman"/>
                <w:color w:val="000000"/>
                <w:sz w:val="24"/>
                <w:szCs w:val="24"/>
              </w:rPr>
              <w:t xml:space="preserve"> </w:t>
            </w:r>
            <w:r w:rsidRPr="00705F3A">
              <w:rPr>
                <w:rFonts w:asciiTheme="minorHAnsi" w:hAnsiTheme="minorHAnsi" w:cs="Times New Roman"/>
                <w:color w:val="000000"/>
                <w:sz w:val="24"/>
                <w:szCs w:val="24"/>
              </w:rPr>
              <w:t>боаз), който разделя Тревненския от Елено – Твър</w:t>
            </w:r>
            <w:r w:rsidR="00317154" w:rsidRPr="00705F3A">
              <w:rPr>
                <w:rFonts w:asciiTheme="minorHAnsi" w:hAnsiTheme="minorHAnsi" w:cs="Times New Roman"/>
                <w:color w:val="000000"/>
                <w:sz w:val="24"/>
                <w:szCs w:val="24"/>
              </w:rPr>
              <w:t xml:space="preserve">дишкия дял на Стара планина. </w:t>
            </w:r>
          </w:p>
          <w:p w:rsidR="00317154" w:rsidRPr="00705F3A" w:rsidRDefault="00317154" w:rsidP="003F212B">
            <w:pPr>
              <w:shd w:val="clear" w:color="auto" w:fill="FFFFFF"/>
              <w:tabs>
                <w:tab w:val="left" w:pos="9565"/>
              </w:tabs>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Общината се намира в североизточната част на </w:t>
            </w:r>
            <w:hyperlink r:id="rId11" w:tooltip="Област Стара Загора" w:history="1">
              <w:r w:rsidRPr="00705F3A">
                <w:rPr>
                  <w:rFonts w:asciiTheme="minorHAnsi" w:hAnsiTheme="minorHAnsi" w:cs="Times New Roman"/>
                  <w:color w:val="000000"/>
                  <w:sz w:val="24"/>
                  <w:szCs w:val="24"/>
                </w:rPr>
                <w:t>Област Стара Загора</w:t>
              </w:r>
            </w:hyperlink>
            <w:r w:rsidR="00222ECB">
              <w:rPr>
                <w:rFonts w:asciiTheme="minorHAnsi" w:hAnsiTheme="minorHAnsi" w:cs="Times New Roman"/>
                <w:color w:val="000000"/>
                <w:sz w:val="24"/>
                <w:szCs w:val="24"/>
              </w:rPr>
              <w:t>. С площта си от 292,261 км</w:t>
            </w:r>
            <w:r w:rsidRPr="00222ECB">
              <w:rPr>
                <w:rFonts w:asciiTheme="minorHAnsi" w:hAnsiTheme="minorHAnsi" w:cs="Times New Roman"/>
                <w:color w:val="000000"/>
                <w:sz w:val="24"/>
                <w:szCs w:val="24"/>
                <w:vertAlign w:val="superscript"/>
              </w:rPr>
              <w:t>2</w:t>
            </w:r>
            <w:r w:rsidRPr="00705F3A">
              <w:rPr>
                <w:rFonts w:asciiTheme="minorHAnsi" w:hAnsiTheme="minorHAnsi" w:cs="Times New Roman"/>
                <w:color w:val="000000"/>
                <w:sz w:val="24"/>
                <w:szCs w:val="24"/>
              </w:rPr>
              <w:t> е 9-</w:t>
            </w:r>
            <w:r w:rsidR="00222ECB">
              <w:rPr>
                <w:rFonts w:asciiTheme="minorHAnsi" w:hAnsiTheme="minorHAnsi" w:cs="Times New Roman"/>
                <w:color w:val="000000"/>
                <w:sz w:val="24"/>
                <w:szCs w:val="24"/>
              </w:rPr>
              <w:t>т</w:t>
            </w:r>
            <w:r w:rsidRPr="00705F3A">
              <w:rPr>
                <w:rFonts w:asciiTheme="minorHAnsi" w:hAnsiTheme="minorHAnsi" w:cs="Times New Roman"/>
                <w:color w:val="000000"/>
                <w:sz w:val="24"/>
                <w:szCs w:val="24"/>
              </w:rPr>
              <w:t>а по големина</w:t>
            </w:r>
            <w:r w:rsidR="00114E1D">
              <w:rPr>
                <w:rFonts w:asciiTheme="minorHAnsi" w:hAnsiTheme="minorHAnsi" w:cs="Times New Roman"/>
                <w:color w:val="000000"/>
                <w:sz w:val="24"/>
                <w:szCs w:val="24"/>
              </w:rPr>
              <w:t>,</w:t>
            </w:r>
            <w:r w:rsidRPr="00705F3A">
              <w:rPr>
                <w:rFonts w:asciiTheme="minorHAnsi" w:hAnsiTheme="minorHAnsi" w:cs="Times New Roman"/>
                <w:color w:val="000000"/>
                <w:sz w:val="24"/>
                <w:szCs w:val="24"/>
              </w:rPr>
              <w:t xml:space="preserve"> сред 11-те общини на областта, което съставлява 5,67% от територията на областта. Границите ѝ са следните:</w:t>
            </w:r>
          </w:p>
          <w:p w:rsidR="00317154" w:rsidRPr="00364EAA" w:rsidRDefault="00317154" w:rsidP="00B15383">
            <w:pPr>
              <w:pStyle w:val="a4"/>
              <w:numPr>
                <w:ilvl w:val="0"/>
                <w:numId w:val="15"/>
              </w:numPr>
              <w:shd w:val="clear" w:color="auto" w:fill="FFFFFF"/>
              <w:tabs>
                <w:tab w:val="clear" w:pos="720"/>
                <w:tab w:val="num" w:pos="885"/>
                <w:tab w:val="left" w:pos="9565"/>
              </w:tabs>
              <w:spacing w:after="0" w:line="240" w:lineRule="auto"/>
              <w:ind w:left="885" w:hanging="283"/>
              <w:jc w:val="both"/>
              <w:rPr>
                <w:rFonts w:asciiTheme="minorHAnsi" w:hAnsiTheme="minorHAnsi" w:cs="Times New Roman"/>
                <w:color w:val="000000"/>
                <w:sz w:val="24"/>
                <w:szCs w:val="24"/>
              </w:rPr>
            </w:pPr>
            <w:r w:rsidRPr="00364EAA">
              <w:rPr>
                <w:rFonts w:asciiTheme="minorHAnsi" w:hAnsiTheme="minorHAnsi" w:cs="Times New Roman"/>
                <w:color w:val="000000"/>
                <w:sz w:val="24"/>
                <w:szCs w:val="24"/>
              </w:rPr>
              <w:t>на югозапад – община Стара Загора и община Николаево;</w:t>
            </w:r>
          </w:p>
          <w:p w:rsidR="00317154" w:rsidRPr="00364EAA" w:rsidRDefault="00317154" w:rsidP="00B15383">
            <w:pPr>
              <w:pStyle w:val="a4"/>
              <w:numPr>
                <w:ilvl w:val="0"/>
                <w:numId w:val="15"/>
              </w:numPr>
              <w:shd w:val="clear" w:color="auto" w:fill="FFFFFF"/>
              <w:tabs>
                <w:tab w:val="clear" w:pos="720"/>
                <w:tab w:val="num" w:pos="885"/>
                <w:tab w:val="left" w:pos="9565"/>
              </w:tabs>
              <w:spacing w:after="0" w:line="240" w:lineRule="auto"/>
              <w:ind w:left="885" w:hanging="283"/>
              <w:jc w:val="both"/>
              <w:rPr>
                <w:rFonts w:asciiTheme="minorHAnsi" w:hAnsiTheme="minorHAnsi" w:cs="Times New Roman"/>
                <w:color w:val="000000"/>
                <w:sz w:val="24"/>
                <w:szCs w:val="24"/>
              </w:rPr>
            </w:pPr>
            <w:r w:rsidRPr="00364EAA">
              <w:rPr>
                <w:rFonts w:asciiTheme="minorHAnsi" w:hAnsiTheme="minorHAnsi" w:cs="Times New Roman"/>
                <w:color w:val="000000"/>
                <w:sz w:val="24"/>
                <w:szCs w:val="24"/>
              </w:rPr>
              <w:t>на запад – община Мъглиж;</w:t>
            </w:r>
          </w:p>
          <w:p w:rsidR="00317154" w:rsidRPr="00364EAA" w:rsidRDefault="00317154" w:rsidP="00B15383">
            <w:pPr>
              <w:pStyle w:val="a4"/>
              <w:numPr>
                <w:ilvl w:val="0"/>
                <w:numId w:val="15"/>
              </w:numPr>
              <w:shd w:val="clear" w:color="auto" w:fill="FFFFFF"/>
              <w:tabs>
                <w:tab w:val="clear" w:pos="720"/>
                <w:tab w:val="num" w:pos="885"/>
                <w:tab w:val="left" w:pos="9565"/>
              </w:tabs>
              <w:spacing w:after="0" w:line="240" w:lineRule="auto"/>
              <w:ind w:left="885" w:hanging="283"/>
              <w:jc w:val="both"/>
              <w:rPr>
                <w:rFonts w:asciiTheme="minorHAnsi" w:hAnsiTheme="minorHAnsi" w:cs="Times New Roman"/>
                <w:color w:val="000000"/>
                <w:sz w:val="24"/>
                <w:szCs w:val="24"/>
              </w:rPr>
            </w:pPr>
            <w:r w:rsidRPr="00364EAA">
              <w:rPr>
                <w:rFonts w:asciiTheme="minorHAnsi" w:hAnsiTheme="minorHAnsi" w:cs="Times New Roman"/>
                <w:color w:val="000000"/>
                <w:sz w:val="24"/>
                <w:szCs w:val="24"/>
              </w:rPr>
              <w:t>на север – </w:t>
            </w:r>
            <w:hyperlink r:id="rId12" w:tooltip="Община Велико Търново" w:history="1">
              <w:r w:rsidRPr="00364EAA">
                <w:rPr>
                  <w:rFonts w:asciiTheme="minorHAnsi" w:hAnsiTheme="minorHAnsi" w:cs="Times New Roman"/>
                  <w:color w:val="000000"/>
                  <w:sz w:val="24"/>
                  <w:szCs w:val="24"/>
                </w:rPr>
                <w:t>община Велико Търново</w:t>
              </w:r>
            </w:hyperlink>
            <w:r w:rsidRPr="00364EAA">
              <w:rPr>
                <w:rFonts w:asciiTheme="minorHAnsi" w:hAnsiTheme="minorHAnsi" w:cs="Times New Roman"/>
                <w:color w:val="000000"/>
                <w:sz w:val="24"/>
                <w:szCs w:val="24"/>
              </w:rPr>
              <w:t> и </w:t>
            </w:r>
            <w:hyperlink r:id="rId13" w:tooltip="Община Елена" w:history="1">
              <w:r w:rsidRPr="00364EAA">
                <w:rPr>
                  <w:rFonts w:asciiTheme="minorHAnsi" w:hAnsiTheme="minorHAnsi" w:cs="Times New Roman"/>
                  <w:color w:val="000000"/>
                  <w:sz w:val="24"/>
                  <w:szCs w:val="24"/>
                </w:rPr>
                <w:t>община Елена</w:t>
              </w:r>
            </w:hyperlink>
            <w:r w:rsidRPr="00364EAA">
              <w:rPr>
                <w:rFonts w:asciiTheme="minorHAnsi" w:hAnsiTheme="minorHAnsi" w:cs="Times New Roman"/>
                <w:color w:val="000000"/>
                <w:sz w:val="24"/>
                <w:szCs w:val="24"/>
              </w:rPr>
              <w:t>, </w:t>
            </w:r>
            <w:hyperlink r:id="rId14" w:tooltip="Област Велико Търново" w:history="1">
              <w:r w:rsidRPr="00364EAA">
                <w:rPr>
                  <w:rFonts w:asciiTheme="minorHAnsi" w:hAnsiTheme="minorHAnsi" w:cs="Times New Roman"/>
                  <w:color w:val="000000"/>
                  <w:sz w:val="24"/>
                  <w:szCs w:val="24"/>
                </w:rPr>
                <w:t>Област Велико Търново</w:t>
              </w:r>
            </w:hyperlink>
            <w:r w:rsidRPr="00364EAA">
              <w:rPr>
                <w:rFonts w:asciiTheme="minorHAnsi" w:hAnsiTheme="minorHAnsi" w:cs="Times New Roman"/>
                <w:color w:val="000000"/>
                <w:sz w:val="24"/>
                <w:szCs w:val="24"/>
              </w:rPr>
              <w:t>;</w:t>
            </w:r>
          </w:p>
          <w:p w:rsidR="00317154" w:rsidRPr="00364EAA" w:rsidRDefault="00317154" w:rsidP="00B15383">
            <w:pPr>
              <w:pStyle w:val="a4"/>
              <w:numPr>
                <w:ilvl w:val="0"/>
                <w:numId w:val="15"/>
              </w:numPr>
              <w:shd w:val="clear" w:color="auto" w:fill="FFFFFF"/>
              <w:tabs>
                <w:tab w:val="clear" w:pos="720"/>
                <w:tab w:val="num" w:pos="885"/>
                <w:tab w:val="left" w:pos="9565"/>
              </w:tabs>
              <w:spacing w:after="0" w:line="240" w:lineRule="auto"/>
              <w:ind w:left="885" w:hanging="283"/>
              <w:jc w:val="both"/>
              <w:rPr>
                <w:rFonts w:asciiTheme="minorHAnsi" w:hAnsiTheme="minorHAnsi" w:cs="Times New Roman"/>
                <w:color w:val="000000"/>
                <w:sz w:val="24"/>
                <w:szCs w:val="24"/>
              </w:rPr>
            </w:pPr>
            <w:r w:rsidRPr="00364EAA">
              <w:rPr>
                <w:rFonts w:asciiTheme="minorHAnsi" w:hAnsiTheme="minorHAnsi" w:cs="Times New Roman"/>
                <w:color w:val="000000"/>
                <w:sz w:val="24"/>
                <w:szCs w:val="24"/>
              </w:rPr>
              <w:t>на изток – </w:t>
            </w:r>
            <w:hyperlink r:id="rId15" w:tooltip="Община Твърдица" w:history="1">
              <w:r w:rsidRPr="00364EAA">
                <w:rPr>
                  <w:rFonts w:asciiTheme="minorHAnsi" w:hAnsiTheme="minorHAnsi" w:cs="Times New Roman"/>
                  <w:color w:val="000000"/>
                  <w:sz w:val="24"/>
                  <w:szCs w:val="24"/>
                </w:rPr>
                <w:t>община Твърдица</w:t>
              </w:r>
            </w:hyperlink>
            <w:r w:rsidRPr="00364EAA">
              <w:rPr>
                <w:rFonts w:asciiTheme="minorHAnsi" w:hAnsiTheme="minorHAnsi" w:cs="Times New Roman"/>
                <w:color w:val="000000"/>
                <w:sz w:val="24"/>
                <w:szCs w:val="24"/>
              </w:rPr>
              <w:t>, Област Сливен;</w:t>
            </w:r>
          </w:p>
          <w:p w:rsidR="003915A5" w:rsidRPr="00364EAA" w:rsidRDefault="00317154" w:rsidP="00B15383">
            <w:pPr>
              <w:pStyle w:val="a4"/>
              <w:numPr>
                <w:ilvl w:val="0"/>
                <w:numId w:val="15"/>
              </w:numPr>
              <w:shd w:val="clear" w:color="auto" w:fill="FFFFFF"/>
              <w:tabs>
                <w:tab w:val="clear" w:pos="720"/>
                <w:tab w:val="num" w:pos="885"/>
                <w:tab w:val="left" w:pos="9565"/>
              </w:tabs>
              <w:spacing w:after="0" w:line="240" w:lineRule="auto"/>
              <w:ind w:left="885" w:hanging="283"/>
              <w:jc w:val="both"/>
              <w:rPr>
                <w:rFonts w:asciiTheme="minorHAnsi" w:hAnsiTheme="minorHAnsi" w:cs="Times New Roman"/>
                <w:color w:val="000000"/>
                <w:sz w:val="24"/>
                <w:szCs w:val="24"/>
              </w:rPr>
            </w:pPr>
            <w:r w:rsidRPr="00364EAA">
              <w:rPr>
                <w:rFonts w:asciiTheme="minorHAnsi" w:hAnsiTheme="minorHAnsi" w:cs="Times New Roman"/>
                <w:color w:val="000000"/>
                <w:sz w:val="24"/>
                <w:szCs w:val="24"/>
              </w:rPr>
              <w:t>на югоизток – община Нова Загора, Област Сливен.</w:t>
            </w:r>
            <w:r w:rsidR="003915A5" w:rsidRPr="00364EAA">
              <w:rPr>
                <w:rFonts w:asciiTheme="minorHAnsi" w:hAnsiTheme="minorHAnsi" w:cs="Times New Roman"/>
                <w:color w:val="000000"/>
                <w:sz w:val="24"/>
                <w:szCs w:val="24"/>
              </w:rPr>
              <w:t xml:space="preserve">  </w:t>
            </w:r>
          </w:p>
          <w:p w:rsidR="003915A5" w:rsidRPr="00364EAA" w:rsidRDefault="003915A5" w:rsidP="003F212B">
            <w:pPr>
              <w:tabs>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364EAA">
              <w:rPr>
                <w:rFonts w:asciiTheme="minorHAnsi" w:hAnsiTheme="minorHAnsi" w:cs="Times New Roman"/>
                <w:color w:val="000000"/>
                <w:sz w:val="24"/>
                <w:szCs w:val="24"/>
              </w:rPr>
              <w:t xml:space="preserve">          Административният център на общината е гр. Гурково.</w:t>
            </w:r>
          </w:p>
          <w:p w:rsidR="005C72DF" w:rsidRPr="00705F3A" w:rsidRDefault="005C72DF" w:rsidP="003F212B">
            <w:pPr>
              <w:tabs>
                <w:tab w:val="left" w:pos="9565"/>
              </w:tabs>
              <w:autoSpaceDE w:val="0"/>
              <w:autoSpaceDN w:val="0"/>
              <w:adjustRightInd w:val="0"/>
              <w:spacing w:after="0" w:line="240" w:lineRule="auto"/>
              <w:jc w:val="both"/>
              <w:rPr>
                <w:rFonts w:asciiTheme="minorHAnsi" w:hAnsiTheme="minorHAnsi" w:cs="Times New Roman"/>
                <w:color w:val="000000"/>
                <w:sz w:val="24"/>
                <w:szCs w:val="24"/>
              </w:rPr>
            </w:pPr>
            <w:r w:rsidRPr="00364EAA">
              <w:rPr>
                <w:rFonts w:asciiTheme="minorHAnsi" w:hAnsiTheme="minorHAnsi" w:cs="Times New Roman"/>
                <w:color w:val="000000"/>
                <w:sz w:val="24"/>
                <w:szCs w:val="24"/>
              </w:rPr>
              <w:t xml:space="preserve">          Град Гурково се намира на 37 км източно от гр. Казанлък, 42 км североизточно от гр. Стара Загора, 26 км северозападно от гр. Нова Загора, 54 км на запад от гр. Сливен и 64 км на юг от гр. Велико Търново.</w:t>
            </w:r>
          </w:p>
          <w:p w:rsidR="005C72DF" w:rsidRPr="00705F3A" w:rsidRDefault="00F214B3" w:rsidP="004F1C2F">
            <w:pPr>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5C72DF" w:rsidRPr="00705F3A">
              <w:rPr>
                <w:rFonts w:asciiTheme="minorHAnsi" w:hAnsiTheme="minorHAnsi" w:cs="Times New Roman"/>
                <w:color w:val="000000"/>
                <w:sz w:val="24"/>
                <w:szCs w:val="24"/>
              </w:rPr>
              <w:t xml:space="preserve">Община Гурково е в границите на административна област Стара Загора. </w:t>
            </w:r>
          </w:p>
          <w:p w:rsidR="00BB2876" w:rsidRPr="00E62004" w:rsidRDefault="00BB2876" w:rsidP="004F1C2F">
            <w:pPr>
              <w:autoSpaceDE w:val="0"/>
              <w:autoSpaceDN w:val="0"/>
              <w:adjustRightInd w:val="0"/>
              <w:spacing w:after="0" w:line="240" w:lineRule="auto"/>
              <w:jc w:val="both"/>
              <w:rPr>
                <w:rFonts w:asciiTheme="minorHAnsi" w:hAnsiTheme="minorHAnsi" w:cs="Times New Roman"/>
                <w:i/>
                <w:sz w:val="24"/>
                <w:szCs w:val="24"/>
              </w:rPr>
            </w:pPr>
          </w:p>
          <w:p w:rsidR="00A66493" w:rsidRDefault="00A66493" w:rsidP="004F1C2F">
            <w:pPr>
              <w:autoSpaceDE w:val="0"/>
              <w:autoSpaceDN w:val="0"/>
              <w:adjustRightInd w:val="0"/>
              <w:spacing w:after="0" w:line="240" w:lineRule="auto"/>
              <w:jc w:val="both"/>
              <w:rPr>
                <w:rFonts w:asciiTheme="minorHAnsi" w:hAnsiTheme="minorHAnsi" w:cs="Times New Roman"/>
                <w:b/>
                <w:i/>
                <w:color w:val="C00000"/>
                <w:sz w:val="24"/>
                <w:szCs w:val="24"/>
              </w:rPr>
            </w:pPr>
          </w:p>
          <w:p w:rsidR="008A2C36" w:rsidRPr="006B39FA" w:rsidRDefault="00981EDC"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6B39FA">
              <w:rPr>
                <w:rFonts w:asciiTheme="minorHAnsi" w:hAnsiTheme="minorHAnsi" w:cs="Times New Roman"/>
                <w:b/>
                <w:i/>
                <w:color w:val="984806" w:themeColor="accent6" w:themeShade="80"/>
                <w:sz w:val="24"/>
                <w:szCs w:val="24"/>
              </w:rPr>
              <w:lastRenderedPageBreak/>
              <w:t>4.1.2</w:t>
            </w:r>
            <w:r w:rsidR="00B471F8" w:rsidRPr="006B39FA">
              <w:rPr>
                <w:rFonts w:asciiTheme="minorHAnsi" w:hAnsiTheme="minorHAnsi" w:cs="Times New Roman"/>
                <w:b/>
                <w:i/>
                <w:color w:val="984806" w:themeColor="accent6" w:themeShade="80"/>
                <w:sz w:val="24"/>
                <w:szCs w:val="24"/>
              </w:rPr>
              <w:t xml:space="preserve"> Релеф</w:t>
            </w:r>
            <w:r w:rsidR="008A2C36" w:rsidRPr="006B39FA">
              <w:rPr>
                <w:rFonts w:asciiTheme="minorHAnsi" w:hAnsiTheme="minorHAnsi"/>
                <w:color w:val="984806" w:themeColor="accent6" w:themeShade="80"/>
                <w:sz w:val="24"/>
                <w:szCs w:val="24"/>
              </w:rPr>
              <w:t xml:space="preserve"> </w:t>
            </w:r>
          </w:p>
          <w:p w:rsidR="008A2C36" w:rsidRPr="00AF70A4" w:rsidRDefault="00193C84" w:rsidP="00114E1D">
            <w:pPr>
              <w:widowControl w:val="0"/>
              <w:tabs>
                <w:tab w:val="left" w:pos="9565"/>
              </w:tabs>
              <w:autoSpaceDE w:val="0"/>
              <w:autoSpaceDN w:val="0"/>
              <w:spacing w:before="1" w:after="0" w:line="240" w:lineRule="auto"/>
              <w:jc w:val="both"/>
              <w:rPr>
                <w:rFonts w:asciiTheme="minorHAnsi" w:hAnsiTheme="minorHAnsi" w:cs="Times New Roman"/>
                <w:color w:val="000000"/>
                <w:sz w:val="24"/>
                <w:szCs w:val="24"/>
              </w:rPr>
            </w:pPr>
            <w:r w:rsidRPr="00AF70A4">
              <w:rPr>
                <w:rFonts w:asciiTheme="minorHAnsi" w:hAnsiTheme="minorHAnsi" w:cs="Times New Roman"/>
                <w:color w:val="000000"/>
                <w:sz w:val="24"/>
                <w:szCs w:val="24"/>
              </w:rPr>
              <w:t xml:space="preserve">          </w:t>
            </w:r>
            <w:r w:rsidR="008A2C36" w:rsidRPr="00AF70A4">
              <w:rPr>
                <w:rFonts w:asciiTheme="minorHAnsi" w:hAnsiTheme="minorHAnsi" w:cs="Times New Roman"/>
                <w:color w:val="000000"/>
                <w:sz w:val="24"/>
                <w:szCs w:val="24"/>
              </w:rPr>
              <w:t>Релефът на Община Гурково се разделя на три геоморфоложки района: Старопланински, Средногорски и равнинен.</w:t>
            </w:r>
          </w:p>
          <w:p w:rsidR="008A2C36" w:rsidRPr="00AF70A4" w:rsidRDefault="00193C84" w:rsidP="00114E1D">
            <w:pPr>
              <w:widowControl w:val="0"/>
              <w:tabs>
                <w:tab w:val="left" w:pos="9565"/>
              </w:tabs>
              <w:autoSpaceDE w:val="0"/>
              <w:autoSpaceDN w:val="0"/>
              <w:spacing w:after="0" w:line="240" w:lineRule="auto"/>
              <w:jc w:val="both"/>
              <w:rPr>
                <w:rFonts w:asciiTheme="minorHAnsi" w:hAnsiTheme="minorHAnsi" w:cs="Times New Roman"/>
                <w:color w:val="000000"/>
                <w:sz w:val="24"/>
                <w:szCs w:val="24"/>
              </w:rPr>
            </w:pPr>
            <w:r w:rsidRPr="00AF70A4">
              <w:rPr>
                <w:rFonts w:asciiTheme="minorHAnsi" w:hAnsiTheme="minorHAnsi" w:cs="Times New Roman"/>
                <w:color w:val="000000"/>
                <w:sz w:val="24"/>
                <w:szCs w:val="24"/>
              </w:rPr>
              <w:t xml:space="preserve">          </w:t>
            </w:r>
            <w:r w:rsidR="008A2C36" w:rsidRPr="00AF70A4">
              <w:rPr>
                <w:rFonts w:asciiTheme="minorHAnsi" w:hAnsiTheme="minorHAnsi" w:cs="Times New Roman"/>
                <w:color w:val="000000"/>
                <w:sz w:val="24"/>
                <w:szCs w:val="24"/>
              </w:rPr>
              <w:t>Старопланинският район има планински характер с подчертано вертикално раз</w:t>
            </w:r>
            <w:r w:rsidR="00673A7B">
              <w:rPr>
                <w:rFonts w:asciiTheme="minorHAnsi" w:hAnsiTheme="minorHAnsi" w:cs="Times New Roman"/>
                <w:color w:val="000000"/>
                <w:sz w:val="24"/>
                <w:szCs w:val="24"/>
              </w:rPr>
              <w:t>-</w:t>
            </w:r>
            <w:r w:rsidR="008A2C36" w:rsidRPr="00AF70A4">
              <w:rPr>
                <w:rFonts w:asciiTheme="minorHAnsi" w:hAnsiTheme="minorHAnsi" w:cs="Times New Roman"/>
                <w:color w:val="000000"/>
                <w:sz w:val="24"/>
                <w:szCs w:val="24"/>
              </w:rPr>
              <w:t>членение (чувствителни разлики в надморските височини). От централното било на Стара планина се спускат на юг големи, ясно изразени била. От тези по-главни била се отделят множество други второстепенни, склоновете на които се спускат стръмно, на места урвесто, към реките и доловете.</w:t>
            </w:r>
          </w:p>
          <w:p w:rsidR="008A2C36" w:rsidRPr="00AF70A4" w:rsidRDefault="00193C84" w:rsidP="00114E1D">
            <w:pPr>
              <w:widowControl w:val="0"/>
              <w:tabs>
                <w:tab w:val="left" w:pos="9565"/>
              </w:tabs>
              <w:autoSpaceDE w:val="0"/>
              <w:autoSpaceDN w:val="0"/>
              <w:spacing w:after="0" w:line="240" w:lineRule="auto"/>
              <w:jc w:val="both"/>
              <w:rPr>
                <w:rFonts w:asciiTheme="minorHAnsi" w:hAnsiTheme="minorHAnsi" w:cs="Times New Roman"/>
                <w:sz w:val="24"/>
                <w:szCs w:val="24"/>
              </w:rPr>
            </w:pPr>
            <w:r w:rsidRPr="00AF70A4">
              <w:rPr>
                <w:rFonts w:asciiTheme="minorHAnsi" w:hAnsiTheme="minorHAnsi" w:cs="Times New Roman"/>
                <w:sz w:val="24"/>
                <w:szCs w:val="24"/>
              </w:rPr>
              <w:t xml:space="preserve">          </w:t>
            </w:r>
            <w:r w:rsidR="008A2C36" w:rsidRPr="00AF70A4">
              <w:rPr>
                <w:rFonts w:asciiTheme="minorHAnsi" w:hAnsiTheme="minorHAnsi" w:cs="Times New Roman"/>
                <w:sz w:val="24"/>
                <w:szCs w:val="24"/>
              </w:rPr>
              <w:t>Средногорския район на лесничейството има хълмисто-предпланински релеф. Най- ясно е изразено централното било на Сърнена Средна гора. Второстепенните била са зао</w:t>
            </w:r>
            <w:r w:rsidR="00B924D9">
              <w:rPr>
                <w:rFonts w:asciiTheme="minorHAnsi" w:hAnsiTheme="minorHAnsi" w:cs="Times New Roman"/>
                <w:sz w:val="24"/>
                <w:szCs w:val="24"/>
              </w:rPr>
              <w:t>-</w:t>
            </w:r>
            <w:r w:rsidR="008A2C36" w:rsidRPr="00AF70A4">
              <w:rPr>
                <w:rFonts w:asciiTheme="minorHAnsi" w:hAnsiTheme="minorHAnsi" w:cs="Times New Roman"/>
                <w:sz w:val="24"/>
                <w:szCs w:val="24"/>
              </w:rPr>
              <w:t>блени и завършват на север в работните земи, снижавайки се постепенно с малък наклон.</w:t>
            </w:r>
          </w:p>
          <w:p w:rsidR="008A2C36" w:rsidRPr="00AF70A4" w:rsidRDefault="00193C84" w:rsidP="00114E1D">
            <w:pPr>
              <w:widowControl w:val="0"/>
              <w:tabs>
                <w:tab w:val="left" w:pos="9565"/>
              </w:tabs>
              <w:autoSpaceDE w:val="0"/>
              <w:autoSpaceDN w:val="0"/>
              <w:spacing w:after="0" w:line="240" w:lineRule="auto"/>
              <w:jc w:val="both"/>
              <w:rPr>
                <w:rFonts w:asciiTheme="minorHAnsi" w:hAnsiTheme="minorHAnsi" w:cs="Times New Roman"/>
                <w:sz w:val="24"/>
                <w:szCs w:val="24"/>
              </w:rPr>
            </w:pPr>
            <w:r w:rsidRPr="00AF70A4">
              <w:rPr>
                <w:rFonts w:asciiTheme="minorHAnsi" w:hAnsiTheme="minorHAnsi" w:cs="Times New Roman"/>
                <w:sz w:val="24"/>
                <w:szCs w:val="24"/>
              </w:rPr>
              <w:t xml:space="preserve">          </w:t>
            </w:r>
            <w:r w:rsidR="008A2C36" w:rsidRPr="00AF70A4">
              <w:rPr>
                <w:rFonts w:asciiTheme="minorHAnsi" w:hAnsiTheme="minorHAnsi" w:cs="Times New Roman"/>
                <w:sz w:val="24"/>
                <w:szCs w:val="24"/>
              </w:rPr>
              <w:t>Третият район, равнинният, е ясно очертан: на юг от стръмните склонове на Стара планина и на север от полегатите склонове на Сърнена Средна гора. В него се издигат еди</w:t>
            </w:r>
            <w:r w:rsidR="00CF0D47">
              <w:rPr>
                <w:rFonts w:asciiTheme="minorHAnsi" w:hAnsiTheme="minorHAnsi" w:cs="Times New Roman"/>
                <w:sz w:val="24"/>
                <w:szCs w:val="24"/>
              </w:rPr>
              <w:t>-</w:t>
            </w:r>
            <w:r w:rsidR="008A2C36" w:rsidRPr="00AF70A4">
              <w:rPr>
                <w:rFonts w:asciiTheme="minorHAnsi" w:hAnsiTheme="minorHAnsi" w:cs="Times New Roman"/>
                <w:sz w:val="24"/>
                <w:szCs w:val="24"/>
              </w:rPr>
              <w:t>нични хълмове - “Черешака” до с.</w:t>
            </w:r>
            <w:r w:rsidR="006B481F">
              <w:rPr>
                <w:rFonts w:asciiTheme="minorHAnsi" w:hAnsiTheme="minorHAnsi" w:cs="Times New Roman"/>
                <w:sz w:val="24"/>
                <w:szCs w:val="24"/>
              </w:rPr>
              <w:t xml:space="preserve"> </w:t>
            </w:r>
            <w:r w:rsidR="008A2C36" w:rsidRPr="00AF70A4">
              <w:rPr>
                <w:rFonts w:asciiTheme="minorHAnsi" w:hAnsiTheme="minorHAnsi" w:cs="Times New Roman"/>
                <w:sz w:val="24"/>
                <w:szCs w:val="24"/>
              </w:rPr>
              <w:t>Паничерево и “Дъждовника” на север. През средата му протича р.Тунджа, вливаща се в яз.”Жребчево”.</w:t>
            </w:r>
          </w:p>
          <w:p w:rsidR="008A2C36" w:rsidRPr="00AF70A4" w:rsidRDefault="008A2C36" w:rsidP="00114E1D">
            <w:pPr>
              <w:widowControl w:val="0"/>
              <w:tabs>
                <w:tab w:val="left" w:pos="9565"/>
              </w:tabs>
              <w:autoSpaceDE w:val="0"/>
              <w:autoSpaceDN w:val="0"/>
              <w:spacing w:after="0" w:line="240" w:lineRule="auto"/>
              <w:jc w:val="both"/>
              <w:rPr>
                <w:rFonts w:asciiTheme="minorHAnsi" w:hAnsiTheme="minorHAnsi" w:cs="Times New Roman"/>
                <w:sz w:val="24"/>
                <w:szCs w:val="24"/>
              </w:rPr>
            </w:pPr>
            <w:r w:rsidRPr="00AF70A4">
              <w:rPr>
                <w:rFonts w:asciiTheme="minorHAnsi" w:hAnsiTheme="minorHAnsi" w:cs="Times New Roman"/>
                <w:sz w:val="24"/>
                <w:szCs w:val="24"/>
              </w:rPr>
              <w:t>Най-ви</w:t>
            </w:r>
            <w:r w:rsidR="003D0A79" w:rsidRPr="00AF70A4">
              <w:rPr>
                <w:rFonts w:asciiTheme="minorHAnsi" w:hAnsiTheme="minorHAnsi" w:cs="Times New Roman"/>
                <w:sz w:val="24"/>
                <w:szCs w:val="24"/>
              </w:rPr>
              <w:t xml:space="preserve">соката точка в общината е връх Каменска могила 1251,4 м. </w:t>
            </w:r>
            <w:r w:rsidRPr="00AF70A4">
              <w:rPr>
                <w:rFonts w:asciiTheme="minorHAnsi" w:hAnsiTheme="minorHAnsi" w:cs="Times New Roman"/>
                <w:sz w:val="24"/>
                <w:szCs w:val="24"/>
              </w:rPr>
              <w:t>Най-ниската точка е 265 м н.в. и се определя от високите води на яз.”Жребчево”.</w:t>
            </w:r>
          </w:p>
          <w:p w:rsidR="003D0A79" w:rsidRPr="005846A4" w:rsidRDefault="00BC57CA" w:rsidP="00114E1D">
            <w:pPr>
              <w:shd w:val="clear" w:color="auto" w:fill="FFFFFF"/>
              <w:tabs>
                <w:tab w:val="left" w:pos="9565"/>
              </w:tabs>
              <w:spacing w:after="0" w:line="240" w:lineRule="auto"/>
              <w:jc w:val="both"/>
              <w:rPr>
                <w:rFonts w:asciiTheme="minorHAnsi" w:hAnsiTheme="minorHAnsi" w:cs="Times New Roman"/>
                <w:color w:val="000000"/>
                <w:sz w:val="24"/>
                <w:szCs w:val="24"/>
              </w:rPr>
            </w:pPr>
            <w:r w:rsidRPr="005846A4">
              <w:rPr>
                <w:rFonts w:asciiTheme="minorHAnsi" w:hAnsiTheme="minorHAnsi" w:cs="Times New Roman"/>
                <w:color w:val="000000"/>
                <w:sz w:val="24"/>
                <w:szCs w:val="24"/>
              </w:rPr>
              <w:t xml:space="preserve">         </w:t>
            </w:r>
            <w:r w:rsidR="003D0A79" w:rsidRPr="005846A4">
              <w:rPr>
                <w:rFonts w:asciiTheme="minorHAnsi" w:hAnsiTheme="minorHAnsi" w:cs="Times New Roman"/>
                <w:color w:val="000000"/>
                <w:sz w:val="24"/>
                <w:szCs w:val="24"/>
              </w:rPr>
              <w:t>Най-южната част на общината (южно и югозападно от язовира) се заема от северните склонове на </w:t>
            </w:r>
            <w:hyperlink r:id="rId16" w:tooltip="Сърнена Средна гора" w:history="1">
              <w:r w:rsidR="003D0A79" w:rsidRPr="005846A4">
                <w:rPr>
                  <w:rFonts w:asciiTheme="minorHAnsi" w:hAnsiTheme="minorHAnsi" w:cs="Times New Roman"/>
                  <w:color w:val="000000"/>
                  <w:sz w:val="24"/>
                  <w:szCs w:val="24"/>
                </w:rPr>
                <w:t>Сърнена Средна гора</w:t>
              </w:r>
            </w:hyperlink>
            <w:r w:rsidR="003D0A79" w:rsidRPr="005846A4">
              <w:rPr>
                <w:rFonts w:asciiTheme="minorHAnsi" w:hAnsiTheme="minorHAnsi" w:cs="Times New Roman"/>
                <w:color w:val="000000"/>
                <w:sz w:val="24"/>
                <w:szCs w:val="24"/>
              </w:rPr>
              <w:t xml:space="preserve">. Тук максималната височина е връх </w:t>
            </w:r>
            <w:r w:rsidR="007C2F11">
              <w:rPr>
                <w:rFonts w:asciiTheme="minorHAnsi" w:hAnsiTheme="minorHAnsi" w:cs="Times New Roman"/>
                <w:color w:val="000000"/>
                <w:sz w:val="24"/>
                <w:szCs w:val="24"/>
              </w:rPr>
              <w:t>„</w:t>
            </w:r>
            <w:r w:rsidR="003D0A79" w:rsidRPr="005846A4">
              <w:rPr>
                <w:rFonts w:asciiTheme="minorHAnsi" w:hAnsiTheme="minorHAnsi" w:cs="Times New Roman"/>
                <w:color w:val="000000"/>
                <w:sz w:val="24"/>
                <w:szCs w:val="24"/>
              </w:rPr>
              <w:t>Трите върха</w:t>
            </w:r>
            <w:r w:rsidR="007C2F11">
              <w:rPr>
                <w:rFonts w:asciiTheme="minorHAnsi" w:hAnsiTheme="minorHAnsi" w:cs="Times New Roman"/>
                <w:color w:val="000000"/>
                <w:sz w:val="24"/>
                <w:szCs w:val="24"/>
              </w:rPr>
              <w:t>“ с</w:t>
            </w:r>
            <w:r w:rsidR="003D0A79" w:rsidRPr="005846A4">
              <w:rPr>
                <w:rFonts w:asciiTheme="minorHAnsi" w:hAnsiTheme="minorHAnsi" w:cs="Times New Roman"/>
                <w:color w:val="000000"/>
                <w:sz w:val="24"/>
                <w:szCs w:val="24"/>
              </w:rPr>
              <w:t xml:space="preserve"> 7</w:t>
            </w:r>
            <w:r w:rsidRPr="005846A4">
              <w:rPr>
                <w:rFonts w:asciiTheme="minorHAnsi" w:hAnsiTheme="minorHAnsi" w:cs="Times New Roman"/>
                <w:color w:val="000000"/>
                <w:sz w:val="24"/>
                <w:szCs w:val="24"/>
              </w:rPr>
              <w:t>36,1 м.</w:t>
            </w:r>
            <w:r w:rsidR="003D0A79" w:rsidRPr="005846A4">
              <w:rPr>
                <w:rFonts w:asciiTheme="minorHAnsi" w:hAnsiTheme="minorHAnsi" w:cs="Times New Roman"/>
                <w:color w:val="000000"/>
                <w:sz w:val="24"/>
                <w:szCs w:val="24"/>
              </w:rPr>
              <w:t>, разположен на границата с общините </w:t>
            </w:r>
            <w:hyperlink r:id="rId17" w:tooltip="Община Стара Загора" w:history="1">
              <w:r w:rsidR="003D0A79" w:rsidRPr="005846A4">
                <w:rPr>
                  <w:rFonts w:asciiTheme="minorHAnsi" w:hAnsiTheme="minorHAnsi" w:cs="Times New Roman"/>
                  <w:color w:val="000000"/>
                  <w:sz w:val="24"/>
                  <w:szCs w:val="24"/>
                </w:rPr>
                <w:t>Стара Загора</w:t>
              </w:r>
            </w:hyperlink>
            <w:r w:rsidR="003D0A79" w:rsidRPr="005846A4">
              <w:rPr>
                <w:rFonts w:asciiTheme="minorHAnsi" w:hAnsiTheme="minorHAnsi" w:cs="Times New Roman"/>
                <w:color w:val="000000"/>
                <w:sz w:val="24"/>
                <w:szCs w:val="24"/>
              </w:rPr>
              <w:t> и </w:t>
            </w:r>
            <w:hyperlink r:id="rId18" w:tooltip="Община Николаево" w:history="1">
              <w:r w:rsidR="003D0A79" w:rsidRPr="005846A4">
                <w:rPr>
                  <w:rFonts w:asciiTheme="minorHAnsi" w:hAnsiTheme="minorHAnsi" w:cs="Times New Roman"/>
                  <w:color w:val="000000"/>
                  <w:sz w:val="24"/>
                  <w:szCs w:val="24"/>
                </w:rPr>
                <w:t>Николаево</w:t>
              </w:r>
            </w:hyperlink>
            <w:r w:rsidRPr="005846A4">
              <w:rPr>
                <w:rFonts w:asciiTheme="minorHAnsi" w:hAnsiTheme="minorHAnsi" w:cs="Times New Roman"/>
                <w:color w:val="000000"/>
                <w:sz w:val="24"/>
                <w:szCs w:val="24"/>
              </w:rPr>
              <w:t>.</w:t>
            </w:r>
          </w:p>
          <w:p w:rsidR="008A2C36" w:rsidRPr="005846A4" w:rsidRDefault="00BC57CA" w:rsidP="00114E1D">
            <w:pPr>
              <w:widowControl w:val="0"/>
              <w:tabs>
                <w:tab w:val="left" w:pos="9565"/>
              </w:tabs>
              <w:autoSpaceDE w:val="0"/>
              <w:autoSpaceDN w:val="0"/>
              <w:spacing w:after="0" w:line="240" w:lineRule="auto"/>
              <w:jc w:val="both"/>
              <w:rPr>
                <w:rFonts w:asciiTheme="minorHAnsi" w:hAnsiTheme="minorHAnsi" w:cs="Times New Roman"/>
                <w:sz w:val="24"/>
                <w:szCs w:val="24"/>
              </w:rPr>
            </w:pPr>
            <w:r w:rsidRPr="005846A4">
              <w:rPr>
                <w:rFonts w:asciiTheme="minorHAnsi" w:hAnsiTheme="minorHAnsi" w:cs="Times New Roman"/>
                <w:sz w:val="24"/>
                <w:szCs w:val="24"/>
              </w:rPr>
              <w:t xml:space="preserve">        </w:t>
            </w:r>
            <w:r w:rsidR="008A2C36" w:rsidRPr="005846A4">
              <w:rPr>
                <w:rFonts w:asciiTheme="minorHAnsi" w:hAnsiTheme="minorHAnsi" w:cs="Times New Roman"/>
                <w:sz w:val="24"/>
                <w:szCs w:val="24"/>
              </w:rPr>
              <w:t>Преобладават терени с надморска височина от 400 до 800 м, 70,5% от дървопроизво</w:t>
            </w:r>
            <w:r w:rsidR="007E42C5" w:rsidRPr="005846A4">
              <w:rPr>
                <w:rFonts w:asciiTheme="minorHAnsi" w:hAnsiTheme="minorHAnsi" w:cs="Times New Roman"/>
                <w:sz w:val="24"/>
                <w:szCs w:val="24"/>
              </w:rPr>
              <w:t>-</w:t>
            </w:r>
            <w:r w:rsidR="008A2C36" w:rsidRPr="005846A4">
              <w:rPr>
                <w:rFonts w:asciiTheme="minorHAnsi" w:hAnsiTheme="minorHAnsi" w:cs="Times New Roman"/>
                <w:sz w:val="24"/>
                <w:szCs w:val="24"/>
              </w:rPr>
              <w:t>дителната площ. Средн</w:t>
            </w:r>
            <w:r w:rsidR="0054186D" w:rsidRPr="005846A4">
              <w:rPr>
                <w:rFonts w:asciiTheme="minorHAnsi" w:hAnsiTheme="minorHAnsi" w:cs="Times New Roman"/>
                <w:sz w:val="24"/>
                <w:szCs w:val="24"/>
              </w:rPr>
              <w:t>ата надморска височина</w:t>
            </w:r>
            <w:r w:rsidR="007C2F11">
              <w:rPr>
                <w:rFonts w:asciiTheme="minorHAnsi" w:hAnsiTheme="minorHAnsi" w:cs="Times New Roman"/>
                <w:sz w:val="24"/>
                <w:szCs w:val="24"/>
              </w:rPr>
              <w:t xml:space="preserve"> на общината </w:t>
            </w:r>
            <w:r w:rsidR="0054186D" w:rsidRPr="005846A4">
              <w:rPr>
                <w:rFonts w:asciiTheme="minorHAnsi" w:hAnsiTheme="minorHAnsi" w:cs="Times New Roman"/>
                <w:sz w:val="24"/>
                <w:szCs w:val="24"/>
              </w:rPr>
              <w:t xml:space="preserve"> е 660 м. Средната надморска височина на гр. Гурково е 324 м.</w:t>
            </w:r>
          </w:p>
          <w:p w:rsidR="00162303" w:rsidRPr="00705F3A" w:rsidRDefault="00162303" w:rsidP="00114E1D">
            <w:pPr>
              <w:widowControl w:val="0"/>
              <w:tabs>
                <w:tab w:val="left" w:pos="9565"/>
              </w:tabs>
              <w:autoSpaceDE w:val="0"/>
              <w:autoSpaceDN w:val="0"/>
              <w:spacing w:after="0" w:line="240" w:lineRule="auto"/>
              <w:jc w:val="both"/>
              <w:rPr>
                <w:rFonts w:asciiTheme="minorHAnsi" w:hAnsiTheme="minorHAnsi" w:cs="Times New Roman"/>
                <w:color w:val="000000"/>
                <w:sz w:val="24"/>
                <w:szCs w:val="24"/>
              </w:rPr>
            </w:pPr>
          </w:p>
          <w:p w:rsidR="00622C19" w:rsidRPr="006B39FA" w:rsidRDefault="00981EDC" w:rsidP="00114E1D">
            <w:pPr>
              <w:tabs>
                <w:tab w:val="left" w:pos="9565"/>
              </w:tabs>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6B39FA">
              <w:rPr>
                <w:rFonts w:asciiTheme="minorHAnsi" w:hAnsiTheme="minorHAnsi" w:cs="Times New Roman"/>
                <w:b/>
                <w:i/>
                <w:color w:val="984806" w:themeColor="accent6" w:themeShade="80"/>
                <w:sz w:val="24"/>
                <w:szCs w:val="24"/>
              </w:rPr>
              <w:t>4.1.3</w:t>
            </w:r>
            <w:r w:rsidR="00B471F8" w:rsidRPr="006B39FA">
              <w:rPr>
                <w:rFonts w:asciiTheme="minorHAnsi" w:hAnsiTheme="minorHAnsi" w:cs="Times New Roman"/>
                <w:b/>
                <w:i/>
                <w:color w:val="984806" w:themeColor="accent6" w:themeShade="80"/>
                <w:sz w:val="24"/>
                <w:szCs w:val="24"/>
              </w:rPr>
              <w:t xml:space="preserve"> Климат</w:t>
            </w:r>
          </w:p>
          <w:p w:rsidR="001D5C55" w:rsidRPr="00705F3A" w:rsidRDefault="001D5C55" w:rsidP="00114E1D">
            <w:pPr>
              <w:pStyle w:val="ac"/>
              <w:tabs>
                <w:tab w:val="left" w:pos="9565"/>
              </w:tabs>
              <w:spacing w:after="0" w:line="264" w:lineRule="auto"/>
              <w:ind w:left="0" w:firstLine="426"/>
              <w:jc w:val="both"/>
              <w:rPr>
                <w:rFonts w:asciiTheme="minorHAnsi" w:hAnsiTheme="minorHAnsi" w:cs="Times New Roman"/>
                <w:sz w:val="24"/>
                <w:szCs w:val="24"/>
              </w:rPr>
            </w:pPr>
            <w:r w:rsidRPr="00705F3A">
              <w:rPr>
                <w:rFonts w:asciiTheme="minorHAnsi" w:hAnsiTheme="minorHAnsi" w:cs="Times New Roman"/>
                <w:sz w:val="24"/>
                <w:szCs w:val="24"/>
              </w:rPr>
              <w:t>Непосредствената близост до Стара планина и котловинния характер на терена, обуславят климатичните условия. Стара планина е своеобразна бариера за студените континентални маси, нахлуващи на север и североизток, като действието им частично се омекотява.</w:t>
            </w:r>
          </w:p>
          <w:p w:rsidR="00622C19" w:rsidRPr="00705F3A" w:rsidRDefault="001D5C55" w:rsidP="00114E1D">
            <w:pPr>
              <w:tabs>
                <w:tab w:val="left" w:pos="9565"/>
              </w:tabs>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Times New Roman"/>
                <w:sz w:val="24"/>
                <w:szCs w:val="24"/>
              </w:rPr>
              <w:t xml:space="preserve">      </w:t>
            </w:r>
            <w:r w:rsidR="00622C19" w:rsidRPr="00705F3A">
              <w:rPr>
                <w:rFonts w:asciiTheme="minorHAnsi" w:hAnsiTheme="minorHAnsi" w:cs="Times New Roman"/>
                <w:sz w:val="24"/>
                <w:szCs w:val="24"/>
              </w:rPr>
              <w:t>Според климатичната класификация</w:t>
            </w:r>
            <w:r w:rsidR="007107CF" w:rsidRPr="00705F3A">
              <w:rPr>
                <w:rFonts w:asciiTheme="minorHAnsi" w:hAnsiTheme="minorHAnsi" w:cs="Times New Roman"/>
                <w:sz w:val="24"/>
                <w:szCs w:val="24"/>
              </w:rPr>
              <w:t>,</w:t>
            </w:r>
            <w:r w:rsidR="00622C19" w:rsidRPr="00705F3A">
              <w:rPr>
                <w:rFonts w:asciiTheme="minorHAnsi" w:hAnsiTheme="minorHAnsi" w:cs="Times New Roman"/>
                <w:sz w:val="24"/>
                <w:szCs w:val="24"/>
              </w:rPr>
              <w:t xml:space="preserve"> Община Гурково попада в две климатични подобласти - Преходно-континентална и Умерено-континентална. В Преходно-континен</w:t>
            </w:r>
            <w:r w:rsidR="00E2220F">
              <w:rPr>
                <w:rFonts w:asciiTheme="minorHAnsi" w:hAnsiTheme="minorHAnsi" w:cs="Times New Roman"/>
                <w:sz w:val="24"/>
                <w:szCs w:val="24"/>
              </w:rPr>
              <w:t>-</w:t>
            </w:r>
            <w:r w:rsidR="00622C19" w:rsidRPr="00705F3A">
              <w:rPr>
                <w:rFonts w:asciiTheme="minorHAnsi" w:hAnsiTheme="minorHAnsi" w:cs="Times New Roman"/>
                <w:sz w:val="24"/>
                <w:szCs w:val="24"/>
              </w:rPr>
              <w:t xml:space="preserve">талната климатична подобласт част от лесничейството попада в климатичния район на Източните задбалкански полета (350-500 м н.в.) и Задбалканския нископланински климатичен район </w:t>
            </w:r>
            <w:r w:rsidRPr="00705F3A">
              <w:rPr>
                <w:rFonts w:asciiTheme="minorHAnsi" w:hAnsiTheme="minorHAnsi" w:cs="Times New Roman"/>
                <w:sz w:val="24"/>
                <w:szCs w:val="24"/>
              </w:rPr>
              <w:t>–</w:t>
            </w:r>
            <w:r w:rsidR="00622C19" w:rsidRPr="00705F3A">
              <w:rPr>
                <w:rFonts w:asciiTheme="minorHAnsi" w:hAnsiTheme="minorHAnsi" w:cs="Times New Roman"/>
                <w:sz w:val="24"/>
                <w:szCs w:val="24"/>
              </w:rPr>
              <w:t xml:space="preserve"> Западна и Централна част (500-1000 м н.в.). В Умерено-конти</w:t>
            </w:r>
            <w:r w:rsidR="00673A7B">
              <w:rPr>
                <w:rFonts w:asciiTheme="minorHAnsi" w:hAnsiTheme="minorHAnsi" w:cs="Times New Roman"/>
                <w:sz w:val="24"/>
                <w:szCs w:val="24"/>
              </w:rPr>
              <w:t>-</w:t>
            </w:r>
            <w:r w:rsidR="00622C19" w:rsidRPr="00705F3A">
              <w:rPr>
                <w:rFonts w:asciiTheme="minorHAnsi" w:hAnsiTheme="minorHAnsi" w:cs="Times New Roman"/>
                <w:sz w:val="24"/>
                <w:szCs w:val="24"/>
              </w:rPr>
              <w:t>ненталната климатична подобласт се намира</w:t>
            </w:r>
            <w:r w:rsidR="00CC6D91" w:rsidRPr="00705F3A">
              <w:rPr>
                <w:rFonts w:asciiTheme="minorHAnsi" w:hAnsiTheme="minorHAnsi" w:cs="Times New Roman"/>
                <w:sz w:val="24"/>
                <w:szCs w:val="24"/>
              </w:rPr>
              <w:t xml:space="preserve"> високата част от общината</w:t>
            </w:r>
            <w:r w:rsidR="00622C19" w:rsidRPr="00705F3A">
              <w:rPr>
                <w:rFonts w:asciiTheme="minorHAnsi" w:hAnsiTheme="minorHAnsi" w:cs="Times New Roman"/>
                <w:sz w:val="24"/>
                <w:szCs w:val="24"/>
              </w:rPr>
              <w:t>, която попада в Планински климатичен район - Среднопланинска част (1000-2000 м н.в.).</w:t>
            </w:r>
          </w:p>
          <w:p w:rsidR="00622C19" w:rsidRPr="00705F3A" w:rsidRDefault="00A14E27" w:rsidP="00114E1D">
            <w:pPr>
              <w:tabs>
                <w:tab w:val="left" w:pos="9565"/>
              </w:tabs>
              <w:autoSpaceDE w:val="0"/>
              <w:autoSpaceDN w:val="0"/>
              <w:adjustRightInd w:val="0"/>
              <w:spacing w:after="0" w:line="240" w:lineRule="auto"/>
              <w:ind w:right="33"/>
              <w:jc w:val="both"/>
              <w:rPr>
                <w:rFonts w:asciiTheme="minorHAnsi" w:hAnsiTheme="minorHAnsi" w:cs="Times New Roman"/>
                <w:sz w:val="24"/>
                <w:szCs w:val="24"/>
              </w:rPr>
            </w:pPr>
            <w:r w:rsidRPr="00705F3A">
              <w:rPr>
                <w:rFonts w:asciiTheme="minorHAnsi" w:hAnsiTheme="minorHAnsi" w:cs="Times New Roman"/>
                <w:sz w:val="24"/>
                <w:szCs w:val="24"/>
              </w:rPr>
              <w:t xml:space="preserve">       </w:t>
            </w:r>
            <w:r w:rsidR="00622C19" w:rsidRPr="00705F3A">
              <w:rPr>
                <w:rFonts w:asciiTheme="minorHAnsi" w:hAnsiTheme="minorHAnsi" w:cs="Times New Roman"/>
                <w:sz w:val="24"/>
                <w:szCs w:val="24"/>
              </w:rPr>
              <w:t>Средногодишната температура на въздуха варира от 10,7</w:t>
            </w:r>
            <w:r w:rsidR="00622C19" w:rsidRPr="00705F3A">
              <w:rPr>
                <w:rFonts w:asciiTheme="minorHAnsi" w:hAnsiTheme="minorHAnsi" w:cs="Times New Roman"/>
                <w:sz w:val="24"/>
                <w:szCs w:val="24"/>
                <w:vertAlign w:val="superscript"/>
              </w:rPr>
              <w:t>о</w:t>
            </w:r>
            <w:r w:rsidR="00622C19" w:rsidRPr="00705F3A">
              <w:rPr>
                <w:rFonts w:asciiTheme="minorHAnsi" w:hAnsiTheme="minorHAnsi" w:cs="Times New Roman"/>
                <w:sz w:val="24"/>
                <w:szCs w:val="24"/>
              </w:rPr>
              <w:t>С за ниските части на общината до 7,7</w:t>
            </w:r>
            <w:r w:rsidR="00622C19" w:rsidRPr="00705F3A">
              <w:rPr>
                <w:rFonts w:asciiTheme="minorHAnsi" w:hAnsiTheme="minorHAnsi" w:cs="Times New Roman"/>
                <w:sz w:val="24"/>
                <w:szCs w:val="24"/>
                <w:vertAlign w:val="superscript"/>
              </w:rPr>
              <w:t>о</w:t>
            </w:r>
            <w:r w:rsidR="00622C19" w:rsidRPr="00705F3A">
              <w:rPr>
                <w:rFonts w:asciiTheme="minorHAnsi" w:hAnsiTheme="minorHAnsi" w:cs="Times New Roman"/>
                <w:sz w:val="24"/>
                <w:szCs w:val="24"/>
              </w:rPr>
              <w:t>С за високите му части. Най-ниска е средната температура през януари, която спада до -2,5</w:t>
            </w:r>
            <w:r w:rsidR="00622C19" w:rsidRPr="00705F3A">
              <w:rPr>
                <w:rFonts w:asciiTheme="minorHAnsi" w:hAnsiTheme="minorHAnsi" w:cs="Times New Roman"/>
                <w:sz w:val="24"/>
                <w:szCs w:val="24"/>
                <w:vertAlign w:val="superscript"/>
              </w:rPr>
              <w:t>о</w:t>
            </w:r>
            <w:r w:rsidR="00622C19" w:rsidRPr="00705F3A">
              <w:rPr>
                <w:rFonts w:asciiTheme="minorHAnsi" w:hAnsiTheme="minorHAnsi" w:cs="Times New Roman"/>
                <w:sz w:val="24"/>
                <w:szCs w:val="24"/>
              </w:rPr>
              <w:t>С, а най-висока е през юли 21,4</w:t>
            </w:r>
            <w:r w:rsidR="00622C19" w:rsidRPr="00705F3A">
              <w:rPr>
                <w:rFonts w:asciiTheme="minorHAnsi" w:hAnsiTheme="minorHAnsi" w:cs="Times New Roman"/>
                <w:sz w:val="24"/>
                <w:szCs w:val="24"/>
                <w:vertAlign w:val="superscript"/>
              </w:rPr>
              <w:t>о</w:t>
            </w:r>
            <w:r w:rsidR="00622C19" w:rsidRPr="00705F3A">
              <w:rPr>
                <w:rFonts w:asciiTheme="minorHAnsi" w:hAnsiTheme="minorHAnsi" w:cs="Times New Roman"/>
                <w:sz w:val="24"/>
                <w:szCs w:val="24"/>
              </w:rPr>
              <w:t>С. Абсолютния годишен температурен минимум е -30,5</w:t>
            </w:r>
            <w:r w:rsidR="00622C19" w:rsidRPr="00705F3A">
              <w:rPr>
                <w:rFonts w:asciiTheme="minorHAnsi" w:hAnsiTheme="minorHAnsi" w:cs="Times New Roman"/>
                <w:sz w:val="24"/>
                <w:szCs w:val="24"/>
                <w:vertAlign w:val="superscript"/>
              </w:rPr>
              <w:t>о</w:t>
            </w:r>
            <w:r w:rsidR="00622C19" w:rsidRPr="00705F3A">
              <w:rPr>
                <w:rFonts w:asciiTheme="minorHAnsi" w:hAnsiTheme="minorHAnsi" w:cs="Times New Roman"/>
                <w:sz w:val="24"/>
                <w:szCs w:val="24"/>
              </w:rPr>
              <w:t>С измерен за станция Казанлък, като в същата станция е и</w:t>
            </w:r>
            <w:r w:rsidR="00673A7B">
              <w:rPr>
                <w:rFonts w:asciiTheme="minorHAnsi" w:hAnsiTheme="minorHAnsi" w:cs="Times New Roman"/>
                <w:sz w:val="24"/>
                <w:szCs w:val="24"/>
              </w:rPr>
              <w:t>змерен и абсолютния годишен тем</w:t>
            </w:r>
            <w:r w:rsidR="00622C19" w:rsidRPr="00705F3A">
              <w:rPr>
                <w:rFonts w:asciiTheme="minorHAnsi" w:hAnsiTheme="minorHAnsi" w:cs="Times New Roman"/>
                <w:sz w:val="24"/>
                <w:szCs w:val="24"/>
              </w:rPr>
              <w:t>пературен максимум от 40,5</w:t>
            </w:r>
            <w:r w:rsidR="00622C19" w:rsidRPr="00705F3A">
              <w:rPr>
                <w:rFonts w:asciiTheme="minorHAnsi" w:hAnsiTheme="minorHAnsi" w:cs="Times New Roman"/>
                <w:sz w:val="24"/>
                <w:szCs w:val="24"/>
                <w:vertAlign w:val="superscript"/>
              </w:rPr>
              <w:t>о</w:t>
            </w:r>
            <w:r w:rsidR="00622C19" w:rsidRPr="00705F3A">
              <w:rPr>
                <w:rFonts w:asciiTheme="minorHAnsi" w:hAnsiTheme="minorHAnsi" w:cs="Times New Roman"/>
                <w:sz w:val="24"/>
                <w:szCs w:val="24"/>
              </w:rPr>
              <w:t>С.</w:t>
            </w:r>
          </w:p>
          <w:p w:rsidR="00622C19" w:rsidRPr="00705F3A" w:rsidRDefault="003A6147" w:rsidP="00114E1D">
            <w:pPr>
              <w:tabs>
                <w:tab w:val="left" w:pos="9565"/>
              </w:tabs>
              <w:autoSpaceDE w:val="0"/>
              <w:autoSpaceDN w:val="0"/>
              <w:adjustRightInd w:val="0"/>
              <w:spacing w:after="0" w:line="240" w:lineRule="auto"/>
              <w:ind w:right="33"/>
              <w:jc w:val="both"/>
              <w:rPr>
                <w:rFonts w:asciiTheme="minorHAnsi" w:hAnsiTheme="minorHAnsi" w:cs="Times New Roman"/>
                <w:sz w:val="24"/>
                <w:szCs w:val="24"/>
              </w:rPr>
            </w:pPr>
            <w:r w:rsidRPr="00705F3A">
              <w:rPr>
                <w:rFonts w:asciiTheme="minorHAnsi" w:hAnsiTheme="minorHAnsi" w:cs="Times New Roman"/>
                <w:sz w:val="24"/>
                <w:szCs w:val="24"/>
              </w:rPr>
              <w:t xml:space="preserve">       </w:t>
            </w:r>
            <w:r w:rsidR="00622C19" w:rsidRPr="00705F3A">
              <w:rPr>
                <w:rFonts w:asciiTheme="minorHAnsi" w:hAnsiTheme="minorHAnsi" w:cs="Times New Roman"/>
                <w:sz w:val="24"/>
                <w:szCs w:val="24"/>
              </w:rPr>
              <w:t>От значение е периодът през който средната температура на въздуха се задържа устойчиво над 10</w:t>
            </w:r>
            <w:r w:rsidR="00622C19" w:rsidRPr="00705F3A">
              <w:rPr>
                <w:rFonts w:asciiTheme="minorHAnsi" w:hAnsiTheme="minorHAnsi" w:cs="Times New Roman"/>
                <w:sz w:val="24"/>
                <w:szCs w:val="24"/>
                <w:vertAlign w:val="superscript"/>
              </w:rPr>
              <w:t>о</w:t>
            </w:r>
            <w:r w:rsidR="00622C19" w:rsidRPr="00705F3A">
              <w:rPr>
                <w:rFonts w:asciiTheme="minorHAnsi" w:hAnsiTheme="minorHAnsi" w:cs="Times New Roman"/>
                <w:sz w:val="24"/>
                <w:szCs w:val="24"/>
              </w:rPr>
              <w:t>С, защото през този период е активната вегетация на дървесните видове. Продължителността му за</w:t>
            </w:r>
            <w:r w:rsidR="00897CCA" w:rsidRPr="00705F3A">
              <w:rPr>
                <w:rFonts w:asciiTheme="minorHAnsi" w:hAnsiTheme="minorHAnsi" w:cs="Times New Roman"/>
                <w:sz w:val="24"/>
                <w:szCs w:val="24"/>
              </w:rPr>
              <w:t xml:space="preserve"> ниските части на общината</w:t>
            </w:r>
            <w:r w:rsidR="00622C19" w:rsidRPr="00705F3A">
              <w:rPr>
                <w:rFonts w:asciiTheme="minorHAnsi" w:hAnsiTheme="minorHAnsi" w:cs="Times New Roman"/>
                <w:sz w:val="24"/>
                <w:szCs w:val="24"/>
              </w:rPr>
              <w:t xml:space="preserve"> е около 193 дни, а за високите около 156 дни.</w:t>
            </w:r>
          </w:p>
          <w:p w:rsidR="00622C19" w:rsidRPr="00705F3A" w:rsidRDefault="00622C19" w:rsidP="00114E1D">
            <w:pPr>
              <w:tabs>
                <w:tab w:val="left" w:pos="9565"/>
              </w:tabs>
              <w:autoSpaceDE w:val="0"/>
              <w:autoSpaceDN w:val="0"/>
              <w:adjustRightInd w:val="0"/>
              <w:spacing w:after="0" w:line="240" w:lineRule="auto"/>
              <w:ind w:right="33" w:firstLine="426"/>
              <w:jc w:val="both"/>
              <w:rPr>
                <w:rFonts w:asciiTheme="minorHAnsi" w:hAnsiTheme="minorHAnsi" w:cs="Times New Roman"/>
                <w:sz w:val="24"/>
                <w:szCs w:val="24"/>
              </w:rPr>
            </w:pPr>
            <w:r w:rsidRPr="00705F3A">
              <w:rPr>
                <w:rFonts w:asciiTheme="minorHAnsi" w:hAnsiTheme="minorHAnsi" w:cs="Times New Roman"/>
                <w:sz w:val="24"/>
                <w:szCs w:val="24"/>
              </w:rPr>
              <w:t xml:space="preserve">Късните пролетни и ранните есенни мразове настъпват след началото и преди края на усилената вегетация, което в отделни години води до измръзване и повреди на дървесната </w:t>
            </w:r>
            <w:r w:rsidRPr="00705F3A">
              <w:rPr>
                <w:rFonts w:asciiTheme="minorHAnsi" w:hAnsiTheme="minorHAnsi" w:cs="Times New Roman"/>
                <w:sz w:val="24"/>
                <w:szCs w:val="24"/>
              </w:rPr>
              <w:lastRenderedPageBreak/>
              <w:t>растителност.</w:t>
            </w:r>
          </w:p>
          <w:p w:rsidR="00622C19" w:rsidRPr="00705F3A" w:rsidRDefault="00A14E27" w:rsidP="00114E1D">
            <w:pPr>
              <w:tabs>
                <w:tab w:val="left" w:pos="9565"/>
              </w:tabs>
              <w:autoSpaceDE w:val="0"/>
              <w:autoSpaceDN w:val="0"/>
              <w:adjustRightInd w:val="0"/>
              <w:spacing w:after="0" w:line="240" w:lineRule="auto"/>
              <w:ind w:right="33"/>
              <w:jc w:val="both"/>
              <w:rPr>
                <w:rFonts w:asciiTheme="minorHAnsi" w:hAnsiTheme="minorHAnsi" w:cs="Times New Roman"/>
                <w:sz w:val="24"/>
                <w:szCs w:val="24"/>
              </w:rPr>
            </w:pPr>
            <w:r w:rsidRPr="00705F3A">
              <w:rPr>
                <w:rFonts w:asciiTheme="minorHAnsi" w:hAnsiTheme="minorHAnsi" w:cs="Times New Roman"/>
                <w:sz w:val="24"/>
                <w:szCs w:val="24"/>
              </w:rPr>
              <w:t xml:space="preserve">       </w:t>
            </w:r>
            <w:r w:rsidR="00622C19" w:rsidRPr="00705F3A">
              <w:rPr>
                <w:rFonts w:asciiTheme="minorHAnsi" w:hAnsiTheme="minorHAnsi" w:cs="Times New Roman"/>
                <w:sz w:val="24"/>
                <w:szCs w:val="24"/>
              </w:rPr>
              <w:t>Сезонното разпределение на валежите се отличава със зимен минимум (105-200 л/кв.м) и летен максимум (190-400 л/кв.м). Средното количество на годишните валежи е от 650 до 1150 л/кв.м. Валежната сума, както по месеци така и годишно е различна в различните климатични райони, като има ясно изразено увеличение с увеличаване на надморската височина.</w:t>
            </w:r>
          </w:p>
          <w:p w:rsidR="00622C19" w:rsidRPr="00705F3A" w:rsidRDefault="00A14E27" w:rsidP="00114E1D">
            <w:pPr>
              <w:tabs>
                <w:tab w:val="left" w:pos="9565"/>
              </w:tabs>
              <w:autoSpaceDE w:val="0"/>
              <w:autoSpaceDN w:val="0"/>
              <w:adjustRightInd w:val="0"/>
              <w:spacing w:after="0" w:line="240" w:lineRule="auto"/>
              <w:ind w:right="33"/>
              <w:jc w:val="both"/>
              <w:rPr>
                <w:rFonts w:asciiTheme="minorHAnsi" w:hAnsiTheme="minorHAnsi" w:cs="Times New Roman"/>
                <w:sz w:val="24"/>
                <w:szCs w:val="24"/>
              </w:rPr>
            </w:pPr>
            <w:r w:rsidRPr="00705F3A">
              <w:rPr>
                <w:rFonts w:asciiTheme="minorHAnsi" w:hAnsiTheme="minorHAnsi" w:cs="Times New Roman"/>
                <w:sz w:val="24"/>
                <w:szCs w:val="24"/>
              </w:rPr>
              <w:t xml:space="preserve">        </w:t>
            </w:r>
            <w:r w:rsidR="00622C19" w:rsidRPr="00705F3A">
              <w:rPr>
                <w:rFonts w:asciiTheme="minorHAnsi" w:hAnsiTheme="minorHAnsi" w:cs="Times New Roman"/>
                <w:sz w:val="24"/>
                <w:szCs w:val="24"/>
              </w:rPr>
              <w:t>По данни от “Климатичен справочник на Република България”-</w:t>
            </w:r>
            <w:r w:rsidR="00AF70A4">
              <w:rPr>
                <w:rFonts w:asciiTheme="minorHAnsi" w:hAnsiTheme="minorHAnsi" w:cs="Times New Roman"/>
                <w:sz w:val="24"/>
                <w:szCs w:val="24"/>
              </w:rPr>
              <w:t xml:space="preserve"> </w:t>
            </w:r>
            <w:r w:rsidR="006465CA">
              <w:rPr>
                <w:rFonts w:asciiTheme="minorHAnsi" w:hAnsiTheme="minorHAnsi" w:cs="Times New Roman"/>
                <w:sz w:val="24"/>
                <w:szCs w:val="24"/>
              </w:rPr>
              <w:t>станция Казанлък, с</w:t>
            </w:r>
            <w:r w:rsidR="00622C19" w:rsidRPr="00705F3A">
              <w:rPr>
                <w:rFonts w:asciiTheme="minorHAnsi" w:hAnsiTheme="minorHAnsi" w:cs="Times New Roman"/>
                <w:sz w:val="24"/>
                <w:szCs w:val="24"/>
              </w:rPr>
              <w:t>редната продължителност на дните със снежна покривка за</w:t>
            </w:r>
            <w:r w:rsidR="0084217F" w:rsidRPr="00705F3A">
              <w:rPr>
                <w:rFonts w:asciiTheme="minorHAnsi" w:hAnsiTheme="minorHAnsi" w:cs="Times New Roman"/>
                <w:sz w:val="24"/>
                <w:szCs w:val="24"/>
              </w:rPr>
              <w:t xml:space="preserve"> ниските части на общината</w:t>
            </w:r>
            <w:r w:rsidR="00622C19" w:rsidRPr="00705F3A">
              <w:rPr>
                <w:rFonts w:asciiTheme="minorHAnsi" w:hAnsiTheme="minorHAnsi" w:cs="Times New Roman"/>
                <w:sz w:val="24"/>
                <w:szCs w:val="24"/>
              </w:rPr>
              <w:t xml:space="preserve"> е 75 дни, а за високите му части е 132 дни.</w:t>
            </w:r>
          </w:p>
          <w:p w:rsidR="00622C19" w:rsidRPr="00705F3A" w:rsidRDefault="00A14E27" w:rsidP="00114E1D">
            <w:pPr>
              <w:tabs>
                <w:tab w:val="left" w:pos="9565"/>
              </w:tabs>
              <w:autoSpaceDE w:val="0"/>
              <w:autoSpaceDN w:val="0"/>
              <w:adjustRightInd w:val="0"/>
              <w:spacing w:after="0" w:line="240" w:lineRule="auto"/>
              <w:ind w:right="33"/>
              <w:jc w:val="both"/>
              <w:rPr>
                <w:rFonts w:asciiTheme="minorHAnsi" w:hAnsiTheme="minorHAnsi" w:cs="Times New Roman"/>
                <w:sz w:val="24"/>
                <w:szCs w:val="24"/>
              </w:rPr>
            </w:pPr>
            <w:r w:rsidRPr="00705F3A">
              <w:rPr>
                <w:rFonts w:asciiTheme="minorHAnsi" w:hAnsiTheme="minorHAnsi" w:cs="Times New Roman"/>
                <w:sz w:val="24"/>
                <w:szCs w:val="24"/>
              </w:rPr>
              <w:t xml:space="preserve">       </w:t>
            </w:r>
            <w:r w:rsidR="00622C19" w:rsidRPr="00705F3A">
              <w:rPr>
                <w:rFonts w:asciiTheme="minorHAnsi" w:hAnsiTheme="minorHAnsi" w:cs="Times New Roman"/>
                <w:sz w:val="24"/>
                <w:szCs w:val="24"/>
              </w:rPr>
              <w:t>В района на Община</w:t>
            </w:r>
            <w:r w:rsidR="006465CA">
              <w:rPr>
                <w:rFonts w:asciiTheme="minorHAnsi" w:hAnsiTheme="minorHAnsi" w:cs="Times New Roman"/>
                <w:sz w:val="24"/>
                <w:szCs w:val="24"/>
              </w:rPr>
              <w:t xml:space="preserve"> </w:t>
            </w:r>
            <w:r w:rsidR="00622C19" w:rsidRPr="00705F3A">
              <w:rPr>
                <w:rFonts w:asciiTheme="minorHAnsi" w:hAnsiTheme="minorHAnsi" w:cs="Times New Roman"/>
                <w:sz w:val="24"/>
                <w:szCs w:val="24"/>
              </w:rPr>
              <w:t>Гурково най-чести са северозападните ветрове, които духат почти през цялата година.</w:t>
            </w:r>
          </w:p>
          <w:p w:rsidR="00BC13FB" w:rsidRDefault="00A14E27" w:rsidP="00114E1D">
            <w:pPr>
              <w:tabs>
                <w:tab w:val="left" w:pos="9565"/>
              </w:tabs>
              <w:autoSpaceDE w:val="0"/>
              <w:autoSpaceDN w:val="0"/>
              <w:adjustRightInd w:val="0"/>
              <w:spacing w:after="0" w:line="240" w:lineRule="auto"/>
              <w:ind w:right="33"/>
              <w:jc w:val="both"/>
              <w:rPr>
                <w:rFonts w:asciiTheme="minorHAnsi" w:hAnsiTheme="minorHAnsi" w:cs="Times New Roman"/>
                <w:i/>
                <w:sz w:val="24"/>
                <w:szCs w:val="24"/>
              </w:rPr>
            </w:pPr>
            <w:r w:rsidRPr="00705F3A">
              <w:rPr>
                <w:rFonts w:asciiTheme="minorHAnsi" w:hAnsiTheme="minorHAnsi" w:cs="Times New Roman"/>
                <w:sz w:val="24"/>
                <w:szCs w:val="24"/>
              </w:rPr>
              <w:t xml:space="preserve">      </w:t>
            </w:r>
            <w:r w:rsidR="00622C19" w:rsidRPr="00705F3A">
              <w:rPr>
                <w:rFonts w:asciiTheme="minorHAnsi" w:hAnsiTheme="minorHAnsi" w:cs="Times New Roman"/>
                <w:sz w:val="24"/>
                <w:szCs w:val="24"/>
              </w:rPr>
              <w:t xml:space="preserve">В заключение може да се </w:t>
            </w:r>
            <w:r w:rsidR="007C2F11">
              <w:rPr>
                <w:rFonts w:asciiTheme="minorHAnsi" w:hAnsiTheme="minorHAnsi" w:cs="Times New Roman"/>
                <w:sz w:val="24"/>
                <w:szCs w:val="24"/>
              </w:rPr>
              <w:t xml:space="preserve">каже, че климата в  </w:t>
            </w:r>
            <w:r w:rsidR="007107CF" w:rsidRPr="00705F3A">
              <w:rPr>
                <w:rFonts w:asciiTheme="minorHAnsi" w:hAnsiTheme="minorHAnsi" w:cs="Times New Roman"/>
                <w:sz w:val="24"/>
                <w:szCs w:val="24"/>
              </w:rPr>
              <w:t xml:space="preserve"> Община Гурково </w:t>
            </w:r>
            <w:r w:rsidR="00622C19" w:rsidRPr="00705F3A">
              <w:rPr>
                <w:rFonts w:asciiTheme="minorHAnsi" w:hAnsiTheme="minorHAnsi" w:cs="Times New Roman"/>
                <w:sz w:val="24"/>
                <w:szCs w:val="24"/>
              </w:rPr>
              <w:t xml:space="preserve">се характеризира с изразени вертикални разлики, като стойностите на отделните климатични елементи са различни за ниските, средните и </w:t>
            </w:r>
            <w:r w:rsidR="007107CF" w:rsidRPr="00705F3A">
              <w:rPr>
                <w:rFonts w:asciiTheme="minorHAnsi" w:hAnsiTheme="minorHAnsi" w:cs="Times New Roman"/>
                <w:sz w:val="24"/>
                <w:szCs w:val="24"/>
              </w:rPr>
              <w:t>високите части на общината</w:t>
            </w:r>
            <w:r w:rsidR="00193C84" w:rsidRPr="00705F3A">
              <w:rPr>
                <w:rFonts w:asciiTheme="minorHAnsi" w:hAnsiTheme="minorHAnsi" w:cs="Times New Roman"/>
                <w:sz w:val="24"/>
                <w:szCs w:val="24"/>
              </w:rPr>
              <w:t xml:space="preserve">. </w:t>
            </w:r>
            <w:r w:rsidR="00622C19" w:rsidRPr="00705F3A">
              <w:rPr>
                <w:rFonts w:asciiTheme="minorHAnsi" w:hAnsiTheme="minorHAnsi" w:cs="Times New Roman"/>
                <w:sz w:val="24"/>
                <w:szCs w:val="24"/>
              </w:rPr>
              <w:t xml:space="preserve">Данни за температурата на въздуха и за количеството </w:t>
            </w:r>
            <w:r w:rsidR="007D5739">
              <w:rPr>
                <w:rFonts w:asciiTheme="minorHAnsi" w:hAnsiTheme="minorHAnsi" w:cs="Times New Roman"/>
                <w:sz w:val="24"/>
                <w:szCs w:val="24"/>
              </w:rPr>
              <w:t xml:space="preserve">на валежите са представени </w:t>
            </w:r>
            <w:r w:rsidR="00B3764B" w:rsidRPr="00705F3A">
              <w:rPr>
                <w:rFonts w:asciiTheme="minorHAnsi" w:hAnsiTheme="minorHAnsi" w:cs="Times New Roman"/>
                <w:sz w:val="24"/>
                <w:szCs w:val="24"/>
              </w:rPr>
              <w:t xml:space="preserve"> в </w:t>
            </w:r>
            <w:r w:rsidR="00E34C8A">
              <w:rPr>
                <w:rFonts w:asciiTheme="minorHAnsi" w:hAnsiTheme="minorHAnsi" w:cs="Times New Roman"/>
                <w:i/>
                <w:sz w:val="24"/>
                <w:szCs w:val="24"/>
              </w:rPr>
              <w:t>Таблица № 1</w:t>
            </w:r>
            <w:r w:rsidR="00622C19" w:rsidRPr="00AF70A4">
              <w:rPr>
                <w:rFonts w:asciiTheme="minorHAnsi" w:hAnsiTheme="minorHAnsi" w:cs="Times New Roman"/>
                <w:i/>
                <w:sz w:val="24"/>
                <w:szCs w:val="24"/>
              </w:rPr>
              <w:t>.</w:t>
            </w:r>
          </w:p>
          <w:p w:rsidR="001F2249" w:rsidRDefault="001F2249" w:rsidP="00114E1D">
            <w:pPr>
              <w:tabs>
                <w:tab w:val="left" w:pos="9565"/>
              </w:tabs>
              <w:autoSpaceDE w:val="0"/>
              <w:autoSpaceDN w:val="0"/>
              <w:adjustRightInd w:val="0"/>
              <w:spacing w:after="0" w:line="240" w:lineRule="auto"/>
              <w:ind w:right="33"/>
              <w:jc w:val="both"/>
              <w:rPr>
                <w:rFonts w:asciiTheme="minorHAnsi" w:hAnsiTheme="minorHAnsi" w:cs="Times New Roman"/>
                <w:i/>
                <w:sz w:val="24"/>
                <w:szCs w:val="24"/>
              </w:rPr>
            </w:pPr>
          </w:p>
          <w:tbl>
            <w:tblPr>
              <w:tblW w:w="9532" w:type="dxa"/>
              <w:tblLayout w:type="fixed"/>
              <w:tblCellMar>
                <w:left w:w="70" w:type="dxa"/>
                <w:right w:w="70" w:type="dxa"/>
              </w:tblCellMar>
              <w:tblLook w:val="04A0" w:firstRow="1" w:lastRow="0" w:firstColumn="1" w:lastColumn="0" w:noHBand="0" w:noVBand="1"/>
            </w:tblPr>
            <w:tblGrid>
              <w:gridCol w:w="840"/>
              <w:gridCol w:w="1070"/>
              <w:gridCol w:w="420"/>
              <w:gridCol w:w="380"/>
              <w:gridCol w:w="440"/>
              <w:gridCol w:w="460"/>
              <w:gridCol w:w="440"/>
              <w:gridCol w:w="440"/>
              <w:gridCol w:w="460"/>
              <w:gridCol w:w="460"/>
              <w:gridCol w:w="480"/>
              <w:gridCol w:w="460"/>
              <w:gridCol w:w="440"/>
              <w:gridCol w:w="380"/>
              <w:gridCol w:w="440"/>
              <w:gridCol w:w="460"/>
              <w:gridCol w:w="480"/>
              <w:gridCol w:w="460"/>
              <w:gridCol w:w="522"/>
            </w:tblGrid>
            <w:tr w:rsidR="001F2249" w:rsidRPr="001F2249" w:rsidTr="00542E62">
              <w:trPr>
                <w:trHeight w:val="300"/>
              </w:trPr>
              <w:tc>
                <w:tcPr>
                  <w:tcW w:w="840" w:type="dxa"/>
                  <w:tcBorders>
                    <w:top w:val="nil"/>
                    <w:left w:val="nil"/>
                    <w:bottom w:val="nil"/>
                    <w:right w:val="nil"/>
                  </w:tcBorders>
                  <w:shd w:val="clear" w:color="auto" w:fill="C2D69B" w:themeFill="accent3" w:themeFillTint="99"/>
                  <w:noWrap/>
                  <w:vAlign w:val="center"/>
                  <w:hideMark/>
                </w:tcPr>
                <w:p w:rsidR="001F2249" w:rsidRPr="001F2249" w:rsidRDefault="001F2249" w:rsidP="00114E1D">
                  <w:pPr>
                    <w:tabs>
                      <w:tab w:val="left" w:pos="9565"/>
                    </w:tabs>
                    <w:spacing w:after="0" w:line="240" w:lineRule="auto"/>
                    <w:ind w:right="33"/>
                    <w:jc w:val="both"/>
                    <w:rPr>
                      <w:rFonts w:cs="Times New Roman"/>
                      <w:color w:val="000000"/>
                      <w:sz w:val="16"/>
                      <w:szCs w:val="16"/>
                    </w:rPr>
                  </w:pPr>
                  <w:r w:rsidRPr="001F2249">
                    <w:rPr>
                      <w:rFonts w:cs="Times New Roman"/>
                      <w:color w:val="000000"/>
                      <w:sz w:val="16"/>
                      <w:szCs w:val="16"/>
                    </w:rPr>
                    <w:t> </w:t>
                  </w:r>
                </w:p>
              </w:tc>
              <w:tc>
                <w:tcPr>
                  <w:tcW w:w="1070" w:type="dxa"/>
                  <w:tcBorders>
                    <w:top w:val="nil"/>
                    <w:left w:val="nil"/>
                    <w:bottom w:val="nil"/>
                    <w:right w:val="nil"/>
                  </w:tcBorders>
                  <w:shd w:val="clear" w:color="auto" w:fill="C2D69B" w:themeFill="accent3" w:themeFillTint="99"/>
                  <w:noWrap/>
                  <w:vAlign w:val="center"/>
                  <w:hideMark/>
                </w:tcPr>
                <w:p w:rsidR="001F2249" w:rsidRPr="001F2249" w:rsidRDefault="001F2249" w:rsidP="00114E1D">
                  <w:pPr>
                    <w:tabs>
                      <w:tab w:val="left" w:pos="9565"/>
                    </w:tabs>
                    <w:spacing w:after="0" w:line="240" w:lineRule="auto"/>
                    <w:ind w:right="33"/>
                    <w:jc w:val="both"/>
                    <w:rPr>
                      <w:rFonts w:cs="Times New Roman"/>
                      <w:color w:val="000000"/>
                      <w:sz w:val="16"/>
                      <w:szCs w:val="16"/>
                    </w:rPr>
                  </w:pPr>
                  <w:r w:rsidRPr="001F2249">
                    <w:rPr>
                      <w:rFonts w:cs="Times New Roman"/>
                      <w:color w:val="000000"/>
                      <w:sz w:val="16"/>
                      <w:szCs w:val="16"/>
                    </w:rPr>
                    <w:t> </w:t>
                  </w:r>
                </w:p>
              </w:tc>
              <w:tc>
                <w:tcPr>
                  <w:tcW w:w="5260" w:type="dxa"/>
                  <w:gridSpan w:val="12"/>
                  <w:tcBorders>
                    <w:top w:val="nil"/>
                    <w:left w:val="nil"/>
                    <w:bottom w:val="single" w:sz="4" w:space="0" w:color="auto"/>
                    <w:right w:val="nil"/>
                  </w:tcBorders>
                  <w:shd w:val="clear" w:color="auto" w:fill="C2D69B" w:themeFill="accent3" w:themeFillTint="99"/>
                  <w:noWrap/>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месец</w:t>
                  </w:r>
                </w:p>
              </w:tc>
              <w:tc>
                <w:tcPr>
                  <w:tcW w:w="1840" w:type="dxa"/>
                  <w:gridSpan w:val="4"/>
                  <w:tcBorders>
                    <w:top w:val="nil"/>
                    <w:left w:val="nil"/>
                    <w:bottom w:val="single" w:sz="4" w:space="0" w:color="auto"/>
                    <w:right w:val="nil"/>
                  </w:tcBorders>
                  <w:shd w:val="clear" w:color="auto" w:fill="C2D69B" w:themeFill="accent3" w:themeFillTint="99"/>
                  <w:noWrap/>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сезон</w:t>
                  </w:r>
                </w:p>
              </w:tc>
              <w:tc>
                <w:tcPr>
                  <w:tcW w:w="522" w:type="dxa"/>
                  <w:tcBorders>
                    <w:top w:val="nil"/>
                    <w:left w:val="nil"/>
                    <w:bottom w:val="nil"/>
                    <w:right w:val="nil"/>
                  </w:tcBorders>
                  <w:shd w:val="clear" w:color="auto" w:fill="C2D69B" w:themeFill="accent3" w:themeFillTint="99"/>
                  <w:noWrap/>
                  <w:vAlign w:val="center"/>
                  <w:hideMark/>
                </w:tcPr>
                <w:p w:rsidR="001F2249" w:rsidRPr="001F2249" w:rsidRDefault="001F2249" w:rsidP="00114E1D">
                  <w:pPr>
                    <w:tabs>
                      <w:tab w:val="left" w:pos="9565"/>
                    </w:tabs>
                    <w:spacing w:after="0" w:line="240" w:lineRule="auto"/>
                    <w:ind w:right="33"/>
                    <w:jc w:val="both"/>
                    <w:rPr>
                      <w:rFonts w:cs="Times New Roman"/>
                      <w:color w:val="000000"/>
                      <w:sz w:val="16"/>
                      <w:szCs w:val="16"/>
                    </w:rPr>
                  </w:pPr>
                  <w:r w:rsidRPr="001F2249">
                    <w:rPr>
                      <w:rFonts w:cs="Times New Roman"/>
                      <w:color w:val="000000"/>
                      <w:sz w:val="16"/>
                      <w:szCs w:val="16"/>
                    </w:rPr>
                    <w:t> </w:t>
                  </w:r>
                </w:p>
              </w:tc>
            </w:tr>
            <w:tr w:rsidR="001F2249" w:rsidRPr="001F2249" w:rsidTr="00542E62">
              <w:trPr>
                <w:trHeight w:val="450"/>
              </w:trPr>
              <w:tc>
                <w:tcPr>
                  <w:tcW w:w="84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Станция  н.м.в.</w:t>
                  </w:r>
                </w:p>
              </w:tc>
              <w:tc>
                <w:tcPr>
                  <w:tcW w:w="1070" w:type="dxa"/>
                  <w:tcBorders>
                    <w:top w:val="single" w:sz="4" w:space="0" w:color="auto"/>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both"/>
                    <w:rPr>
                      <w:rFonts w:cs="Times New Roman"/>
                      <w:color w:val="000000"/>
                      <w:sz w:val="16"/>
                      <w:szCs w:val="16"/>
                    </w:rPr>
                  </w:pPr>
                  <w:r w:rsidRPr="001F2249">
                    <w:rPr>
                      <w:rFonts w:cs="Times New Roman"/>
                      <w:color w:val="000000"/>
                      <w:sz w:val="16"/>
                      <w:szCs w:val="16"/>
                    </w:rPr>
                    <w:t>Елемент</w:t>
                  </w:r>
                </w:p>
              </w:tc>
              <w:tc>
                <w:tcPr>
                  <w:tcW w:w="42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I</w:t>
                  </w:r>
                </w:p>
              </w:tc>
              <w:tc>
                <w:tcPr>
                  <w:tcW w:w="38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II</w:t>
                  </w:r>
                </w:p>
              </w:tc>
              <w:tc>
                <w:tcPr>
                  <w:tcW w:w="44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III</w:t>
                  </w:r>
                </w:p>
              </w:tc>
              <w:tc>
                <w:tcPr>
                  <w:tcW w:w="46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IV</w:t>
                  </w:r>
                </w:p>
              </w:tc>
              <w:tc>
                <w:tcPr>
                  <w:tcW w:w="44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V</w:t>
                  </w:r>
                </w:p>
              </w:tc>
              <w:tc>
                <w:tcPr>
                  <w:tcW w:w="44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VI</w:t>
                  </w:r>
                </w:p>
              </w:tc>
              <w:tc>
                <w:tcPr>
                  <w:tcW w:w="46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VII</w:t>
                  </w:r>
                </w:p>
              </w:tc>
              <w:tc>
                <w:tcPr>
                  <w:tcW w:w="46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VIII</w:t>
                  </w:r>
                </w:p>
              </w:tc>
              <w:tc>
                <w:tcPr>
                  <w:tcW w:w="48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IX</w:t>
                  </w:r>
                </w:p>
              </w:tc>
              <w:tc>
                <w:tcPr>
                  <w:tcW w:w="46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X</w:t>
                  </w:r>
                </w:p>
              </w:tc>
              <w:tc>
                <w:tcPr>
                  <w:tcW w:w="44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XI</w:t>
                  </w:r>
                </w:p>
              </w:tc>
              <w:tc>
                <w:tcPr>
                  <w:tcW w:w="38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XII</w:t>
                  </w:r>
                </w:p>
              </w:tc>
              <w:tc>
                <w:tcPr>
                  <w:tcW w:w="44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i/>
                      <w:iCs/>
                      <w:color w:val="000000"/>
                      <w:sz w:val="16"/>
                      <w:szCs w:val="16"/>
                      <w:u w:val="single"/>
                    </w:rPr>
                  </w:pPr>
                  <w:r w:rsidRPr="001F2249">
                    <w:rPr>
                      <w:rFonts w:cs="Times New Roman"/>
                      <w:i/>
                      <w:iCs/>
                      <w:color w:val="000000"/>
                      <w:sz w:val="16"/>
                      <w:szCs w:val="16"/>
                      <w:u w:val="single"/>
                    </w:rPr>
                    <w:t>З</w:t>
                  </w:r>
                </w:p>
              </w:tc>
              <w:tc>
                <w:tcPr>
                  <w:tcW w:w="46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i/>
                      <w:iCs/>
                      <w:color w:val="000000"/>
                      <w:sz w:val="16"/>
                      <w:szCs w:val="16"/>
                      <w:u w:val="single"/>
                    </w:rPr>
                  </w:pPr>
                  <w:r w:rsidRPr="001F2249">
                    <w:rPr>
                      <w:rFonts w:cs="Times New Roman"/>
                      <w:i/>
                      <w:iCs/>
                      <w:color w:val="000000"/>
                      <w:sz w:val="16"/>
                      <w:szCs w:val="16"/>
                      <w:u w:val="single"/>
                    </w:rPr>
                    <w:t>П</w:t>
                  </w:r>
                </w:p>
              </w:tc>
              <w:tc>
                <w:tcPr>
                  <w:tcW w:w="48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i/>
                      <w:iCs/>
                      <w:color w:val="000000"/>
                      <w:sz w:val="16"/>
                      <w:szCs w:val="16"/>
                      <w:u w:val="single"/>
                    </w:rPr>
                  </w:pPr>
                  <w:r w:rsidRPr="001F2249">
                    <w:rPr>
                      <w:rFonts w:cs="Times New Roman"/>
                      <w:i/>
                      <w:iCs/>
                      <w:color w:val="000000"/>
                      <w:sz w:val="16"/>
                      <w:szCs w:val="16"/>
                      <w:u w:val="single"/>
                    </w:rPr>
                    <w:t>Л</w:t>
                  </w:r>
                </w:p>
              </w:tc>
              <w:tc>
                <w:tcPr>
                  <w:tcW w:w="460" w:type="dxa"/>
                  <w:tcBorders>
                    <w:top w:val="nil"/>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i/>
                      <w:iCs/>
                      <w:color w:val="000000"/>
                      <w:sz w:val="16"/>
                      <w:szCs w:val="16"/>
                      <w:u w:val="single"/>
                    </w:rPr>
                  </w:pPr>
                  <w:r w:rsidRPr="001F2249">
                    <w:rPr>
                      <w:rFonts w:cs="Times New Roman"/>
                      <w:i/>
                      <w:iCs/>
                      <w:color w:val="000000"/>
                      <w:sz w:val="16"/>
                      <w:szCs w:val="16"/>
                      <w:u w:val="single"/>
                    </w:rPr>
                    <w:t>Е</w:t>
                  </w:r>
                </w:p>
              </w:tc>
              <w:tc>
                <w:tcPr>
                  <w:tcW w:w="522" w:type="dxa"/>
                  <w:tcBorders>
                    <w:top w:val="single" w:sz="4" w:space="0" w:color="auto"/>
                    <w:left w:val="nil"/>
                    <w:bottom w:val="single" w:sz="4" w:space="0" w:color="auto"/>
                    <w:right w:val="single" w:sz="4" w:space="0" w:color="auto"/>
                  </w:tcBorders>
                  <w:shd w:val="clear" w:color="000000" w:fill="F2F2F2"/>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год</w:t>
                  </w:r>
                </w:p>
              </w:tc>
            </w:tr>
            <w:tr w:rsidR="001F2249" w:rsidRPr="001F2249" w:rsidTr="00542E62">
              <w:trPr>
                <w:trHeight w:val="300"/>
              </w:trPr>
              <w:tc>
                <w:tcPr>
                  <w:tcW w:w="840"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F2249" w:rsidRPr="001F2249" w:rsidRDefault="001F2249" w:rsidP="00114E1D">
                  <w:pPr>
                    <w:tabs>
                      <w:tab w:val="left" w:pos="9565"/>
                    </w:tabs>
                    <w:spacing w:after="0" w:line="240" w:lineRule="auto"/>
                    <w:ind w:right="33"/>
                    <w:jc w:val="center"/>
                    <w:rPr>
                      <w:rFonts w:cs="Times New Roman"/>
                      <w:color w:val="000000"/>
                      <w:sz w:val="16"/>
                      <w:szCs w:val="16"/>
                    </w:rPr>
                  </w:pPr>
                  <w:r w:rsidRPr="001F2249">
                    <w:rPr>
                      <w:rFonts w:cs="Times New Roman"/>
                      <w:color w:val="000000"/>
                      <w:sz w:val="16"/>
                      <w:szCs w:val="16"/>
                    </w:rPr>
                    <w:t>Казан</w:t>
                  </w:r>
                  <w:r w:rsidRPr="001F2249">
                    <w:rPr>
                      <w:rFonts w:cs="Times New Roman"/>
                      <w:color w:val="000000"/>
                      <w:sz w:val="16"/>
                      <w:szCs w:val="16"/>
                    </w:rPr>
                    <w:cr/>
                    <w:t>ък</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1F2249" w:rsidRPr="001F2249" w:rsidRDefault="00A663C8" w:rsidP="00114E1D">
                  <w:pPr>
                    <w:tabs>
                      <w:tab w:val="left" w:pos="9565"/>
                    </w:tabs>
                    <w:spacing w:after="0" w:line="240" w:lineRule="auto"/>
                    <w:ind w:right="33"/>
                    <w:rPr>
                      <w:rFonts w:cs="Times New Roman"/>
                      <w:color w:val="000000"/>
                      <w:sz w:val="16"/>
                      <w:szCs w:val="16"/>
                    </w:rPr>
                  </w:pPr>
                  <w:r>
                    <w:rPr>
                      <w:rFonts w:cs="Times New Roman"/>
                      <w:color w:val="000000"/>
                      <w:sz w:val="16"/>
                      <w:szCs w:val="16"/>
                    </w:rPr>
                    <w:t>ср. </w:t>
                  </w:r>
                  <w:r>
                    <w:rPr>
                      <w:rFonts w:cs="Times New Roman"/>
                      <w:color w:val="000000"/>
                      <w:sz w:val="16"/>
                      <w:szCs w:val="16"/>
                      <w:lang w:val="en-US"/>
                    </w:rPr>
                    <w:t>t</w:t>
                  </w:r>
                  <w:r w:rsidRPr="00A663C8">
                    <w:rPr>
                      <w:rFonts w:cs="Times New Roman"/>
                      <w:color w:val="000000"/>
                      <w:sz w:val="16"/>
                      <w:szCs w:val="16"/>
                      <w:vertAlign w:val="superscript"/>
                      <w:lang w:val="en-US"/>
                    </w:rPr>
                    <w:t>0</w:t>
                  </w:r>
                  <w:r w:rsidR="001F2249" w:rsidRPr="001F2249">
                    <w:rPr>
                      <w:rFonts w:cs="Times New Roman"/>
                      <w:color w:val="000000"/>
                      <w:sz w:val="16"/>
                      <w:szCs w:val="16"/>
                    </w:rPr>
                    <w:t xml:space="preserve">. </w:t>
                  </w:r>
                  <w:r>
                    <w:rPr>
                      <w:rFonts w:cs="Times New Roman"/>
                      <w:color w:val="000000"/>
                      <w:sz w:val="16"/>
                      <w:szCs w:val="16"/>
                    </w:rPr>
                    <w:t xml:space="preserve">≥    </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-0,7</w:t>
                  </w: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1,3</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4,8</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10,6</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15,3</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18,9</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21</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21</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16,8</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11,2</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6,4</w:t>
                  </w: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1,6</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0</w:t>
                  </w:r>
                  <w:r w:rsidRPr="000B5033">
                    <w:rPr>
                      <w:rFonts w:cs="Times New Roman"/>
                      <w:color w:val="000000"/>
                      <w:sz w:val="16"/>
                      <w:szCs w:val="16"/>
                    </w:rPr>
                    <w:cr/>
                    <w:t>7</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10</w:t>
                  </w:r>
                  <w:r w:rsidRPr="000B5033">
                    <w:rPr>
                      <w:rFonts w:cs="Times New Roman"/>
                      <w:color w:val="000000"/>
                      <w:sz w:val="16"/>
                      <w:szCs w:val="16"/>
                    </w:rPr>
                    <w:cr/>
                    <w:t>2</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20,4</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11,5</w:t>
                  </w:r>
                </w:p>
              </w:tc>
              <w:tc>
                <w:tcPr>
                  <w:tcW w:w="522" w:type="dxa"/>
                  <w:vMerge w:val="restart"/>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center"/>
                    <w:rPr>
                      <w:rFonts w:cs="Times New Roman"/>
                      <w:color w:val="000000"/>
                      <w:sz w:val="16"/>
                      <w:szCs w:val="16"/>
                    </w:rPr>
                  </w:pPr>
                  <w:r w:rsidRPr="000B5033">
                    <w:rPr>
                      <w:rFonts w:cs="Times New Roman"/>
                      <w:color w:val="000000"/>
                      <w:sz w:val="16"/>
                      <w:szCs w:val="16"/>
                    </w:rPr>
                    <w:t>10,7</w:t>
                  </w:r>
                </w:p>
              </w:tc>
            </w:tr>
            <w:tr w:rsidR="001F2249" w:rsidRPr="001F2249" w:rsidTr="00542E62">
              <w:trPr>
                <w:trHeight w:val="195"/>
              </w:trPr>
              <w:tc>
                <w:tcPr>
                  <w:tcW w:w="84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F2249" w:rsidRPr="001F2249" w:rsidRDefault="001F2249" w:rsidP="00114E1D">
                  <w:pPr>
                    <w:tabs>
                      <w:tab w:val="left" w:pos="9565"/>
                    </w:tabs>
                    <w:spacing w:after="0" w:line="240" w:lineRule="auto"/>
                    <w:ind w:right="33"/>
                    <w:rPr>
                      <w:rFonts w:cs="Times New Roman"/>
                      <w:color w:val="000000"/>
                      <w:sz w:val="16"/>
                      <w:szCs w:val="16"/>
                    </w:rPr>
                  </w:pPr>
                </w:p>
              </w:tc>
              <w:tc>
                <w:tcPr>
                  <w:tcW w:w="1070" w:type="dxa"/>
                  <w:vMerge/>
                  <w:tcBorders>
                    <w:top w:val="nil"/>
                    <w:left w:val="single" w:sz="4" w:space="0" w:color="auto"/>
                    <w:bottom w:val="single" w:sz="4" w:space="0" w:color="000000"/>
                    <w:right w:val="single" w:sz="4" w:space="0" w:color="auto"/>
                  </w:tcBorders>
                  <w:shd w:val="clear" w:color="auto" w:fill="auto"/>
                  <w:vAlign w:val="center"/>
                  <w:hideMark/>
                </w:tcPr>
                <w:p w:rsidR="001F2249" w:rsidRPr="001F2249" w:rsidRDefault="001F2249" w:rsidP="00114E1D">
                  <w:pPr>
                    <w:tabs>
                      <w:tab w:val="left" w:pos="9565"/>
                    </w:tabs>
                    <w:spacing w:after="0" w:line="240" w:lineRule="auto"/>
                    <w:ind w:right="33"/>
                    <w:rPr>
                      <w:rFonts w:cs="Times New Roman"/>
                      <w:color w:val="000000"/>
                      <w:sz w:val="16"/>
                      <w:szCs w:val="16"/>
                    </w:rPr>
                  </w:pPr>
                </w:p>
              </w:tc>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38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8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38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4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8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rPr>
                      <w:rFonts w:cs="Times New Roman"/>
                      <w:color w:val="000000"/>
                      <w:sz w:val="16"/>
                      <w:szCs w:val="16"/>
                    </w:rPr>
                  </w:pPr>
                </w:p>
              </w:tc>
              <w:tc>
                <w:tcPr>
                  <w:tcW w:w="522" w:type="dxa"/>
                  <w:vMerge/>
                  <w:tcBorders>
                    <w:top w:val="nil"/>
                    <w:left w:val="single" w:sz="4" w:space="0" w:color="auto"/>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center"/>
                    <w:rPr>
                      <w:rFonts w:cs="Times New Roman"/>
                      <w:color w:val="000000"/>
                      <w:sz w:val="16"/>
                      <w:szCs w:val="16"/>
                    </w:rPr>
                  </w:pPr>
                </w:p>
              </w:tc>
            </w:tr>
            <w:tr w:rsidR="001F2249" w:rsidRPr="001F2249" w:rsidTr="00542E62">
              <w:trPr>
                <w:trHeight w:val="450"/>
              </w:trPr>
              <w:tc>
                <w:tcPr>
                  <w:tcW w:w="84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F2249" w:rsidRPr="001F2249" w:rsidRDefault="001F2249" w:rsidP="00114E1D">
                  <w:pPr>
                    <w:tabs>
                      <w:tab w:val="left" w:pos="9565"/>
                    </w:tabs>
                    <w:spacing w:after="0" w:line="240" w:lineRule="auto"/>
                    <w:ind w:right="33"/>
                    <w:rPr>
                      <w:rFonts w:cs="Times New Roman"/>
                      <w:color w:val="000000"/>
                      <w:sz w:val="16"/>
                      <w:szCs w:val="16"/>
                    </w:rPr>
                  </w:pPr>
                </w:p>
              </w:tc>
              <w:tc>
                <w:tcPr>
                  <w:tcW w:w="1070" w:type="dxa"/>
                  <w:tcBorders>
                    <w:top w:val="nil"/>
                    <w:left w:val="nil"/>
                    <w:bottom w:val="single" w:sz="4" w:space="0" w:color="auto"/>
                    <w:right w:val="single" w:sz="4" w:space="0" w:color="auto"/>
                  </w:tcBorders>
                  <w:shd w:val="clear" w:color="auto" w:fill="auto"/>
                  <w:vAlign w:val="center"/>
                  <w:hideMark/>
                </w:tcPr>
                <w:p w:rsidR="001F2249" w:rsidRPr="00A663C8" w:rsidRDefault="00A663C8" w:rsidP="00114E1D">
                  <w:pPr>
                    <w:tabs>
                      <w:tab w:val="left" w:pos="9565"/>
                    </w:tabs>
                    <w:spacing w:after="0" w:line="240" w:lineRule="auto"/>
                    <w:ind w:right="33"/>
                    <w:rPr>
                      <w:rFonts w:cs="Times New Roman"/>
                      <w:color w:val="000000"/>
                      <w:sz w:val="16"/>
                      <w:szCs w:val="16"/>
                      <w:lang w:val="en-US"/>
                    </w:rPr>
                  </w:pPr>
                  <w:r>
                    <w:rPr>
                      <w:rFonts w:cs="Times New Roman"/>
                      <w:color w:val="000000"/>
                      <w:sz w:val="16"/>
                      <w:szCs w:val="16"/>
                    </w:rPr>
                    <w:t>ср. </w:t>
                  </w:r>
                  <w:r>
                    <w:rPr>
                      <w:rFonts w:cs="Times New Roman"/>
                      <w:color w:val="000000"/>
                      <w:sz w:val="16"/>
                      <w:szCs w:val="16"/>
                      <w:lang w:val="en-US"/>
                    </w:rPr>
                    <w:t>max</w:t>
                  </w:r>
                  <w:r>
                    <w:rPr>
                      <w:rFonts w:cs="Times New Roman"/>
                      <w:color w:val="000000"/>
                      <w:sz w:val="16"/>
                      <w:szCs w:val="16"/>
                    </w:rPr>
                    <w:t>. </w:t>
                  </w:r>
                  <w:r>
                    <w:rPr>
                      <w:rFonts w:cs="Times New Roman"/>
                      <w:color w:val="000000"/>
                      <w:sz w:val="16"/>
                      <w:szCs w:val="16"/>
                      <w:lang w:val="en-US"/>
                    </w:rPr>
                    <w:t>t</w:t>
                  </w:r>
                  <w:r w:rsidRPr="00A663C8">
                    <w:rPr>
                      <w:rFonts w:cs="Times New Roman"/>
                      <w:color w:val="000000"/>
                      <w:sz w:val="16"/>
                      <w:szCs w:val="16"/>
                      <w:vertAlign w:val="superscript"/>
                      <w:lang w:val="en-US"/>
                    </w:rPr>
                    <w:t>0</w:t>
                  </w:r>
                  <w:r>
                    <w:rPr>
                      <w:rFonts w:cs="Times New Roman"/>
                      <w:color w:val="000000"/>
                      <w:sz w:val="16"/>
                      <w:szCs w:val="16"/>
                      <w:vertAlign w:val="superscript"/>
                      <w:lang w:val="en-US"/>
                    </w:rPr>
                    <w:t xml:space="preserve">  </w:t>
                  </w:r>
                  <w:r w:rsidRPr="00A663C8">
                    <w:rPr>
                      <w:rFonts w:cs="Times New Roman"/>
                      <w:color w:val="000000"/>
                      <w:sz w:val="16"/>
                      <w:szCs w:val="16"/>
                      <w:lang w:val="en-US"/>
                    </w:rPr>
                    <w:t>≥</w:t>
                  </w:r>
                </w:p>
              </w:tc>
              <w:tc>
                <w:tcPr>
                  <w:tcW w:w="42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3,8</w:t>
                  </w:r>
                </w:p>
              </w:tc>
              <w:tc>
                <w:tcPr>
                  <w:tcW w:w="3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6,3</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10,3</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16,7</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21,4</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25</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27,8</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28</w:t>
                  </w:r>
                </w:p>
              </w:tc>
              <w:tc>
                <w:tcPr>
                  <w:tcW w:w="4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24,1</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18,1</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11,5</w:t>
                  </w:r>
                </w:p>
              </w:tc>
              <w:tc>
                <w:tcPr>
                  <w:tcW w:w="3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6,1</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5,4</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16,1</w:t>
                  </w:r>
                </w:p>
              </w:tc>
              <w:tc>
                <w:tcPr>
                  <w:tcW w:w="4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26,9</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17,9</w:t>
                  </w:r>
                </w:p>
              </w:tc>
              <w:tc>
                <w:tcPr>
                  <w:tcW w:w="522"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center"/>
                    <w:rPr>
                      <w:rFonts w:cs="Times New Roman"/>
                      <w:color w:val="000000"/>
                      <w:sz w:val="16"/>
                      <w:szCs w:val="16"/>
                    </w:rPr>
                  </w:pPr>
                  <w:r w:rsidRPr="000B5033">
                    <w:rPr>
                      <w:rFonts w:cs="Times New Roman"/>
                      <w:color w:val="000000"/>
                      <w:sz w:val="16"/>
                      <w:szCs w:val="16"/>
                    </w:rPr>
                    <w:t>16,6</w:t>
                  </w:r>
                </w:p>
              </w:tc>
            </w:tr>
            <w:tr w:rsidR="001F2249" w:rsidRPr="001F2249" w:rsidTr="00542E62">
              <w:trPr>
                <w:trHeight w:val="450"/>
              </w:trPr>
              <w:tc>
                <w:tcPr>
                  <w:tcW w:w="84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F2249" w:rsidRPr="001F2249" w:rsidRDefault="001F2249" w:rsidP="00114E1D">
                  <w:pPr>
                    <w:tabs>
                      <w:tab w:val="left" w:pos="9565"/>
                    </w:tabs>
                    <w:spacing w:after="0" w:line="240" w:lineRule="auto"/>
                    <w:ind w:right="33"/>
                    <w:rPr>
                      <w:rFonts w:cs="Times New Roman"/>
                      <w:color w:val="000000"/>
                      <w:sz w:val="16"/>
                      <w:szCs w:val="16"/>
                    </w:rPr>
                  </w:pPr>
                </w:p>
              </w:tc>
              <w:tc>
                <w:tcPr>
                  <w:tcW w:w="1070" w:type="dxa"/>
                  <w:tcBorders>
                    <w:top w:val="nil"/>
                    <w:left w:val="nil"/>
                    <w:bottom w:val="single" w:sz="4" w:space="0" w:color="auto"/>
                    <w:right w:val="single" w:sz="4" w:space="0" w:color="auto"/>
                  </w:tcBorders>
                  <w:shd w:val="clear" w:color="auto" w:fill="auto"/>
                  <w:vAlign w:val="center"/>
                  <w:hideMark/>
                </w:tcPr>
                <w:p w:rsidR="001F2249" w:rsidRPr="00A663C8" w:rsidRDefault="00A663C8" w:rsidP="00114E1D">
                  <w:pPr>
                    <w:tabs>
                      <w:tab w:val="left" w:pos="9565"/>
                    </w:tabs>
                    <w:spacing w:after="0" w:line="240" w:lineRule="auto"/>
                    <w:ind w:right="33"/>
                    <w:rPr>
                      <w:rFonts w:cs="Times New Roman"/>
                      <w:color w:val="000000"/>
                      <w:sz w:val="16"/>
                      <w:szCs w:val="16"/>
                      <w:lang w:val="en-US"/>
                    </w:rPr>
                  </w:pPr>
                  <w:r>
                    <w:rPr>
                      <w:rFonts w:cs="Times New Roman"/>
                      <w:color w:val="000000"/>
                      <w:sz w:val="16"/>
                      <w:szCs w:val="16"/>
                    </w:rPr>
                    <w:t>ср. </w:t>
                  </w:r>
                  <w:r>
                    <w:rPr>
                      <w:rFonts w:cs="Times New Roman"/>
                      <w:color w:val="000000"/>
                      <w:sz w:val="16"/>
                      <w:szCs w:val="16"/>
                      <w:lang w:val="en-US"/>
                    </w:rPr>
                    <w:t>min t</w:t>
                  </w:r>
                  <w:r w:rsidRPr="00A663C8">
                    <w:rPr>
                      <w:rFonts w:cs="Times New Roman"/>
                      <w:color w:val="000000"/>
                      <w:sz w:val="16"/>
                      <w:szCs w:val="16"/>
                      <w:vertAlign w:val="superscript"/>
                      <w:lang w:val="en-US"/>
                    </w:rPr>
                    <w:t>0</w:t>
                  </w:r>
                  <w:r>
                    <w:rPr>
                      <w:rFonts w:cs="Times New Roman"/>
                      <w:color w:val="000000"/>
                      <w:sz w:val="16"/>
                      <w:szCs w:val="16"/>
                    </w:rPr>
                    <w:t> </w:t>
                  </w:r>
                  <w:r>
                    <w:rPr>
                      <w:rFonts w:cs="Times New Roman"/>
                      <w:color w:val="000000"/>
                      <w:sz w:val="16"/>
                      <w:szCs w:val="16"/>
                      <w:lang w:val="en-US"/>
                    </w:rPr>
                    <w:t xml:space="preserve">  ≥</w:t>
                  </w:r>
                </w:p>
              </w:tc>
              <w:tc>
                <w:tcPr>
                  <w:tcW w:w="42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-4,8</w:t>
                  </w:r>
                </w:p>
              </w:tc>
              <w:tc>
                <w:tcPr>
                  <w:tcW w:w="3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-3</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-0,3</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8,6</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11,9</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13,8</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13,1</w:t>
                  </w:r>
                </w:p>
              </w:tc>
              <w:tc>
                <w:tcPr>
                  <w:tcW w:w="4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9,5</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5,3</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2,3</w:t>
                  </w:r>
                </w:p>
              </w:tc>
              <w:tc>
                <w:tcPr>
                  <w:tcW w:w="3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-2</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-3,3</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4,1</w:t>
                  </w:r>
                </w:p>
              </w:tc>
              <w:tc>
                <w:tcPr>
                  <w:tcW w:w="4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12,9</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5,7</w:t>
                  </w:r>
                </w:p>
              </w:tc>
              <w:tc>
                <w:tcPr>
                  <w:tcW w:w="522"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center"/>
                    <w:rPr>
                      <w:rFonts w:cs="Times New Roman"/>
                      <w:color w:val="000000"/>
                      <w:sz w:val="16"/>
                      <w:szCs w:val="16"/>
                    </w:rPr>
                  </w:pPr>
                  <w:r w:rsidRPr="000B5033">
                    <w:rPr>
                      <w:rFonts w:cs="Times New Roman"/>
                      <w:color w:val="000000"/>
                      <w:sz w:val="16"/>
                      <w:szCs w:val="16"/>
                    </w:rPr>
                    <w:t>4,9</w:t>
                  </w:r>
                </w:p>
              </w:tc>
            </w:tr>
            <w:tr w:rsidR="001F2249" w:rsidRPr="001F2249" w:rsidTr="00542E62">
              <w:trPr>
                <w:trHeight w:val="495"/>
              </w:trPr>
              <w:tc>
                <w:tcPr>
                  <w:tcW w:w="84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F2249" w:rsidRPr="001F2249" w:rsidRDefault="001F2249" w:rsidP="00114E1D">
                  <w:pPr>
                    <w:tabs>
                      <w:tab w:val="left" w:pos="9565"/>
                    </w:tabs>
                    <w:spacing w:after="0" w:line="240" w:lineRule="auto"/>
                    <w:ind w:right="33"/>
                    <w:rPr>
                      <w:rFonts w:cs="Times New Roman"/>
                      <w:color w:val="000000"/>
                      <w:sz w:val="16"/>
                      <w:szCs w:val="16"/>
                    </w:rPr>
                  </w:pPr>
                </w:p>
              </w:tc>
              <w:tc>
                <w:tcPr>
                  <w:tcW w:w="1070" w:type="dxa"/>
                  <w:tcBorders>
                    <w:top w:val="nil"/>
                    <w:left w:val="nil"/>
                    <w:bottom w:val="single" w:sz="4" w:space="0" w:color="auto"/>
                    <w:right w:val="single" w:sz="4" w:space="0" w:color="auto"/>
                  </w:tcBorders>
                  <w:shd w:val="clear" w:color="auto" w:fill="auto"/>
                  <w:vAlign w:val="center"/>
                  <w:hideMark/>
                </w:tcPr>
                <w:p w:rsidR="001F2249" w:rsidRPr="00A663C8" w:rsidRDefault="00A663C8" w:rsidP="00114E1D">
                  <w:pPr>
                    <w:tabs>
                      <w:tab w:val="left" w:pos="9565"/>
                    </w:tabs>
                    <w:spacing w:after="0" w:line="240" w:lineRule="auto"/>
                    <w:ind w:right="33"/>
                    <w:jc w:val="center"/>
                    <w:rPr>
                      <w:rFonts w:cs="Times New Roman"/>
                      <w:color w:val="000000"/>
                      <w:sz w:val="16"/>
                      <w:szCs w:val="16"/>
                    </w:rPr>
                  </w:pPr>
                  <w:r>
                    <w:rPr>
                      <w:rFonts w:cs="Times New Roman"/>
                      <w:color w:val="000000"/>
                      <w:sz w:val="16"/>
                      <w:szCs w:val="16"/>
                    </w:rPr>
                    <w:t>кол. валежи ≥</w:t>
                  </w:r>
                </w:p>
              </w:tc>
              <w:tc>
                <w:tcPr>
                  <w:tcW w:w="42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41</w:t>
                  </w:r>
                </w:p>
              </w:tc>
              <w:tc>
                <w:tcPr>
                  <w:tcW w:w="3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33</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31</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46</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75</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76</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65</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48</w:t>
                  </w:r>
                </w:p>
              </w:tc>
              <w:tc>
                <w:tcPr>
                  <w:tcW w:w="4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34</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45</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49</w:t>
                  </w:r>
                </w:p>
              </w:tc>
              <w:tc>
                <w:tcPr>
                  <w:tcW w:w="3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45</w:t>
                  </w:r>
                </w:p>
              </w:tc>
              <w:tc>
                <w:tcPr>
                  <w:tcW w:w="44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119</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152</w:t>
                  </w:r>
                </w:p>
              </w:tc>
              <w:tc>
                <w:tcPr>
                  <w:tcW w:w="48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189</w:t>
                  </w:r>
                </w:p>
              </w:tc>
              <w:tc>
                <w:tcPr>
                  <w:tcW w:w="460"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both"/>
                    <w:rPr>
                      <w:rFonts w:cs="Times New Roman"/>
                      <w:color w:val="000000"/>
                      <w:sz w:val="16"/>
                      <w:szCs w:val="16"/>
                    </w:rPr>
                  </w:pPr>
                  <w:r w:rsidRPr="000B5033">
                    <w:rPr>
                      <w:rFonts w:cs="Times New Roman"/>
                      <w:color w:val="000000"/>
                      <w:sz w:val="16"/>
                      <w:szCs w:val="16"/>
                    </w:rPr>
                    <w:t>128</w:t>
                  </w:r>
                </w:p>
              </w:tc>
              <w:tc>
                <w:tcPr>
                  <w:tcW w:w="522" w:type="dxa"/>
                  <w:tcBorders>
                    <w:top w:val="nil"/>
                    <w:left w:val="nil"/>
                    <w:bottom w:val="single" w:sz="4" w:space="0" w:color="auto"/>
                    <w:right w:val="single" w:sz="4" w:space="0" w:color="auto"/>
                  </w:tcBorders>
                  <w:shd w:val="clear" w:color="auto" w:fill="auto"/>
                  <w:vAlign w:val="center"/>
                  <w:hideMark/>
                </w:tcPr>
                <w:p w:rsidR="001F2249" w:rsidRPr="000B5033" w:rsidRDefault="001F2249" w:rsidP="00114E1D">
                  <w:pPr>
                    <w:tabs>
                      <w:tab w:val="left" w:pos="9565"/>
                    </w:tabs>
                    <w:spacing w:after="0" w:line="240" w:lineRule="auto"/>
                    <w:ind w:right="33"/>
                    <w:jc w:val="center"/>
                    <w:rPr>
                      <w:rFonts w:cs="Times New Roman"/>
                      <w:color w:val="000000"/>
                      <w:sz w:val="16"/>
                      <w:szCs w:val="16"/>
                    </w:rPr>
                  </w:pPr>
                  <w:r w:rsidRPr="000B5033">
                    <w:rPr>
                      <w:rFonts w:cs="Times New Roman"/>
                      <w:color w:val="000000"/>
                      <w:sz w:val="16"/>
                      <w:szCs w:val="16"/>
                    </w:rPr>
                    <w:t>588</w:t>
                  </w:r>
                </w:p>
              </w:tc>
            </w:tr>
          </w:tbl>
          <w:p w:rsidR="00622C19" w:rsidRDefault="00B3764B" w:rsidP="00114E1D">
            <w:pPr>
              <w:tabs>
                <w:tab w:val="left" w:pos="9565"/>
              </w:tabs>
              <w:autoSpaceDE w:val="0"/>
              <w:autoSpaceDN w:val="0"/>
              <w:adjustRightInd w:val="0"/>
              <w:spacing w:after="0" w:line="240" w:lineRule="auto"/>
              <w:ind w:right="33"/>
              <w:jc w:val="both"/>
              <w:rPr>
                <w:rFonts w:asciiTheme="minorHAnsi" w:hAnsiTheme="minorHAnsi" w:cs="Times New Roman"/>
                <w:i/>
                <w:color w:val="C00000"/>
                <w:sz w:val="16"/>
                <w:szCs w:val="16"/>
              </w:rPr>
            </w:pPr>
            <w:r w:rsidRPr="00705F3A">
              <w:rPr>
                <w:rFonts w:asciiTheme="minorHAnsi" w:hAnsiTheme="minorHAnsi" w:cs="Times New Roman"/>
                <w:i/>
                <w:color w:val="C00000"/>
                <w:sz w:val="16"/>
                <w:szCs w:val="16"/>
              </w:rPr>
              <w:t>Източник „Климатичен справочникна РБългария“</w:t>
            </w:r>
          </w:p>
          <w:p w:rsidR="004C7206" w:rsidRPr="004C7206" w:rsidRDefault="004C7206" w:rsidP="00114E1D">
            <w:pPr>
              <w:tabs>
                <w:tab w:val="left" w:pos="9565"/>
              </w:tabs>
              <w:autoSpaceDE w:val="0"/>
              <w:autoSpaceDN w:val="0"/>
              <w:adjustRightInd w:val="0"/>
              <w:spacing w:after="0" w:line="240" w:lineRule="auto"/>
              <w:ind w:right="33"/>
              <w:jc w:val="both"/>
              <w:rPr>
                <w:rFonts w:asciiTheme="minorHAnsi" w:hAnsiTheme="minorHAnsi" w:cs="Times New Roman"/>
                <w:i/>
                <w:color w:val="C00000"/>
                <w:sz w:val="16"/>
                <w:szCs w:val="16"/>
              </w:rPr>
            </w:pPr>
          </w:p>
          <w:p w:rsidR="007256FA" w:rsidRPr="00A663C8" w:rsidRDefault="00981EDC" w:rsidP="00114E1D">
            <w:pPr>
              <w:tabs>
                <w:tab w:val="left" w:pos="9565"/>
              </w:tabs>
              <w:autoSpaceDE w:val="0"/>
              <w:autoSpaceDN w:val="0"/>
              <w:adjustRightInd w:val="0"/>
              <w:spacing w:after="0" w:line="240" w:lineRule="auto"/>
              <w:ind w:right="33"/>
              <w:jc w:val="both"/>
              <w:rPr>
                <w:rFonts w:asciiTheme="minorHAnsi" w:hAnsiTheme="minorHAnsi" w:cs="Times New Roman"/>
                <w:b/>
                <w:i/>
                <w:color w:val="984806" w:themeColor="accent6" w:themeShade="80"/>
                <w:sz w:val="24"/>
                <w:szCs w:val="24"/>
                <w:lang w:val="en-US"/>
              </w:rPr>
            </w:pPr>
            <w:r w:rsidRPr="006B39FA">
              <w:rPr>
                <w:rFonts w:asciiTheme="minorHAnsi" w:hAnsiTheme="minorHAnsi" w:cs="Times New Roman"/>
                <w:b/>
                <w:i/>
                <w:color w:val="984806" w:themeColor="accent6" w:themeShade="80"/>
                <w:sz w:val="24"/>
                <w:szCs w:val="24"/>
              </w:rPr>
              <w:t>4.1.4</w:t>
            </w:r>
            <w:r w:rsidR="00B471F8" w:rsidRPr="006B39FA">
              <w:rPr>
                <w:rFonts w:asciiTheme="minorHAnsi" w:hAnsiTheme="minorHAnsi" w:cs="Times New Roman"/>
                <w:b/>
                <w:i/>
                <w:color w:val="984806" w:themeColor="accent6" w:themeShade="80"/>
                <w:sz w:val="24"/>
                <w:szCs w:val="24"/>
              </w:rPr>
              <w:t>.</w:t>
            </w:r>
            <w:r w:rsidR="00193C84" w:rsidRPr="006B39FA">
              <w:rPr>
                <w:rFonts w:asciiTheme="minorHAnsi" w:hAnsiTheme="minorHAnsi" w:cs="Times New Roman"/>
                <w:b/>
                <w:i/>
                <w:color w:val="984806" w:themeColor="accent6" w:themeShade="80"/>
                <w:sz w:val="24"/>
                <w:szCs w:val="24"/>
              </w:rPr>
              <w:t xml:space="preserve"> Хидроложки анализ</w:t>
            </w:r>
            <w:r w:rsidR="00A663C8">
              <w:rPr>
                <w:rFonts w:asciiTheme="minorHAnsi" w:hAnsiTheme="minorHAnsi" w:cs="Times New Roman"/>
                <w:b/>
                <w:i/>
                <w:color w:val="984806" w:themeColor="accent6" w:themeShade="80"/>
                <w:sz w:val="24"/>
                <w:szCs w:val="24"/>
                <w:lang w:val="en-US"/>
              </w:rPr>
              <w:t xml:space="preserve"> </w:t>
            </w:r>
          </w:p>
          <w:p w:rsidR="007256FA" w:rsidRPr="00705F3A" w:rsidRDefault="001132D4" w:rsidP="00114E1D">
            <w:pPr>
              <w:widowControl w:val="0"/>
              <w:tabs>
                <w:tab w:val="left" w:pos="9565"/>
              </w:tabs>
              <w:autoSpaceDE w:val="0"/>
              <w:autoSpaceDN w:val="0"/>
              <w:spacing w:before="2"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7256FA" w:rsidRPr="00705F3A">
              <w:rPr>
                <w:rFonts w:asciiTheme="minorHAnsi" w:hAnsiTheme="minorHAnsi" w:cs="Times New Roman"/>
                <w:color w:val="000000"/>
                <w:sz w:val="24"/>
                <w:szCs w:val="24"/>
              </w:rPr>
              <w:t>Хидрографската мрежа на територията на Община Гурково е гъста, на места с големи наклони на надлъжните профили и променлив воден режим.</w:t>
            </w:r>
          </w:p>
          <w:p w:rsidR="00AF70A4" w:rsidRDefault="00156B44" w:rsidP="00114E1D">
            <w:pPr>
              <w:widowControl w:val="0"/>
              <w:tabs>
                <w:tab w:val="left" w:pos="9565"/>
              </w:tabs>
              <w:autoSpaceDE w:val="0"/>
              <w:autoSpaceDN w:val="0"/>
              <w:spacing w:after="0" w:line="240" w:lineRule="auto"/>
              <w:ind w:right="33"/>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7256FA" w:rsidRPr="00705F3A">
              <w:rPr>
                <w:rFonts w:asciiTheme="minorHAnsi" w:hAnsiTheme="minorHAnsi" w:cs="Times New Roman"/>
                <w:color w:val="000000"/>
                <w:sz w:val="24"/>
                <w:szCs w:val="24"/>
              </w:rPr>
              <w:t>Най-голямата река, която преминава пр</w:t>
            </w:r>
            <w:r>
              <w:rPr>
                <w:rFonts w:asciiTheme="minorHAnsi" w:hAnsiTheme="minorHAnsi" w:cs="Times New Roman"/>
                <w:color w:val="000000"/>
                <w:sz w:val="24"/>
                <w:szCs w:val="24"/>
              </w:rPr>
              <w:t>ез територията на общината</w:t>
            </w:r>
            <w:r w:rsidR="007256FA" w:rsidRPr="00705F3A">
              <w:rPr>
                <w:rFonts w:asciiTheme="minorHAnsi" w:hAnsiTheme="minorHAnsi" w:cs="Times New Roman"/>
                <w:color w:val="000000"/>
                <w:sz w:val="24"/>
                <w:szCs w:val="24"/>
              </w:rPr>
              <w:t xml:space="preserve">, е река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Тунджа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Тя има постоянен воден дебит с минимум през летните месеци и максимум през пролетта. </w:t>
            </w:r>
            <w:r w:rsidR="00AF70A4">
              <w:rPr>
                <w:rFonts w:asciiTheme="minorHAnsi" w:hAnsiTheme="minorHAnsi" w:cs="Times New Roman"/>
                <w:color w:val="000000"/>
                <w:sz w:val="24"/>
                <w:szCs w:val="24"/>
              </w:rPr>
              <w:t xml:space="preserve">   </w:t>
            </w:r>
          </w:p>
          <w:p w:rsidR="007256FA" w:rsidRPr="00705F3A" w:rsidRDefault="00AF70A4" w:rsidP="00114E1D">
            <w:pPr>
              <w:widowControl w:val="0"/>
              <w:tabs>
                <w:tab w:val="left" w:pos="9532"/>
                <w:tab w:val="left" w:pos="9565"/>
              </w:tabs>
              <w:autoSpaceDE w:val="0"/>
              <w:autoSpaceDN w:val="0"/>
              <w:spacing w:after="0" w:line="240" w:lineRule="auto"/>
              <w:ind w:right="33"/>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7256FA" w:rsidRPr="00705F3A">
              <w:rPr>
                <w:rFonts w:asciiTheme="minorHAnsi" w:hAnsiTheme="minorHAnsi" w:cs="Times New Roman"/>
                <w:color w:val="000000"/>
                <w:sz w:val="24"/>
                <w:szCs w:val="24"/>
              </w:rPr>
              <w:t xml:space="preserve">Река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Тунджа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има множество притоци, по-важни от които са:</w:t>
            </w:r>
          </w:p>
          <w:p w:rsidR="007256FA" w:rsidRPr="00705F3A" w:rsidRDefault="00AF70A4" w:rsidP="00114E1D">
            <w:pPr>
              <w:widowControl w:val="0"/>
              <w:tabs>
                <w:tab w:val="left" w:pos="9532"/>
                <w:tab w:val="left" w:pos="9565"/>
              </w:tabs>
              <w:autoSpaceDE w:val="0"/>
              <w:autoSpaceDN w:val="0"/>
              <w:spacing w:after="0" w:line="240" w:lineRule="auto"/>
              <w:ind w:right="33"/>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 </w:t>
            </w:r>
            <w:r w:rsidR="007256FA" w:rsidRPr="00705F3A">
              <w:rPr>
                <w:rFonts w:asciiTheme="minorHAnsi" w:hAnsiTheme="minorHAnsi" w:cs="Times New Roman"/>
                <w:color w:val="000000"/>
                <w:sz w:val="24"/>
                <w:szCs w:val="24"/>
              </w:rPr>
              <w:t xml:space="preserve">Река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Радова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извира от територията на лесничейството и е образувана от  р.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Гра</w:t>
            </w:r>
            <w:r w:rsidR="00794D9C">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мадлива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и р.</w:t>
            </w:r>
            <w:r w:rsidR="00D3199C" w:rsidRPr="00705F3A">
              <w:rPr>
                <w:rFonts w:asciiTheme="minorHAnsi" w:hAnsiTheme="minorHAnsi" w:cs="Times New Roman"/>
                <w:color w:val="000000"/>
                <w:sz w:val="24"/>
                <w:szCs w:val="24"/>
              </w:rPr>
              <w:t xml:space="preserve">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Коритарска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Протича изцяло през територията на лесничейството до вливането си в р.</w:t>
            </w:r>
            <w:r w:rsidR="00D3199C" w:rsidRPr="00705F3A">
              <w:rPr>
                <w:rFonts w:asciiTheme="minorHAnsi" w:hAnsiTheme="minorHAnsi" w:cs="Times New Roman"/>
                <w:color w:val="000000"/>
                <w:sz w:val="24"/>
                <w:szCs w:val="24"/>
              </w:rPr>
              <w:t xml:space="preserve">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Тунджа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като приема следните по-важни притоци: десни - р.</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Череша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Лява река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Хайдушки дол</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Мавродийски дол</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р.</w:t>
            </w:r>
            <w:r w:rsidR="0026733D" w:rsidRPr="00705F3A">
              <w:rPr>
                <w:rFonts w:asciiTheme="minorHAnsi" w:hAnsiTheme="minorHAnsi" w:cs="Times New Roman"/>
                <w:color w:val="000000"/>
                <w:sz w:val="24"/>
                <w:szCs w:val="24"/>
              </w:rPr>
              <w:t xml:space="preserve">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Гарванщица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и др.; леви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Цвяткова река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Глигорски дол</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Пчелинска река</w:t>
            </w:r>
            <w:r w:rsidR="007C2F11">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 и др. В горната и средната част леглото на реката е каменисто, на места с малки прагове, а в долната част - песъчливо и с малък наклон. Бре</w:t>
            </w:r>
            <w:r w:rsidR="00794D9C">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говете са стабилизирани главно с дървесна растителност,</w:t>
            </w:r>
            <w:r w:rsidR="00794D9C">
              <w:rPr>
                <w:rFonts w:asciiTheme="minorHAnsi" w:hAnsiTheme="minorHAnsi" w:cs="Times New Roman"/>
                <w:color w:val="000000"/>
                <w:sz w:val="24"/>
                <w:szCs w:val="24"/>
              </w:rPr>
              <w:t xml:space="preserve"> като няма ясно изразени ерозий</w:t>
            </w:r>
            <w:r w:rsidR="007256FA" w:rsidRPr="00705F3A">
              <w:rPr>
                <w:rFonts w:asciiTheme="minorHAnsi" w:hAnsiTheme="minorHAnsi" w:cs="Times New Roman"/>
                <w:color w:val="000000"/>
                <w:sz w:val="24"/>
                <w:szCs w:val="24"/>
              </w:rPr>
              <w:t>ни процеси. Водният дебит е постоянен с максимум през пролетта и минимум през лятото и есента.</w:t>
            </w:r>
          </w:p>
          <w:p w:rsidR="007256FA" w:rsidRPr="00705F3A" w:rsidRDefault="001132D4" w:rsidP="00114E1D">
            <w:pPr>
              <w:widowControl w:val="0"/>
              <w:tabs>
                <w:tab w:val="left" w:pos="9532"/>
                <w:tab w:val="left" w:pos="9565"/>
              </w:tabs>
              <w:autoSpaceDE w:val="0"/>
              <w:autoSpaceDN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AF70A4">
              <w:rPr>
                <w:rFonts w:asciiTheme="minorHAnsi" w:hAnsiTheme="minorHAnsi" w:cs="Times New Roman"/>
                <w:color w:val="000000"/>
                <w:sz w:val="24"/>
                <w:szCs w:val="24"/>
              </w:rPr>
              <w:t>-</w:t>
            </w:r>
            <w:r w:rsidRPr="00705F3A">
              <w:rPr>
                <w:rFonts w:asciiTheme="minorHAnsi" w:hAnsiTheme="minorHAnsi" w:cs="Times New Roman"/>
                <w:color w:val="000000"/>
                <w:sz w:val="24"/>
                <w:szCs w:val="24"/>
              </w:rPr>
              <w:t xml:space="preserve"> </w:t>
            </w:r>
            <w:r w:rsidR="007256FA" w:rsidRPr="00705F3A">
              <w:rPr>
                <w:rFonts w:asciiTheme="minorHAnsi" w:hAnsiTheme="minorHAnsi" w:cs="Times New Roman"/>
                <w:color w:val="000000"/>
                <w:sz w:val="24"/>
                <w:szCs w:val="24"/>
              </w:rPr>
              <w:t>Река Лазова се образува от сливането на Равна река, Широка река и Каменска река (служи за граница между лесничействата “Гурково” и “Твърдица”), които са с каменисти легла, със сравнително малък наклон и обрасли с дървесна растителност брегове. Леглото на р. Лазова в средната си част е каменисто, с много прагове и стръмни на места отвесни брегове - скали. В долната си част леглото и бреговете са с малък наклон, стаби</w:t>
            </w:r>
            <w:r w:rsidR="00615214">
              <w:rPr>
                <w:rFonts w:asciiTheme="minorHAnsi" w:hAnsiTheme="minorHAnsi" w:cs="Times New Roman"/>
                <w:color w:val="000000"/>
                <w:sz w:val="24"/>
                <w:szCs w:val="24"/>
              </w:rPr>
              <w:t>-</w:t>
            </w:r>
            <w:r w:rsidR="007256FA" w:rsidRPr="00705F3A">
              <w:rPr>
                <w:rFonts w:asciiTheme="minorHAnsi" w:hAnsiTheme="minorHAnsi" w:cs="Times New Roman"/>
                <w:color w:val="000000"/>
                <w:sz w:val="24"/>
                <w:szCs w:val="24"/>
              </w:rPr>
              <w:t xml:space="preserve">лизирани с растителност. Тя приема още Свирчов дол, Глогов дол, Студения дол, Чеюв дол и др. Има </w:t>
            </w:r>
            <w:r w:rsidR="007256FA" w:rsidRPr="00705F3A">
              <w:rPr>
                <w:rFonts w:asciiTheme="minorHAnsi" w:hAnsiTheme="minorHAnsi" w:cs="Times New Roman"/>
                <w:color w:val="000000"/>
                <w:sz w:val="24"/>
                <w:szCs w:val="24"/>
              </w:rPr>
              <w:lastRenderedPageBreak/>
              <w:t>постоянен дебит,</w:t>
            </w:r>
            <w:r w:rsidR="00114E1D">
              <w:rPr>
                <w:rFonts w:asciiTheme="minorHAnsi" w:hAnsiTheme="minorHAnsi" w:cs="Times New Roman"/>
                <w:color w:val="000000"/>
                <w:sz w:val="24"/>
                <w:szCs w:val="24"/>
              </w:rPr>
              <w:t xml:space="preserve"> </w:t>
            </w:r>
            <w:r w:rsidR="007256FA" w:rsidRPr="00705F3A">
              <w:rPr>
                <w:rFonts w:asciiTheme="minorHAnsi" w:hAnsiTheme="minorHAnsi" w:cs="Times New Roman"/>
                <w:color w:val="000000"/>
                <w:sz w:val="24"/>
                <w:szCs w:val="24"/>
              </w:rPr>
              <w:t>но силно влияещ се от сезоните. Ерозионните процеси са затихнали.</w:t>
            </w:r>
          </w:p>
          <w:p w:rsidR="007256FA" w:rsidRPr="00AF70A4" w:rsidRDefault="001132D4" w:rsidP="00114E1D">
            <w:pPr>
              <w:tabs>
                <w:tab w:val="left" w:pos="9532"/>
                <w:tab w:val="left" w:pos="9565"/>
              </w:tabs>
              <w:spacing w:after="0"/>
              <w:ind w:right="33"/>
              <w:jc w:val="both"/>
              <w:rPr>
                <w:rFonts w:asciiTheme="minorHAnsi" w:hAnsiTheme="minorHAnsi"/>
                <w:sz w:val="24"/>
                <w:szCs w:val="24"/>
              </w:rPr>
            </w:pPr>
            <w:r w:rsidRPr="00AF70A4">
              <w:rPr>
                <w:rFonts w:asciiTheme="minorHAnsi" w:hAnsiTheme="minorHAnsi"/>
                <w:sz w:val="24"/>
                <w:szCs w:val="24"/>
              </w:rPr>
              <w:t xml:space="preserve">       </w:t>
            </w:r>
            <w:r w:rsidR="007256FA" w:rsidRPr="00AF70A4">
              <w:rPr>
                <w:rFonts w:asciiTheme="minorHAnsi" w:hAnsiTheme="minorHAnsi"/>
                <w:sz w:val="24"/>
                <w:szCs w:val="24"/>
              </w:rPr>
              <w:t>Река Стара река е с каменисто легло, множество прагове и стръмни брегове. В горната си част реката е обрасла с букови насаждения, в средната е с много стръмни до отвесни оголени брегове, а в долната са създадени иглолистни култури. Водният дебит е силно променлив, с минимум през лятото и есента и максимум през пролетта.</w:t>
            </w:r>
          </w:p>
          <w:p w:rsidR="007256FA" w:rsidRPr="00AF70A4" w:rsidRDefault="001132D4" w:rsidP="00114E1D">
            <w:pPr>
              <w:tabs>
                <w:tab w:val="left" w:pos="9532"/>
                <w:tab w:val="left" w:pos="9565"/>
              </w:tabs>
              <w:spacing w:after="0"/>
              <w:ind w:right="33"/>
              <w:jc w:val="both"/>
              <w:rPr>
                <w:rFonts w:asciiTheme="minorHAnsi" w:hAnsiTheme="minorHAnsi"/>
                <w:sz w:val="24"/>
                <w:szCs w:val="24"/>
              </w:rPr>
            </w:pPr>
            <w:r w:rsidRPr="00AF70A4">
              <w:rPr>
                <w:rFonts w:asciiTheme="minorHAnsi" w:hAnsiTheme="minorHAnsi"/>
                <w:sz w:val="24"/>
                <w:szCs w:val="24"/>
              </w:rPr>
              <w:t xml:space="preserve">       </w:t>
            </w:r>
            <w:r w:rsidR="007256FA" w:rsidRPr="00AF70A4">
              <w:rPr>
                <w:rFonts w:asciiTheme="minorHAnsi" w:hAnsiTheme="minorHAnsi"/>
                <w:sz w:val="24"/>
                <w:szCs w:val="24"/>
              </w:rPr>
              <w:t>Десните притоци на р.Тунджа са малки, безименни долове, водещи началото си от Сърнена Средна гора. Те са с малки наклони по надлъжните профи</w:t>
            </w:r>
            <w:r w:rsidR="00AF70A4">
              <w:rPr>
                <w:rFonts w:asciiTheme="minorHAnsi" w:hAnsiTheme="minorHAnsi"/>
                <w:sz w:val="24"/>
                <w:szCs w:val="24"/>
              </w:rPr>
              <w:t>ли и непостоянен дебит. При прод</w:t>
            </w:r>
            <w:r w:rsidR="007256FA" w:rsidRPr="00AF70A4">
              <w:rPr>
                <w:rFonts w:asciiTheme="minorHAnsi" w:hAnsiTheme="minorHAnsi"/>
                <w:sz w:val="24"/>
                <w:szCs w:val="24"/>
              </w:rPr>
              <w:t>ължителни засушавания пресъхват.</w:t>
            </w:r>
          </w:p>
          <w:p w:rsidR="007256FA" w:rsidRPr="00AF70A4" w:rsidRDefault="001132D4" w:rsidP="00114E1D">
            <w:pPr>
              <w:tabs>
                <w:tab w:val="left" w:pos="9532"/>
                <w:tab w:val="left" w:pos="9565"/>
              </w:tabs>
              <w:spacing w:after="0"/>
              <w:ind w:right="33"/>
              <w:jc w:val="both"/>
              <w:rPr>
                <w:rFonts w:asciiTheme="minorHAnsi" w:hAnsiTheme="minorHAnsi"/>
                <w:sz w:val="24"/>
                <w:szCs w:val="24"/>
              </w:rPr>
            </w:pPr>
            <w:r w:rsidRPr="00AF70A4">
              <w:rPr>
                <w:rFonts w:asciiTheme="minorHAnsi" w:hAnsiTheme="minorHAnsi"/>
                <w:sz w:val="24"/>
                <w:szCs w:val="24"/>
              </w:rPr>
              <w:t xml:space="preserve">       </w:t>
            </w:r>
            <w:r w:rsidR="007256FA" w:rsidRPr="00AF70A4">
              <w:rPr>
                <w:rFonts w:asciiTheme="minorHAnsi" w:hAnsiTheme="minorHAnsi"/>
                <w:sz w:val="24"/>
                <w:szCs w:val="24"/>
              </w:rPr>
              <w:t>Освен изброените водни течения в района на лесничейството има много, но малки по размер долове, обогатяващи хидрографската мрежа. Характерно за всички водни течения в района на лесничейството е, че в момента нямат ясно изразени дълбочини и в много слаба степен съществуват плоскостни ерозионни процеси.</w:t>
            </w:r>
          </w:p>
          <w:p w:rsidR="00FC23E1" w:rsidRPr="00705F3A" w:rsidRDefault="0026733D" w:rsidP="00B47163">
            <w:pPr>
              <w:pStyle w:val="ac"/>
              <w:tabs>
                <w:tab w:val="left" w:pos="9532"/>
                <w:tab w:val="left" w:pos="9565"/>
              </w:tabs>
              <w:spacing w:after="0" w:line="264" w:lineRule="auto"/>
              <w:ind w:left="0"/>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FC23E1" w:rsidRPr="00705F3A">
              <w:rPr>
                <w:rFonts w:asciiTheme="minorHAnsi" w:hAnsiTheme="minorHAnsi" w:cs="Times New Roman"/>
                <w:color w:val="000000"/>
                <w:sz w:val="24"/>
                <w:szCs w:val="24"/>
              </w:rPr>
              <w:t>Основна водна артерия на община Гурково е река </w:t>
            </w:r>
            <w:hyperlink r:id="rId19" w:tooltip="Тунджа" w:history="1">
              <w:r w:rsidR="00FC23E1" w:rsidRPr="00705F3A">
                <w:rPr>
                  <w:rFonts w:asciiTheme="minorHAnsi" w:hAnsiTheme="minorHAnsi" w:cs="Times New Roman"/>
                  <w:color w:val="000000"/>
                  <w:sz w:val="24"/>
                  <w:szCs w:val="24"/>
                </w:rPr>
                <w:t>Тунджа</w:t>
              </w:r>
            </w:hyperlink>
            <w:r w:rsidR="00FC23E1" w:rsidRPr="00705F3A">
              <w:rPr>
                <w:rFonts w:asciiTheme="minorHAnsi" w:hAnsiTheme="minorHAnsi" w:cs="Times New Roman"/>
                <w:color w:val="000000"/>
                <w:sz w:val="24"/>
                <w:szCs w:val="24"/>
              </w:rPr>
              <w:t>, долината на която изцяло</w:t>
            </w:r>
            <w:r w:rsidR="001A618A" w:rsidRPr="00705F3A">
              <w:rPr>
                <w:rFonts w:asciiTheme="minorHAnsi" w:hAnsiTheme="minorHAnsi" w:cs="Times New Roman"/>
                <w:color w:val="000000"/>
                <w:sz w:val="24"/>
                <w:szCs w:val="24"/>
              </w:rPr>
              <w:t xml:space="preserve"> </w:t>
            </w:r>
            <w:r w:rsidR="00FC23E1" w:rsidRPr="00705F3A">
              <w:rPr>
                <w:rFonts w:asciiTheme="minorHAnsi" w:hAnsiTheme="minorHAnsi" w:cs="Times New Roman"/>
                <w:color w:val="000000"/>
                <w:sz w:val="24"/>
                <w:szCs w:val="24"/>
              </w:rPr>
              <w:t>е залята от водите на големия </w:t>
            </w:r>
            <w:hyperlink r:id="rId20" w:tooltip="Жребчево (язовир)" w:history="1">
              <w:r w:rsidR="00FC23E1" w:rsidRPr="00705F3A">
                <w:rPr>
                  <w:rFonts w:asciiTheme="minorHAnsi" w:hAnsiTheme="minorHAnsi" w:cs="Times New Roman"/>
                  <w:color w:val="000000"/>
                  <w:sz w:val="24"/>
                  <w:szCs w:val="24"/>
                </w:rPr>
                <w:t>язовир Жребчево</w:t>
              </w:r>
            </w:hyperlink>
            <w:r w:rsidR="00FC23E1" w:rsidRPr="00705F3A">
              <w:rPr>
                <w:rFonts w:asciiTheme="minorHAnsi" w:hAnsiTheme="minorHAnsi" w:cs="Times New Roman"/>
                <w:color w:val="000000"/>
                <w:sz w:val="24"/>
                <w:szCs w:val="24"/>
              </w:rPr>
              <w:t>. Преди вливането на </w:t>
            </w:r>
            <w:hyperlink r:id="rId21" w:tooltip="Тунджа" w:history="1">
              <w:r w:rsidR="00FC23E1" w:rsidRPr="00705F3A">
                <w:rPr>
                  <w:rFonts w:asciiTheme="minorHAnsi" w:hAnsiTheme="minorHAnsi" w:cs="Times New Roman"/>
                  <w:color w:val="000000"/>
                  <w:sz w:val="24"/>
                  <w:szCs w:val="24"/>
                </w:rPr>
                <w:t>Тунджа</w:t>
              </w:r>
            </w:hyperlink>
            <w:r w:rsidR="00FC23E1" w:rsidRPr="00705F3A">
              <w:rPr>
                <w:rFonts w:asciiTheme="minorHAnsi" w:hAnsiTheme="minorHAnsi" w:cs="Times New Roman"/>
                <w:color w:val="000000"/>
                <w:sz w:val="24"/>
                <w:szCs w:val="24"/>
              </w:rPr>
              <w:t>, отляво в нея се влива </w:t>
            </w:r>
            <w:hyperlink r:id="rId22" w:tooltip="Радова река" w:history="1">
              <w:r w:rsidR="00FC23E1" w:rsidRPr="00705F3A">
                <w:rPr>
                  <w:rFonts w:asciiTheme="minorHAnsi" w:hAnsiTheme="minorHAnsi" w:cs="Times New Roman"/>
                  <w:color w:val="000000"/>
                  <w:sz w:val="24"/>
                  <w:szCs w:val="24"/>
                </w:rPr>
                <w:t>Радова река</w:t>
              </w:r>
            </w:hyperlink>
            <w:r w:rsidR="001132D4" w:rsidRPr="00705F3A">
              <w:rPr>
                <w:rFonts w:asciiTheme="minorHAnsi" w:hAnsiTheme="minorHAnsi" w:cs="Times New Roman"/>
                <w:color w:val="000000"/>
                <w:sz w:val="24"/>
                <w:szCs w:val="24"/>
              </w:rPr>
              <w:t xml:space="preserve">. </w:t>
            </w:r>
            <w:r w:rsidR="00AF70A4">
              <w:rPr>
                <w:rFonts w:asciiTheme="minorHAnsi" w:hAnsiTheme="minorHAnsi" w:cs="Times New Roman"/>
                <w:color w:val="000000"/>
                <w:sz w:val="24"/>
                <w:szCs w:val="24"/>
              </w:rPr>
              <w:t>Радова река (33 км</w:t>
            </w:r>
            <w:r w:rsidR="00FC23E1" w:rsidRPr="00705F3A">
              <w:rPr>
                <w:rFonts w:asciiTheme="minorHAnsi" w:hAnsiTheme="minorHAnsi" w:cs="Times New Roman"/>
                <w:color w:val="000000"/>
                <w:sz w:val="24"/>
                <w:szCs w:val="24"/>
              </w:rPr>
              <w:t>) извира под името Габрищица от извор-чешма</w:t>
            </w:r>
            <w:r w:rsidR="001A618A" w:rsidRPr="00705F3A">
              <w:rPr>
                <w:rFonts w:asciiTheme="minorHAnsi" w:hAnsiTheme="minorHAnsi" w:cs="Times New Roman"/>
                <w:color w:val="000000"/>
                <w:sz w:val="24"/>
                <w:szCs w:val="24"/>
              </w:rPr>
              <w:t xml:space="preserve"> </w:t>
            </w:r>
            <w:r w:rsidR="00AF70A4">
              <w:rPr>
                <w:rFonts w:asciiTheme="minorHAnsi" w:hAnsiTheme="minorHAnsi" w:cs="Times New Roman"/>
                <w:color w:val="000000"/>
                <w:sz w:val="24"/>
                <w:szCs w:val="24"/>
              </w:rPr>
              <w:t>на 938 м</w:t>
            </w:r>
            <w:r w:rsidR="00FC23E1" w:rsidRPr="00705F3A">
              <w:rPr>
                <w:rFonts w:asciiTheme="minorHAnsi" w:hAnsiTheme="minorHAnsi" w:cs="Times New Roman"/>
                <w:color w:val="000000"/>
                <w:sz w:val="24"/>
                <w:szCs w:val="24"/>
              </w:rPr>
              <w:t xml:space="preserve"> н.в. в </w:t>
            </w:r>
            <w:hyperlink r:id="rId23" w:tooltip="Тревненска планина" w:history="1">
              <w:r w:rsidR="00FC23E1" w:rsidRPr="00705F3A">
                <w:rPr>
                  <w:rFonts w:asciiTheme="minorHAnsi" w:hAnsiTheme="minorHAnsi" w:cs="Times New Roman"/>
                  <w:color w:val="000000"/>
                  <w:sz w:val="24"/>
                  <w:szCs w:val="24"/>
                </w:rPr>
                <w:t>Тревненска планина</w:t>
              </w:r>
            </w:hyperlink>
            <w:r w:rsidR="00FC23E1" w:rsidRPr="00705F3A">
              <w:rPr>
                <w:rFonts w:asciiTheme="minorHAnsi" w:hAnsiTheme="minorHAnsi" w:cs="Times New Roman"/>
                <w:color w:val="000000"/>
                <w:sz w:val="24"/>
                <w:szCs w:val="24"/>
              </w:rPr>
              <w:t>, на</w:t>
            </w:r>
            <w:r w:rsidR="00AF70A4">
              <w:rPr>
                <w:rFonts w:asciiTheme="minorHAnsi" w:hAnsiTheme="minorHAnsi" w:cs="Times New Roman"/>
                <w:color w:val="000000"/>
                <w:sz w:val="24"/>
                <w:szCs w:val="24"/>
              </w:rPr>
              <w:t xml:space="preserve"> 1,5 км.</w:t>
            </w:r>
            <w:r w:rsidR="00FC23E1" w:rsidRPr="00705F3A">
              <w:rPr>
                <w:rFonts w:asciiTheme="minorHAnsi" w:hAnsiTheme="minorHAnsi" w:cs="Times New Roman"/>
                <w:color w:val="000000"/>
                <w:sz w:val="24"/>
                <w:szCs w:val="24"/>
              </w:rPr>
              <w:t xml:space="preserve"> източно от гара </w:t>
            </w:r>
            <w:hyperlink r:id="rId24" w:tooltip="Кръстец" w:history="1">
              <w:r w:rsidR="00FC23E1" w:rsidRPr="00705F3A">
                <w:rPr>
                  <w:rFonts w:asciiTheme="minorHAnsi" w:hAnsiTheme="minorHAnsi" w:cs="Times New Roman"/>
                  <w:color w:val="000000"/>
                  <w:sz w:val="24"/>
                  <w:szCs w:val="24"/>
                </w:rPr>
                <w:t>Кръстец</w:t>
              </w:r>
            </w:hyperlink>
            <w:r w:rsidR="00FC23E1" w:rsidRPr="00705F3A">
              <w:rPr>
                <w:rFonts w:asciiTheme="minorHAnsi" w:hAnsiTheme="minorHAnsi" w:cs="Times New Roman"/>
                <w:color w:val="000000"/>
                <w:sz w:val="24"/>
                <w:szCs w:val="24"/>
              </w:rPr>
              <w:t>, </w:t>
            </w:r>
            <w:hyperlink r:id="rId25" w:tooltip="Община Трявна" w:history="1">
              <w:r w:rsidR="00FC23E1" w:rsidRPr="00705F3A">
                <w:rPr>
                  <w:rFonts w:asciiTheme="minorHAnsi" w:hAnsiTheme="minorHAnsi" w:cs="Times New Roman"/>
                  <w:color w:val="000000"/>
                  <w:sz w:val="24"/>
                  <w:szCs w:val="24"/>
                </w:rPr>
                <w:t>община Трявна</w:t>
              </w:r>
            </w:hyperlink>
            <w:r w:rsidR="00FC23E1" w:rsidRPr="00705F3A">
              <w:rPr>
                <w:rFonts w:asciiTheme="minorHAnsi" w:hAnsiTheme="minorHAnsi" w:cs="Times New Roman"/>
                <w:color w:val="000000"/>
                <w:sz w:val="24"/>
                <w:szCs w:val="24"/>
              </w:rPr>
              <w:t>.</w:t>
            </w:r>
            <w:r w:rsidR="004002E7" w:rsidRPr="00705F3A">
              <w:rPr>
                <w:rFonts w:asciiTheme="minorHAnsi" w:hAnsiTheme="minorHAnsi" w:cs="Times New Roman"/>
                <w:color w:val="000000"/>
                <w:sz w:val="24"/>
                <w:szCs w:val="24"/>
              </w:rPr>
              <w:t xml:space="preserve"> </w:t>
            </w:r>
            <w:r w:rsidR="00FC23E1" w:rsidRPr="00705F3A">
              <w:rPr>
                <w:rFonts w:asciiTheme="minorHAnsi" w:hAnsiTheme="minorHAnsi" w:cs="Times New Roman"/>
                <w:color w:val="000000"/>
                <w:sz w:val="24"/>
                <w:szCs w:val="24"/>
              </w:rPr>
              <w:t>До изхода си от планината тече в югоизточна посока в дълбока и силно залесена долина. Меж</w:t>
            </w:r>
            <w:r w:rsidR="001132D4" w:rsidRPr="00705F3A">
              <w:rPr>
                <w:rFonts w:asciiTheme="minorHAnsi" w:hAnsiTheme="minorHAnsi" w:cs="Times New Roman"/>
                <w:color w:val="000000"/>
                <w:sz w:val="24"/>
                <w:szCs w:val="24"/>
              </w:rPr>
              <w:t xml:space="preserve">ду </w:t>
            </w:r>
            <w:r w:rsidR="00FC23E1" w:rsidRPr="00705F3A">
              <w:rPr>
                <w:rFonts w:asciiTheme="minorHAnsi" w:hAnsiTheme="minorHAnsi" w:cs="Times New Roman"/>
                <w:color w:val="000000"/>
                <w:sz w:val="24"/>
                <w:szCs w:val="24"/>
              </w:rPr>
              <w:t>селата </w:t>
            </w:r>
            <w:hyperlink r:id="rId26" w:tooltip="Конарското" w:history="1">
              <w:r w:rsidR="00FC23E1" w:rsidRPr="00705F3A">
                <w:rPr>
                  <w:rFonts w:asciiTheme="minorHAnsi" w:hAnsiTheme="minorHAnsi" w:cs="Times New Roman"/>
                  <w:color w:val="000000"/>
                  <w:sz w:val="24"/>
                  <w:szCs w:val="24"/>
                </w:rPr>
                <w:t>Конарското</w:t>
              </w:r>
            </w:hyperlink>
            <w:r w:rsidR="00FC23E1" w:rsidRPr="00705F3A">
              <w:rPr>
                <w:rFonts w:asciiTheme="minorHAnsi" w:hAnsiTheme="minorHAnsi" w:cs="Times New Roman"/>
                <w:color w:val="000000"/>
                <w:sz w:val="24"/>
                <w:szCs w:val="24"/>
              </w:rPr>
              <w:t>, </w:t>
            </w:r>
            <w:hyperlink r:id="rId27" w:tooltip="Община Трявна" w:history="1">
              <w:r w:rsidR="00FC23E1" w:rsidRPr="00705F3A">
                <w:rPr>
                  <w:rFonts w:asciiTheme="minorHAnsi" w:hAnsiTheme="minorHAnsi" w:cs="Times New Roman"/>
                  <w:color w:val="000000"/>
                  <w:sz w:val="24"/>
                  <w:szCs w:val="24"/>
                </w:rPr>
                <w:t>община Трявна</w:t>
              </w:r>
            </w:hyperlink>
            <w:r w:rsidR="00FC23E1" w:rsidRPr="00705F3A">
              <w:rPr>
                <w:rFonts w:asciiTheme="minorHAnsi" w:hAnsiTheme="minorHAnsi" w:cs="Times New Roman"/>
                <w:color w:val="000000"/>
                <w:sz w:val="24"/>
                <w:szCs w:val="24"/>
              </w:rPr>
              <w:t> и </w:t>
            </w:r>
            <w:hyperlink r:id="rId28" w:tooltip="Пчелиново" w:history="1">
              <w:r w:rsidR="00FC23E1" w:rsidRPr="00705F3A">
                <w:rPr>
                  <w:rFonts w:asciiTheme="minorHAnsi" w:hAnsiTheme="minorHAnsi" w:cs="Times New Roman"/>
                  <w:color w:val="000000"/>
                  <w:sz w:val="24"/>
                  <w:szCs w:val="24"/>
                </w:rPr>
                <w:t>Пчелиново</w:t>
              </w:r>
            </w:hyperlink>
            <w:r w:rsidR="00FC23E1" w:rsidRPr="00705F3A">
              <w:rPr>
                <w:rFonts w:asciiTheme="minorHAnsi" w:hAnsiTheme="minorHAnsi" w:cs="Times New Roman"/>
                <w:color w:val="000000"/>
                <w:sz w:val="24"/>
                <w:szCs w:val="24"/>
              </w:rPr>
              <w:t xml:space="preserve"> носи името Лява река. Северозападно </w:t>
            </w:r>
            <w:r w:rsidR="001A618A" w:rsidRPr="00705F3A">
              <w:rPr>
                <w:rFonts w:asciiTheme="minorHAnsi" w:hAnsiTheme="minorHAnsi" w:cs="Times New Roman"/>
                <w:color w:val="000000"/>
                <w:sz w:val="24"/>
                <w:szCs w:val="24"/>
              </w:rPr>
              <w:t xml:space="preserve"> о</w:t>
            </w:r>
            <w:r w:rsidR="002B13D4">
              <w:rPr>
                <w:rFonts w:asciiTheme="minorHAnsi" w:hAnsiTheme="minorHAnsi" w:cs="Times New Roman"/>
                <w:color w:val="000000"/>
                <w:sz w:val="24"/>
                <w:szCs w:val="24"/>
              </w:rPr>
              <w:t xml:space="preserve">т </w:t>
            </w:r>
            <w:r w:rsidR="00FC23E1" w:rsidRPr="00705F3A">
              <w:rPr>
                <w:rFonts w:asciiTheme="minorHAnsi" w:hAnsiTheme="minorHAnsi" w:cs="Times New Roman"/>
                <w:color w:val="000000"/>
                <w:sz w:val="24"/>
                <w:szCs w:val="24"/>
              </w:rPr>
              <w:t>град </w:t>
            </w:r>
            <w:hyperlink r:id="rId29" w:tooltip="Гурково" w:history="1">
              <w:r w:rsidR="00FC23E1" w:rsidRPr="00705F3A">
                <w:rPr>
                  <w:rFonts w:asciiTheme="minorHAnsi" w:hAnsiTheme="minorHAnsi" w:cs="Times New Roman"/>
                  <w:color w:val="000000"/>
                  <w:sz w:val="24"/>
                  <w:szCs w:val="24"/>
                </w:rPr>
                <w:t>Гурково</w:t>
              </w:r>
            </w:hyperlink>
            <w:r w:rsidR="00FC23E1" w:rsidRPr="00705F3A">
              <w:rPr>
                <w:rFonts w:asciiTheme="minorHAnsi" w:hAnsiTheme="minorHAnsi" w:cs="Times New Roman"/>
                <w:color w:val="000000"/>
                <w:sz w:val="24"/>
                <w:szCs w:val="24"/>
              </w:rPr>
              <w:t> излиза от </w:t>
            </w:r>
            <w:hyperlink r:id="rId30" w:tooltip="Стара планина" w:history="1">
              <w:r w:rsidR="00FC23E1" w:rsidRPr="00705F3A">
                <w:rPr>
                  <w:rFonts w:asciiTheme="minorHAnsi" w:hAnsiTheme="minorHAnsi" w:cs="Times New Roman"/>
                  <w:color w:val="000000"/>
                  <w:sz w:val="24"/>
                  <w:szCs w:val="24"/>
                </w:rPr>
                <w:t>Стара планина</w:t>
              </w:r>
            </w:hyperlink>
            <w:r w:rsidR="00FC23E1" w:rsidRPr="00705F3A">
              <w:rPr>
                <w:rFonts w:asciiTheme="minorHAnsi" w:hAnsiTheme="minorHAnsi" w:cs="Times New Roman"/>
                <w:color w:val="000000"/>
                <w:sz w:val="24"/>
                <w:szCs w:val="24"/>
              </w:rPr>
              <w:t>, образува голям наносен конус и навлиза в най-западната част на </w:t>
            </w:r>
            <w:hyperlink r:id="rId31" w:tooltip="Твърдишка котловина" w:history="1">
              <w:r w:rsidR="00FC23E1" w:rsidRPr="00705F3A">
                <w:rPr>
                  <w:rFonts w:asciiTheme="minorHAnsi" w:hAnsiTheme="minorHAnsi" w:cs="Times New Roman"/>
                  <w:color w:val="000000"/>
                  <w:sz w:val="24"/>
                  <w:szCs w:val="24"/>
                </w:rPr>
                <w:t>Твърдишката котловина</w:t>
              </w:r>
            </w:hyperlink>
            <w:r w:rsidR="00FC23E1" w:rsidRPr="00705F3A">
              <w:rPr>
                <w:rFonts w:asciiTheme="minorHAnsi" w:hAnsiTheme="minorHAnsi" w:cs="Times New Roman"/>
                <w:color w:val="000000"/>
                <w:sz w:val="24"/>
                <w:szCs w:val="24"/>
              </w:rPr>
              <w:t>. При ниско ниво на </w:t>
            </w:r>
            <w:hyperlink r:id="rId32" w:tooltip="Жребчево (язовир) язовир (страницата не съществува)" w:history="1">
              <w:r w:rsidR="00FC23E1" w:rsidRPr="00705F3A">
                <w:rPr>
                  <w:rFonts w:asciiTheme="minorHAnsi" w:hAnsiTheme="minorHAnsi" w:cs="Times New Roman"/>
                  <w:color w:val="000000"/>
                  <w:sz w:val="24"/>
                  <w:szCs w:val="24"/>
                </w:rPr>
                <w:t>Жребчево</w:t>
              </w:r>
            </w:hyperlink>
            <w:r w:rsidR="00FC23E1" w:rsidRPr="00705F3A">
              <w:rPr>
                <w:rFonts w:asciiTheme="minorHAnsi" w:hAnsiTheme="minorHAnsi" w:cs="Times New Roman"/>
                <w:color w:val="000000"/>
                <w:sz w:val="24"/>
                <w:szCs w:val="24"/>
              </w:rPr>
              <w:t> се вли</w:t>
            </w:r>
            <w:r w:rsidR="00AF70A4">
              <w:rPr>
                <w:rFonts w:asciiTheme="minorHAnsi" w:hAnsiTheme="minorHAnsi" w:cs="Times New Roman"/>
                <w:color w:val="000000"/>
                <w:sz w:val="24"/>
                <w:szCs w:val="24"/>
              </w:rPr>
              <w:t>ва отляво в река Тунджа на 269 м.</w:t>
            </w:r>
            <w:r w:rsidR="00FC23E1" w:rsidRPr="00705F3A">
              <w:rPr>
                <w:rFonts w:asciiTheme="minorHAnsi" w:hAnsiTheme="minorHAnsi" w:cs="Times New Roman"/>
                <w:color w:val="000000"/>
                <w:sz w:val="24"/>
                <w:szCs w:val="24"/>
              </w:rPr>
              <w:t xml:space="preserve"> н.в., а при високо – в „опашката на язовира“. Площта на водосборния и бас</w:t>
            </w:r>
            <w:r w:rsidR="00AF70A4">
              <w:rPr>
                <w:rFonts w:asciiTheme="minorHAnsi" w:hAnsiTheme="minorHAnsi" w:cs="Times New Roman"/>
                <w:color w:val="000000"/>
                <w:sz w:val="24"/>
                <w:szCs w:val="24"/>
              </w:rPr>
              <w:t>ейн е 240 км</w:t>
            </w:r>
            <w:r w:rsidR="00FC23E1" w:rsidRPr="00AF70A4">
              <w:rPr>
                <w:rFonts w:asciiTheme="minorHAnsi" w:hAnsiTheme="minorHAnsi" w:cs="Times New Roman"/>
                <w:color w:val="000000"/>
                <w:sz w:val="24"/>
                <w:szCs w:val="24"/>
                <w:vertAlign w:val="superscript"/>
              </w:rPr>
              <w:t>2</w:t>
            </w:r>
            <w:r w:rsidR="00FC23E1" w:rsidRPr="00705F3A">
              <w:rPr>
                <w:rFonts w:asciiTheme="minorHAnsi" w:hAnsiTheme="minorHAnsi" w:cs="Times New Roman"/>
                <w:color w:val="000000"/>
                <w:sz w:val="24"/>
                <w:szCs w:val="24"/>
              </w:rPr>
              <w:t>, което представлява 2,85% от водосборния басейн на река Тунджа. Неин основен приток е </w:t>
            </w:r>
            <w:hyperlink r:id="rId33" w:tooltip="Лазова река" w:history="1">
              <w:r w:rsidR="00FC23E1" w:rsidRPr="00705F3A">
                <w:rPr>
                  <w:rFonts w:asciiTheme="minorHAnsi" w:hAnsiTheme="minorHAnsi" w:cs="Times New Roman"/>
                  <w:color w:val="000000"/>
                  <w:sz w:val="24"/>
                  <w:szCs w:val="24"/>
                </w:rPr>
                <w:t>Лазова река</w:t>
              </w:r>
            </w:hyperlink>
            <w:r w:rsidR="00FC23E1" w:rsidRPr="00705F3A">
              <w:rPr>
                <w:rFonts w:asciiTheme="minorHAnsi" w:hAnsiTheme="minorHAnsi" w:cs="Times New Roman"/>
                <w:color w:val="000000"/>
                <w:sz w:val="24"/>
                <w:szCs w:val="24"/>
              </w:rPr>
              <w:t> (Гурковска река).</w:t>
            </w:r>
          </w:p>
          <w:p w:rsidR="00FC23E1" w:rsidRDefault="00FC23E1" w:rsidP="00B47163">
            <w:pPr>
              <w:pStyle w:val="ac"/>
              <w:tabs>
                <w:tab w:val="left" w:pos="9532"/>
                <w:tab w:val="left" w:pos="9565"/>
              </w:tabs>
              <w:spacing w:before="60" w:after="60" w:line="264" w:lineRule="auto"/>
              <w:ind w:left="0" w:firstLine="426"/>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Л</w:t>
            </w:r>
            <w:r w:rsidR="00AF70A4">
              <w:rPr>
                <w:rFonts w:asciiTheme="minorHAnsi" w:hAnsiTheme="minorHAnsi" w:cs="Times New Roman"/>
                <w:color w:val="000000"/>
                <w:sz w:val="24"/>
                <w:szCs w:val="24"/>
              </w:rPr>
              <w:t>азова река (21 км.</w:t>
            </w:r>
            <w:r w:rsidRPr="00705F3A">
              <w:rPr>
                <w:rFonts w:asciiTheme="minorHAnsi" w:hAnsiTheme="minorHAnsi" w:cs="Times New Roman"/>
                <w:color w:val="000000"/>
                <w:sz w:val="24"/>
                <w:szCs w:val="24"/>
              </w:rPr>
              <w:t xml:space="preserve">, Гурковска река) извира </w:t>
            </w:r>
            <w:r w:rsidR="00AF70A4">
              <w:rPr>
                <w:rFonts w:asciiTheme="minorHAnsi" w:hAnsiTheme="minorHAnsi" w:cs="Times New Roman"/>
                <w:color w:val="000000"/>
                <w:sz w:val="24"/>
                <w:szCs w:val="24"/>
              </w:rPr>
              <w:t>под името Екенова река на 1147 м.</w:t>
            </w:r>
            <w:r w:rsidRPr="00705F3A">
              <w:rPr>
                <w:rFonts w:asciiTheme="minorHAnsi" w:hAnsiTheme="minorHAnsi" w:cs="Times New Roman"/>
                <w:color w:val="000000"/>
                <w:sz w:val="24"/>
                <w:szCs w:val="24"/>
              </w:rPr>
              <w:t xml:space="preserve"> н.в. в </w:t>
            </w:r>
            <w:hyperlink r:id="rId34" w:tooltip="Елено-Твърдишка планина" w:history="1">
              <w:r w:rsidRPr="00705F3A">
                <w:rPr>
                  <w:rFonts w:asciiTheme="minorHAnsi" w:hAnsiTheme="minorHAnsi" w:cs="Times New Roman"/>
                  <w:color w:val="000000"/>
                  <w:sz w:val="24"/>
                  <w:szCs w:val="24"/>
                </w:rPr>
                <w:t>Елено-Твърдишка планина</w:t>
              </w:r>
            </w:hyperlink>
            <w:r w:rsidR="00AF70A4">
              <w:rPr>
                <w:rFonts w:asciiTheme="minorHAnsi" w:hAnsiTheme="minorHAnsi" w:cs="Times New Roman"/>
                <w:color w:val="000000"/>
                <w:sz w:val="24"/>
                <w:szCs w:val="24"/>
              </w:rPr>
              <w:t>, на 4,8 км</w:t>
            </w:r>
            <w:r w:rsidRPr="00705F3A">
              <w:rPr>
                <w:rFonts w:asciiTheme="minorHAnsi" w:hAnsiTheme="minorHAnsi" w:cs="Times New Roman"/>
                <w:color w:val="000000"/>
                <w:sz w:val="24"/>
                <w:szCs w:val="24"/>
              </w:rPr>
              <w:t xml:space="preserve"> западно от </w:t>
            </w:r>
            <w:hyperlink r:id="rId35" w:tooltip="Твърдишки проход" w:history="1">
              <w:r w:rsidRPr="00705F3A">
                <w:rPr>
                  <w:rFonts w:asciiTheme="minorHAnsi" w:hAnsiTheme="minorHAnsi" w:cs="Times New Roman"/>
                  <w:color w:val="000000"/>
                  <w:sz w:val="24"/>
                  <w:szCs w:val="24"/>
                </w:rPr>
                <w:t>Твърдишки проход</w:t>
              </w:r>
            </w:hyperlink>
            <w:r w:rsidRPr="00705F3A">
              <w:rPr>
                <w:rFonts w:asciiTheme="minorHAnsi" w:hAnsiTheme="minorHAnsi" w:cs="Times New Roman"/>
                <w:color w:val="000000"/>
                <w:sz w:val="24"/>
                <w:szCs w:val="24"/>
              </w:rPr>
              <w:t>. До рудник „Паисий“ тече на югозапад, а след това на юг в много дълбока и силно залесена долина. В района на местността Лазово има малко долинно разширение. В северния край наград </w:t>
            </w:r>
            <w:hyperlink r:id="rId36" w:tooltip="Гурково" w:history="1">
              <w:r w:rsidRPr="00705F3A">
                <w:rPr>
                  <w:rFonts w:asciiTheme="minorHAnsi" w:hAnsiTheme="minorHAnsi" w:cs="Times New Roman"/>
                  <w:color w:val="000000"/>
                  <w:sz w:val="24"/>
                  <w:szCs w:val="24"/>
                </w:rPr>
                <w:t>Гурково</w:t>
              </w:r>
            </w:hyperlink>
            <w:r w:rsidRPr="00705F3A">
              <w:rPr>
                <w:rFonts w:asciiTheme="minorHAnsi" w:hAnsiTheme="minorHAnsi" w:cs="Times New Roman"/>
                <w:color w:val="000000"/>
                <w:sz w:val="24"/>
                <w:szCs w:val="24"/>
              </w:rPr>
              <w:t> изли</w:t>
            </w:r>
            <w:r w:rsidR="00B47163">
              <w:rPr>
                <w:rFonts w:asciiTheme="minorHAnsi" w:hAnsiTheme="minorHAnsi" w:cs="Times New Roman"/>
                <w:color w:val="000000"/>
                <w:sz w:val="24"/>
                <w:szCs w:val="24"/>
              </w:rPr>
              <w:t>-</w:t>
            </w:r>
            <w:r w:rsidRPr="00705F3A">
              <w:rPr>
                <w:rFonts w:asciiTheme="minorHAnsi" w:hAnsiTheme="minorHAnsi" w:cs="Times New Roman"/>
                <w:color w:val="000000"/>
                <w:sz w:val="24"/>
                <w:szCs w:val="24"/>
              </w:rPr>
              <w:t xml:space="preserve">за от планината, </w:t>
            </w:r>
            <w:r w:rsidR="00AF70A4">
              <w:rPr>
                <w:rFonts w:asciiTheme="minorHAnsi" w:hAnsiTheme="minorHAnsi" w:cs="Times New Roman"/>
                <w:color w:val="000000"/>
                <w:sz w:val="24"/>
                <w:szCs w:val="24"/>
              </w:rPr>
              <w:t>преминава през града и на 1,3 км.</w:t>
            </w:r>
            <w:r w:rsidRPr="00705F3A">
              <w:rPr>
                <w:rFonts w:asciiTheme="minorHAnsi" w:hAnsiTheme="minorHAnsi" w:cs="Times New Roman"/>
                <w:color w:val="000000"/>
                <w:sz w:val="24"/>
                <w:szCs w:val="24"/>
              </w:rPr>
              <w:t xml:space="preserve"> южно от него се влива отляво в </w:t>
            </w:r>
            <w:hyperlink r:id="rId37" w:tooltip="Радова река" w:history="1">
              <w:r w:rsidRPr="00705F3A">
                <w:rPr>
                  <w:rFonts w:asciiTheme="minorHAnsi" w:hAnsiTheme="minorHAnsi" w:cs="Times New Roman"/>
                  <w:color w:val="000000"/>
                  <w:sz w:val="24"/>
                  <w:szCs w:val="24"/>
                </w:rPr>
                <w:t>Радова река</w:t>
              </w:r>
            </w:hyperlink>
            <w:r w:rsidRPr="00705F3A">
              <w:rPr>
                <w:rFonts w:asciiTheme="minorHAnsi" w:hAnsiTheme="minorHAnsi" w:cs="Times New Roman"/>
                <w:color w:val="000000"/>
                <w:sz w:val="24"/>
                <w:szCs w:val="24"/>
              </w:rPr>
              <w:t xml:space="preserve"> на 295 </w:t>
            </w:r>
            <w:r w:rsidR="00AF70A4">
              <w:rPr>
                <w:rFonts w:asciiTheme="minorHAnsi" w:hAnsiTheme="minorHAnsi" w:cs="Times New Roman"/>
                <w:color w:val="000000"/>
                <w:sz w:val="24"/>
                <w:szCs w:val="24"/>
              </w:rPr>
              <w:t>м.</w:t>
            </w:r>
            <w:r w:rsidR="001132D4" w:rsidRPr="00705F3A">
              <w:rPr>
                <w:rFonts w:asciiTheme="minorHAnsi" w:hAnsiTheme="minorHAnsi" w:cs="Times New Roman"/>
                <w:color w:val="000000"/>
                <w:sz w:val="24"/>
                <w:szCs w:val="24"/>
              </w:rPr>
              <w:t xml:space="preserve"> н.в. Площта на водосборния </w:t>
            </w:r>
            <w:r w:rsidR="00AF70A4">
              <w:rPr>
                <w:rFonts w:asciiTheme="minorHAnsi" w:hAnsiTheme="minorHAnsi" w:cs="Times New Roman"/>
                <w:color w:val="000000"/>
                <w:sz w:val="24"/>
                <w:szCs w:val="24"/>
              </w:rPr>
              <w:t>басейн e 54 км</w:t>
            </w:r>
            <w:r w:rsidRPr="00AF70A4">
              <w:rPr>
                <w:rFonts w:asciiTheme="minorHAnsi" w:hAnsiTheme="minorHAnsi" w:cs="Times New Roman"/>
                <w:color w:val="000000"/>
                <w:sz w:val="24"/>
                <w:szCs w:val="24"/>
                <w:vertAlign w:val="superscript"/>
              </w:rPr>
              <w:t>2</w:t>
            </w:r>
            <w:r w:rsidRPr="00705F3A">
              <w:rPr>
                <w:rFonts w:asciiTheme="minorHAnsi" w:hAnsiTheme="minorHAnsi" w:cs="Times New Roman"/>
                <w:color w:val="000000"/>
                <w:sz w:val="24"/>
                <w:szCs w:val="24"/>
              </w:rPr>
              <w:t>, което представлява 22,5% от водосборния басейн на река Радова река.</w:t>
            </w:r>
          </w:p>
          <w:p w:rsidR="0080149A" w:rsidRPr="00705F3A" w:rsidRDefault="0080149A" w:rsidP="00B47163">
            <w:pPr>
              <w:pStyle w:val="ac"/>
              <w:tabs>
                <w:tab w:val="left" w:pos="9532"/>
                <w:tab w:val="left" w:pos="9565"/>
              </w:tabs>
              <w:spacing w:before="60" w:after="60" w:line="264" w:lineRule="auto"/>
              <w:ind w:left="0" w:firstLine="426"/>
              <w:jc w:val="both"/>
              <w:rPr>
                <w:rFonts w:asciiTheme="minorHAnsi" w:hAnsiTheme="minorHAnsi" w:cs="Times New Roman"/>
                <w:color w:val="000000"/>
                <w:sz w:val="24"/>
                <w:szCs w:val="24"/>
              </w:rPr>
            </w:pPr>
          </w:p>
          <w:p w:rsidR="00162303" w:rsidRPr="006B39FA" w:rsidRDefault="00981EDC" w:rsidP="002B13D4">
            <w:pPr>
              <w:suppressAutoHyphens/>
              <w:autoSpaceDN w:val="0"/>
              <w:spacing w:before="60" w:after="60" w:line="264" w:lineRule="auto"/>
              <w:ind w:right="284"/>
              <w:jc w:val="both"/>
              <w:textAlignment w:val="baseline"/>
              <w:rPr>
                <w:rFonts w:asciiTheme="minorHAnsi" w:hAnsiTheme="minorHAnsi"/>
                <w:b/>
                <w:bCs/>
                <w:i/>
                <w:iCs/>
                <w:color w:val="984806" w:themeColor="accent6" w:themeShade="80"/>
                <w:sz w:val="24"/>
                <w:szCs w:val="24"/>
              </w:rPr>
            </w:pPr>
            <w:r w:rsidRPr="006B39FA">
              <w:rPr>
                <w:rFonts w:asciiTheme="minorHAnsi" w:hAnsiTheme="minorHAnsi" w:cs="Times New Roman"/>
                <w:b/>
                <w:i/>
                <w:color w:val="984806" w:themeColor="accent6" w:themeShade="80"/>
                <w:sz w:val="24"/>
                <w:szCs w:val="24"/>
              </w:rPr>
              <w:t>4.1.5</w:t>
            </w:r>
            <w:r w:rsidR="005D3D32" w:rsidRPr="006B39FA">
              <w:rPr>
                <w:rFonts w:asciiTheme="minorHAnsi" w:hAnsiTheme="minorHAnsi" w:cs="Times New Roman"/>
                <w:b/>
                <w:i/>
                <w:color w:val="984806" w:themeColor="accent6" w:themeShade="80"/>
                <w:sz w:val="24"/>
                <w:szCs w:val="24"/>
              </w:rPr>
              <w:t xml:space="preserve">. </w:t>
            </w:r>
            <w:r w:rsidR="00162303" w:rsidRPr="006B39FA">
              <w:rPr>
                <w:rFonts w:asciiTheme="minorHAnsi" w:hAnsiTheme="minorHAnsi" w:cs="Times New Roman"/>
                <w:b/>
                <w:i/>
                <w:color w:val="984806" w:themeColor="accent6" w:themeShade="80"/>
                <w:sz w:val="24"/>
                <w:szCs w:val="24"/>
              </w:rPr>
              <w:t>Геоложки строеж</w:t>
            </w:r>
          </w:p>
          <w:p w:rsidR="00162303" w:rsidRPr="00705F3A" w:rsidRDefault="00F14FF2" w:rsidP="00B47163">
            <w:pPr>
              <w:widowControl w:val="0"/>
              <w:autoSpaceDE w:val="0"/>
              <w:autoSpaceDN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На север от махала Ханова лъка (с.Пчелиново) основните скали са описани като мергели. Срещат се глинести лиски и песъчливи мергели с въглищни пластове между тях. Лесно се поддават на изветряне, като образуват дебел слой скален рохляк с голямо почвено плодородие. Напукани са вертикално и хоризонтално.</w:t>
            </w:r>
          </w:p>
          <w:p w:rsidR="00162303" w:rsidRPr="00705F3A" w:rsidRDefault="00F14FF2" w:rsidP="00B47163">
            <w:pPr>
              <w:widowControl w:val="0"/>
              <w:autoSpaceDE w:val="0"/>
              <w:autoSpaceDN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Шистите са представени от глинести лиски, кристалинни и амфиболитови шисти, мраморни и варовити прослойки, по-рядко и въглищни пластове. Заемат голяма част от територията на лесничейството. Срещат се на север от гр. Гурково и с.</w:t>
            </w:r>
            <w:r w:rsidR="00DA1847" w:rsidRPr="00705F3A">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Конаре, като са разпространени по границата с Община</w:t>
            </w:r>
            <w:r w:rsidR="00AF70A4">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Твърдица и на запад от нея. Срещат се също в най-северозападната част на лесничейството, както и в най-южната му част в района на Сърнена Средна гора. Те са вертикално и хоризонтално напукани, и в повечето случаи изветрели на повърхността.</w:t>
            </w:r>
          </w:p>
          <w:p w:rsidR="00162303" w:rsidRPr="00705F3A" w:rsidRDefault="00F14FF2" w:rsidP="00B47163">
            <w:pPr>
              <w:widowControl w:val="0"/>
              <w:autoSpaceDE w:val="0"/>
              <w:autoSpaceDN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lastRenderedPageBreak/>
              <w:t xml:space="preserve">       </w:t>
            </w:r>
            <w:r w:rsidR="00162303" w:rsidRPr="00705F3A">
              <w:rPr>
                <w:rFonts w:asciiTheme="minorHAnsi" w:hAnsiTheme="minorHAnsi" w:cs="Times New Roman"/>
                <w:color w:val="000000"/>
                <w:sz w:val="24"/>
                <w:szCs w:val="24"/>
              </w:rPr>
              <w:t>На север от с. Димовци, на северозапад от гр.</w:t>
            </w:r>
            <w:r w:rsidRPr="00705F3A">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 xml:space="preserve">Гурково, на север от шосето Казанлък - Гурково и в северните части на Сърнена гора са разпространени южнобългарските гранити. </w:t>
            </w:r>
            <w:r w:rsidR="00AF70A4">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Тези от Сърнена гора са мусковитов и биотитов гранит, а останалите са смесени с порфирен фелдшпат.</w:t>
            </w:r>
          </w:p>
          <w:p w:rsidR="00162303" w:rsidRPr="00705F3A" w:rsidRDefault="00F14FF2" w:rsidP="00B47163">
            <w:pPr>
              <w:widowControl w:val="0"/>
              <w:autoSpaceDE w:val="0"/>
              <w:autoSpaceDN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Пясъците и чакълите са разпространени по поречието на  р. Тунджа  и  най-долната част на р.</w:t>
            </w:r>
            <w:r w:rsidR="006D1EE9" w:rsidRPr="00705F3A">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Радова. Срещат се и южно от с. Конаре. Те са силно изветрели и податливи на ерозия.</w:t>
            </w:r>
          </w:p>
          <w:p w:rsidR="008B7CA2" w:rsidRPr="00705F3A" w:rsidRDefault="00F14FF2" w:rsidP="00B47163">
            <w:pPr>
              <w:widowControl w:val="0"/>
              <w:autoSpaceDE w:val="0"/>
              <w:autoSpaceDN w:val="0"/>
              <w:spacing w:after="0" w:line="242"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162303" w:rsidRPr="00705F3A">
              <w:rPr>
                <w:rFonts w:asciiTheme="minorHAnsi" w:hAnsiTheme="minorHAnsi" w:cs="Times New Roman"/>
                <w:color w:val="000000"/>
                <w:sz w:val="24"/>
                <w:szCs w:val="24"/>
              </w:rPr>
              <w:t>Ло</w:t>
            </w:r>
            <w:r w:rsidR="00A51C9F" w:rsidRPr="00705F3A">
              <w:rPr>
                <w:rFonts w:asciiTheme="minorHAnsi" w:hAnsiTheme="minorHAnsi" w:cs="Times New Roman"/>
                <w:color w:val="000000"/>
                <w:sz w:val="24"/>
                <w:szCs w:val="24"/>
              </w:rPr>
              <w:t>кално в района на общината</w:t>
            </w:r>
            <w:r w:rsidR="00162303" w:rsidRPr="00705F3A">
              <w:rPr>
                <w:rFonts w:asciiTheme="minorHAnsi" w:hAnsiTheme="minorHAnsi" w:cs="Times New Roman"/>
                <w:color w:val="000000"/>
                <w:sz w:val="24"/>
                <w:szCs w:val="24"/>
              </w:rPr>
              <w:t xml:space="preserve"> се срещат и мрамори, които са разпространени югоизточно от с.</w:t>
            </w:r>
            <w:r w:rsidR="00204490" w:rsidRPr="00705F3A">
              <w:rPr>
                <w:rFonts w:asciiTheme="minorHAnsi" w:hAnsiTheme="minorHAnsi" w:cs="Times New Roman"/>
                <w:color w:val="000000"/>
                <w:sz w:val="24"/>
                <w:szCs w:val="24"/>
              </w:rPr>
              <w:t xml:space="preserve"> </w:t>
            </w:r>
            <w:r w:rsidR="00E44413" w:rsidRPr="00705F3A">
              <w:rPr>
                <w:rFonts w:asciiTheme="minorHAnsi" w:hAnsiTheme="minorHAnsi" w:cs="Times New Roman"/>
                <w:color w:val="000000"/>
                <w:sz w:val="24"/>
                <w:szCs w:val="24"/>
              </w:rPr>
              <w:t>Паничерево.</w:t>
            </w:r>
          </w:p>
          <w:p w:rsidR="00E44413" w:rsidRPr="00705F3A" w:rsidRDefault="00E44413" w:rsidP="00E44413">
            <w:pPr>
              <w:widowControl w:val="0"/>
              <w:autoSpaceDE w:val="0"/>
              <w:autoSpaceDN w:val="0"/>
              <w:spacing w:after="0" w:line="242" w:lineRule="auto"/>
              <w:ind w:right="34"/>
              <w:jc w:val="both"/>
              <w:rPr>
                <w:rFonts w:asciiTheme="minorHAnsi" w:hAnsiTheme="minorHAnsi" w:cs="Times New Roman"/>
                <w:color w:val="000000"/>
                <w:sz w:val="24"/>
                <w:szCs w:val="24"/>
              </w:rPr>
            </w:pPr>
          </w:p>
          <w:p w:rsidR="00D75F25" w:rsidRPr="006B39FA" w:rsidRDefault="00981EDC" w:rsidP="004F1C2F">
            <w:pPr>
              <w:widowControl w:val="0"/>
              <w:autoSpaceDE w:val="0"/>
              <w:autoSpaceDN w:val="0"/>
              <w:spacing w:before="1" w:after="0" w:line="240" w:lineRule="auto"/>
              <w:ind w:right="267"/>
              <w:jc w:val="both"/>
              <w:rPr>
                <w:rFonts w:asciiTheme="minorHAnsi" w:hAnsiTheme="minorHAnsi" w:cs="Times New Roman"/>
                <w:b/>
                <w:i/>
                <w:color w:val="984806" w:themeColor="accent6" w:themeShade="80"/>
                <w:sz w:val="24"/>
                <w:szCs w:val="24"/>
              </w:rPr>
            </w:pPr>
            <w:r w:rsidRPr="006B39FA">
              <w:rPr>
                <w:rFonts w:asciiTheme="minorHAnsi" w:hAnsiTheme="minorHAnsi" w:cs="Times New Roman"/>
                <w:b/>
                <w:i/>
                <w:color w:val="984806" w:themeColor="accent6" w:themeShade="80"/>
                <w:sz w:val="24"/>
                <w:szCs w:val="24"/>
              </w:rPr>
              <w:t>4.1.6</w:t>
            </w:r>
            <w:r w:rsidR="00A51C9F" w:rsidRPr="006B39FA">
              <w:rPr>
                <w:rFonts w:asciiTheme="minorHAnsi" w:hAnsiTheme="minorHAnsi" w:cs="Times New Roman"/>
                <w:b/>
                <w:i/>
                <w:color w:val="984806" w:themeColor="accent6" w:themeShade="80"/>
                <w:sz w:val="24"/>
                <w:szCs w:val="24"/>
              </w:rPr>
              <w:t xml:space="preserve">. </w:t>
            </w:r>
            <w:r w:rsidR="00D75F25" w:rsidRPr="006B39FA">
              <w:rPr>
                <w:rFonts w:asciiTheme="minorHAnsi" w:hAnsiTheme="minorHAnsi" w:cs="Times New Roman"/>
                <w:b/>
                <w:i/>
                <w:color w:val="984806" w:themeColor="accent6" w:themeShade="80"/>
                <w:sz w:val="24"/>
                <w:szCs w:val="24"/>
              </w:rPr>
              <w:t>Полезни изкопаеми</w:t>
            </w:r>
          </w:p>
          <w:p w:rsidR="001232CD" w:rsidRPr="00705F3A" w:rsidRDefault="001232CD" w:rsidP="00B47163">
            <w:pPr>
              <w:spacing w:before="60" w:after="60" w:line="264" w:lineRule="auto"/>
              <w:ind w:firstLine="426"/>
              <w:jc w:val="both"/>
              <w:rPr>
                <w:rFonts w:asciiTheme="minorHAnsi" w:hAnsiTheme="minorHAnsi"/>
                <w:sz w:val="24"/>
                <w:szCs w:val="24"/>
                <w:shd w:val="clear" w:color="auto" w:fill="FFFFFF"/>
              </w:rPr>
            </w:pPr>
            <w:r w:rsidRPr="00705F3A">
              <w:rPr>
                <w:rFonts w:asciiTheme="minorHAnsi" w:hAnsiTheme="minorHAnsi"/>
                <w:sz w:val="24"/>
                <w:szCs w:val="24"/>
                <w:shd w:val="clear" w:color="auto" w:fill="FFFFFF"/>
              </w:rPr>
              <w:t>Териториите за добив на полезни изкопаеми в община Гурково са намалели за пос</w:t>
            </w:r>
            <w:r w:rsidR="003A5B0B">
              <w:rPr>
                <w:rFonts w:asciiTheme="minorHAnsi" w:hAnsiTheme="minorHAnsi"/>
                <w:sz w:val="24"/>
                <w:szCs w:val="24"/>
                <w:shd w:val="clear" w:color="auto" w:fill="FFFFFF"/>
              </w:rPr>
              <w:t>-</w:t>
            </w:r>
            <w:r w:rsidRPr="00705F3A">
              <w:rPr>
                <w:rFonts w:asciiTheme="minorHAnsi" w:hAnsiTheme="minorHAnsi"/>
                <w:sz w:val="24"/>
                <w:szCs w:val="24"/>
                <w:shd w:val="clear" w:color="auto" w:fill="FFFFFF"/>
              </w:rPr>
              <w:t>ледните 10 години и към настоящия момент заемат едва 0,02% от територията й. По своя характер тези територии за заети основно от кариери за различни видове инертни и строителни материали.</w:t>
            </w:r>
          </w:p>
          <w:p w:rsidR="001232CD" w:rsidRPr="00705F3A" w:rsidRDefault="001232CD" w:rsidP="00B47163">
            <w:pPr>
              <w:spacing w:before="60" w:after="60" w:line="264" w:lineRule="auto"/>
              <w:ind w:firstLine="426"/>
              <w:jc w:val="both"/>
              <w:rPr>
                <w:rFonts w:asciiTheme="minorHAnsi" w:hAnsiTheme="minorHAnsi"/>
                <w:sz w:val="24"/>
                <w:szCs w:val="24"/>
                <w:shd w:val="clear" w:color="auto" w:fill="FFFFFF"/>
              </w:rPr>
            </w:pPr>
            <w:r w:rsidRPr="00705F3A">
              <w:rPr>
                <w:rFonts w:asciiTheme="minorHAnsi" w:hAnsiTheme="minorHAnsi"/>
                <w:sz w:val="24"/>
                <w:szCs w:val="24"/>
                <w:shd w:val="clear" w:color="auto" w:fill="FFFFFF"/>
              </w:rPr>
              <w:t xml:space="preserve">Пясъците и чакълите са разпространени по най-долната част на р. Радова, като се срещат и южно от с. Конаре. Те са силно изветрели и податливи на ерозия. </w:t>
            </w:r>
          </w:p>
          <w:p w:rsidR="001232CD" w:rsidRPr="00705F3A" w:rsidRDefault="001232CD" w:rsidP="00B47163">
            <w:pPr>
              <w:spacing w:before="60" w:after="60" w:line="264" w:lineRule="auto"/>
              <w:ind w:firstLine="426"/>
              <w:jc w:val="both"/>
              <w:rPr>
                <w:rFonts w:asciiTheme="minorHAnsi" w:hAnsiTheme="minorHAnsi"/>
                <w:sz w:val="24"/>
                <w:szCs w:val="24"/>
                <w:shd w:val="clear" w:color="auto" w:fill="FFFFFF"/>
              </w:rPr>
            </w:pPr>
            <w:r w:rsidRPr="00705F3A">
              <w:rPr>
                <w:rFonts w:asciiTheme="minorHAnsi" w:hAnsiTheme="minorHAnsi"/>
                <w:sz w:val="24"/>
                <w:szCs w:val="24"/>
                <w:shd w:val="clear" w:color="auto" w:fill="FFFFFF"/>
              </w:rPr>
              <w:t xml:space="preserve">На север от с. Димовци, на северозапад от общинския център гр. Гурково и в северните части на Сърнена гора са разпространени южнобългарските гранити. Основните видове са мусковитов и биотитов, които се срещат в Сърнена гора, а останалите са смесени с порфирен фелдшпат. Югоизточно от с. Паничерево се срещат и мрамори. </w:t>
            </w:r>
          </w:p>
          <w:p w:rsidR="00D75F25" w:rsidRPr="00705F3A" w:rsidRDefault="00D75F25" w:rsidP="00B47163">
            <w:pPr>
              <w:widowControl w:val="0"/>
              <w:autoSpaceDE w:val="0"/>
              <w:autoSpaceDN w:val="0"/>
              <w:spacing w:before="1" w:after="0" w:line="240" w:lineRule="auto"/>
              <w:jc w:val="both"/>
              <w:rPr>
                <w:rFonts w:asciiTheme="minorHAnsi" w:hAnsiTheme="minorHAnsi" w:cs="Times New Roman"/>
                <w:b/>
                <w:i/>
                <w:color w:val="C00000"/>
                <w:sz w:val="24"/>
                <w:szCs w:val="24"/>
              </w:rPr>
            </w:pPr>
          </w:p>
          <w:p w:rsidR="00F946DE" w:rsidRPr="006B39FA" w:rsidRDefault="00981EDC" w:rsidP="00B47163">
            <w:pPr>
              <w:widowControl w:val="0"/>
              <w:autoSpaceDE w:val="0"/>
              <w:autoSpaceDN w:val="0"/>
              <w:spacing w:before="1" w:after="0" w:line="240" w:lineRule="auto"/>
              <w:jc w:val="both"/>
              <w:rPr>
                <w:rFonts w:asciiTheme="minorHAnsi" w:hAnsiTheme="minorHAnsi" w:cs="Times New Roman"/>
                <w:b/>
                <w:i/>
                <w:color w:val="984806" w:themeColor="accent6" w:themeShade="80"/>
                <w:sz w:val="24"/>
                <w:szCs w:val="24"/>
              </w:rPr>
            </w:pPr>
            <w:r w:rsidRPr="006B39FA">
              <w:rPr>
                <w:rFonts w:asciiTheme="minorHAnsi" w:hAnsiTheme="minorHAnsi" w:cs="Times New Roman"/>
                <w:b/>
                <w:i/>
                <w:color w:val="984806" w:themeColor="accent6" w:themeShade="80"/>
                <w:sz w:val="24"/>
                <w:szCs w:val="24"/>
              </w:rPr>
              <w:t>4.1.7</w:t>
            </w:r>
            <w:r w:rsidR="00D75F25" w:rsidRPr="006B39FA">
              <w:rPr>
                <w:rFonts w:asciiTheme="minorHAnsi" w:hAnsiTheme="minorHAnsi" w:cs="Times New Roman"/>
                <w:b/>
                <w:i/>
                <w:color w:val="984806" w:themeColor="accent6" w:themeShade="80"/>
                <w:sz w:val="24"/>
                <w:szCs w:val="24"/>
              </w:rPr>
              <w:t xml:space="preserve">. </w:t>
            </w:r>
            <w:r w:rsidR="00F946DE" w:rsidRPr="006B39FA">
              <w:rPr>
                <w:rFonts w:asciiTheme="minorHAnsi" w:hAnsiTheme="minorHAnsi" w:cs="Times New Roman"/>
                <w:b/>
                <w:i/>
                <w:color w:val="984806" w:themeColor="accent6" w:themeShade="80"/>
                <w:sz w:val="24"/>
                <w:szCs w:val="24"/>
              </w:rPr>
              <w:t>Почви</w:t>
            </w:r>
          </w:p>
          <w:p w:rsidR="00DE503C" w:rsidRPr="00705F3A" w:rsidRDefault="00015867" w:rsidP="00B47163">
            <w:pPr>
              <w:widowControl w:val="0"/>
              <w:autoSpaceDE w:val="0"/>
              <w:autoSpaceDN w:val="0"/>
              <w:spacing w:before="1"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2B4B7B" w:rsidRPr="00705F3A">
              <w:rPr>
                <w:rFonts w:asciiTheme="minorHAnsi" w:hAnsiTheme="minorHAnsi" w:cs="Times New Roman"/>
                <w:color w:val="000000"/>
                <w:sz w:val="24"/>
                <w:szCs w:val="24"/>
              </w:rPr>
              <w:t>Горските почви</w:t>
            </w:r>
            <w:r w:rsidR="00F946DE" w:rsidRPr="00705F3A">
              <w:rPr>
                <w:rFonts w:asciiTheme="minorHAnsi" w:hAnsiTheme="minorHAnsi" w:cs="Times New Roman"/>
                <w:color w:val="000000"/>
                <w:sz w:val="24"/>
                <w:szCs w:val="24"/>
              </w:rPr>
              <w:t xml:space="preserve"> на територията на Община Гуркова са представени от следните типове и подтипове: алувиална, алувиално-делувиална, канелена горска излужена, кафява горска тъмна, кафява горска преходна и кафява горска светла.</w:t>
            </w:r>
          </w:p>
          <w:p w:rsidR="00F946DE" w:rsidRPr="00824C6A" w:rsidRDefault="00C63198" w:rsidP="00B0018B">
            <w:pPr>
              <w:widowControl w:val="0"/>
              <w:autoSpaceDE w:val="0"/>
              <w:autoSpaceDN w:val="0"/>
              <w:spacing w:before="1" w:after="0" w:line="240" w:lineRule="auto"/>
              <w:ind w:right="267"/>
              <w:jc w:val="both"/>
              <w:rPr>
                <w:rFonts w:asciiTheme="minorHAnsi" w:hAnsiTheme="minorHAnsi" w:cs="Times New Roman"/>
                <w:i/>
                <w:color w:val="000000"/>
                <w:sz w:val="24"/>
                <w:szCs w:val="24"/>
              </w:rPr>
            </w:pPr>
            <w:r>
              <w:rPr>
                <w:rFonts w:asciiTheme="minorHAnsi" w:hAnsiTheme="minorHAnsi" w:cs="Times New Roman"/>
                <w:color w:val="000000"/>
                <w:sz w:val="24"/>
                <w:szCs w:val="24"/>
              </w:rPr>
              <w:t xml:space="preserve">  </w:t>
            </w:r>
            <w:r w:rsidR="00015867" w:rsidRPr="00705F3A">
              <w:rPr>
                <w:rFonts w:asciiTheme="minorHAnsi" w:hAnsiTheme="minorHAnsi" w:cs="Times New Roman"/>
                <w:color w:val="000000"/>
                <w:sz w:val="24"/>
                <w:szCs w:val="24"/>
              </w:rPr>
              <w:t xml:space="preserve">                                                                                                                         </w:t>
            </w:r>
            <w:r w:rsidR="00AF70A4">
              <w:rPr>
                <w:rFonts w:asciiTheme="minorHAnsi" w:hAnsiTheme="minorHAnsi" w:cs="Times New Roman"/>
                <w:color w:val="000000"/>
                <w:sz w:val="24"/>
                <w:szCs w:val="24"/>
              </w:rPr>
              <w:t xml:space="preserve">        </w:t>
            </w:r>
            <w:r w:rsidR="00015867" w:rsidRPr="00705F3A">
              <w:rPr>
                <w:rFonts w:asciiTheme="minorHAnsi" w:hAnsiTheme="minorHAnsi" w:cs="Times New Roman"/>
                <w:color w:val="000000"/>
                <w:sz w:val="24"/>
                <w:szCs w:val="24"/>
              </w:rPr>
              <w:t xml:space="preserve"> </w:t>
            </w:r>
            <w:r w:rsidR="00117B5C">
              <w:rPr>
                <w:rFonts w:asciiTheme="minorHAnsi" w:hAnsiTheme="minorHAnsi" w:cs="Times New Roman"/>
                <w:i/>
                <w:color w:val="000000"/>
                <w:sz w:val="24"/>
                <w:szCs w:val="24"/>
              </w:rPr>
              <w:t>Таблица № 2</w:t>
            </w:r>
          </w:p>
          <w:tbl>
            <w:tblPr>
              <w:tblW w:w="95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1E0" w:firstRow="1" w:lastRow="1" w:firstColumn="1" w:lastColumn="1" w:noHBand="0" w:noVBand="0"/>
            </w:tblPr>
            <w:tblGrid>
              <w:gridCol w:w="5983"/>
              <w:gridCol w:w="1984"/>
              <w:gridCol w:w="1560"/>
            </w:tblGrid>
            <w:tr w:rsidR="00F946DE" w:rsidRPr="00705F3A" w:rsidTr="00F216E6">
              <w:trPr>
                <w:trHeight w:val="195"/>
              </w:trPr>
              <w:tc>
                <w:tcPr>
                  <w:tcW w:w="5983" w:type="dxa"/>
                  <w:shd w:val="clear" w:color="auto" w:fill="D6E3BC" w:themeFill="accent3" w:themeFillTint="66"/>
                </w:tcPr>
                <w:p w:rsidR="00F946DE" w:rsidRPr="00705F3A" w:rsidRDefault="00F946DE" w:rsidP="004F1C2F">
                  <w:pPr>
                    <w:widowControl w:val="0"/>
                    <w:autoSpaceDE w:val="0"/>
                    <w:autoSpaceDN w:val="0"/>
                    <w:spacing w:before="1" w:after="0" w:line="240" w:lineRule="auto"/>
                    <w:ind w:right="2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Типове горски почви</w:t>
                  </w:r>
                </w:p>
              </w:tc>
              <w:tc>
                <w:tcPr>
                  <w:tcW w:w="1984" w:type="dxa"/>
                  <w:shd w:val="clear" w:color="auto" w:fill="D6E3BC" w:themeFill="accent3" w:themeFillTint="66"/>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Площ в ха</w:t>
                  </w:r>
                </w:p>
              </w:tc>
              <w:tc>
                <w:tcPr>
                  <w:tcW w:w="1560" w:type="dxa"/>
                  <w:shd w:val="clear" w:color="auto" w:fill="D6E3BC" w:themeFill="accent3" w:themeFillTint="66"/>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w:t>
                  </w:r>
                </w:p>
              </w:tc>
            </w:tr>
            <w:tr w:rsidR="00F946DE" w:rsidRPr="00705F3A" w:rsidTr="00F216E6">
              <w:trPr>
                <w:trHeight w:val="192"/>
              </w:trPr>
              <w:tc>
                <w:tcPr>
                  <w:tcW w:w="5983" w:type="dxa"/>
                </w:tcPr>
                <w:p w:rsidR="00F946DE" w:rsidRPr="00705F3A" w:rsidRDefault="00F946DE" w:rsidP="004F1C2F">
                  <w:pPr>
                    <w:widowControl w:val="0"/>
                    <w:autoSpaceDE w:val="0"/>
                    <w:autoSpaceDN w:val="0"/>
                    <w:spacing w:before="1" w:after="0" w:line="240" w:lineRule="auto"/>
                    <w:ind w:right="2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алувиална</w:t>
                  </w:r>
                </w:p>
              </w:tc>
              <w:tc>
                <w:tcPr>
                  <w:tcW w:w="1984"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53,3</w:t>
                  </w:r>
                </w:p>
              </w:tc>
              <w:tc>
                <w:tcPr>
                  <w:tcW w:w="1560"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0,2</w:t>
                  </w:r>
                </w:p>
              </w:tc>
            </w:tr>
            <w:tr w:rsidR="00F946DE" w:rsidRPr="00705F3A" w:rsidTr="00F216E6">
              <w:trPr>
                <w:trHeight w:val="195"/>
              </w:trPr>
              <w:tc>
                <w:tcPr>
                  <w:tcW w:w="5983" w:type="dxa"/>
                </w:tcPr>
                <w:p w:rsidR="00F946DE" w:rsidRPr="00705F3A" w:rsidRDefault="00F946DE" w:rsidP="004F1C2F">
                  <w:pPr>
                    <w:widowControl w:val="0"/>
                    <w:autoSpaceDE w:val="0"/>
                    <w:autoSpaceDN w:val="0"/>
                    <w:spacing w:before="1" w:after="0" w:line="240" w:lineRule="auto"/>
                    <w:ind w:right="2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алувиално-делувиална</w:t>
                  </w:r>
                </w:p>
              </w:tc>
              <w:tc>
                <w:tcPr>
                  <w:tcW w:w="1984"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49</w:t>
                  </w:r>
                </w:p>
              </w:tc>
              <w:tc>
                <w:tcPr>
                  <w:tcW w:w="1560"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0,2</w:t>
                  </w:r>
                </w:p>
              </w:tc>
            </w:tr>
            <w:tr w:rsidR="00F946DE" w:rsidRPr="00705F3A" w:rsidTr="00F216E6">
              <w:trPr>
                <w:trHeight w:val="195"/>
              </w:trPr>
              <w:tc>
                <w:tcPr>
                  <w:tcW w:w="5983" w:type="dxa"/>
                </w:tcPr>
                <w:p w:rsidR="00F946DE" w:rsidRPr="00705F3A" w:rsidRDefault="00F946DE" w:rsidP="004F1C2F">
                  <w:pPr>
                    <w:widowControl w:val="0"/>
                    <w:autoSpaceDE w:val="0"/>
                    <w:autoSpaceDN w:val="0"/>
                    <w:spacing w:before="1" w:after="0" w:line="240" w:lineRule="auto"/>
                    <w:ind w:right="2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канелена излужена</w:t>
                  </w:r>
                </w:p>
              </w:tc>
              <w:tc>
                <w:tcPr>
                  <w:tcW w:w="1984"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1096</w:t>
                  </w:r>
                  <w:r w:rsidRPr="00705F3A">
                    <w:rPr>
                      <w:rFonts w:asciiTheme="minorHAnsi" w:hAnsiTheme="minorHAnsi" w:cs="Times New Roman"/>
                      <w:color w:val="000000"/>
                      <w:sz w:val="24"/>
                      <w:szCs w:val="24"/>
                    </w:rPr>
                    <w:cr/>
                    <w:t>.0</w:t>
                  </w:r>
                </w:p>
              </w:tc>
              <w:tc>
                <w:tcPr>
                  <w:tcW w:w="1560"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51,1</w:t>
                  </w:r>
                </w:p>
              </w:tc>
            </w:tr>
            <w:tr w:rsidR="00F946DE" w:rsidRPr="00705F3A" w:rsidTr="00F216E6">
              <w:trPr>
                <w:trHeight w:val="195"/>
              </w:trPr>
              <w:tc>
                <w:tcPr>
                  <w:tcW w:w="5983" w:type="dxa"/>
                </w:tcPr>
                <w:p w:rsidR="00F946DE" w:rsidRPr="00705F3A" w:rsidRDefault="00F946DE" w:rsidP="004F1C2F">
                  <w:pPr>
                    <w:widowControl w:val="0"/>
                    <w:autoSpaceDE w:val="0"/>
                    <w:autoSpaceDN w:val="0"/>
                    <w:spacing w:before="1" w:after="0" w:line="240" w:lineRule="auto"/>
                    <w:ind w:right="2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кафява горска тъмна</w:t>
                  </w:r>
                </w:p>
              </w:tc>
              <w:tc>
                <w:tcPr>
                  <w:tcW w:w="1984"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5359,4</w:t>
                  </w:r>
                </w:p>
              </w:tc>
              <w:tc>
                <w:tcPr>
                  <w:tcW w:w="1560"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25,0</w:t>
                  </w:r>
                </w:p>
              </w:tc>
            </w:tr>
            <w:tr w:rsidR="00F946DE" w:rsidRPr="00705F3A" w:rsidTr="00F216E6">
              <w:trPr>
                <w:trHeight w:val="195"/>
              </w:trPr>
              <w:tc>
                <w:tcPr>
                  <w:tcW w:w="5983" w:type="dxa"/>
                </w:tcPr>
                <w:p w:rsidR="00F946DE" w:rsidRPr="00705F3A" w:rsidRDefault="00F946DE" w:rsidP="004F1C2F">
                  <w:pPr>
                    <w:widowControl w:val="0"/>
                    <w:autoSpaceDE w:val="0"/>
                    <w:autoSpaceDN w:val="0"/>
                    <w:spacing w:before="1" w:after="0" w:line="240" w:lineRule="auto"/>
                    <w:ind w:right="2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к</w:t>
                  </w:r>
                  <w:r w:rsidRPr="00705F3A">
                    <w:rPr>
                      <w:rFonts w:asciiTheme="minorHAnsi" w:hAnsiTheme="minorHAnsi" w:cs="Times New Roman"/>
                      <w:color w:val="000000"/>
                      <w:sz w:val="24"/>
                      <w:szCs w:val="24"/>
                    </w:rPr>
                    <w:cr/>
                    <w:t>фява горска преходна</w:t>
                  </w:r>
                </w:p>
              </w:tc>
              <w:tc>
                <w:tcPr>
                  <w:tcW w:w="1984"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4604,3</w:t>
                  </w:r>
                </w:p>
              </w:tc>
              <w:tc>
                <w:tcPr>
                  <w:tcW w:w="1560"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21,5</w:t>
                  </w:r>
                </w:p>
              </w:tc>
            </w:tr>
            <w:tr w:rsidR="00F946DE" w:rsidRPr="00705F3A" w:rsidTr="00F216E6">
              <w:trPr>
                <w:trHeight w:val="195"/>
              </w:trPr>
              <w:tc>
                <w:tcPr>
                  <w:tcW w:w="5983" w:type="dxa"/>
                </w:tcPr>
                <w:p w:rsidR="00F946DE" w:rsidRPr="00705F3A" w:rsidRDefault="00F946DE" w:rsidP="004F1C2F">
                  <w:pPr>
                    <w:widowControl w:val="0"/>
                    <w:autoSpaceDE w:val="0"/>
                    <w:autoSpaceDN w:val="0"/>
                    <w:spacing w:before="1" w:after="0" w:line="240" w:lineRule="auto"/>
                    <w:ind w:right="2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кафява горска светла</w:t>
                  </w:r>
                </w:p>
              </w:tc>
              <w:tc>
                <w:tcPr>
                  <w:tcW w:w="1984"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413,3</w:t>
                  </w:r>
                </w:p>
              </w:tc>
              <w:tc>
                <w:tcPr>
                  <w:tcW w:w="1560" w:type="dxa"/>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1,9</w:t>
                  </w:r>
                </w:p>
              </w:tc>
            </w:tr>
            <w:tr w:rsidR="00F946DE" w:rsidRPr="00705F3A" w:rsidTr="00F216E6">
              <w:trPr>
                <w:trHeight w:val="195"/>
              </w:trPr>
              <w:tc>
                <w:tcPr>
                  <w:tcW w:w="5983" w:type="dxa"/>
                  <w:shd w:val="clear" w:color="auto" w:fill="FFFFFF"/>
                </w:tcPr>
                <w:p w:rsidR="00F946DE" w:rsidRPr="00705F3A" w:rsidRDefault="00F946DE" w:rsidP="004F1C2F">
                  <w:pPr>
                    <w:widowControl w:val="0"/>
                    <w:autoSpaceDE w:val="0"/>
                    <w:autoSpaceDN w:val="0"/>
                    <w:spacing w:before="1" w:after="0" w:line="240" w:lineRule="auto"/>
                    <w:ind w:right="267"/>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Всичко:</w:t>
                  </w:r>
                </w:p>
              </w:tc>
              <w:tc>
                <w:tcPr>
                  <w:tcW w:w="1984" w:type="dxa"/>
                  <w:shd w:val="clear" w:color="auto" w:fill="FFFFFF"/>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21446,3</w:t>
                  </w:r>
                </w:p>
              </w:tc>
              <w:tc>
                <w:tcPr>
                  <w:tcW w:w="1560" w:type="dxa"/>
                  <w:shd w:val="clear" w:color="auto" w:fill="FFFFFF"/>
                </w:tcPr>
                <w:p w:rsidR="00F946DE" w:rsidRPr="00705F3A" w:rsidRDefault="00F946DE" w:rsidP="002B0804">
                  <w:pPr>
                    <w:widowControl w:val="0"/>
                    <w:autoSpaceDE w:val="0"/>
                    <w:autoSpaceDN w:val="0"/>
                    <w:spacing w:before="1" w:after="0" w:line="240" w:lineRule="auto"/>
                    <w:ind w:right="267"/>
                    <w:jc w:val="center"/>
                    <w:rPr>
                      <w:rFonts w:asciiTheme="minorHAnsi" w:hAnsiTheme="minorHAnsi" w:cs="Times New Roman"/>
                      <w:color w:val="000000"/>
                      <w:sz w:val="24"/>
                      <w:szCs w:val="24"/>
                    </w:rPr>
                  </w:pPr>
                  <w:r w:rsidRPr="00705F3A">
                    <w:rPr>
                      <w:rFonts w:asciiTheme="minorHAnsi" w:hAnsiTheme="minorHAnsi" w:cs="Times New Roman"/>
                      <w:color w:val="000000"/>
                      <w:sz w:val="24"/>
                      <w:szCs w:val="24"/>
                    </w:rPr>
                    <w:t>100,0</w:t>
                  </w:r>
                </w:p>
              </w:tc>
            </w:tr>
          </w:tbl>
          <w:p w:rsidR="00F946DE" w:rsidRPr="006B481F" w:rsidRDefault="006B481F" w:rsidP="004F1C2F">
            <w:pPr>
              <w:widowControl w:val="0"/>
              <w:autoSpaceDE w:val="0"/>
              <w:autoSpaceDN w:val="0"/>
              <w:spacing w:before="1" w:after="0" w:line="240" w:lineRule="auto"/>
              <w:ind w:right="267"/>
              <w:jc w:val="both"/>
              <w:rPr>
                <w:rFonts w:asciiTheme="minorHAnsi" w:hAnsiTheme="minorHAnsi" w:cs="Times New Roman"/>
                <w:i/>
                <w:color w:val="000000"/>
                <w:sz w:val="20"/>
                <w:szCs w:val="20"/>
              </w:rPr>
            </w:pPr>
            <w:r w:rsidRPr="006B481F">
              <w:rPr>
                <w:rFonts w:asciiTheme="minorHAnsi" w:hAnsiTheme="minorHAnsi" w:cs="Times New Roman"/>
                <w:i/>
                <w:color w:val="000000"/>
                <w:sz w:val="20"/>
                <w:szCs w:val="20"/>
              </w:rPr>
              <w:t>Източник</w:t>
            </w:r>
            <w:r>
              <w:rPr>
                <w:rFonts w:asciiTheme="minorHAnsi" w:hAnsiTheme="minorHAnsi" w:cs="Times New Roman"/>
                <w:i/>
                <w:color w:val="000000"/>
                <w:sz w:val="20"/>
                <w:szCs w:val="20"/>
              </w:rPr>
              <w:t>: ДЛ“</w:t>
            </w:r>
            <w:r w:rsidRPr="006B481F">
              <w:rPr>
                <w:rFonts w:asciiTheme="minorHAnsi" w:hAnsiTheme="minorHAnsi" w:cs="Times New Roman"/>
                <w:i/>
                <w:color w:val="000000"/>
                <w:sz w:val="20"/>
                <w:szCs w:val="20"/>
              </w:rPr>
              <w:t>Гурково</w:t>
            </w:r>
            <w:r>
              <w:rPr>
                <w:rFonts w:asciiTheme="minorHAnsi" w:hAnsiTheme="minorHAnsi" w:cs="Times New Roman"/>
                <w:i/>
                <w:color w:val="000000"/>
                <w:sz w:val="20"/>
                <w:szCs w:val="20"/>
              </w:rPr>
              <w:t>“</w:t>
            </w:r>
          </w:p>
          <w:p w:rsidR="00F946DE" w:rsidRPr="00470FCE" w:rsidRDefault="00015867" w:rsidP="00470FCE">
            <w:pPr>
              <w:spacing w:after="0"/>
              <w:jc w:val="both"/>
              <w:rPr>
                <w:sz w:val="24"/>
                <w:szCs w:val="24"/>
              </w:rPr>
            </w:pPr>
            <w:r w:rsidRPr="00705F3A">
              <w:t xml:space="preserve">       </w:t>
            </w:r>
            <w:r w:rsidR="00F946DE" w:rsidRPr="00470FCE">
              <w:rPr>
                <w:sz w:val="24"/>
                <w:szCs w:val="24"/>
              </w:rPr>
              <w:t>Силно изразени ерозионни процеси на територията на Община Гурково не се наблю</w:t>
            </w:r>
            <w:r w:rsidR="00824C6A" w:rsidRPr="00470FCE">
              <w:rPr>
                <w:sz w:val="24"/>
                <w:szCs w:val="24"/>
              </w:rPr>
              <w:t>-</w:t>
            </w:r>
            <w:r w:rsidR="00F946DE" w:rsidRPr="00470FCE">
              <w:rPr>
                <w:sz w:val="24"/>
                <w:szCs w:val="24"/>
              </w:rPr>
              <w:t>дават, но има отделни райони и водосбори на реки в които действува площната ерозия. Такива райони са площите на север от с. Конаре, на юг от с. Димовци и с. Брестова, водосборите на Стара река и Малката река в долните им части, водосборите на р. Лазова и р. Радова. На територията на общината се среща ерозия върху 829,1 ха или 3,6%</w:t>
            </w:r>
            <w:r w:rsidR="00AE0146" w:rsidRPr="00470FCE">
              <w:rPr>
                <w:sz w:val="24"/>
                <w:szCs w:val="24"/>
              </w:rPr>
              <w:t xml:space="preserve"> от земите</w:t>
            </w:r>
            <w:r w:rsidR="00F946DE" w:rsidRPr="00470FCE">
              <w:rPr>
                <w:sz w:val="24"/>
                <w:szCs w:val="24"/>
              </w:rPr>
              <w:t xml:space="preserve">, стопанисвани от </w:t>
            </w:r>
            <w:r w:rsidR="002B4B7B" w:rsidRPr="00470FCE">
              <w:rPr>
                <w:sz w:val="24"/>
                <w:szCs w:val="24"/>
              </w:rPr>
              <w:t>Държавно лесничейство “Гурково“, административна принадлежност РУГ – Стара Загора</w:t>
            </w:r>
            <w:r w:rsidR="00F946DE" w:rsidRPr="00470FCE">
              <w:rPr>
                <w:sz w:val="24"/>
                <w:szCs w:val="24"/>
              </w:rPr>
              <w:t>.</w:t>
            </w:r>
          </w:p>
          <w:p w:rsidR="00015867" w:rsidRDefault="00470FCE" w:rsidP="004F1C2F">
            <w:pPr>
              <w:widowControl w:val="0"/>
              <w:autoSpaceDE w:val="0"/>
              <w:autoSpaceDN w:val="0"/>
              <w:spacing w:after="0" w:line="240" w:lineRule="auto"/>
              <w:jc w:val="both"/>
              <w:outlineLvl w:val="0"/>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p>
          <w:p w:rsidR="00857C1B" w:rsidRPr="00705F3A" w:rsidRDefault="00857C1B" w:rsidP="004F1C2F">
            <w:pPr>
              <w:widowControl w:val="0"/>
              <w:autoSpaceDE w:val="0"/>
              <w:autoSpaceDN w:val="0"/>
              <w:spacing w:after="0" w:line="240" w:lineRule="auto"/>
              <w:jc w:val="both"/>
              <w:outlineLvl w:val="0"/>
              <w:rPr>
                <w:rFonts w:asciiTheme="minorHAnsi" w:hAnsiTheme="minorHAnsi" w:cs="Times New Roman"/>
                <w:color w:val="000000"/>
                <w:sz w:val="24"/>
                <w:szCs w:val="24"/>
              </w:rPr>
            </w:pPr>
          </w:p>
          <w:p w:rsidR="00AE0146" w:rsidRPr="006B39FA" w:rsidRDefault="00981EDC" w:rsidP="0039424D">
            <w:pPr>
              <w:widowControl w:val="0"/>
              <w:autoSpaceDE w:val="0"/>
              <w:autoSpaceDN w:val="0"/>
              <w:spacing w:after="0" w:line="240" w:lineRule="auto"/>
              <w:ind w:right="284"/>
              <w:jc w:val="both"/>
              <w:outlineLvl w:val="0"/>
              <w:rPr>
                <w:rFonts w:asciiTheme="minorHAnsi" w:hAnsiTheme="minorHAnsi" w:cs="Times New Roman"/>
                <w:b/>
                <w:i/>
                <w:color w:val="984806" w:themeColor="accent6" w:themeShade="80"/>
                <w:sz w:val="24"/>
                <w:szCs w:val="24"/>
              </w:rPr>
            </w:pPr>
            <w:r w:rsidRPr="006B39FA">
              <w:rPr>
                <w:rFonts w:asciiTheme="minorHAnsi" w:hAnsiTheme="minorHAnsi" w:cs="Times New Roman"/>
                <w:b/>
                <w:i/>
                <w:color w:val="984806" w:themeColor="accent6" w:themeShade="80"/>
                <w:sz w:val="24"/>
                <w:szCs w:val="24"/>
              </w:rPr>
              <w:lastRenderedPageBreak/>
              <w:t>4.1.8</w:t>
            </w:r>
            <w:r w:rsidR="00F00CA9" w:rsidRPr="006B39FA">
              <w:rPr>
                <w:rFonts w:asciiTheme="minorHAnsi" w:hAnsiTheme="minorHAnsi" w:cs="Times New Roman"/>
                <w:b/>
                <w:i/>
                <w:color w:val="984806" w:themeColor="accent6" w:themeShade="80"/>
                <w:sz w:val="24"/>
                <w:szCs w:val="24"/>
              </w:rPr>
              <w:t>.</w:t>
            </w:r>
            <w:r w:rsidR="005747AC">
              <w:rPr>
                <w:rFonts w:asciiTheme="minorHAnsi" w:hAnsiTheme="minorHAnsi" w:cs="Times New Roman"/>
                <w:b/>
                <w:i/>
                <w:color w:val="984806" w:themeColor="accent6" w:themeShade="80"/>
                <w:sz w:val="24"/>
                <w:szCs w:val="24"/>
              </w:rPr>
              <w:t xml:space="preserve"> Флора</w:t>
            </w:r>
          </w:p>
          <w:p w:rsidR="00AE0146" w:rsidRPr="00470FCE" w:rsidRDefault="007C56B4" w:rsidP="00470FCE">
            <w:pPr>
              <w:spacing w:after="0"/>
              <w:jc w:val="both"/>
              <w:rPr>
                <w:sz w:val="24"/>
                <w:szCs w:val="24"/>
              </w:rPr>
            </w:pPr>
            <w:r w:rsidRPr="00705F3A">
              <w:rPr>
                <w:color w:val="000000"/>
              </w:rPr>
              <w:t xml:space="preserve">        </w:t>
            </w:r>
            <w:r w:rsidR="00AE0146" w:rsidRPr="00470FCE">
              <w:rPr>
                <w:sz w:val="24"/>
                <w:szCs w:val="24"/>
              </w:rPr>
              <w:t xml:space="preserve">Съгласно възприетото </w:t>
            </w:r>
            <w:r w:rsidR="00015867" w:rsidRPr="00470FCE">
              <w:rPr>
                <w:sz w:val="24"/>
                <w:szCs w:val="24"/>
              </w:rPr>
              <w:t>фитогеографското райониране на страната България</w:t>
            </w:r>
            <w:r w:rsidR="00A4166A" w:rsidRPr="00470FCE">
              <w:rPr>
                <w:sz w:val="24"/>
                <w:szCs w:val="24"/>
              </w:rPr>
              <w:t>, районът на Община Гурково</w:t>
            </w:r>
            <w:r w:rsidR="00AE0146" w:rsidRPr="00470FCE">
              <w:rPr>
                <w:sz w:val="24"/>
                <w:szCs w:val="24"/>
              </w:rPr>
              <w:t xml:space="preserve"> попада в Тракийската горскорастителна област, подобласт Горна Тракия, като съобразно надморската височина обхваща Долния равнинно-хълмист и хълмисто- предпланински пояс на дъбовите гори (Т-І) и Средният планински пояс на горите от бук и иглолистни (Т-IІ).</w:t>
            </w:r>
          </w:p>
          <w:p w:rsidR="00AE0146" w:rsidRPr="00470FCE" w:rsidRDefault="007C56B4" w:rsidP="00470FCE">
            <w:pPr>
              <w:spacing w:after="0"/>
              <w:jc w:val="both"/>
              <w:rPr>
                <w:sz w:val="24"/>
                <w:szCs w:val="24"/>
              </w:rPr>
            </w:pPr>
            <w:r w:rsidRPr="00470FCE">
              <w:rPr>
                <w:sz w:val="24"/>
                <w:szCs w:val="24"/>
              </w:rPr>
              <w:t xml:space="preserve">         </w:t>
            </w:r>
            <w:r w:rsidR="00AE0146" w:rsidRPr="00470FCE">
              <w:rPr>
                <w:sz w:val="24"/>
                <w:szCs w:val="24"/>
              </w:rPr>
              <w:t>Крайречните и ниски части на лесничейството с надморска височина от 0 до 700 м са в подпояса на крайречните и лонгозни гори (Т-I-1). Създадените в този  подпояс  топо</w:t>
            </w:r>
            <w:r w:rsidR="00AF6AD6" w:rsidRPr="00470FCE">
              <w:rPr>
                <w:sz w:val="24"/>
                <w:szCs w:val="24"/>
              </w:rPr>
              <w:t>-</w:t>
            </w:r>
            <w:r w:rsidR="00AE0146" w:rsidRPr="00470FCE">
              <w:rPr>
                <w:sz w:val="24"/>
                <w:szCs w:val="24"/>
              </w:rPr>
              <w:t>лови култури с по-голяма възраст на места са изчезнали. Върху малки площи край реките в този район се срещат естествени насаждения от елша, върба и цер.</w:t>
            </w:r>
          </w:p>
          <w:p w:rsidR="00AE0146" w:rsidRPr="00470FCE" w:rsidRDefault="007C56B4" w:rsidP="00470FCE">
            <w:pPr>
              <w:spacing w:after="0"/>
              <w:jc w:val="both"/>
              <w:rPr>
                <w:sz w:val="24"/>
                <w:szCs w:val="24"/>
              </w:rPr>
            </w:pPr>
            <w:r w:rsidRPr="00470FCE">
              <w:rPr>
                <w:sz w:val="24"/>
                <w:szCs w:val="24"/>
              </w:rPr>
              <w:t xml:space="preserve">        </w:t>
            </w:r>
            <w:r w:rsidR="00AE0146" w:rsidRPr="00470FCE">
              <w:rPr>
                <w:sz w:val="24"/>
                <w:szCs w:val="24"/>
              </w:rPr>
              <w:t>Ниските части извън поречията на реките с надморска височина от 0 до 500 м</w:t>
            </w:r>
            <w:r w:rsidR="00550BF6" w:rsidRPr="00470FCE">
              <w:rPr>
                <w:sz w:val="24"/>
                <w:szCs w:val="24"/>
              </w:rPr>
              <w:t>.</w:t>
            </w:r>
            <w:r w:rsidR="00AE0146" w:rsidRPr="00470FCE">
              <w:rPr>
                <w:sz w:val="24"/>
                <w:szCs w:val="24"/>
              </w:rPr>
              <w:t xml:space="preserve"> са в подпояса на равнинно-хълмистите дъбови гори  (Т-I-2).  Естествената  растителност  тук е от издънкови чисти и смесени насаждения от зимен дъб и благун с участие на цер, габър, сребролистна липа, череша, мъждрян, клен, келяв габър и др. Създадени са култури от черен бор и акация, а на северни изложения и във високите части на подпояса от бял бор, неправилно залесен под 500 м</w:t>
            </w:r>
            <w:r w:rsidR="00B70112" w:rsidRPr="00470FCE">
              <w:rPr>
                <w:sz w:val="24"/>
                <w:szCs w:val="24"/>
              </w:rPr>
              <w:t>.</w:t>
            </w:r>
            <w:r w:rsidR="00AE0146" w:rsidRPr="00470FCE">
              <w:rPr>
                <w:sz w:val="24"/>
                <w:szCs w:val="24"/>
              </w:rPr>
              <w:t xml:space="preserve"> надморска височина.</w:t>
            </w:r>
          </w:p>
          <w:p w:rsidR="00AE0146" w:rsidRPr="00470FCE" w:rsidRDefault="007C56B4" w:rsidP="00470FCE">
            <w:pPr>
              <w:spacing w:after="0"/>
              <w:jc w:val="both"/>
              <w:rPr>
                <w:sz w:val="24"/>
                <w:szCs w:val="24"/>
              </w:rPr>
            </w:pPr>
            <w:r w:rsidRPr="00470FCE">
              <w:rPr>
                <w:sz w:val="24"/>
                <w:szCs w:val="24"/>
              </w:rPr>
              <w:t xml:space="preserve">       </w:t>
            </w:r>
            <w:r w:rsidR="00AE0146" w:rsidRPr="00470FCE">
              <w:rPr>
                <w:sz w:val="24"/>
                <w:szCs w:val="24"/>
              </w:rPr>
              <w:t>В подпояса  на  хълмисто-предпланинските  смесени  широколистни  гори  (Т-I-3)  от  500 до 700 м н.в. естествените насаждения са издънкови - чисти и смесени - от зимен дъб, бук, габър, по-рядко благун (в ниските части на подпояса) в състава на които участват още цер, череша, явор, планински ясен, мъждрян, клен, келяв габър и др. След реконструкция са създадени култури от бял и черен бор с участие на зелената дуглазка и издънкова растителност.</w:t>
            </w:r>
          </w:p>
          <w:p w:rsidR="00AE0146" w:rsidRPr="00705F3A" w:rsidRDefault="007C56B4" w:rsidP="00470FCE">
            <w:pPr>
              <w:spacing w:after="0"/>
              <w:jc w:val="both"/>
              <w:rPr>
                <w:color w:val="000000"/>
              </w:rPr>
            </w:pPr>
            <w:r w:rsidRPr="00470FCE">
              <w:rPr>
                <w:sz w:val="24"/>
                <w:szCs w:val="24"/>
              </w:rPr>
              <w:t xml:space="preserve">       </w:t>
            </w:r>
            <w:r w:rsidR="00A4166A" w:rsidRPr="00470FCE">
              <w:rPr>
                <w:sz w:val="24"/>
                <w:szCs w:val="24"/>
              </w:rPr>
              <w:t xml:space="preserve">Частите </w:t>
            </w:r>
            <w:r w:rsidR="00AE0146" w:rsidRPr="00470FCE">
              <w:rPr>
                <w:sz w:val="24"/>
                <w:szCs w:val="24"/>
              </w:rPr>
              <w:t xml:space="preserve"> с надморска височина от 700 до 1200 м попадат в подпояса на ниско</w:t>
            </w:r>
            <w:r w:rsidR="002B0804" w:rsidRPr="00470FCE">
              <w:rPr>
                <w:sz w:val="24"/>
                <w:szCs w:val="24"/>
              </w:rPr>
              <w:t>-</w:t>
            </w:r>
            <w:r w:rsidR="00AE0146" w:rsidRPr="00470FCE">
              <w:rPr>
                <w:sz w:val="24"/>
                <w:szCs w:val="24"/>
              </w:rPr>
              <w:t>планинските гори от горун, бук и  ела (Т-II-1). Обликът на  горите</w:t>
            </w:r>
            <w:r w:rsidR="002B0804" w:rsidRPr="00470FCE">
              <w:rPr>
                <w:sz w:val="24"/>
                <w:szCs w:val="24"/>
              </w:rPr>
              <w:t xml:space="preserve">  в тази  част на общината се представлява от</w:t>
            </w:r>
            <w:r w:rsidR="00AE0146" w:rsidRPr="00470FCE">
              <w:rPr>
                <w:sz w:val="24"/>
                <w:szCs w:val="24"/>
              </w:rPr>
              <w:t xml:space="preserve"> зимендъбови, букови и габърови високостъблени чисти и смесени на</w:t>
            </w:r>
            <w:r w:rsidR="00550BF6" w:rsidRPr="00470FCE">
              <w:rPr>
                <w:sz w:val="24"/>
                <w:szCs w:val="24"/>
              </w:rPr>
              <w:t>-</w:t>
            </w:r>
            <w:r w:rsidR="00AE0146" w:rsidRPr="00470FCE">
              <w:rPr>
                <w:sz w:val="24"/>
                <w:szCs w:val="24"/>
              </w:rPr>
              <w:t>саждения (по-рядко издънкови), в състава на които участват още явор, череша, шестил,</w:t>
            </w:r>
            <w:r w:rsidR="00AE0146" w:rsidRPr="00470FCE">
              <w:rPr>
                <w:color w:val="000000"/>
                <w:sz w:val="24"/>
                <w:szCs w:val="24"/>
              </w:rPr>
              <w:t xml:space="preserve"> </w:t>
            </w:r>
            <w:r w:rsidR="00AE0146" w:rsidRPr="00705F3A">
              <w:rPr>
                <w:color w:val="000000"/>
              </w:rPr>
              <w:t>сребролистна липа и др.</w:t>
            </w:r>
          </w:p>
          <w:p w:rsidR="00AE0146" w:rsidRDefault="007C56B4" w:rsidP="00B47163">
            <w:pPr>
              <w:widowControl w:val="0"/>
              <w:autoSpaceDE w:val="0"/>
              <w:autoSpaceDN w:val="0"/>
              <w:spacing w:after="0" w:line="240" w:lineRule="auto"/>
              <w:ind w:right="33"/>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        </w:t>
            </w:r>
            <w:r w:rsidR="00AE0146" w:rsidRPr="00705F3A">
              <w:rPr>
                <w:rFonts w:asciiTheme="minorHAnsi" w:hAnsiTheme="minorHAnsi" w:cs="Times New Roman"/>
                <w:color w:val="000000"/>
                <w:sz w:val="24"/>
                <w:szCs w:val="24"/>
              </w:rPr>
              <w:t>На типичните букови месторастения, след реконструкция и голи сечи на много места са създадени култури от бял бор, зелена дуглазка, смърч и ела, които в някои случаи са силно заглушени, а понякога и изместени от естествената растителност.</w:t>
            </w:r>
          </w:p>
          <w:p w:rsidR="00F07F75" w:rsidRDefault="00F07F75" w:rsidP="00B47163">
            <w:pPr>
              <w:widowControl w:val="0"/>
              <w:autoSpaceDE w:val="0"/>
              <w:autoSpaceDN w:val="0"/>
              <w:spacing w:after="0" w:line="240" w:lineRule="auto"/>
              <w:ind w:right="33"/>
              <w:jc w:val="both"/>
              <w:rPr>
                <w:rFonts w:asciiTheme="minorHAnsi" w:hAnsiTheme="minorHAnsi" w:cs="Times New Roman"/>
                <w:color w:val="000000"/>
                <w:sz w:val="24"/>
                <w:szCs w:val="24"/>
              </w:rPr>
            </w:pPr>
          </w:p>
          <w:p w:rsidR="00F07F75" w:rsidRDefault="00F07F75" w:rsidP="00B47163">
            <w:pPr>
              <w:widowControl w:val="0"/>
              <w:autoSpaceDE w:val="0"/>
              <w:autoSpaceDN w:val="0"/>
              <w:spacing w:after="0" w:line="240" w:lineRule="auto"/>
              <w:ind w:right="33"/>
              <w:jc w:val="both"/>
              <w:rPr>
                <w:rFonts w:asciiTheme="minorHAnsi" w:hAnsiTheme="minorHAnsi" w:cs="Times New Roman"/>
                <w:b/>
                <w:i/>
                <w:color w:val="984806" w:themeColor="accent6" w:themeShade="80"/>
                <w:sz w:val="24"/>
                <w:szCs w:val="24"/>
              </w:rPr>
            </w:pPr>
            <w:r w:rsidRPr="00F07F75">
              <w:rPr>
                <w:rFonts w:asciiTheme="minorHAnsi" w:hAnsiTheme="minorHAnsi" w:cs="Times New Roman"/>
                <w:b/>
                <w:i/>
                <w:color w:val="984806" w:themeColor="accent6" w:themeShade="80"/>
                <w:sz w:val="24"/>
                <w:szCs w:val="24"/>
              </w:rPr>
              <w:t>4.1.9. Фауна</w:t>
            </w:r>
          </w:p>
          <w:p w:rsidR="00073C7D" w:rsidRDefault="00073C7D" w:rsidP="002458CD">
            <w:pPr>
              <w:autoSpaceDE w:val="0"/>
              <w:autoSpaceDN w:val="0"/>
              <w:adjustRightInd w:val="0"/>
              <w:spacing w:after="0" w:line="240" w:lineRule="auto"/>
              <w:jc w:val="both"/>
              <w:rPr>
                <w:sz w:val="24"/>
                <w:szCs w:val="24"/>
              </w:rPr>
            </w:pPr>
            <w:r>
              <w:rPr>
                <w:sz w:val="24"/>
                <w:szCs w:val="24"/>
              </w:rPr>
              <w:t xml:space="preserve">       М</w:t>
            </w:r>
            <w:r w:rsidRPr="00073C7D">
              <w:rPr>
                <w:sz w:val="24"/>
                <w:szCs w:val="24"/>
              </w:rPr>
              <w:t>естообитания</w:t>
            </w:r>
            <w:r>
              <w:rPr>
                <w:sz w:val="24"/>
                <w:szCs w:val="24"/>
              </w:rPr>
              <w:t xml:space="preserve">та на животинския свят </w:t>
            </w:r>
            <w:r w:rsidRPr="00073C7D">
              <w:rPr>
                <w:sz w:val="24"/>
                <w:szCs w:val="24"/>
              </w:rPr>
              <w:t xml:space="preserve"> на територията на общината са определени на основание чл</w:t>
            </w:r>
            <w:r>
              <w:rPr>
                <w:sz w:val="24"/>
                <w:szCs w:val="24"/>
              </w:rPr>
              <w:t xml:space="preserve">. </w:t>
            </w:r>
            <w:r w:rsidRPr="00073C7D">
              <w:rPr>
                <w:sz w:val="24"/>
                <w:szCs w:val="24"/>
              </w:rPr>
              <w:t>12, ал. 6 във връзка с чл. 6, ал. 1, т. 3 и 4 от Закона за биологичното разно</w:t>
            </w:r>
            <w:r>
              <w:rPr>
                <w:sz w:val="24"/>
                <w:szCs w:val="24"/>
              </w:rPr>
              <w:t>-</w:t>
            </w:r>
            <w:r w:rsidRPr="00073C7D">
              <w:rPr>
                <w:sz w:val="24"/>
                <w:szCs w:val="24"/>
              </w:rPr>
              <w:t>образие и т. 1 от</w:t>
            </w:r>
            <w:r>
              <w:rPr>
                <w:sz w:val="24"/>
                <w:szCs w:val="24"/>
              </w:rPr>
              <w:t xml:space="preserve"> </w:t>
            </w:r>
            <w:r w:rsidRPr="00073C7D">
              <w:rPr>
                <w:sz w:val="24"/>
                <w:szCs w:val="24"/>
              </w:rPr>
              <w:t>Решение на Министерския съвет № 122 от 2.03.2007 г. (ДВ, бр. 21 от 2007 г.),</w:t>
            </w:r>
            <w:r w:rsidR="002458CD">
              <w:rPr>
                <w:sz w:val="24"/>
                <w:szCs w:val="24"/>
              </w:rPr>
              <w:t xml:space="preserve"> </w:t>
            </w:r>
            <w:r w:rsidRPr="00073C7D">
              <w:rPr>
                <w:sz w:val="24"/>
                <w:szCs w:val="24"/>
              </w:rPr>
              <w:t xml:space="preserve"> основно в</w:t>
            </w:r>
            <w:r w:rsidR="00031E9D">
              <w:rPr>
                <w:sz w:val="24"/>
                <w:szCs w:val="24"/>
              </w:rPr>
              <w:t xml:space="preserve"> </w:t>
            </w:r>
            <w:r w:rsidRPr="00073C7D">
              <w:rPr>
                <w:sz w:val="24"/>
                <w:szCs w:val="24"/>
              </w:rPr>
              <w:t>защитена зона “Язовир Жребчево” с идентификационен код BG0002052 с обща площ 25130,042 дка., която обхваща и землищата на гр. Гурково, селата Паничерево и Конаре.</w:t>
            </w:r>
          </w:p>
          <w:p w:rsidR="00073C7D" w:rsidRDefault="002458CD" w:rsidP="00073C7D">
            <w:pPr>
              <w:autoSpaceDE w:val="0"/>
              <w:autoSpaceDN w:val="0"/>
              <w:adjustRightInd w:val="0"/>
              <w:spacing w:after="0" w:line="240" w:lineRule="auto"/>
              <w:rPr>
                <w:sz w:val="24"/>
                <w:szCs w:val="24"/>
              </w:rPr>
            </w:pPr>
            <w:r>
              <w:rPr>
                <w:sz w:val="24"/>
                <w:szCs w:val="24"/>
              </w:rPr>
              <w:t xml:space="preserve">        </w:t>
            </w:r>
          </w:p>
          <w:p w:rsidR="00A4166A" w:rsidRPr="00073C7D" w:rsidRDefault="00F07F75" w:rsidP="00073C7D">
            <w:pPr>
              <w:autoSpaceDE w:val="0"/>
              <w:autoSpaceDN w:val="0"/>
              <w:adjustRightInd w:val="0"/>
              <w:spacing w:after="0" w:line="240" w:lineRule="auto"/>
              <w:rPr>
                <w:b/>
                <w:sz w:val="24"/>
                <w:szCs w:val="24"/>
              </w:rPr>
            </w:pPr>
            <w:r w:rsidRPr="00073C7D">
              <w:rPr>
                <w:rFonts w:asciiTheme="minorHAnsi" w:hAnsiTheme="minorHAnsi"/>
                <w:b/>
                <w:bCs/>
                <w:i/>
                <w:color w:val="984806" w:themeColor="accent6" w:themeShade="80"/>
                <w:sz w:val="24"/>
                <w:szCs w:val="24"/>
              </w:rPr>
              <w:t>10</w:t>
            </w:r>
            <w:r w:rsidR="00D75F25" w:rsidRPr="00073C7D">
              <w:rPr>
                <w:rFonts w:asciiTheme="minorHAnsi" w:hAnsiTheme="minorHAnsi"/>
                <w:b/>
                <w:bCs/>
                <w:i/>
                <w:color w:val="984806" w:themeColor="accent6" w:themeShade="80"/>
                <w:sz w:val="24"/>
                <w:szCs w:val="24"/>
              </w:rPr>
              <w:t>.</w:t>
            </w:r>
            <w:r w:rsidR="00A4166A" w:rsidRPr="00073C7D">
              <w:rPr>
                <w:rFonts w:asciiTheme="minorHAnsi" w:hAnsiTheme="minorHAnsi"/>
                <w:b/>
                <w:bCs/>
                <w:i/>
                <w:color w:val="984806" w:themeColor="accent6" w:themeShade="80"/>
                <w:sz w:val="24"/>
                <w:szCs w:val="24"/>
              </w:rPr>
              <w:t>Характеристика на горския фонд</w:t>
            </w:r>
          </w:p>
          <w:p w:rsidR="00A4166A" w:rsidRPr="00550BF6" w:rsidRDefault="00D75F25" w:rsidP="00B47163">
            <w:pPr>
              <w:spacing w:after="0"/>
              <w:ind w:right="33"/>
              <w:jc w:val="both"/>
              <w:rPr>
                <w:rFonts w:asciiTheme="minorHAnsi" w:hAnsiTheme="minorHAnsi"/>
                <w:sz w:val="24"/>
                <w:szCs w:val="24"/>
              </w:rPr>
            </w:pPr>
            <w:r w:rsidRPr="00705F3A">
              <w:t xml:space="preserve">       </w:t>
            </w:r>
            <w:r w:rsidR="00A4166A" w:rsidRPr="00550BF6">
              <w:rPr>
                <w:rFonts w:asciiTheme="minorHAnsi" w:hAnsiTheme="minorHAnsi"/>
                <w:sz w:val="24"/>
                <w:szCs w:val="24"/>
              </w:rPr>
              <w:t>Площта на горите на територията на Община Гурково, стопанисвани от ДЛ “Гурково” е 22906,7 ха, от</w:t>
            </w:r>
            <w:r w:rsidR="00F07F75">
              <w:rPr>
                <w:rFonts w:asciiTheme="minorHAnsi" w:hAnsiTheme="minorHAnsi"/>
                <w:sz w:val="24"/>
                <w:szCs w:val="24"/>
              </w:rPr>
              <w:t xml:space="preserve"> която гори с държавно значение. П</w:t>
            </w:r>
            <w:r w:rsidR="00A4166A" w:rsidRPr="00550BF6">
              <w:rPr>
                <w:rFonts w:asciiTheme="minorHAnsi" w:hAnsiTheme="minorHAnsi"/>
                <w:sz w:val="24"/>
                <w:szCs w:val="24"/>
              </w:rPr>
              <w:t>редмет на лесоустройствен проект са 22757,5 ха</w:t>
            </w:r>
            <w:r w:rsidR="00F07F75">
              <w:rPr>
                <w:rFonts w:asciiTheme="minorHAnsi" w:hAnsiTheme="minorHAnsi"/>
                <w:sz w:val="24"/>
                <w:szCs w:val="24"/>
              </w:rPr>
              <w:t>.</w:t>
            </w:r>
            <w:r w:rsidR="00A4166A" w:rsidRPr="00550BF6">
              <w:rPr>
                <w:rFonts w:asciiTheme="minorHAnsi" w:hAnsiTheme="minorHAnsi"/>
                <w:sz w:val="24"/>
                <w:szCs w:val="24"/>
              </w:rPr>
              <w:t xml:space="preserve"> и гори в селскостопанския фонд (ССФ) са 149,2 ха.</w:t>
            </w:r>
          </w:p>
          <w:p w:rsidR="00A4166A" w:rsidRPr="00550BF6" w:rsidRDefault="00AF6AD6" w:rsidP="00B47163">
            <w:pPr>
              <w:spacing w:after="0"/>
              <w:ind w:right="33"/>
              <w:jc w:val="both"/>
              <w:rPr>
                <w:rFonts w:asciiTheme="minorHAnsi" w:hAnsiTheme="minorHAnsi"/>
                <w:sz w:val="24"/>
                <w:szCs w:val="24"/>
              </w:rPr>
            </w:pPr>
            <w:r>
              <w:rPr>
                <w:rFonts w:asciiTheme="minorHAnsi" w:hAnsiTheme="minorHAnsi"/>
                <w:sz w:val="24"/>
                <w:szCs w:val="24"/>
              </w:rPr>
              <w:lastRenderedPageBreak/>
              <w:t xml:space="preserve">      </w:t>
            </w:r>
            <w:r w:rsidR="00A4166A" w:rsidRPr="00550BF6">
              <w:rPr>
                <w:rFonts w:asciiTheme="minorHAnsi" w:hAnsiTheme="minorHAnsi"/>
                <w:sz w:val="24"/>
                <w:szCs w:val="24"/>
              </w:rPr>
              <w:t>За горите в ССФ е изработен отделен лесоустройствен проект.</w:t>
            </w:r>
          </w:p>
          <w:p w:rsidR="00A4166A" w:rsidRPr="00550BF6" w:rsidRDefault="00AF6AD6" w:rsidP="00B47163">
            <w:pPr>
              <w:spacing w:after="0"/>
              <w:ind w:right="33"/>
              <w:jc w:val="both"/>
              <w:rPr>
                <w:rFonts w:asciiTheme="minorHAnsi" w:hAnsiTheme="minorHAnsi"/>
                <w:sz w:val="24"/>
                <w:szCs w:val="24"/>
              </w:rPr>
            </w:pPr>
            <w:r>
              <w:rPr>
                <w:rFonts w:asciiTheme="minorHAnsi" w:hAnsiTheme="minorHAnsi"/>
                <w:sz w:val="24"/>
                <w:szCs w:val="24"/>
              </w:rPr>
              <w:t xml:space="preserve">      </w:t>
            </w:r>
            <w:r w:rsidR="00A4166A" w:rsidRPr="00550BF6">
              <w:rPr>
                <w:rFonts w:asciiTheme="minorHAnsi" w:hAnsiTheme="minorHAnsi"/>
                <w:sz w:val="24"/>
                <w:szCs w:val="24"/>
              </w:rPr>
              <w:t>От площта, предмет на устройство, 21302,4 хектара (93,6%) е залесена. От залесената площ 14478,1 ха (63,6%) са естествени насаждения и 6824,3 ха</w:t>
            </w:r>
            <w:r w:rsidR="00C13950">
              <w:rPr>
                <w:rFonts w:asciiTheme="minorHAnsi" w:hAnsiTheme="minorHAnsi"/>
                <w:sz w:val="24"/>
                <w:szCs w:val="24"/>
              </w:rPr>
              <w:t>.</w:t>
            </w:r>
            <w:r w:rsidR="00A4166A" w:rsidRPr="00550BF6">
              <w:rPr>
                <w:rFonts w:asciiTheme="minorHAnsi" w:hAnsiTheme="minorHAnsi"/>
                <w:sz w:val="24"/>
                <w:szCs w:val="24"/>
              </w:rPr>
              <w:t xml:space="preserve"> (36,4%) са култури.</w:t>
            </w:r>
          </w:p>
          <w:p w:rsidR="00550BF6" w:rsidRPr="001F3C67" w:rsidRDefault="00550BF6" w:rsidP="001F3C67">
            <w:pPr>
              <w:spacing w:after="0"/>
              <w:jc w:val="both"/>
              <w:rPr>
                <w:sz w:val="24"/>
                <w:szCs w:val="24"/>
              </w:rPr>
            </w:pPr>
            <w:r w:rsidRPr="001F3C67">
              <w:rPr>
                <w:sz w:val="24"/>
                <w:szCs w:val="24"/>
              </w:rPr>
              <w:t xml:space="preserve">       Горските територии са горите, голините /земи за залесяване/, недървопроизводствени земи/поляни, ливади, ниви, нелесопригодни голини и площи, ерозирани почви (терени), горски пътища, просеки, скали, морени, грохоти, сипеи, пясъци, ями, кариери, табани, зас</w:t>
            </w:r>
            <w:r w:rsidR="006E67E4" w:rsidRPr="001F3C67">
              <w:rPr>
                <w:sz w:val="24"/>
                <w:szCs w:val="24"/>
              </w:rPr>
              <w:t>-</w:t>
            </w:r>
            <w:r w:rsidRPr="001F3C67">
              <w:rPr>
                <w:sz w:val="24"/>
                <w:szCs w:val="24"/>
              </w:rPr>
              <w:t>троени площи, дворни места, временни складове, горски разсадници, водни течения и пло</w:t>
            </w:r>
            <w:r w:rsidR="006E67E4" w:rsidRPr="001F3C67">
              <w:rPr>
                <w:sz w:val="24"/>
                <w:szCs w:val="24"/>
              </w:rPr>
              <w:t>-</w:t>
            </w:r>
            <w:r w:rsidRPr="001F3C67">
              <w:rPr>
                <w:sz w:val="24"/>
                <w:szCs w:val="24"/>
              </w:rPr>
              <w:t>щи и други нег</w:t>
            </w:r>
            <w:r w:rsidR="005F0868" w:rsidRPr="001F3C67">
              <w:rPr>
                <w:sz w:val="24"/>
                <w:szCs w:val="24"/>
              </w:rPr>
              <w:t>одни за залесяване горски площи,</w:t>
            </w:r>
            <w:r w:rsidRPr="001F3C67">
              <w:rPr>
                <w:sz w:val="24"/>
                <w:szCs w:val="24"/>
              </w:rPr>
              <w:t xml:space="preserve"> и други територии, предназначени за гор</w:t>
            </w:r>
            <w:r w:rsidR="006E67E4" w:rsidRPr="001F3C67">
              <w:rPr>
                <w:sz w:val="24"/>
                <w:szCs w:val="24"/>
              </w:rPr>
              <w:t>-</w:t>
            </w:r>
            <w:r w:rsidRPr="001F3C67">
              <w:rPr>
                <w:sz w:val="24"/>
                <w:szCs w:val="24"/>
              </w:rPr>
              <w:t>скостопанска дейност/, карстови образования и защитни горски пояси.</w:t>
            </w:r>
          </w:p>
          <w:p w:rsidR="00550BF6" w:rsidRPr="001F3C67" w:rsidRDefault="00550BF6" w:rsidP="001F3C67">
            <w:pPr>
              <w:spacing w:after="0"/>
              <w:jc w:val="both"/>
              <w:rPr>
                <w:sz w:val="24"/>
                <w:szCs w:val="24"/>
              </w:rPr>
            </w:pPr>
            <w:r w:rsidRPr="001F3C67">
              <w:rPr>
                <w:sz w:val="24"/>
                <w:szCs w:val="24"/>
              </w:rPr>
              <w:t xml:space="preserve">      Дървесните видове са представени от: смърч, бял бор, черен бор, дъб, благун, цер, га</w:t>
            </w:r>
            <w:r w:rsidR="006E67E4" w:rsidRPr="001F3C67">
              <w:rPr>
                <w:sz w:val="24"/>
                <w:szCs w:val="24"/>
              </w:rPr>
              <w:t>-</w:t>
            </w:r>
            <w:r w:rsidRPr="001F3C67">
              <w:rPr>
                <w:sz w:val="24"/>
                <w:szCs w:val="24"/>
              </w:rPr>
              <w:t>бър, бяла акация, бяла топола, черна елша, бреза, сребролистна липа, бук, трепетлика и други.</w:t>
            </w:r>
          </w:p>
          <w:p w:rsidR="00550BF6" w:rsidRPr="00550BF6" w:rsidRDefault="00550BF6" w:rsidP="00B47163">
            <w:pPr>
              <w:spacing w:after="0"/>
              <w:ind w:right="33"/>
              <w:rPr>
                <w:rFonts w:asciiTheme="minorHAnsi" w:hAnsiTheme="minorHAnsi"/>
                <w:sz w:val="24"/>
                <w:szCs w:val="24"/>
              </w:rPr>
            </w:pPr>
            <w:r>
              <w:rPr>
                <w:rFonts w:asciiTheme="minorHAnsi" w:hAnsiTheme="minorHAnsi"/>
                <w:sz w:val="24"/>
                <w:szCs w:val="24"/>
              </w:rPr>
              <w:t xml:space="preserve">      </w:t>
            </w:r>
            <w:r w:rsidRPr="00550BF6">
              <w:rPr>
                <w:rFonts w:asciiTheme="minorHAnsi" w:hAnsiTheme="minorHAnsi"/>
                <w:sz w:val="24"/>
                <w:szCs w:val="24"/>
              </w:rPr>
              <w:t xml:space="preserve">Горският фонд на Община Гурково е </w:t>
            </w:r>
            <w:r w:rsidRPr="005A3CD3">
              <w:rPr>
                <w:rFonts w:asciiTheme="minorHAnsi" w:hAnsiTheme="minorHAnsi"/>
                <w:i/>
                <w:sz w:val="24"/>
                <w:szCs w:val="24"/>
              </w:rPr>
              <w:t>131,188</w:t>
            </w:r>
            <w:r w:rsidRPr="00550BF6">
              <w:rPr>
                <w:rFonts w:asciiTheme="minorHAnsi" w:hAnsiTheme="minorHAnsi"/>
                <w:sz w:val="24"/>
                <w:szCs w:val="24"/>
              </w:rPr>
              <w:t xml:space="preserve"> дка, възстановена гора по ЗВСГЗГФ с Ре</w:t>
            </w:r>
            <w:r w:rsidR="006E67E4">
              <w:rPr>
                <w:rFonts w:asciiTheme="minorHAnsi" w:hAnsiTheme="minorHAnsi"/>
                <w:sz w:val="24"/>
                <w:szCs w:val="24"/>
              </w:rPr>
              <w:t>-</w:t>
            </w:r>
            <w:r w:rsidRPr="00550BF6">
              <w:rPr>
                <w:rFonts w:asciiTheme="minorHAnsi" w:hAnsiTheme="minorHAnsi"/>
                <w:sz w:val="24"/>
                <w:szCs w:val="24"/>
              </w:rPr>
              <w:t>шение №13/06.01.1997г. на ПК”ОСЗГ” гр. Мъглиж,  регистрир</w:t>
            </w:r>
            <w:r w:rsidR="009344AC">
              <w:rPr>
                <w:rFonts w:asciiTheme="minorHAnsi" w:hAnsiTheme="minorHAnsi"/>
                <w:sz w:val="24"/>
                <w:szCs w:val="24"/>
              </w:rPr>
              <w:t xml:space="preserve">ана в ДГС </w:t>
            </w:r>
            <w:r w:rsidRPr="00550BF6">
              <w:rPr>
                <w:rFonts w:asciiTheme="minorHAnsi" w:hAnsiTheme="minorHAnsi"/>
                <w:sz w:val="24"/>
                <w:szCs w:val="24"/>
              </w:rPr>
              <w:t>гр. Гурково.</w:t>
            </w:r>
          </w:p>
          <w:p w:rsidR="00550BF6" w:rsidRPr="00550BF6" w:rsidRDefault="00550BF6" w:rsidP="00B47163">
            <w:pPr>
              <w:spacing w:after="0"/>
              <w:ind w:right="33"/>
              <w:rPr>
                <w:sz w:val="24"/>
                <w:szCs w:val="24"/>
              </w:rPr>
            </w:pPr>
            <w:r w:rsidRPr="00550BF6">
              <w:rPr>
                <w:rFonts w:asciiTheme="minorHAnsi" w:hAnsiTheme="minorHAnsi"/>
                <w:sz w:val="24"/>
                <w:szCs w:val="24"/>
              </w:rPr>
              <w:t xml:space="preserve">Разпределението на горския фонд по населени места е както следва: </w:t>
            </w:r>
            <w:r w:rsidRPr="00550BF6">
              <w:rPr>
                <w:sz w:val="24"/>
                <w:szCs w:val="24"/>
              </w:rPr>
              <w:br/>
              <w:t xml:space="preserve">       - </w:t>
            </w:r>
            <w:r>
              <w:rPr>
                <w:sz w:val="24"/>
                <w:szCs w:val="24"/>
              </w:rPr>
              <w:t xml:space="preserve">    </w:t>
            </w:r>
            <w:r w:rsidRPr="00550BF6">
              <w:rPr>
                <w:sz w:val="24"/>
                <w:szCs w:val="24"/>
              </w:rPr>
              <w:t>Землище гр.Гурково  - 104,169 дка.</w:t>
            </w:r>
          </w:p>
          <w:p w:rsidR="00550BF6" w:rsidRPr="00550BF6" w:rsidRDefault="00550BF6" w:rsidP="00B15383">
            <w:pPr>
              <w:pStyle w:val="a4"/>
              <w:numPr>
                <w:ilvl w:val="0"/>
                <w:numId w:val="57"/>
              </w:numPr>
              <w:spacing w:after="0"/>
              <w:ind w:right="33"/>
              <w:rPr>
                <w:sz w:val="24"/>
                <w:szCs w:val="24"/>
              </w:rPr>
            </w:pPr>
            <w:r w:rsidRPr="00550BF6">
              <w:rPr>
                <w:sz w:val="24"/>
                <w:szCs w:val="24"/>
              </w:rPr>
              <w:t>Землище с. Паничерево  -  27,019 дка.</w:t>
            </w:r>
          </w:p>
          <w:p w:rsidR="00550BF6" w:rsidRPr="00550BF6" w:rsidRDefault="00550BF6" w:rsidP="00B15383">
            <w:pPr>
              <w:pStyle w:val="a4"/>
              <w:numPr>
                <w:ilvl w:val="0"/>
                <w:numId w:val="57"/>
              </w:numPr>
              <w:spacing w:after="0"/>
              <w:ind w:right="33"/>
              <w:rPr>
                <w:i/>
                <w:sz w:val="24"/>
                <w:szCs w:val="24"/>
              </w:rPr>
            </w:pPr>
            <w:r w:rsidRPr="00550BF6">
              <w:rPr>
                <w:i/>
                <w:sz w:val="24"/>
                <w:szCs w:val="24"/>
              </w:rPr>
              <w:t>Общо</w:t>
            </w:r>
            <w:r w:rsidRPr="006E67E4">
              <w:rPr>
                <w:i/>
                <w:sz w:val="24"/>
                <w:szCs w:val="24"/>
              </w:rPr>
              <w:t>:  131,188 дка</w:t>
            </w:r>
            <w:r w:rsidRPr="00550BF6">
              <w:rPr>
                <w:b/>
                <w:i/>
                <w:sz w:val="24"/>
                <w:szCs w:val="24"/>
              </w:rPr>
              <w:t>.</w:t>
            </w:r>
          </w:p>
          <w:p w:rsidR="00A4166A" w:rsidRPr="00705F3A" w:rsidRDefault="00A4166A" w:rsidP="00B47163">
            <w:pPr>
              <w:autoSpaceDE w:val="0"/>
              <w:autoSpaceDN w:val="0"/>
              <w:adjustRightInd w:val="0"/>
              <w:spacing w:after="0" w:line="240" w:lineRule="auto"/>
              <w:ind w:right="33"/>
              <w:jc w:val="both"/>
              <w:rPr>
                <w:rFonts w:asciiTheme="minorHAnsi" w:hAnsiTheme="minorHAnsi"/>
                <w:color w:val="C00000"/>
                <w:sz w:val="24"/>
                <w:szCs w:val="24"/>
                <w:shd w:val="clear" w:color="auto" w:fill="FFFFFF"/>
              </w:rPr>
            </w:pPr>
          </w:p>
          <w:p w:rsidR="008664B7" w:rsidRPr="006B39FA" w:rsidRDefault="003A27FE" w:rsidP="00B47163">
            <w:pPr>
              <w:autoSpaceDE w:val="0"/>
              <w:autoSpaceDN w:val="0"/>
              <w:adjustRightInd w:val="0"/>
              <w:spacing w:after="0" w:line="240" w:lineRule="auto"/>
              <w:ind w:right="33"/>
              <w:jc w:val="both"/>
              <w:rPr>
                <w:rFonts w:asciiTheme="minorHAnsi" w:hAnsiTheme="minorHAnsi" w:cs="Times New Roman"/>
                <w:b/>
                <w:i/>
                <w:color w:val="984806" w:themeColor="accent6" w:themeShade="80"/>
                <w:sz w:val="24"/>
                <w:szCs w:val="24"/>
              </w:rPr>
            </w:pPr>
            <w:r w:rsidRPr="006B39FA">
              <w:rPr>
                <w:rFonts w:asciiTheme="minorHAnsi" w:hAnsiTheme="minorHAnsi" w:cs="Times New Roman"/>
                <w:b/>
                <w:i/>
                <w:color w:val="984806" w:themeColor="accent6" w:themeShade="80"/>
                <w:sz w:val="24"/>
                <w:szCs w:val="24"/>
              </w:rPr>
              <w:t xml:space="preserve">4.2. Състояние, потребности и потенциали за развитие на икономиката на </w:t>
            </w:r>
            <w:r w:rsidR="008664B7" w:rsidRPr="006B39FA">
              <w:rPr>
                <w:rFonts w:asciiTheme="minorHAnsi" w:hAnsiTheme="minorHAnsi" w:cs="Times New Roman"/>
                <w:b/>
                <w:i/>
                <w:color w:val="984806" w:themeColor="accent6" w:themeShade="80"/>
                <w:sz w:val="24"/>
                <w:szCs w:val="24"/>
              </w:rPr>
              <w:t>община</w:t>
            </w:r>
          </w:p>
          <w:p w:rsidR="00C100DA" w:rsidRPr="006B39FA" w:rsidRDefault="003A27FE" w:rsidP="00B47163">
            <w:pPr>
              <w:autoSpaceDE w:val="0"/>
              <w:autoSpaceDN w:val="0"/>
              <w:adjustRightInd w:val="0"/>
              <w:spacing w:after="0" w:line="240" w:lineRule="auto"/>
              <w:ind w:right="33"/>
              <w:jc w:val="both"/>
              <w:rPr>
                <w:rFonts w:asciiTheme="minorHAnsi" w:hAnsiTheme="minorHAnsi" w:cs="Times New Roman"/>
                <w:b/>
                <w:color w:val="984806" w:themeColor="accent6" w:themeShade="80"/>
                <w:sz w:val="24"/>
                <w:szCs w:val="24"/>
              </w:rPr>
            </w:pPr>
            <w:r w:rsidRPr="006B39FA">
              <w:rPr>
                <w:rFonts w:asciiTheme="minorHAnsi" w:hAnsiTheme="minorHAnsi" w:cs="Times New Roman"/>
                <w:b/>
                <w:i/>
                <w:color w:val="984806" w:themeColor="accent6" w:themeShade="80"/>
                <w:sz w:val="24"/>
                <w:szCs w:val="24"/>
              </w:rPr>
              <w:t>Гурково към 2020 г.</w:t>
            </w:r>
          </w:p>
          <w:p w:rsidR="00A264DF" w:rsidRPr="006B39FA" w:rsidRDefault="00A264DF" w:rsidP="00B47163">
            <w:pPr>
              <w:autoSpaceDE w:val="0"/>
              <w:autoSpaceDN w:val="0"/>
              <w:adjustRightInd w:val="0"/>
              <w:spacing w:after="0" w:line="240" w:lineRule="auto"/>
              <w:ind w:left="-108" w:right="33" w:firstLine="108"/>
              <w:jc w:val="both"/>
              <w:rPr>
                <w:rFonts w:asciiTheme="minorHAnsi" w:hAnsiTheme="minorHAnsi" w:cs="Times New Roman"/>
                <w:b/>
                <w:i/>
                <w:color w:val="984806" w:themeColor="accent6" w:themeShade="80"/>
                <w:sz w:val="24"/>
                <w:szCs w:val="24"/>
              </w:rPr>
            </w:pPr>
            <w:r w:rsidRPr="006B39FA">
              <w:rPr>
                <w:rFonts w:asciiTheme="minorHAnsi" w:hAnsiTheme="minorHAnsi" w:cs="Times New Roman"/>
                <w:b/>
                <w:i/>
                <w:color w:val="984806" w:themeColor="accent6" w:themeShade="80"/>
                <w:sz w:val="24"/>
                <w:szCs w:val="24"/>
              </w:rPr>
              <w:t xml:space="preserve">4.2.1.  Състояние и потенциали за развитие на нефинансовите предприятия </w:t>
            </w:r>
          </w:p>
          <w:p w:rsidR="00386DA3" w:rsidRPr="00327DD3" w:rsidRDefault="00386DA3" w:rsidP="00B47163">
            <w:pPr>
              <w:spacing w:after="0"/>
              <w:ind w:right="33"/>
              <w:jc w:val="both"/>
              <w:rPr>
                <w:sz w:val="24"/>
                <w:szCs w:val="24"/>
              </w:rPr>
            </w:pPr>
            <w:r>
              <w:t xml:space="preserve">      </w:t>
            </w:r>
            <w:r w:rsidR="00B5335F">
              <w:t xml:space="preserve"> </w:t>
            </w:r>
            <w:r>
              <w:t xml:space="preserve"> </w:t>
            </w:r>
            <w:r w:rsidRPr="00327DD3">
              <w:rPr>
                <w:sz w:val="24"/>
                <w:szCs w:val="24"/>
              </w:rPr>
              <w:t>Оценките за икономическото сьстояние на община Гурково се определят основно от протичащите в реалния икономически сектор процеси</w:t>
            </w:r>
            <w:r w:rsidR="00A62AE3">
              <w:rPr>
                <w:sz w:val="24"/>
                <w:szCs w:val="24"/>
              </w:rPr>
              <w:t xml:space="preserve">, довели до съществени </w:t>
            </w:r>
            <w:r w:rsidRPr="00327DD3">
              <w:rPr>
                <w:sz w:val="24"/>
                <w:szCs w:val="24"/>
              </w:rPr>
              <w:t xml:space="preserve"> промени в редица отрасли на промишлеността, в аграрния сектори и др</w:t>
            </w:r>
            <w:r w:rsidR="00A62AE3">
              <w:rPr>
                <w:sz w:val="24"/>
                <w:szCs w:val="24"/>
              </w:rPr>
              <w:t>уги сектори</w:t>
            </w:r>
            <w:r w:rsidRPr="00327DD3">
              <w:rPr>
                <w:sz w:val="24"/>
                <w:szCs w:val="24"/>
              </w:rPr>
              <w:t xml:space="preserve">. </w:t>
            </w:r>
          </w:p>
          <w:p w:rsidR="00386DA3" w:rsidRPr="00327DD3" w:rsidRDefault="00386DA3" w:rsidP="00B47163">
            <w:pPr>
              <w:spacing w:after="0"/>
              <w:ind w:right="33"/>
              <w:jc w:val="both"/>
              <w:rPr>
                <w:sz w:val="24"/>
                <w:szCs w:val="24"/>
              </w:rPr>
            </w:pPr>
            <w:r w:rsidRPr="00327DD3">
              <w:rPr>
                <w:sz w:val="24"/>
                <w:szCs w:val="24"/>
              </w:rPr>
              <w:t xml:space="preserve">      </w:t>
            </w:r>
            <w:r w:rsidR="00B5335F" w:rsidRPr="00327DD3">
              <w:rPr>
                <w:sz w:val="24"/>
                <w:szCs w:val="24"/>
              </w:rPr>
              <w:t xml:space="preserve">  </w:t>
            </w:r>
            <w:r w:rsidRPr="00327DD3">
              <w:rPr>
                <w:sz w:val="24"/>
                <w:szCs w:val="24"/>
              </w:rPr>
              <w:t>Осно</w:t>
            </w:r>
            <w:r w:rsidR="00A62AE3">
              <w:rPr>
                <w:sz w:val="24"/>
                <w:szCs w:val="24"/>
              </w:rPr>
              <w:t>вните икономически отрасли в община</w:t>
            </w:r>
            <w:r w:rsidRPr="00327DD3">
              <w:rPr>
                <w:sz w:val="24"/>
                <w:szCs w:val="24"/>
              </w:rPr>
              <w:t xml:space="preserve"> Гурково са селското стопанство и промиш</w:t>
            </w:r>
            <w:r w:rsidR="00690340" w:rsidRPr="00327DD3">
              <w:rPr>
                <w:sz w:val="24"/>
                <w:szCs w:val="24"/>
              </w:rPr>
              <w:t>-</w:t>
            </w:r>
            <w:r w:rsidRPr="00327DD3">
              <w:rPr>
                <w:sz w:val="24"/>
                <w:szCs w:val="24"/>
              </w:rPr>
              <w:t>леността. Осъществяването на аграрната реформа, възстановяването на собствеността върху земеделските земи естествено доведе до разрушаване на съществуващите произ</w:t>
            </w:r>
            <w:r w:rsidR="00A62AE3">
              <w:rPr>
                <w:sz w:val="24"/>
                <w:szCs w:val="24"/>
              </w:rPr>
              <w:t>-</w:t>
            </w:r>
            <w:r w:rsidRPr="00327DD3">
              <w:rPr>
                <w:sz w:val="24"/>
                <w:szCs w:val="24"/>
              </w:rPr>
              <w:t xml:space="preserve">водствени структури в селското стопанство. В сравнение </w:t>
            </w:r>
            <w:r w:rsidR="00811635" w:rsidRPr="00327DD3">
              <w:rPr>
                <w:sz w:val="24"/>
                <w:szCs w:val="24"/>
              </w:rPr>
              <w:t xml:space="preserve">с промишлеността, </w:t>
            </w:r>
            <w:r w:rsidRPr="00327DD3">
              <w:rPr>
                <w:sz w:val="24"/>
                <w:szCs w:val="24"/>
              </w:rPr>
              <w:t>произ</w:t>
            </w:r>
            <w:r w:rsidR="00A62AE3">
              <w:rPr>
                <w:sz w:val="24"/>
                <w:szCs w:val="24"/>
              </w:rPr>
              <w:t>-</w:t>
            </w:r>
            <w:r w:rsidRPr="00327DD3">
              <w:rPr>
                <w:sz w:val="24"/>
                <w:szCs w:val="24"/>
              </w:rPr>
              <w:t>водствената дейност в аг</w:t>
            </w:r>
            <w:r w:rsidR="00B5335F" w:rsidRPr="00327DD3">
              <w:rPr>
                <w:sz w:val="24"/>
                <w:szCs w:val="24"/>
              </w:rPr>
              <w:t>рарния сектор е много по-успешна</w:t>
            </w:r>
            <w:r w:rsidRPr="00327DD3">
              <w:rPr>
                <w:sz w:val="24"/>
                <w:szCs w:val="24"/>
              </w:rPr>
              <w:t xml:space="preserve">. </w:t>
            </w:r>
            <w:r w:rsidR="00A264DF" w:rsidRPr="00327DD3">
              <w:rPr>
                <w:sz w:val="24"/>
                <w:szCs w:val="24"/>
              </w:rPr>
              <w:t xml:space="preserve"> </w:t>
            </w:r>
          </w:p>
          <w:p w:rsidR="00A264DF" w:rsidRPr="00327DD3" w:rsidRDefault="00B5335F" w:rsidP="00B47163">
            <w:pPr>
              <w:spacing w:after="0"/>
              <w:ind w:right="33"/>
              <w:jc w:val="both"/>
              <w:rPr>
                <w:sz w:val="24"/>
                <w:szCs w:val="24"/>
              </w:rPr>
            </w:pPr>
            <w:r w:rsidRPr="00327DD3">
              <w:rPr>
                <w:sz w:val="24"/>
                <w:szCs w:val="24"/>
              </w:rPr>
              <w:t xml:space="preserve">        </w:t>
            </w:r>
            <w:r w:rsidR="00386DA3" w:rsidRPr="00327DD3">
              <w:rPr>
                <w:sz w:val="24"/>
                <w:szCs w:val="24"/>
              </w:rPr>
              <w:t>Горското стопанство запазва и дори разширява позициите си в икономическата база на общината. Основната стопанска структура осъществяваща дейност в този отрасъл е Държавно лесничейство – гр. Гурково, което управлява и стопанисва горския фонд.</w:t>
            </w:r>
          </w:p>
          <w:p w:rsidR="00F815EC" w:rsidRPr="00B26F7C" w:rsidRDefault="00285C55" w:rsidP="00B47163">
            <w:pPr>
              <w:spacing w:after="0"/>
              <w:ind w:right="33"/>
              <w:jc w:val="both"/>
              <w:rPr>
                <w:i/>
                <w:sz w:val="24"/>
                <w:szCs w:val="24"/>
              </w:rPr>
            </w:pPr>
            <w:r w:rsidRPr="00327DD3">
              <w:rPr>
                <w:sz w:val="24"/>
                <w:szCs w:val="24"/>
              </w:rPr>
              <w:t xml:space="preserve">        </w:t>
            </w:r>
            <w:r w:rsidR="0087450A" w:rsidRPr="00327DD3">
              <w:rPr>
                <w:sz w:val="24"/>
                <w:szCs w:val="24"/>
              </w:rPr>
              <w:t>Към 31.12.2019 икономиката на община Гурково</w:t>
            </w:r>
            <w:r w:rsidRPr="00327DD3">
              <w:rPr>
                <w:sz w:val="24"/>
                <w:szCs w:val="24"/>
              </w:rPr>
              <w:t xml:space="preserve">  </w:t>
            </w:r>
            <w:r w:rsidR="00FE4BC6" w:rsidRPr="00327DD3">
              <w:rPr>
                <w:sz w:val="24"/>
                <w:szCs w:val="24"/>
              </w:rPr>
              <w:t>се характеризира със</w:t>
            </w:r>
            <w:r w:rsidRPr="00327DD3">
              <w:rPr>
                <w:sz w:val="24"/>
                <w:szCs w:val="24"/>
              </w:rPr>
              <w:t xml:space="preserve"> следните показатели,</w:t>
            </w:r>
            <w:r w:rsidR="00FE4BC6" w:rsidRPr="00327DD3">
              <w:rPr>
                <w:sz w:val="24"/>
                <w:szCs w:val="24"/>
              </w:rPr>
              <w:t xml:space="preserve"> </w:t>
            </w:r>
            <w:r w:rsidRPr="00327DD3">
              <w:rPr>
                <w:sz w:val="24"/>
                <w:szCs w:val="24"/>
              </w:rPr>
              <w:t xml:space="preserve">посочени в </w:t>
            </w:r>
            <w:r w:rsidRPr="00B26F7C">
              <w:rPr>
                <w:i/>
                <w:sz w:val="24"/>
                <w:szCs w:val="24"/>
              </w:rPr>
              <w:t xml:space="preserve">Таблица </w:t>
            </w:r>
            <w:r w:rsidR="00FC4CC1" w:rsidRPr="00B26F7C">
              <w:rPr>
                <w:i/>
                <w:sz w:val="24"/>
                <w:szCs w:val="24"/>
              </w:rPr>
              <w:t xml:space="preserve"> </w:t>
            </w:r>
            <w:r w:rsidRPr="00B26F7C">
              <w:rPr>
                <w:i/>
                <w:sz w:val="24"/>
                <w:szCs w:val="24"/>
              </w:rPr>
              <w:t>№</w:t>
            </w:r>
            <w:r w:rsidR="00B26F7C" w:rsidRPr="00B26F7C">
              <w:rPr>
                <w:i/>
                <w:sz w:val="24"/>
                <w:szCs w:val="24"/>
              </w:rPr>
              <w:t xml:space="preserve"> </w:t>
            </w:r>
            <w:r w:rsidR="00117B5C">
              <w:rPr>
                <w:i/>
                <w:sz w:val="24"/>
                <w:szCs w:val="24"/>
              </w:rPr>
              <w:t>3</w:t>
            </w:r>
          </w:p>
          <w:p w:rsidR="00AD02C7" w:rsidRDefault="00AD02C7" w:rsidP="00690340">
            <w:pPr>
              <w:spacing w:after="0"/>
              <w:ind w:right="284"/>
              <w:rPr>
                <w:rFonts w:asciiTheme="minorHAnsi" w:hAnsiTheme="minorHAnsi" w:cs="Garamond"/>
                <w:color w:val="000000"/>
                <w:sz w:val="24"/>
                <w:szCs w:val="24"/>
              </w:rPr>
            </w:pPr>
          </w:p>
          <w:tbl>
            <w:tblPr>
              <w:tblW w:w="9952" w:type="dxa"/>
              <w:tblLayout w:type="fixed"/>
              <w:tblCellMar>
                <w:left w:w="70" w:type="dxa"/>
                <w:right w:w="70" w:type="dxa"/>
              </w:tblCellMar>
              <w:tblLook w:val="04A0" w:firstRow="1" w:lastRow="0" w:firstColumn="1" w:lastColumn="0" w:noHBand="0" w:noVBand="1"/>
            </w:tblPr>
            <w:tblGrid>
              <w:gridCol w:w="1022"/>
              <w:gridCol w:w="992"/>
              <w:gridCol w:w="1134"/>
              <w:gridCol w:w="992"/>
              <w:gridCol w:w="1134"/>
              <w:gridCol w:w="992"/>
              <w:gridCol w:w="858"/>
              <w:gridCol w:w="811"/>
              <w:gridCol w:w="883"/>
              <w:gridCol w:w="1134"/>
            </w:tblGrid>
            <w:tr w:rsidR="00630B81" w:rsidRPr="00630B81" w:rsidTr="000B5033">
              <w:trPr>
                <w:cantSplit/>
                <w:trHeight w:val="1035"/>
              </w:trPr>
              <w:tc>
                <w:tcPr>
                  <w:tcW w:w="1022" w:type="dxa"/>
                  <w:vMerge w:val="restart"/>
                  <w:tcBorders>
                    <w:top w:val="dashed" w:sz="4" w:space="0" w:color="auto"/>
                    <w:left w:val="dashed" w:sz="4" w:space="0" w:color="auto"/>
                    <w:bottom w:val="dashed" w:sz="4" w:space="0" w:color="000000"/>
                    <w:right w:val="dashSmallGap"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Предприятия (бр.)</w:t>
                  </w:r>
                </w:p>
              </w:tc>
              <w:tc>
                <w:tcPr>
                  <w:tcW w:w="992" w:type="dxa"/>
                  <w:vMerge w:val="restart"/>
                  <w:tcBorders>
                    <w:top w:val="dashed" w:sz="4" w:space="0" w:color="auto"/>
                    <w:left w:val="dashSmallGap" w:sz="4" w:space="0" w:color="auto"/>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Произ</w:t>
                  </w:r>
                  <w:r w:rsidR="00D717C2">
                    <w:rPr>
                      <w:rFonts w:cs="Times New Roman"/>
                      <w:color w:val="000000"/>
                      <w:sz w:val="14"/>
                      <w:szCs w:val="14"/>
                    </w:rPr>
                    <w:t>в</w:t>
                  </w:r>
                  <w:r w:rsidR="006924F2">
                    <w:rPr>
                      <w:rFonts w:cs="Times New Roman"/>
                      <w:color w:val="000000"/>
                      <w:sz w:val="14"/>
                      <w:szCs w:val="14"/>
                    </w:rPr>
                    <w:cr/>
                    <w:t>е-дена продук-ц</w:t>
                  </w:r>
                  <w:r w:rsidRPr="00690340">
                    <w:rPr>
                      <w:rFonts w:cs="Times New Roman"/>
                      <w:color w:val="000000"/>
                      <w:sz w:val="14"/>
                      <w:szCs w:val="14"/>
                    </w:rPr>
                    <w:t>ия   (хил. лева)</w:t>
                  </w:r>
                </w:p>
              </w:tc>
              <w:tc>
                <w:tcPr>
                  <w:tcW w:w="1134" w:type="dxa"/>
                  <w:vMerge w:val="restart"/>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Приходи от дейността   (хил. лева)</w:t>
                  </w:r>
                </w:p>
              </w:tc>
              <w:tc>
                <w:tcPr>
                  <w:tcW w:w="992" w:type="dxa"/>
                  <w:vMerge w:val="restart"/>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Нетни приходи от продаж</w:t>
                  </w:r>
                  <w:r w:rsidR="006924F2">
                    <w:rPr>
                      <w:rFonts w:cs="Times New Roman"/>
                      <w:color w:val="000000"/>
                      <w:sz w:val="14"/>
                      <w:szCs w:val="14"/>
                    </w:rPr>
                    <w:t>-</w:t>
                  </w:r>
                  <w:r w:rsidRPr="00690340">
                    <w:rPr>
                      <w:rFonts w:cs="Times New Roman"/>
                      <w:color w:val="000000"/>
                      <w:sz w:val="14"/>
                      <w:szCs w:val="14"/>
                    </w:rPr>
                    <w:t>би (х. лева)</w:t>
                  </w:r>
                </w:p>
              </w:tc>
              <w:tc>
                <w:tcPr>
                  <w:tcW w:w="1134" w:type="dxa"/>
                  <w:vMerge w:val="restart"/>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Разходи за дейността        (х. лв.)</w:t>
                  </w:r>
                </w:p>
              </w:tc>
              <w:tc>
                <w:tcPr>
                  <w:tcW w:w="992" w:type="dxa"/>
                  <w:vMerge w:val="restart"/>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Печалба       (х. лева)</w:t>
                  </w:r>
                </w:p>
              </w:tc>
              <w:tc>
                <w:tcPr>
                  <w:tcW w:w="858" w:type="dxa"/>
                  <w:vMerge w:val="restart"/>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Загуба                (х. лв.)</w:t>
                  </w:r>
                </w:p>
              </w:tc>
              <w:tc>
                <w:tcPr>
                  <w:tcW w:w="811" w:type="dxa"/>
                  <w:vMerge w:val="restart"/>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Заети лица (бр.)</w:t>
                  </w:r>
                </w:p>
              </w:tc>
              <w:tc>
                <w:tcPr>
                  <w:tcW w:w="883" w:type="dxa"/>
                  <w:vMerge w:val="restart"/>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Възна</w:t>
                  </w:r>
                  <w:r w:rsidR="006924F2">
                    <w:rPr>
                      <w:rFonts w:cs="Times New Roman"/>
                      <w:color w:val="000000"/>
                      <w:sz w:val="14"/>
                      <w:szCs w:val="14"/>
                    </w:rPr>
                    <w:t>-</w:t>
                  </w:r>
                  <w:r w:rsidRPr="00690340">
                    <w:rPr>
                      <w:rFonts w:cs="Times New Roman"/>
                      <w:color w:val="000000"/>
                      <w:sz w:val="14"/>
                      <w:szCs w:val="14"/>
                    </w:rPr>
                    <w:t>граж</w:t>
                  </w:r>
                </w:p>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дения             (х. лева)</w:t>
                  </w:r>
                </w:p>
              </w:tc>
              <w:tc>
                <w:tcPr>
                  <w:tcW w:w="1134" w:type="dxa"/>
                  <w:vMerge w:val="restart"/>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 xml:space="preserve">ДМА    </w:t>
                  </w:r>
                  <w:r w:rsidRPr="00690340">
                    <w:rPr>
                      <w:rFonts w:cs="Times New Roman"/>
                      <w:color w:val="000000"/>
                      <w:sz w:val="14"/>
                      <w:szCs w:val="14"/>
                    </w:rPr>
                    <w:cr/>
                    <w:t xml:space="preserve">         (х. лева</w:t>
                  </w:r>
                </w:p>
              </w:tc>
            </w:tr>
            <w:tr w:rsidR="00630B81" w:rsidRPr="00630B81" w:rsidTr="000B5033">
              <w:trPr>
                <w:trHeight w:val="270"/>
              </w:trPr>
              <w:tc>
                <w:tcPr>
                  <w:tcW w:w="1022" w:type="dxa"/>
                  <w:vMerge/>
                  <w:tcBorders>
                    <w:top w:val="dashed" w:sz="4" w:space="0" w:color="auto"/>
                    <w:left w:val="dashed" w:sz="4" w:space="0" w:color="auto"/>
                    <w:bottom w:val="single" w:sz="4" w:space="0" w:color="auto"/>
                    <w:right w:val="dashSmallGap"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dashSmallGap" w:sz="4" w:space="0" w:color="auto"/>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nil"/>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nil"/>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58" w:type="dxa"/>
                  <w:vMerge/>
                  <w:tcBorders>
                    <w:top w:val="dashed" w:sz="4" w:space="0" w:color="auto"/>
                    <w:left w:val="nil"/>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11" w:type="dxa"/>
                  <w:vMerge/>
                  <w:tcBorders>
                    <w:top w:val="dashed" w:sz="4" w:space="0" w:color="auto"/>
                    <w:left w:val="nil"/>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83" w:type="dxa"/>
                  <w:vMerge/>
                  <w:tcBorders>
                    <w:top w:val="dashed" w:sz="4" w:space="0" w:color="auto"/>
                    <w:left w:val="nil"/>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single" w:sz="4" w:space="0" w:color="auto"/>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r>
            <w:tr w:rsidR="00630B81" w:rsidRPr="00630B81" w:rsidTr="000B5033">
              <w:trPr>
                <w:trHeight w:val="300"/>
              </w:trPr>
              <w:tc>
                <w:tcPr>
                  <w:tcW w:w="1022" w:type="dxa"/>
                  <w:vMerge/>
                  <w:tcBorders>
                    <w:top w:val="dashed" w:sz="4" w:space="0" w:color="auto"/>
                    <w:left w:val="dashed" w:sz="4" w:space="0" w:color="auto"/>
                    <w:bottom w:val="dashed" w:sz="4" w:space="0" w:color="000000"/>
                    <w:right w:val="dashSmallGap"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dashSmallGap" w:sz="4" w:space="0" w:color="auto"/>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58"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11"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83"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r>
            <w:tr w:rsidR="00630B81" w:rsidRPr="00630B81" w:rsidTr="000B5033">
              <w:trPr>
                <w:trHeight w:val="244"/>
              </w:trPr>
              <w:tc>
                <w:tcPr>
                  <w:tcW w:w="1022" w:type="dxa"/>
                  <w:vMerge/>
                  <w:tcBorders>
                    <w:top w:val="dashed" w:sz="4" w:space="0" w:color="auto"/>
                    <w:left w:val="dashed" w:sz="4" w:space="0" w:color="auto"/>
                    <w:bottom w:val="dashed" w:sz="4" w:space="0" w:color="000000"/>
                    <w:right w:val="dashSmallGap"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dashSmallGap" w:sz="4" w:space="0" w:color="auto"/>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58"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11"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883"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dashed" w:sz="4" w:space="0" w:color="auto"/>
                    <w:left w:val="nil"/>
                    <w:bottom w:val="dashed" w:sz="4" w:space="0" w:color="000000"/>
                    <w:right w:val="dashed" w:sz="4" w:space="0" w:color="auto"/>
                  </w:tcBorders>
                  <w:shd w:val="clear" w:color="auto" w:fill="D6E3BC" w:themeFill="accent3" w:themeFillTint="66"/>
                  <w:vAlign w:val="center"/>
                  <w:hideMark/>
                </w:tcPr>
                <w:p w:rsidR="00630B81" w:rsidRPr="00690340" w:rsidRDefault="00630B81" w:rsidP="00690340">
                  <w:pPr>
                    <w:spacing w:after="0" w:line="240" w:lineRule="auto"/>
                    <w:ind w:right="284"/>
                    <w:rPr>
                      <w:rFonts w:cs="Times New Roman"/>
                      <w:color w:val="000000"/>
                      <w:sz w:val="14"/>
                      <w:szCs w:val="14"/>
                    </w:rPr>
                  </w:pPr>
                </w:p>
              </w:tc>
            </w:tr>
            <w:tr w:rsidR="00630B81" w:rsidRPr="00630B81" w:rsidTr="000B5033">
              <w:trPr>
                <w:trHeight w:val="300"/>
              </w:trPr>
              <w:tc>
                <w:tcPr>
                  <w:tcW w:w="1022" w:type="dxa"/>
                  <w:tcBorders>
                    <w:top w:val="nil"/>
                    <w:left w:val="dashed" w:sz="4" w:space="0" w:color="auto"/>
                    <w:bottom w:val="dashed" w:sz="4" w:space="0" w:color="auto"/>
                    <w:right w:val="dashSmallGap"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lastRenderedPageBreak/>
                    <w:t>9 029</w:t>
                  </w:r>
                  <w:r w:rsidRPr="00690340">
                    <w:rPr>
                      <w:rFonts w:cs="Times New Roman"/>
                      <w:color w:val="000000"/>
                      <w:sz w:val="14"/>
                      <w:szCs w:val="14"/>
                      <w:vertAlign w:val="superscript"/>
                    </w:rPr>
                    <w:t>*</w:t>
                  </w:r>
                </w:p>
              </w:tc>
              <w:tc>
                <w:tcPr>
                  <w:tcW w:w="992" w:type="dxa"/>
                  <w:tcBorders>
                    <w:top w:val="nil"/>
                    <w:left w:val="dashSmallGap" w:sz="4" w:space="0" w:color="auto"/>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2 851 854</w:t>
                  </w:r>
                </w:p>
              </w:tc>
              <w:tc>
                <w:tcPr>
                  <w:tcW w:w="1134" w:type="dxa"/>
                  <w:tcBorders>
                    <w:top w:val="nil"/>
                    <w:left w:val="nil"/>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5 158 443</w:t>
                  </w:r>
                </w:p>
              </w:tc>
              <w:tc>
                <w:tcPr>
                  <w:tcW w:w="992" w:type="dxa"/>
                  <w:tcBorders>
                    <w:top w:val="nil"/>
                    <w:left w:val="nil"/>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4 812 489</w:t>
                  </w:r>
                </w:p>
              </w:tc>
              <w:tc>
                <w:tcPr>
                  <w:tcW w:w="1134" w:type="dxa"/>
                  <w:tcBorders>
                    <w:top w:val="nil"/>
                    <w:left w:val="nil"/>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4 813 687</w:t>
                  </w:r>
                </w:p>
              </w:tc>
              <w:tc>
                <w:tcPr>
                  <w:tcW w:w="992" w:type="dxa"/>
                  <w:tcBorders>
                    <w:top w:val="nil"/>
                    <w:left w:val="nil"/>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379 293</w:t>
                  </w:r>
                </w:p>
              </w:tc>
              <w:tc>
                <w:tcPr>
                  <w:tcW w:w="858" w:type="dxa"/>
                  <w:tcBorders>
                    <w:top w:val="nil"/>
                    <w:left w:val="nil"/>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71 632</w:t>
                  </w:r>
                </w:p>
              </w:tc>
              <w:tc>
                <w:tcPr>
                  <w:tcW w:w="811" w:type="dxa"/>
                  <w:tcBorders>
                    <w:top w:val="nil"/>
                    <w:left w:val="nil"/>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46 470</w:t>
                  </w:r>
                </w:p>
              </w:tc>
              <w:tc>
                <w:tcPr>
                  <w:tcW w:w="883" w:type="dxa"/>
                  <w:tcBorders>
                    <w:top w:val="nil"/>
                    <w:left w:val="nil"/>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443 831</w:t>
                  </w:r>
                </w:p>
              </w:tc>
              <w:tc>
                <w:tcPr>
                  <w:tcW w:w="1134" w:type="dxa"/>
                  <w:tcBorders>
                    <w:top w:val="nil"/>
                    <w:left w:val="nil"/>
                    <w:bottom w:val="dashed" w:sz="4" w:space="0" w:color="auto"/>
                    <w:right w:val="dashed" w:sz="4" w:space="0" w:color="auto"/>
                  </w:tcBorders>
                  <w:shd w:val="clear" w:color="000000" w:fill="BFBFBF"/>
                  <w:vAlign w:val="center"/>
                  <w:hideMark/>
                </w:tcPr>
                <w:p w:rsidR="00630B81" w:rsidRPr="00690340" w:rsidRDefault="00630B81" w:rsidP="00690340">
                  <w:pPr>
                    <w:spacing w:after="0" w:line="240" w:lineRule="auto"/>
                    <w:ind w:right="284"/>
                    <w:rPr>
                      <w:rFonts w:cs="Times New Roman"/>
                      <w:color w:val="000000"/>
                      <w:sz w:val="14"/>
                      <w:szCs w:val="14"/>
                    </w:rPr>
                  </w:pPr>
                  <w:r w:rsidRPr="00690340">
                    <w:rPr>
                      <w:rFonts w:cs="Times New Roman"/>
                      <w:color w:val="000000"/>
                      <w:sz w:val="14"/>
                      <w:szCs w:val="14"/>
                    </w:rPr>
                    <w:t>1 805 2</w:t>
                  </w:r>
                  <w:r w:rsidRPr="00690340">
                    <w:rPr>
                      <w:rFonts w:cs="Times New Roman"/>
                      <w:color w:val="000000"/>
                      <w:sz w:val="14"/>
                      <w:szCs w:val="14"/>
                    </w:rPr>
                    <w:cr/>
                    <w:t>4</w:t>
                  </w:r>
                </w:p>
              </w:tc>
            </w:tr>
            <w:tr w:rsidR="00630B81" w:rsidRPr="00630B81" w:rsidTr="000B5033">
              <w:trPr>
                <w:trHeight w:val="300"/>
              </w:trPr>
              <w:tc>
                <w:tcPr>
                  <w:tcW w:w="1022" w:type="dxa"/>
                  <w:tcBorders>
                    <w:top w:val="nil"/>
                    <w:left w:val="dashed" w:sz="4" w:space="0" w:color="auto"/>
                    <w:bottom w:val="dashed" w:sz="4" w:space="0" w:color="auto"/>
                    <w:right w:val="dashSmallGap"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140</w:t>
                  </w:r>
                  <w:r w:rsidRPr="00690340">
                    <w:rPr>
                      <w:rFonts w:cs="Times New Roman"/>
                      <w:color w:val="000000"/>
                      <w:sz w:val="14"/>
                      <w:szCs w:val="14"/>
                      <w:vertAlign w:val="superscript"/>
                    </w:rPr>
                    <w:t>**</w:t>
                  </w:r>
                </w:p>
              </w:tc>
              <w:tc>
                <w:tcPr>
                  <w:tcW w:w="992" w:type="dxa"/>
                  <w:tcBorders>
                    <w:top w:val="nil"/>
                    <w:left w:val="dashSmallGap" w:sz="4" w:space="0" w:color="auto"/>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68 953</w:t>
                  </w:r>
                </w:p>
              </w:tc>
              <w:tc>
                <w:tcPr>
                  <w:tcW w:w="1134" w:type="dxa"/>
                  <w:tcBorders>
                    <w:top w:val="nil"/>
                    <w:left w:val="nil"/>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90 222</w:t>
                  </w:r>
                </w:p>
              </w:tc>
              <w:tc>
                <w:tcPr>
                  <w:tcW w:w="992" w:type="dxa"/>
                  <w:tcBorders>
                    <w:top w:val="nil"/>
                    <w:left w:val="nil"/>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75 257</w:t>
                  </w:r>
                </w:p>
              </w:tc>
              <w:tc>
                <w:tcPr>
                  <w:tcW w:w="1134" w:type="dxa"/>
                  <w:tcBorders>
                    <w:top w:val="nil"/>
                    <w:left w:val="nil"/>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87 787</w:t>
                  </w:r>
                </w:p>
              </w:tc>
              <w:tc>
                <w:tcPr>
                  <w:tcW w:w="992" w:type="dxa"/>
                  <w:tcBorders>
                    <w:top w:val="nil"/>
                    <w:left w:val="nil"/>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3 154</w:t>
                  </w:r>
                </w:p>
              </w:tc>
              <w:tc>
                <w:tcPr>
                  <w:tcW w:w="858" w:type="dxa"/>
                  <w:tcBorders>
                    <w:top w:val="nil"/>
                    <w:left w:val="nil"/>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1 057</w:t>
                  </w:r>
                </w:p>
              </w:tc>
              <w:tc>
                <w:tcPr>
                  <w:tcW w:w="811" w:type="dxa"/>
                  <w:tcBorders>
                    <w:top w:val="nil"/>
                    <w:left w:val="nil"/>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1 007</w:t>
                  </w:r>
                </w:p>
              </w:tc>
              <w:tc>
                <w:tcPr>
                  <w:tcW w:w="883" w:type="dxa"/>
                  <w:tcBorders>
                    <w:top w:val="nil"/>
                    <w:left w:val="nil"/>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10 884</w:t>
                  </w:r>
                </w:p>
              </w:tc>
              <w:tc>
                <w:tcPr>
                  <w:tcW w:w="1134" w:type="dxa"/>
                  <w:tcBorders>
                    <w:top w:val="nil"/>
                    <w:left w:val="nil"/>
                    <w:bottom w:val="dashed" w:sz="4" w:space="0" w:color="auto"/>
                    <w:right w:val="dashed" w:sz="4" w:space="0" w:color="auto"/>
                  </w:tcBorders>
                  <w:shd w:val="clear" w:color="000000" w:fill="FFFF99"/>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65 027</w:t>
                  </w:r>
                </w:p>
              </w:tc>
            </w:tr>
            <w:tr w:rsidR="00630B81" w:rsidRPr="00630B81" w:rsidTr="000B5033">
              <w:trPr>
                <w:trHeight w:val="244"/>
              </w:trPr>
              <w:tc>
                <w:tcPr>
                  <w:tcW w:w="1022" w:type="dxa"/>
                  <w:vMerge w:val="restart"/>
                  <w:tcBorders>
                    <w:top w:val="nil"/>
                    <w:left w:val="dashed" w:sz="4" w:space="0" w:color="auto"/>
                    <w:bottom w:val="dashed" w:sz="4" w:space="0" w:color="000000"/>
                    <w:right w:val="dashSmallGap"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w:t>
                  </w:r>
                  <w:r w:rsidRPr="00690340">
                    <w:rPr>
                      <w:rFonts w:cs="Times New Roman"/>
                      <w:color w:val="000000"/>
                      <w:sz w:val="14"/>
                      <w:szCs w:val="14"/>
                    </w:rPr>
                    <w:cr/>
                    <w:t>5%</w:t>
                  </w:r>
                </w:p>
              </w:tc>
              <w:tc>
                <w:tcPr>
                  <w:tcW w:w="992" w:type="dxa"/>
                  <w:vMerge w:val="restart"/>
                  <w:tcBorders>
                    <w:top w:val="nil"/>
                    <w:left w:val="dashSmallGap" w:sz="4" w:space="0" w:color="auto"/>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2</w:t>
                  </w:r>
                  <w:r w:rsidRPr="00690340">
                    <w:rPr>
                      <w:rFonts w:cs="Times New Roman"/>
                      <w:color w:val="000000"/>
                      <w:sz w:val="14"/>
                      <w:szCs w:val="14"/>
                    </w:rPr>
                    <w:cr/>
                    <w:t>41%</w:t>
                  </w:r>
                </w:p>
              </w:tc>
              <w:tc>
                <w:tcPr>
                  <w:tcW w:w="1134" w:type="dxa"/>
                  <w:vMerge w:val="restart"/>
                  <w:tcBorders>
                    <w:top w:val="nil"/>
                    <w:left w:val="nil"/>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1,74%</w:t>
                  </w:r>
                </w:p>
              </w:tc>
              <w:tc>
                <w:tcPr>
                  <w:tcW w:w="992" w:type="dxa"/>
                  <w:vMerge w:val="restart"/>
                  <w:tcBorders>
                    <w:top w:val="nil"/>
                    <w:left w:val="nil"/>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1,56%</w:t>
                  </w:r>
                </w:p>
              </w:tc>
              <w:tc>
                <w:tcPr>
                  <w:tcW w:w="1134" w:type="dxa"/>
                  <w:vMerge w:val="restart"/>
                  <w:tcBorders>
                    <w:top w:val="nil"/>
                    <w:left w:val="nil"/>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1,82%</w:t>
                  </w:r>
                </w:p>
              </w:tc>
              <w:tc>
                <w:tcPr>
                  <w:tcW w:w="992" w:type="dxa"/>
                  <w:vMerge w:val="restart"/>
                  <w:tcBorders>
                    <w:top w:val="nil"/>
                    <w:left w:val="nil"/>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0,83%</w:t>
                  </w:r>
                </w:p>
              </w:tc>
              <w:tc>
                <w:tcPr>
                  <w:tcW w:w="858" w:type="dxa"/>
                  <w:vMerge w:val="restart"/>
                  <w:tcBorders>
                    <w:top w:val="nil"/>
                    <w:left w:val="nil"/>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1,47%</w:t>
                  </w:r>
                </w:p>
              </w:tc>
              <w:tc>
                <w:tcPr>
                  <w:tcW w:w="811" w:type="dxa"/>
                  <w:vMerge w:val="restart"/>
                  <w:tcBorders>
                    <w:top w:val="nil"/>
                    <w:left w:val="nil"/>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2,</w:t>
                  </w:r>
                  <w:r w:rsidRPr="00690340">
                    <w:rPr>
                      <w:rFonts w:cs="Times New Roman"/>
                      <w:color w:val="000000"/>
                      <w:sz w:val="14"/>
                      <w:szCs w:val="14"/>
                    </w:rPr>
                    <w:cr/>
                    <w:t>6%</w:t>
                  </w:r>
                </w:p>
              </w:tc>
              <w:tc>
                <w:tcPr>
                  <w:tcW w:w="883" w:type="dxa"/>
                  <w:vMerge w:val="restart"/>
                  <w:tcBorders>
                    <w:top w:val="nil"/>
                    <w:left w:val="nil"/>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2,45%</w:t>
                  </w:r>
                </w:p>
              </w:tc>
              <w:tc>
                <w:tcPr>
                  <w:tcW w:w="1134" w:type="dxa"/>
                  <w:vMerge w:val="restart"/>
                  <w:tcBorders>
                    <w:top w:val="nil"/>
                    <w:left w:val="nil"/>
                    <w:bottom w:val="dashed" w:sz="4" w:space="0" w:color="000000"/>
                    <w:right w:val="dashed" w:sz="4" w:space="0" w:color="auto"/>
                  </w:tcBorders>
                  <w:shd w:val="clear" w:color="000000" w:fill="FBD4B4"/>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3,60%</w:t>
                  </w:r>
                </w:p>
              </w:tc>
            </w:tr>
            <w:tr w:rsidR="00630B81" w:rsidRPr="00630B81" w:rsidTr="000B5033">
              <w:trPr>
                <w:trHeight w:val="255"/>
              </w:trPr>
              <w:tc>
                <w:tcPr>
                  <w:tcW w:w="1022" w:type="dxa"/>
                  <w:vMerge/>
                  <w:tcBorders>
                    <w:top w:val="nil"/>
                    <w:left w:val="dashed" w:sz="4" w:space="0" w:color="auto"/>
                    <w:bottom w:val="dashed" w:sz="4" w:space="0" w:color="000000"/>
                    <w:right w:val="dashSmallGap"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nil"/>
                    <w:left w:val="dashSmallGap" w:sz="4" w:space="0" w:color="auto"/>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nil"/>
                    <w:left w:val="nil"/>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nil"/>
                    <w:left w:val="nil"/>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nil"/>
                    <w:left w:val="nil"/>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992" w:type="dxa"/>
                  <w:vMerge/>
                  <w:tcBorders>
                    <w:top w:val="nil"/>
                    <w:left w:val="nil"/>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858" w:type="dxa"/>
                  <w:vMerge/>
                  <w:tcBorders>
                    <w:top w:val="nil"/>
                    <w:left w:val="nil"/>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811" w:type="dxa"/>
                  <w:vMerge/>
                  <w:tcBorders>
                    <w:top w:val="nil"/>
                    <w:left w:val="nil"/>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883" w:type="dxa"/>
                  <w:vMerge/>
                  <w:tcBorders>
                    <w:top w:val="nil"/>
                    <w:left w:val="nil"/>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c>
                <w:tcPr>
                  <w:tcW w:w="1134" w:type="dxa"/>
                  <w:vMerge/>
                  <w:tcBorders>
                    <w:top w:val="nil"/>
                    <w:left w:val="nil"/>
                    <w:bottom w:val="dashed" w:sz="4" w:space="0" w:color="000000"/>
                    <w:right w:val="dashed" w:sz="4" w:space="0" w:color="auto"/>
                  </w:tcBorders>
                  <w:vAlign w:val="center"/>
                  <w:hideMark/>
                </w:tcPr>
                <w:p w:rsidR="00630B81" w:rsidRPr="00690340" w:rsidRDefault="00630B81" w:rsidP="00690340">
                  <w:pPr>
                    <w:spacing w:after="0" w:line="240" w:lineRule="auto"/>
                    <w:ind w:right="284"/>
                    <w:rPr>
                      <w:rFonts w:cs="Times New Roman"/>
                      <w:color w:val="000000"/>
                      <w:sz w:val="14"/>
                      <w:szCs w:val="14"/>
                    </w:rPr>
                  </w:pPr>
                </w:p>
              </w:tc>
            </w:tr>
            <w:tr w:rsidR="00630B81" w:rsidRPr="00630B81" w:rsidTr="000B5033">
              <w:trPr>
                <w:trHeight w:val="300"/>
              </w:trPr>
              <w:tc>
                <w:tcPr>
                  <w:tcW w:w="1022" w:type="dxa"/>
                  <w:tcBorders>
                    <w:top w:val="nil"/>
                    <w:left w:val="dashed" w:sz="4" w:space="0" w:color="auto"/>
                    <w:bottom w:val="dashed" w:sz="4" w:space="0" w:color="auto"/>
                    <w:right w:val="dashSmallGap"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142</w:t>
                  </w:r>
                  <w:r w:rsidRPr="00690340">
                    <w:rPr>
                      <w:rFonts w:cs="Times New Roman"/>
                      <w:color w:val="000000"/>
                      <w:sz w:val="14"/>
                      <w:szCs w:val="14"/>
                      <w:vertAlign w:val="superscript"/>
                    </w:rPr>
                    <w:t>***</w:t>
                  </w:r>
                </w:p>
              </w:tc>
              <w:tc>
                <w:tcPr>
                  <w:tcW w:w="992" w:type="dxa"/>
                  <w:tcBorders>
                    <w:top w:val="nil"/>
                    <w:left w:val="dashSmallGap" w:sz="4" w:space="0" w:color="auto"/>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62 896</w:t>
                  </w:r>
                </w:p>
              </w:tc>
              <w:tc>
                <w:tcPr>
                  <w:tcW w:w="1134" w:type="dxa"/>
                  <w:tcBorders>
                    <w:top w:val="nil"/>
                    <w:left w:val="nil"/>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80 755</w:t>
                  </w:r>
                </w:p>
              </w:tc>
              <w:tc>
                <w:tcPr>
                  <w:tcW w:w="992" w:type="dxa"/>
                  <w:tcBorders>
                    <w:top w:val="nil"/>
                    <w:left w:val="nil"/>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65 918</w:t>
                  </w:r>
                </w:p>
              </w:tc>
              <w:tc>
                <w:tcPr>
                  <w:tcW w:w="1134" w:type="dxa"/>
                  <w:tcBorders>
                    <w:top w:val="nil"/>
                    <w:left w:val="nil"/>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77 307</w:t>
                  </w:r>
                </w:p>
              </w:tc>
              <w:tc>
                <w:tcPr>
                  <w:tcW w:w="992" w:type="dxa"/>
                  <w:tcBorders>
                    <w:top w:val="nil"/>
                    <w:left w:val="nil"/>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3 759</w:t>
                  </w:r>
                </w:p>
              </w:tc>
              <w:tc>
                <w:tcPr>
                  <w:tcW w:w="858" w:type="dxa"/>
                  <w:tcBorders>
                    <w:top w:val="nil"/>
                    <w:left w:val="nil"/>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691</w:t>
                  </w:r>
                </w:p>
              </w:tc>
              <w:tc>
                <w:tcPr>
                  <w:tcW w:w="811" w:type="dxa"/>
                  <w:tcBorders>
                    <w:top w:val="nil"/>
                    <w:left w:val="nil"/>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1 056</w:t>
                  </w:r>
                </w:p>
              </w:tc>
              <w:tc>
                <w:tcPr>
                  <w:tcW w:w="883" w:type="dxa"/>
                  <w:tcBorders>
                    <w:top w:val="nil"/>
                    <w:left w:val="nil"/>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10 503</w:t>
                  </w:r>
                </w:p>
              </w:tc>
              <w:tc>
                <w:tcPr>
                  <w:tcW w:w="1134" w:type="dxa"/>
                  <w:tcBorders>
                    <w:top w:val="nil"/>
                    <w:left w:val="nil"/>
                    <w:bottom w:val="dashed" w:sz="4" w:space="0" w:color="auto"/>
                    <w:right w:val="dashed" w:sz="4" w:space="0" w:color="auto"/>
                  </w:tcBorders>
                  <w:shd w:val="clear" w:color="000000" w:fill="B6DDE8"/>
                  <w:vAlign w:val="center"/>
                  <w:hideMark/>
                </w:tcPr>
                <w:p w:rsidR="00630B81" w:rsidRPr="00690340" w:rsidRDefault="00630B81" w:rsidP="00690340">
                  <w:pPr>
                    <w:spacing w:after="0" w:line="240" w:lineRule="auto"/>
                    <w:ind w:right="284"/>
                    <w:jc w:val="center"/>
                    <w:rPr>
                      <w:rFonts w:cs="Times New Roman"/>
                      <w:color w:val="000000"/>
                      <w:sz w:val="14"/>
                      <w:szCs w:val="14"/>
                    </w:rPr>
                  </w:pPr>
                  <w:r w:rsidRPr="00690340">
                    <w:rPr>
                      <w:rFonts w:cs="Times New Roman"/>
                      <w:color w:val="000000"/>
                      <w:sz w:val="14"/>
                      <w:szCs w:val="14"/>
                    </w:rPr>
                    <w:t>68 129</w:t>
                  </w:r>
                </w:p>
              </w:tc>
            </w:tr>
          </w:tbl>
          <w:p w:rsidR="00285C55" w:rsidRPr="00966843" w:rsidRDefault="00966843" w:rsidP="00690340">
            <w:pPr>
              <w:spacing w:after="0"/>
              <w:ind w:right="284"/>
              <w:rPr>
                <w:rFonts w:asciiTheme="minorHAnsi" w:hAnsiTheme="minorHAnsi" w:cs="Garamond"/>
                <w:i/>
                <w:color w:val="000000"/>
                <w:sz w:val="16"/>
                <w:szCs w:val="16"/>
                <w:lang w:val="en-US"/>
              </w:rPr>
            </w:pPr>
            <w:r w:rsidRPr="00966843">
              <w:rPr>
                <w:rFonts w:asciiTheme="minorHAnsi" w:hAnsiTheme="minorHAnsi" w:cs="Garamond"/>
                <w:i/>
                <w:color w:val="000000"/>
                <w:sz w:val="16"/>
                <w:szCs w:val="16"/>
              </w:rPr>
              <w:t>Източник: Икономически годишник на регион Стара Загора, издание на Търговско-промишлена палата Стара Загора</w:t>
            </w:r>
            <w:r>
              <w:rPr>
                <w:rFonts w:asciiTheme="minorHAnsi" w:hAnsiTheme="minorHAnsi" w:cs="Garamond"/>
                <w:i/>
                <w:color w:val="000000"/>
                <w:sz w:val="16"/>
                <w:szCs w:val="16"/>
              </w:rPr>
              <w:t xml:space="preserve"> </w:t>
            </w:r>
            <w:r>
              <w:rPr>
                <w:rFonts w:asciiTheme="minorHAnsi" w:hAnsiTheme="minorHAnsi" w:cs="Garamond"/>
                <w:i/>
                <w:color w:val="000000"/>
                <w:sz w:val="16"/>
                <w:szCs w:val="16"/>
                <w:lang w:val="en-US"/>
              </w:rPr>
              <w:t xml:space="preserve"> </w:t>
            </w:r>
            <w:hyperlink r:id="rId38" w:history="1">
              <w:r w:rsidRPr="006C3765">
                <w:rPr>
                  <w:rStyle w:val="aa"/>
                  <w:rFonts w:asciiTheme="minorHAnsi" w:hAnsiTheme="minorHAnsi" w:cs="Garamond"/>
                  <w:i/>
                  <w:sz w:val="16"/>
                  <w:szCs w:val="16"/>
                  <w:lang w:val="en-US"/>
                </w:rPr>
                <w:t>www.chambersz.com</w:t>
              </w:r>
            </w:hyperlink>
            <w:r>
              <w:rPr>
                <w:rFonts w:asciiTheme="minorHAnsi" w:hAnsiTheme="minorHAnsi" w:cs="Garamond"/>
                <w:i/>
                <w:color w:val="000000"/>
                <w:sz w:val="16"/>
                <w:szCs w:val="16"/>
                <w:lang w:val="en-US"/>
              </w:rPr>
              <w:t xml:space="preserve"> </w:t>
            </w:r>
          </w:p>
          <w:p w:rsidR="00905806" w:rsidRPr="0053680D" w:rsidRDefault="00905806" w:rsidP="00690340">
            <w:pPr>
              <w:spacing w:after="0"/>
              <w:ind w:right="284"/>
              <w:rPr>
                <w:rFonts w:asciiTheme="minorHAnsi" w:hAnsiTheme="minorHAnsi" w:cs="Garamond"/>
                <w:i/>
                <w:color w:val="000000"/>
                <w:sz w:val="16"/>
                <w:szCs w:val="16"/>
              </w:rPr>
            </w:pPr>
            <w:r w:rsidRPr="00BB0BBC">
              <w:rPr>
                <w:rFonts w:asciiTheme="minorHAnsi" w:hAnsiTheme="minorHAnsi" w:cs="Garamond"/>
                <w:color w:val="000000"/>
                <w:sz w:val="18"/>
                <w:szCs w:val="18"/>
                <w:lang w:val="en-US"/>
              </w:rPr>
              <w:t xml:space="preserve">* </w:t>
            </w:r>
            <w:r w:rsidRPr="0053680D">
              <w:rPr>
                <w:rFonts w:asciiTheme="minorHAnsi" w:hAnsiTheme="minorHAnsi" w:cs="Garamond"/>
                <w:i/>
                <w:color w:val="000000"/>
                <w:sz w:val="16"/>
                <w:szCs w:val="16"/>
                <w:lang w:val="en-US"/>
              </w:rPr>
              <w:t>Общо за Област Стара Загора  за 2019</w:t>
            </w:r>
            <w:r w:rsidRPr="0053680D">
              <w:rPr>
                <w:rFonts w:asciiTheme="minorHAnsi" w:hAnsiTheme="minorHAnsi" w:cs="Garamond"/>
                <w:i/>
                <w:color w:val="000000"/>
                <w:sz w:val="16"/>
                <w:szCs w:val="16"/>
              </w:rPr>
              <w:t xml:space="preserve"> г.</w:t>
            </w:r>
          </w:p>
          <w:p w:rsidR="00905806" w:rsidRPr="0053680D" w:rsidRDefault="00905806" w:rsidP="00690340">
            <w:pPr>
              <w:spacing w:after="0"/>
              <w:ind w:right="284"/>
              <w:rPr>
                <w:rFonts w:asciiTheme="minorHAnsi" w:hAnsiTheme="minorHAnsi" w:cs="Garamond"/>
                <w:i/>
                <w:color w:val="000000"/>
                <w:sz w:val="16"/>
                <w:szCs w:val="16"/>
              </w:rPr>
            </w:pPr>
            <w:r w:rsidRPr="0053680D">
              <w:rPr>
                <w:rFonts w:asciiTheme="minorHAnsi" w:hAnsiTheme="minorHAnsi" w:cs="Garamond"/>
                <w:i/>
                <w:color w:val="000000"/>
                <w:sz w:val="16"/>
                <w:szCs w:val="16"/>
                <w:lang w:val="en-US"/>
              </w:rPr>
              <w:t xml:space="preserve">** </w:t>
            </w:r>
            <w:r w:rsidRPr="0053680D">
              <w:rPr>
                <w:rFonts w:asciiTheme="minorHAnsi" w:hAnsiTheme="minorHAnsi" w:cs="Garamond"/>
                <w:i/>
                <w:color w:val="000000"/>
                <w:sz w:val="16"/>
                <w:szCs w:val="16"/>
              </w:rPr>
              <w:t>Общо за община Гурково за 2019 г.</w:t>
            </w:r>
          </w:p>
          <w:p w:rsidR="00905806" w:rsidRPr="0053680D" w:rsidRDefault="00905806" w:rsidP="00690340">
            <w:pPr>
              <w:spacing w:after="0"/>
              <w:ind w:right="284"/>
              <w:rPr>
                <w:rFonts w:asciiTheme="minorHAnsi" w:hAnsiTheme="minorHAnsi" w:cs="Garamond"/>
                <w:i/>
                <w:color w:val="000000"/>
                <w:sz w:val="16"/>
                <w:szCs w:val="16"/>
              </w:rPr>
            </w:pPr>
            <w:r w:rsidRPr="0053680D">
              <w:rPr>
                <w:rFonts w:asciiTheme="minorHAnsi" w:hAnsiTheme="minorHAnsi" w:cs="Garamond"/>
                <w:i/>
                <w:color w:val="000000"/>
                <w:sz w:val="16"/>
                <w:szCs w:val="16"/>
                <w:lang w:val="en-US"/>
              </w:rPr>
              <w:t>***</w:t>
            </w:r>
            <w:r w:rsidRPr="0053680D">
              <w:rPr>
                <w:rFonts w:asciiTheme="minorHAnsi" w:hAnsiTheme="minorHAnsi" w:cs="Garamond"/>
                <w:i/>
                <w:color w:val="000000"/>
                <w:sz w:val="16"/>
                <w:szCs w:val="16"/>
              </w:rPr>
              <w:t xml:space="preserve"> Общо за община Гурково за 2018 г.</w:t>
            </w:r>
          </w:p>
          <w:p w:rsidR="00905806" w:rsidRPr="0053680D" w:rsidRDefault="00905806" w:rsidP="00690340">
            <w:pPr>
              <w:autoSpaceDE w:val="0"/>
              <w:autoSpaceDN w:val="0"/>
              <w:adjustRightInd w:val="0"/>
              <w:spacing w:after="0" w:line="240" w:lineRule="auto"/>
              <w:ind w:right="284"/>
              <w:rPr>
                <w:rFonts w:asciiTheme="minorHAnsi" w:hAnsiTheme="minorHAnsi" w:cs="Times New Roman"/>
                <w:i/>
                <w:sz w:val="16"/>
                <w:szCs w:val="16"/>
              </w:rPr>
            </w:pPr>
            <w:r w:rsidRPr="0053680D">
              <w:rPr>
                <w:rFonts w:asciiTheme="minorHAnsi" w:hAnsiTheme="minorHAnsi" w:cs="Times New Roman"/>
                <w:i/>
                <w:sz w:val="16"/>
                <w:szCs w:val="16"/>
                <w:shd w:val="clear" w:color="auto" w:fill="FABF8F" w:themeFill="accent6" w:themeFillTint="99"/>
              </w:rPr>
              <w:t xml:space="preserve">Относителен дял в </w:t>
            </w:r>
            <w:r w:rsidRPr="0053680D">
              <w:rPr>
                <w:rFonts w:asciiTheme="minorHAnsi" w:hAnsiTheme="minorHAnsi" w:cs="Times New Roman"/>
                <w:i/>
                <w:sz w:val="16"/>
                <w:szCs w:val="16"/>
                <w:shd w:val="clear" w:color="auto" w:fill="FABF8F" w:themeFill="accent6" w:themeFillTint="99"/>
                <w:lang w:val="en-US"/>
              </w:rPr>
              <w:t>%</w:t>
            </w:r>
            <w:r w:rsidRPr="0053680D">
              <w:rPr>
                <w:rFonts w:asciiTheme="minorHAnsi" w:hAnsiTheme="minorHAnsi" w:cs="Times New Roman"/>
                <w:i/>
                <w:sz w:val="16"/>
                <w:szCs w:val="16"/>
                <w:shd w:val="clear" w:color="auto" w:fill="FABF8F" w:themeFill="accent6" w:themeFillTint="99"/>
              </w:rPr>
              <w:t xml:space="preserve"> за 2019 г. спрямо Общо за Област Стара Загора</w:t>
            </w:r>
          </w:p>
          <w:p w:rsidR="003054EB" w:rsidRPr="00905806" w:rsidRDefault="003054EB" w:rsidP="00690340">
            <w:pPr>
              <w:autoSpaceDE w:val="0"/>
              <w:autoSpaceDN w:val="0"/>
              <w:adjustRightInd w:val="0"/>
              <w:spacing w:after="0" w:line="240" w:lineRule="auto"/>
              <w:ind w:right="284"/>
              <w:jc w:val="both"/>
              <w:rPr>
                <w:rFonts w:asciiTheme="minorHAnsi" w:hAnsiTheme="minorHAnsi" w:cs="Times New Roman"/>
                <w:b/>
                <w:i/>
                <w:color w:val="C00000"/>
                <w:sz w:val="24"/>
                <w:szCs w:val="24"/>
              </w:rPr>
            </w:pPr>
          </w:p>
          <w:p w:rsidR="000447FE" w:rsidRDefault="00606D02" w:rsidP="00B47163">
            <w:pPr>
              <w:autoSpaceDE w:val="0"/>
              <w:autoSpaceDN w:val="0"/>
              <w:adjustRightInd w:val="0"/>
              <w:spacing w:after="0" w:line="240" w:lineRule="auto"/>
              <w:ind w:left="-108" w:right="33" w:firstLine="108"/>
              <w:jc w:val="both"/>
              <w:rPr>
                <w:rFonts w:asciiTheme="minorHAnsi" w:hAnsiTheme="minorHAnsi" w:cs="Times New Roman"/>
                <w:sz w:val="24"/>
                <w:szCs w:val="24"/>
              </w:rPr>
            </w:pPr>
            <w:r>
              <w:rPr>
                <w:rFonts w:asciiTheme="minorHAnsi" w:hAnsiTheme="minorHAnsi" w:cs="Times New Roman"/>
                <w:sz w:val="24"/>
                <w:szCs w:val="24"/>
              </w:rPr>
              <w:t xml:space="preserve">      </w:t>
            </w:r>
            <w:r w:rsidR="000447FE">
              <w:rPr>
                <w:rFonts w:asciiTheme="minorHAnsi" w:hAnsiTheme="minorHAnsi" w:cs="Times New Roman"/>
                <w:sz w:val="24"/>
                <w:szCs w:val="24"/>
              </w:rPr>
              <w:t xml:space="preserve">Данните от анализа показават следните </w:t>
            </w:r>
            <w:r w:rsidR="00C9453C">
              <w:rPr>
                <w:rFonts w:asciiTheme="minorHAnsi" w:hAnsiTheme="minorHAnsi" w:cs="Times New Roman"/>
                <w:sz w:val="24"/>
                <w:szCs w:val="24"/>
              </w:rPr>
              <w:t xml:space="preserve">основни </w:t>
            </w:r>
            <w:r w:rsidR="000447FE">
              <w:rPr>
                <w:rFonts w:asciiTheme="minorHAnsi" w:hAnsiTheme="minorHAnsi" w:cs="Times New Roman"/>
                <w:sz w:val="24"/>
                <w:szCs w:val="24"/>
              </w:rPr>
              <w:t>тенденции в развитието на</w:t>
            </w:r>
            <w:r w:rsidR="00C9453C">
              <w:rPr>
                <w:rFonts w:asciiTheme="minorHAnsi" w:hAnsiTheme="minorHAnsi" w:cs="Times New Roman"/>
                <w:sz w:val="24"/>
                <w:szCs w:val="24"/>
              </w:rPr>
              <w:t xml:space="preserve"> </w:t>
            </w:r>
            <w:r w:rsidR="000447FE">
              <w:rPr>
                <w:rFonts w:asciiTheme="minorHAnsi" w:hAnsiTheme="minorHAnsi" w:cs="Times New Roman"/>
                <w:sz w:val="24"/>
                <w:szCs w:val="24"/>
              </w:rPr>
              <w:t>общинската икономика:</w:t>
            </w:r>
          </w:p>
          <w:p w:rsidR="000447FE" w:rsidRDefault="00AC280E" w:rsidP="00B15383">
            <w:pPr>
              <w:pStyle w:val="a4"/>
              <w:numPr>
                <w:ilvl w:val="0"/>
                <w:numId w:val="56"/>
              </w:numPr>
              <w:autoSpaceDE w:val="0"/>
              <w:autoSpaceDN w:val="0"/>
              <w:adjustRightInd w:val="0"/>
              <w:spacing w:after="0" w:line="240" w:lineRule="auto"/>
              <w:ind w:left="0" w:right="33" w:firstLine="420"/>
              <w:jc w:val="both"/>
              <w:rPr>
                <w:rFonts w:asciiTheme="minorHAnsi" w:hAnsiTheme="minorHAnsi" w:cs="Times New Roman"/>
                <w:sz w:val="24"/>
                <w:szCs w:val="24"/>
              </w:rPr>
            </w:pPr>
            <w:r>
              <w:rPr>
                <w:rFonts w:asciiTheme="minorHAnsi" w:hAnsiTheme="minorHAnsi" w:cs="Times New Roman"/>
                <w:sz w:val="24"/>
                <w:szCs w:val="24"/>
              </w:rPr>
              <w:t>Б</w:t>
            </w:r>
            <w:r w:rsidR="000447FE">
              <w:rPr>
                <w:rFonts w:asciiTheme="minorHAnsi" w:hAnsiTheme="minorHAnsi" w:cs="Times New Roman"/>
                <w:sz w:val="24"/>
                <w:szCs w:val="24"/>
              </w:rPr>
              <w:t xml:space="preserve">роят на регистрираните предприятията в общината </w:t>
            </w:r>
            <w:r w:rsidR="00C9453C">
              <w:rPr>
                <w:rFonts w:asciiTheme="minorHAnsi" w:hAnsiTheme="minorHAnsi" w:cs="Times New Roman"/>
                <w:sz w:val="24"/>
                <w:szCs w:val="24"/>
              </w:rPr>
              <w:t>намаля</w:t>
            </w:r>
            <w:r w:rsidR="000447FE">
              <w:rPr>
                <w:rFonts w:asciiTheme="minorHAnsi" w:hAnsiTheme="minorHAnsi" w:cs="Times New Roman"/>
                <w:sz w:val="24"/>
                <w:szCs w:val="24"/>
              </w:rPr>
              <w:t xml:space="preserve"> от </w:t>
            </w:r>
            <w:r w:rsidR="00C9453C">
              <w:rPr>
                <w:rFonts w:asciiTheme="minorHAnsi" w:hAnsiTheme="minorHAnsi" w:cs="Times New Roman"/>
                <w:sz w:val="24"/>
                <w:szCs w:val="24"/>
              </w:rPr>
              <w:t>142 бр. през 2018</w:t>
            </w:r>
            <w:r w:rsidR="000447FE">
              <w:rPr>
                <w:rFonts w:asciiTheme="minorHAnsi" w:hAnsiTheme="minorHAnsi" w:cs="Times New Roman"/>
                <w:sz w:val="24"/>
                <w:szCs w:val="24"/>
              </w:rPr>
              <w:t xml:space="preserve"> г. на 1</w:t>
            </w:r>
            <w:r>
              <w:rPr>
                <w:rFonts w:asciiTheme="minorHAnsi" w:hAnsiTheme="minorHAnsi" w:cs="Times New Roman"/>
                <w:sz w:val="24"/>
                <w:szCs w:val="24"/>
              </w:rPr>
              <w:t>4</w:t>
            </w:r>
            <w:r w:rsidR="000447FE">
              <w:rPr>
                <w:rFonts w:asciiTheme="minorHAnsi" w:hAnsiTheme="minorHAnsi" w:cs="Times New Roman"/>
                <w:sz w:val="24"/>
                <w:szCs w:val="24"/>
              </w:rPr>
              <w:t>0 бр.</w:t>
            </w:r>
            <w:r>
              <w:rPr>
                <w:rFonts w:asciiTheme="minorHAnsi" w:hAnsiTheme="minorHAnsi" w:cs="Times New Roman"/>
                <w:sz w:val="24"/>
                <w:szCs w:val="24"/>
              </w:rPr>
              <w:t xml:space="preserve"> през 2019 г. ил</w:t>
            </w:r>
            <w:r w:rsidR="00C9453C">
              <w:rPr>
                <w:rFonts w:asciiTheme="minorHAnsi" w:hAnsiTheme="minorHAnsi" w:cs="Times New Roman"/>
                <w:sz w:val="24"/>
                <w:szCs w:val="24"/>
              </w:rPr>
              <w:t>и н</w:t>
            </w:r>
            <w:r w:rsidR="00FC3D7A">
              <w:rPr>
                <w:rFonts w:asciiTheme="minorHAnsi" w:hAnsiTheme="minorHAnsi" w:cs="Times New Roman"/>
                <w:sz w:val="24"/>
                <w:szCs w:val="24"/>
              </w:rPr>
              <w:t>а</w:t>
            </w:r>
            <w:r w:rsidR="00C9453C">
              <w:rPr>
                <w:rFonts w:asciiTheme="minorHAnsi" w:hAnsiTheme="minorHAnsi" w:cs="Times New Roman"/>
                <w:sz w:val="24"/>
                <w:szCs w:val="24"/>
              </w:rPr>
              <w:t>маление</w:t>
            </w:r>
            <w:r>
              <w:rPr>
                <w:rFonts w:asciiTheme="minorHAnsi" w:hAnsiTheme="minorHAnsi" w:cs="Times New Roman"/>
                <w:sz w:val="24"/>
                <w:szCs w:val="24"/>
              </w:rPr>
              <w:t xml:space="preserve"> от </w:t>
            </w:r>
            <w:r w:rsidR="00C9453C">
              <w:rPr>
                <w:rFonts w:asciiTheme="minorHAnsi" w:hAnsiTheme="minorHAnsi" w:cs="Times New Roman"/>
                <w:sz w:val="24"/>
                <w:szCs w:val="24"/>
              </w:rPr>
              <w:t>2</w:t>
            </w:r>
            <w:r>
              <w:rPr>
                <w:rFonts w:asciiTheme="minorHAnsi" w:hAnsiTheme="minorHAnsi" w:cs="Times New Roman"/>
                <w:sz w:val="24"/>
                <w:szCs w:val="24"/>
              </w:rPr>
              <w:t xml:space="preserve"> бр.</w:t>
            </w:r>
            <w:r w:rsidR="00C9453C">
              <w:rPr>
                <w:rFonts w:asciiTheme="minorHAnsi" w:hAnsiTheme="minorHAnsi" w:cs="Times New Roman"/>
                <w:sz w:val="24"/>
                <w:szCs w:val="24"/>
              </w:rPr>
              <w:t xml:space="preserve"> или 1,40</w:t>
            </w:r>
            <w:r>
              <w:rPr>
                <w:rFonts w:asciiTheme="minorHAnsi" w:hAnsiTheme="minorHAnsi" w:cs="Times New Roman"/>
                <w:sz w:val="24"/>
                <w:szCs w:val="24"/>
              </w:rPr>
              <w:t>%. Делът на предприятията в  общината спрямо тези от Област Стара Загора е 1,55%.</w:t>
            </w:r>
          </w:p>
          <w:p w:rsidR="00C9453C" w:rsidRPr="00A717D8" w:rsidRDefault="00AC280E" w:rsidP="00B15383">
            <w:pPr>
              <w:pStyle w:val="a4"/>
              <w:numPr>
                <w:ilvl w:val="0"/>
                <w:numId w:val="56"/>
              </w:numPr>
              <w:autoSpaceDE w:val="0"/>
              <w:autoSpaceDN w:val="0"/>
              <w:adjustRightInd w:val="0"/>
              <w:spacing w:after="0" w:line="240" w:lineRule="auto"/>
              <w:ind w:left="0" w:right="33" w:firstLine="420"/>
              <w:jc w:val="both"/>
              <w:rPr>
                <w:rFonts w:asciiTheme="minorHAnsi" w:hAnsiTheme="minorHAnsi" w:cs="Times New Roman"/>
                <w:sz w:val="24"/>
                <w:szCs w:val="24"/>
              </w:rPr>
            </w:pPr>
            <w:r w:rsidRPr="00A717D8">
              <w:rPr>
                <w:rFonts w:asciiTheme="minorHAnsi" w:hAnsiTheme="minorHAnsi" w:cs="Times New Roman"/>
                <w:sz w:val="24"/>
                <w:szCs w:val="24"/>
              </w:rPr>
              <w:t>Произведена е обща продукция за 68 953 хил.лв. за 2019 г. и съответно 62 896 хил.лв. за 2018 г. или увеличение от 9,63%. Делът на произведената от общинската икономика продукция представлява дял от 2,41%, отнесен към общата произведена продукция в</w:t>
            </w:r>
            <w:r w:rsidR="00890A72" w:rsidRPr="00A717D8">
              <w:rPr>
                <w:rFonts w:asciiTheme="minorHAnsi" w:hAnsiTheme="minorHAnsi" w:cs="Times New Roman"/>
                <w:sz w:val="24"/>
                <w:szCs w:val="24"/>
              </w:rPr>
              <w:t xml:space="preserve"> </w:t>
            </w:r>
            <w:r w:rsidRPr="00A717D8">
              <w:rPr>
                <w:rFonts w:asciiTheme="minorHAnsi" w:hAnsiTheme="minorHAnsi" w:cs="Times New Roman"/>
                <w:sz w:val="24"/>
                <w:szCs w:val="24"/>
              </w:rPr>
              <w:t>Област  Стара Загора.</w:t>
            </w:r>
          </w:p>
          <w:p w:rsidR="00C9453C" w:rsidRPr="00A717D8" w:rsidRDefault="00C9453C" w:rsidP="00B15383">
            <w:pPr>
              <w:pStyle w:val="a4"/>
              <w:numPr>
                <w:ilvl w:val="0"/>
                <w:numId w:val="56"/>
              </w:numPr>
              <w:autoSpaceDE w:val="0"/>
              <w:autoSpaceDN w:val="0"/>
              <w:adjustRightInd w:val="0"/>
              <w:spacing w:after="0" w:line="240" w:lineRule="auto"/>
              <w:ind w:left="0" w:right="33" w:firstLine="420"/>
              <w:jc w:val="both"/>
              <w:rPr>
                <w:rFonts w:asciiTheme="minorHAnsi" w:hAnsiTheme="minorHAnsi" w:cs="Times New Roman"/>
                <w:sz w:val="24"/>
                <w:szCs w:val="24"/>
              </w:rPr>
            </w:pPr>
            <w:r w:rsidRPr="00A717D8">
              <w:rPr>
                <w:rFonts w:asciiTheme="minorHAnsi" w:hAnsiTheme="minorHAnsi" w:cs="Times New Roman"/>
                <w:sz w:val="24"/>
                <w:szCs w:val="24"/>
              </w:rPr>
              <w:t>Нарастване на нетните приходи през 2019 г. спрямо 2018 г. с 14.16%. Делът на реализираните през 2019 г. нетни приходи съставлява 1,56 % от нетните приходи за област</w:t>
            </w:r>
            <w:r w:rsidR="006857E8" w:rsidRPr="00A717D8">
              <w:rPr>
                <w:rFonts w:asciiTheme="minorHAnsi" w:hAnsiTheme="minorHAnsi" w:cs="Times New Roman"/>
                <w:sz w:val="24"/>
                <w:szCs w:val="24"/>
              </w:rPr>
              <w:t xml:space="preserve"> </w:t>
            </w:r>
            <w:r w:rsidRPr="00A717D8">
              <w:rPr>
                <w:rFonts w:asciiTheme="minorHAnsi" w:hAnsiTheme="minorHAnsi" w:cs="Times New Roman"/>
                <w:sz w:val="24"/>
                <w:szCs w:val="24"/>
              </w:rPr>
              <w:t xml:space="preserve">Стара Загора. </w:t>
            </w:r>
          </w:p>
          <w:p w:rsidR="004A2DC7" w:rsidRDefault="004A2DC7" w:rsidP="00B15383">
            <w:pPr>
              <w:pStyle w:val="a4"/>
              <w:numPr>
                <w:ilvl w:val="0"/>
                <w:numId w:val="56"/>
              </w:numPr>
              <w:autoSpaceDE w:val="0"/>
              <w:autoSpaceDN w:val="0"/>
              <w:adjustRightInd w:val="0"/>
              <w:spacing w:after="0" w:line="240" w:lineRule="auto"/>
              <w:ind w:left="0" w:right="33" w:firstLine="420"/>
              <w:jc w:val="both"/>
              <w:rPr>
                <w:rFonts w:asciiTheme="minorHAnsi" w:hAnsiTheme="minorHAnsi" w:cs="Times New Roman"/>
                <w:sz w:val="24"/>
                <w:szCs w:val="24"/>
              </w:rPr>
            </w:pPr>
            <w:r w:rsidRPr="00A717D8">
              <w:rPr>
                <w:rFonts w:asciiTheme="minorHAnsi" w:hAnsiTheme="minorHAnsi" w:cs="Times New Roman"/>
                <w:sz w:val="24"/>
                <w:szCs w:val="24"/>
              </w:rPr>
              <w:t>Намаляне делът на ДМА през 2019 г. спрямо 2018</w:t>
            </w:r>
            <w:r w:rsidR="00236F78">
              <w:rPr>
                <w:rFonts w:asciiTheme="minorHAnsi" w:hAnsiTheme="minorHAnsi" w:cs="Times New Roman"/>
                <w:sz w:val="24"/>
                <w:szCs w:val="24"/>
              </w:rPr>
              <w:t xml:space="preserve"> с 4,55%</w:t>
            </w:r>
            <w:r w:rsidRPr="00A717D8">
              <w:rPr>
                <w:rFonts w:asciiTheme="minorHAnsi" w:hAnsiTheme="minorHAnsi" w:cs="Times New Roman"/>
                <w:sz w:val="24"/>
                <w:szCs w:val="24"/>
              </w:rPr>
              <w:t>. Делът на ДМА на общинската икономика представлява 3,60% от стойността на ДМА  на областната ико</w:t>
            </w:r>
            <w:r w:rsidR="001C6BE5">
              <w:rPr>
                <w:rFonts w:asciiTheme="minorHAnsi" w:hAnsiTheme="minorHAnsi" w:cs="Times New Roman"/>
                <w:sz w:val="24"/>
                <w:szCs w:val="24"/>
              </w:rPr>
              <w:t>-</w:t>
            </w:r>
            <w:r w:rsidRPr="00A717D8">
              <w:rPr>
                <w:rFonts w:asciiTheme="minorHAnsi" w:hAnsiTheme="minorHAnsi" w:cs="Times New Roman"/>
                <w:sz w:val="24"/>
                <w:szCs w:val="24"/>
              </w:rPr>
              <w:t>номика.</w:t>
            </w:r>
          </w:p>
          <w:p w:rsidR="008F7AAE" w:rsidRDefault="008F7AAE" w:rsidP="00B15383">
            <w:pPr>
              <w:pStyle w:val="a4"/>
              <w:numPr>
                <w:ilvl w:val="0"/>
                <w:numId w:val="56"/>
              </w:numPr>
              <w:autoSpaceDE w:val="0"/>
              <w:autoSpaceDN w:val="0"/>
              <w:adjustRightInd w:val="0"/>
              <w:spacing w:after="0" w:line="240" w:lineRule="auto"/>
              <w:ind w:left="0" w:right="33" w:firstLine="420"/>
              <w:jc w:val="both"/>
              <w:rPr>
                <w:rFonts w:asciiTheme="minorHAnsi" w:hAnsiTheme="minorHAnsi" w:cs="Times New Roman"/>
                <w:sz w:val="24"/>
                <w:szCs w:val="24"/>
              </w:rPr>
            </w:pPr>
            <w:r>
              <w:rPr>
                <w:rFonts w:asciiTheme="minorHAnsi" w:hAnsiTheme="minorHAnsi" w:cs="Times New Roman"/>
                <w:sz w:val="24"/>
                <w:szCs w:val="24"/>
              </w:rPr>
              <w:t xml:space="preserve">Брутният </w:t>
            </w:r>
            <w:r w:rsidR="007469F4">
              <w:rPr>
                <w:rFonts w:asciiTheme="minorHAnsi" w:hAnsiTheme="minorHAnsi" w:cs="Times New Roman"/>
                <w:sz w:val="24"/>
                <w:szCs w:val="24"/>
              </w:rPr>
              <w:t xml:space="preserve">вътрешен </w:t>
            </w:r>
            <w:r>
              <w:rPr>
                <w:rFonts w:asciiTheme="minorHAnsi" w:hAnsiTheme="minorHAnsi" w:cs="Times New Roman"/>
                <w:sz w:val="24"/>
                <w:szCs w:val="24"/>
              </w:rPr>
              <w:t>продукт</w:t>
            </w:r>
            <w:r w:rsidR="007469F4">
              <w:rPr>
                <w:rFonts w:asciiTheme="minorHAnsi" w:hAnsiTheme="minorHAnsi" w:cs="Times New Roman"/>
                <w:sz w:val="24"/>
                <w:szCs w:val="24"/>
              </w:rPr>
              <w:t xml:space="preserve"> на глава от населението за община Гурково възлиза на  13</w:t>
            </w:r>
            <w:r>
              <w:rPr>
                <w:rFonts w:asciiTheme="minorHAnsi" w:hAnsiTheme="minorHAnsi" w:cs="Times New Roman"/>
                <w:sz w:val="24"/>
                <w:szCs w:val="24"/>
              </w:rPr>
              <w:t xml:space="preserve"> </w:t>
            </w:r>
            <w:r w:rsidR="007469F4">
              <w:rPr>
                <w:rFonts w:asciiTheme="minorHAnsi" w:hAnsiTheme="minorHAnsi" w:cs="Times New Roman"/>
                <w:sz w:val="24"/>
                <w:szCs w:val="24"/>
              </w:rPr>
              <w:t>771</w:t>
            </w:r>
            <w:r>
              <w:rPr>
                <w:rFonts w:asciiTheme="minorHAnsi" w:hAnsiTheme="minorHAnsi" w:cs="Times New Roman"/>
                <w:sz w:val="24"/>
                <w:szCs w:val="24"/>
              </w:rPr>
              <w:t xml:space="preserve"> лв.</w:t>
            </w:r>
            <w:r w:rsidR="007469F4">
              <w:rPr>
                <w:rFonts w:asciiTheme="minorHAnsi" w:hAnsiTheme="minorHAnsi" w:cs="Times New Roman"/>
                <w:sz w:val="24"/>
                <w:szCs w:val="24"/>
              </w:rPr>
              <w:t>, срещу 17</w:t>
            </w:r>
            <w:r>
              <w:rPr>
                <w:rFonts w:asciiTheme="minorHAnsi" w:hAnsiTheme="minorHAnsi" w:cs="Times New Roman"/>
                <w:sz w:val="24"/>
                <w:szCs w:val="24"/>
              </w:rPr>
              <w:t> </w:t>
            </w:r>
            <w:r w:rsidR="007469F4">
              <w:rPr>
                <w:rFonts w:asciiTheme="minorHAnsi" w:hAnsiTheme="minorHAnsi" w:cs="Times New Roman"/>
                <w:sz w:val="24"/>
                <w:szCs w:val="24"/>
              </w:rPr>
              <w:t>273</w:t>
            </w:r>
            <w:r>
              <w:rPr>
                <w:rFonts w:asciiTheme="minorHAnsi" w:hAnsiTheme="minorHAnsi" w:cs="Times New Roman"/>
                <w:sz w:val="24"/>
                <w:szCs w:val="24"/>
              </w:rPr>
              <w:t xml:space="preserve"> </w:t>
            </w:r>
            <w:r w:rsidR="007469F4">
              <w:rPr>
                <w:rFonts w:asciiTheme="minorHAnsi" w:hAnsiTheme="minorHAnsi" w:cs="Times New Roman"/>
                <w:sz w:val="24"/>
                <w:szCs w:val="24"/>
              </w:rPr>
              <w:t>лв. за област Стара  Загора и 15 615 лв. общо за страната.</w:t>
            </w:r>
          </w:p>
          <w:p w:rsidR="00412D3D" w:rsidRPr="00A717D8" w:rsidRDefault="00412D3D" w:rsidP="00B15383">
            <w:pPr>
              <w:pStyle w:val="a4"/>
              <w:numPr>
                <w:ilvl w:val="0"/>
                <w:numId w:val="56"/>
              </w:numPr>
              <w:autoSpaceDE w:val="0"/>
              <w:autoSpaceDN w:val="0"/>
              <w:adjustRightInd w:val="0"/>
              <w:spacing w:after="0" w:line="240" w:lineRule="auto"/>
              <w:ind w:left="0" w:right="33" w:firstLine="420"/>
              <w:jc w:val="both"/>
              <w:rPr>
                <w:rFonts w:asciiTheme="minorHAnsi" w:hAnsiTheme="minorHAnsi" w:cs="Times New Roman"/>
                <w:sz w:val="24"/>
                <w:szCs w:val="24"/>
              </w:rPr>
            </w:pPr>
            <w:r>
              <w:rPr>
                <w:rFonts w:asciiTheme="minorHAnsi" w:hAnsiTheme="minorHAnsi" w:cs="Times New Roman"/>
                <w:sz w:val="24"/>
                <w:szCs w:val="24"/>
              </w:rPr>
              <w:t>Производителността наедно лице, заето в общинската икономика възлиза на 68 473,00 лв., срещу 61 369,00 лв.</w:t>
            </w:r>
          </w:p>
          <w:p w:rsidR="00C9453C" w:rsidRPr="00A717D8" w:rsidRDefault="00C9453C" w:rsidP="00B15383">
            <w:pPr>
              <w:pStyle w:val="a4"/>
              <w:numPr>
                <w:ilvl w:val="0"/>
                <w:numId w:val="56"/>
              </w:numPr>
              <w:autoSpaceDE w:val="0"/>
              <w:autoSpaceDN w:val="0"/>
              <w:adjustRightInd w:val="0"/>
              <w:spacing w:after="0" w:line="240" w:lineRule="auto"/>
              <w:ind w:left="0" w:right="33" w:firstLine="420"/>
              <w:jc w:val="both"/>
              <w:rPr>
                <w:rFonts w:asciiTheme="minorHAnsi" w:hAnsiTheme="minorHAnsi" w:cs="Times New Roman"/>
                <w:sz w:val="24"/>
                <w:szCs w:val="24"/>
              </w:rPr>
            </w:pPr>
            <w:r w:rsidRPr="00A717D8">
              <w:rPr>
                <w:rFonts w:asciiTheme="minorHAnsi" w:hAnsiTheme="minorHAnsi" w:cs="Times New Roman"/>
                <w:sz w:val="24"/>
                <w:szCs w:val="24"/>
              </w:rPr>
              <w:t>Тенденция към запазване броя</w:t>
            </w:r>
            <w:r w:rsidR="007F3018" w:rsidRPr="00A717D8">
              <w:rPr>
                <w:rFonts w:asciiTheme="minorHAnsi" w:hAnsiTheme="minorHAnsi" w:cs="Times New Roman"/>
                <w:sz w:val="24"/>
                <w:szCs w:val="24"/>
              </w:rPr>
              <w:t xml:space="preserve"> </w:t>
            </w:r>
            <w:r w:rsidRPr="00A717D8">
              <w:rPr>
                <w:rFonts w:asciiTheme="minorHAnsi" w:hAnsiTheme="minorHAnsi" w:cs="Times New Roman"/>
                <w:sz w:val="24"/>
                <w:szCs w:val="24"/>
              </w:rPr>
              <w:t>на</w:t>
            </w:r>
            <w:r w:rsidR="007F3018" w:rsidRPr="00A717D8">
              <w:rPr>
                <w:rFonts w:asciiTheme="minorHAnsi" w:hAnsiTheme="minorHAnsi" w:cs="Times New Roman"/>
                <w:sz w:val="24"/>
                <w:szCs w:val="24"/>
              </w:rPr>
              <w:t xml:space="preserve"> </w:t>
            </w:r>
            <w:r w:rsidRPr="00A717D8">
              <w:rPr>
                <w:rFonts w:asciiTheme="minorHAnsi" w:hAnsiTheme="minorHAnsi" w:cs="Times New Roman"/>
                <w:sz w:val="24"/>
                <w:szCs w:val="24"/>
              </w:rPr>
              <w:t>заетите лица. Броят на заетите лица през 2019 г. представлява 2,16%  от общо заетите лица в Област  Стара Загора.</w:t>
            </w:r>
          </w:p>
          <w:p w:rsidR="000447FE" w:rsidRPr="00A717D8" w:rsidRDefault="00C9453C" w:rsidP="00690340">
            <w:pPr>
              <w:pStyle w:val="a4"/>
              <w:autoSpaceDE w:val="0"/>
              <w:autoSpaceDN w:val="0"/>
              <w:adjustRightInd w:val="0"/>
              <w:spacing w:after="0" w:line="240" w:lineRule="auto"/>
              <w:ind w:left="780" w:right="284"/>
              <w:jc w:val="both"/>
              <w:rPr>
                <w:rFonts w:asciiTheme="minorHAnsi" w:hAnsiTheme="minorHAnsi" w:cs="Times New Roman"/>
                <w:sz w:val="24"/>
                <w:szCs w:val="24"/>
              </w:rPr>
            </w:pPr>
            <w:r w:rsidRPr="00A717D8">
              <w:rPr>
                <w:rFonts w:asciiTheme="minorHAnsi" w:hAnsiTheme="minorHAnsi" w:cs="Times New Roman"/>
                <w:sz w:val="24"/>
                <w:szCs w:val="24"/>
              </w:rPr>
              <w:t xml:space="preserve"> </w:t>
            </w:r>
          </w:p>
          <w:p w:rsidR="00B5335F" w:rsidRPr="00A717D8" w:rsidRDefault="00A264DF" w:rsidP="00690340">
            <w:pPr>
              <w:autoSpaceDE w:val="0"/>
              <w:autoSpaceDN w:val="0"/>
              <w:adjustRightInd w:val="0"/>
              <w:spacing w:after="0" w:line="240" w:lineRule="auto"/>
              <w:ind w:left="-108" w:right="284" w:firstLine="108"/>
              <w:jc w:val="both"/>
              <w:rPr>
                <w:rFonts w:asciiTheme="minorHAnsi" w:hAnsiTheme="minorHAnsi" w:cs="Times New Roman"/>
                <w:b/>
                <w:i/>
                <w:color w:val="984806" w:themeColor="accent6" w:themeShade="80"/>
                <w:sz w:val="24"/>
                <w:szCs w:val="24"/>
              </w:rPr>
            </w:pPr>
            <w:r w:rsidRPr="00A717D8">
              <w:rPr>
                <w:rFonts w:asciiTheme="minorHAnsi" w:hAnsiTheme="minorHAnsi" w:cs="Times New Roman"/>
                <w:b/>
                <w:i/>
                <w:color w:val="984806" w:themeColor="accent6" w:themeShade="80"/>
                <w:sz w:val="24"/>
                <w:szCs w:val="24"/>
              </w:rPr>
              <w:t>4.2.2.  Състояние и потенциали за развитие на зем</w:t>
            </w:r>
            <w:r w:rsidR="008A2B67" w:rsidRPr="00A717D8">
              <w:rPr>
                <w:rFonts w:asciiTheme="minorHAnsi" w:hAnsiTheme="minorHAnsi" w:cs="Times New Roman"/>
                <w:b/>
                <w:i/>
                <w:color w:val="984806" w:themeColor="accent6" w:themeShade="80"/>
                <w:sz w:val="24"/>
                <w:szCs w:val="24"/>
              </w:rPr>
              <w:t xml:space="preserve">еделието и горското стопанство </w:t>
            </w:r>
          </w:p>
          <w:p w:rsidR="00C84AD6" w:rsidRDefault="00A717D8" w:rsidP="002F7520">
            <w:pPr>
              <w:spacing w:after="0"/>
              <w:ind w:right="176"/>
              <w:jc w:val="both"/>
              <w:rPr>
                <w:sz w:val="24"/>
                <w:szCs w:val="24"/>
              </w:rPr>
            </w:pPr>
            <w:r w:rsidRPr="00A717D8">
              <w:rPr>
                <w:lang w:val="ru-RU"/>
              </w:rPr>
              <w:t xml:space="preserve">       </w:t>
            </w:r>
            <w:r w:rsidRPr="002F7520">
              <w:rPr>
                <w:sz w:val="24"/>
                <w:szCs w:val="24"/>
              </w:rPr>
              <w:t>В областта на селското стопанство, определящо място заемат трите земеделски кооперации в гр.</w:t>
            </w:r>
            <w:r w:rsidR="00936CB1">
              <w:rPr>
                <w:sz w:val="24"/>
                <w:szCs w:val="24"/>
              </w:rPr>
              <w:t xml:space="preserve"> </w:t>
            </w:r>
            <w:r w:rsidRPr="002F7520">
              <w:rPr>
                <w:sz w:val="24"/>
                <w:szCs w:val="24"/>
              </w:rPr>
              <w:t>Гурково, с. Паничерево и с.</w:t>
            </w:r>
            <w:r w:rsidR="001F3C67">
              <w:rPr>
                <w:sz w:val="24"/>
                <w:szCs w:val="24"/>
              </w:rPr>
              <w:t xml:space="preserve"> </w:t>
            </w:r>
            <w:r w:rsidRPr="002F7520">
              <w:rPr>
                <w:sz w:val="24"/>
                <w:szCs w:val="24"/>
              </w:rPr>
              <w:t>Конаре, които обработват  хиляди декари зе</w:t>
            </w:r>
            <w:r w:rsidR="001F3C67">
              <w:rPr>
                <w:sz w:val="24"/>
                <w:szCs w:val="24"/>
              </w:rPr>
              <w:t>-</w:t>
            </w:r>
            <w:r w:rsidRPr="002F7520">
              <w:rPr>
                <w:sz w:val="24"/>
                <w:szCs w:val="24"/>
              </w:rPr>
              <w:t>мя с приоритет на дейност - производство и търговия с етерично-маслени култури/ роза и лавандула</w:t>
            </w:r>
            <w:r w:rsidR="00922A72">
              <w:rPr>
                <w:sz w:val="24"/>
                <w:szCs w:val="24"/>
              </w:rPr>
              <w:t xml:space="preserve"> / и престижни сортове грозде /“Мерло“ , „Каберне“</w:t>
            </w:r>
            <w:r w:rsidRPr="002F7520">
              <w:rPr>
                <w:sz w:val="24"/>
                <w:szCs w:val="24"/>
              </w:rPr>
              <w:t xml:space="preserve"> и др./ </w:t>
            </w:r>
          </w:p>
          <w:p w:rsidR="00A717D8" w:rsidRPr="002F7520" w:rsidRDefault="00C84AD6" w:rsidP="00B47163">
            <w:pPr>
              <w:tabs>
                <w:tab w:val="left" w:pos="9565"/>
              </w:tabs>
              <w:spacing w:after="0"/>
              <w:ind w:right="33"/>
              <w:jc w:val="both"/>
              <w:rPr>
                <w:sz w:val="24"/>
                <w:szCs w:val="24"/>
              </w:rPr>
            </w:pPr>
            <w:r>
              <w:rPr>
                <w:sz w:val="24"/>
                <w:szCs w:val="24"/>
              </w:rPr>
              <w:t xml:space="preserve">     </w:t>
            </w:r>
            <w:r w:rsidR="00A717D8" w:rsidRPr="002F7520">
              <w:rPr>
                <w:sz w:val="24"/>
                <w:szCs w:val="24"/>
              </w:rPr>
              <w:t>На територията на общината има регистрирани 56 земеделски производители – 26 животновъди и 30</w:t>
            </w:r>
            <w:r w:rsidR="00DD7C30">
              <w:rPr>
                <w:sz w:val="24"/>
                <w:szCs w:val="24"/>
              </w:rPr>
              <w:t xml:space="preserve"> растениевъди, както и два склада за съхранение на зърно с общ капацитет 1300 т. и един навес с капацитет 200 т.</w:t>
            </w:r>
          </w:p>
          <w:p w:rsidR="00DF1B26" w:rsidRDefault="008A2B67" w:rsidP="00B47163">
            <w:pPr>
              <w:tabs>
                <w:tab w:val="left" w:pos="9565"/>
              </w:tabs>
              <w:spacing w:after="0"/>
              <w:ind w:right="33"/>
              <w:jc w:val="both"/>
            </w:pPr>
            <w:r w:rsidRPr="002F7520">
              <w:rPr>
                <w:sz w:val="24"/>
                <w:szCs w:val="24"/>
              </w:rPr>
              <w:t xml:space="preserve">       </w:t>
            </w:r>
            <w:r w:rsidR="008913C6" w:rsidRPr="002F7520">
              <w:rPr>
                <w:sz w:val="24"/>
                <w:szCs w:val="24"/>
              </w:rPr>
              <w:t xml:space="preserve">    </w:t>
            </w:r>
            <w:r w:rsidR="00DF1B26" w:rsidRPr="002F7520">
              <w:rPr>
                <w:sz w:val="24"/>
                <w:szCs w:val="24"/>
              </w:rPr>
              <w:t>Регестрираните земеделски производители-животновъди и брой  на притежаваните</w:t>
            </w:r>
            <w:r w:rsidR="00DF1B26" w:rsidRPr="002F7520">
              <w:rPr>
                <w:rFonts w:asciiTheme="minorHAnsi" w:hAnsiTheme="minorHAnsi"/>
                <w:sz w:val="24"/>
                <w:szCs w:val="24"/>
              </w:rPr>
              <w:t xml:space="preserve"> </w:t>
            </w:r>
            <w:r w:rsidR="00DF1B26" w:rsidRPr="002A3207">
              <w:rPr>
                <w:rFonts w:asciiTheme="minorHAnsi" w:hAnsiTheme="minorHAnsi"/>
              </w:rPr>
              <w:t>от тях животни</w:t>
            </w:r>
            <w:r w:rsidR="00DF1B26">
              <w:rPr>
                <w:rFonts w:asciiTheme="minorHAnsi" w:hAnsiTheme="minorHAnsi"/>
              </w:rPr>
              <w:t xml:space="preserve">, са представине в </w:t>
            </w:r>
            <w:r w:rsidR="00DF1B26" w:rsidRPr="00010FAA">
              <w:rPr>
                <w:rFonts w:asciiTheme="minorHAnsi" w:hAnsiTheme="minorHAnsi"/>
                <w:i/>
              </w:rPr>
              <w:t>Таблица №</w:t>
            </w:r>
            <w:r w:rsidR="00117B5C">
              <w:rPr>
                <w:rFonts w:asciiTheme="minorHAnsi" w:hAnsiTheme="minorHAnsi"/>
                <w:i/>
              </w:rPr>
              <w:t xml:space="preserve"> 4</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3262"/>
              <w:gridCol w:w="1487"/>
              <w:gridCol w:w="1353"/>
              <w:gridCol w:w="1655"/>
            </w:tblGrid>
            <w:tr w:rsidR="00DF1B26" w:rsidRPr="002A3207" w:rsidTr="00B47163">
              <w:trPr>
                <w:trHeight w:val="665"/>
              </w:trPr>
              <w:tc>
                <w:tcPr>
                  <w:tcW w:w="1770" w:type="dxa"/>
                  <w:tcBorders>
                    <w:top w:val="dashSmallGap" w:sz="4" w:space="0" w:color="auto"/>
                    <w:left w:val="dashSmallGap" w:sz="4" w:space="0" w:color="auto"/>
                    <w:bottom w:val="dashSmallGap" w:sz="4" w:space="0" w:color="auto"/>
                    <w:right w:val="dashSmallGap" w:sz="4" w:space="0" w:color="auto"/>
                  </w:tcBorders>
                  <w:vAlign w:val="center"/>
                  <w:hideMark/>
                </w:tcPr>
                <w:p w:rsidR="00DF1B26" w:rsidRDefault="00DF1B26" w:rsidP="00372D35">
                  <w:pPr>
                    <w:spacing w:after="0"/>
                    <w:jc w:val="center"/>
                    <w:rPr>
                      <w:rFonts w:asciiTheme="minorHAnsi" w:hAnsiTheme="minorHAnsi"/>
                      <w:sz w:val="24"/>
                      <w:szCs w:val="24"/>
                    </w:rPr>
                  </w:pPr>
                  <w:r w:rsidRPr="002A3207">
                    <w:rPr>
                      <w:rFonts w:asciiTheme="minorHAnsi" w:hAnsiTheme="minorHAnsi"/>
                      <w:sz w:val="24"/>
                      <w:szCs w:val="24"/>
                    </w:rPr>
                    <w:t>Животновъден</w:t>
                  </w:r>
                </w:p>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обект</w:t>
                  </w:r>
                </w:p>
              </w:tc>
              <w:tc>
                <w:tcPr>
                  <w:tcW w:w="3262" w:type="dxa"/>
                  <w:tcBorders>
                    <w:top w:val="dashSmallGap" w:sz="4" w:space="0" w:color="auto"/>
                    <w:left w:val="dashSmallGap" w:sz="4" w:space="0" w:color="auto"/>
                    <w:bottom w:val="dashSmallGap" w:sz="4" w:space="0" w:color="auto"/>
                    <w:right w:val="dashSmallGap" w:sz="4" w:space="0" w:color="auto"/>
                  </w:tcBorders>
                  <w:vAlign w:val="center"/>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Собственик</w:t>
                  </w:r>
                </w:p>
              </w:tc>
              <w:tc>
                <w:tcPr>
                  <w:tcW w:w="1487" w:type="dxa"/>
                  <w:tcBorders>
                    <w:top w:val="dashSmallGap" w:sz="4" w:space="0" w:color="auto"/>
                    <w:left w:val="dashSmallGap" w:sz="4" w:space="0" w:color="auto"/>
                    <w:bottom w:val="dashSmallGap" w:sz="4" w:space="0" w:color="auto"/>
                    <w:right w:val="dashSmallGap" w:sz="4" w:space="0" w:color="auto"/>
                  </w:tcBorders>
                  <w:vAlign w:val="center"/>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Говеда/</w:t>
                  </w:r>
                  <w:r w:rsidR="00B46B74">
                    <w:rPr>
                      <w:rFonts w:asciiTheme="minorHAnsi" w:hAnsiTheme="minorHAnsi"/>
                      <w:sz w:val="24"/>
                      <w:szCs w:val="24"/>
                    </w:rPr>
                    <w:t>б</w:t>
                  </w:r>
                  <w:r w:rsidRPr="002A3207">
                    <w:rPr>
                      <w:rFonts w:asciiTheme="minorHAnsi" w:hAnsiTheme="minorHAnsi"/>
                      <w:sz w:val="24"/>
                      <w:szCs w:val="24"/>
                    </w:rPr>
                    <w:cr/>
                    <w:t>р.</w:t>
                  </w:r>
                </w:p>
              </w:tc>
              <w:tc>
                <w:tcPr>
                  <w:tcW w:w="1353" w:type="dxa"/>
                  <w:tcBorders>
                    <w:top w:val="dashSmallGap" w:sz="4" w:space="0" w:color="auto"/>
                    <w:left w:val="dashSmallGap" w:sz="4" w:space="0" w:color="auto"/>
                    <w:bottom w:val="dashSmallGap" w:sz="4" w:space="0" w:color="auto"/>
                    <w:right w:val="dashSmallGap" w:sz="4" w:space="0" w:color="auto"/>
                  </w:tcBorders>
                  <w:vAlign w:val="center"/>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Овце/бр.</w:t>
                  </w:r>
                </w:p>
              </w:tc>
              <w:tc>
                <w:tcPr>
                  <w:tcW w:w="1655" w:type="dxa"/>
                  <w:tcBorders>
                    <w:top w:val="dashSmallGap" w:sz="4" w:space="0" w:color="auto"/>
                    <w:left w:val="dashSmallGap" w:sz="4" w:space="0" w:color="auto"/>
                    <w:bottom w:val="dashSmallGap" w:sz="4" w:space="0" w:color="auto"/>
                    <w:right w:val="dashSmallGap" w:sz="4" w:space="0" w:color="auto"/>
                  </w:tcBorders>
                  <w:vAlign w:val="center"/>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Кози/бр.</w:t>
                  </w:r>
                </w:p>
              </w:tc>
            </w:tr>
            <w:tr w:rsidR="00DF1B26" w:rsidRPr="002A3207" w:rsidTr="00B47163">
              <w:trPr>
                <w:trHeight w:val="337"/>
              </w:trPr>
              <w:tc>
                <w:tcPr>
                  <w:tcW w:w="9527" w:type="dxa"/>
                  <w:gridSpan w:val="5"/>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hideMark/>
                </w:tcPr>
                <w:p w:rsidR="00DF1B26" w:rsidRPr="002A3207" w:rsidRDefault="00DF1B26" w:rsidP="00372D35">
                  <w:pPr>
                    <w:spacing w:after="0"/>
                    <w:rPr>
                      <w:rFonts w:asciiTheme="minorHAnsi" w:hAnsiTheme="minorHAnsi"/>
                      <w:sz w:val="24"/>
                      <w:szCs w:val="24"/>
                    </w:rPr>
                  </w:pPr>
                  <w:r>
                    <w:rPr>
                      <w:rFonts w:asciiTheme="minorHAnsi" w:hAnsiTheme="minorHAnsi"/>
                      <w:sz w:val="24"/>
                      <w:szCs w:val="24"/>
                    </w:rPr>
                    <w:t>г</w:t>
                  </w:r>
                  <w:r w:rsidRPr="002A3207">
                    <w:rPr>
                      <w:rFonts w:asciiTheme="minorHAnsi" w:hAnsiTheme="minorHAnsi"/>
                      <w:sz w:val="24"/>
                      <w:szCs w:val="24"/>
                    </w:rPr>
                    <w:t>р. Гурково</w:t>
                  </w:r>
                </w:p>
              </w:tc>
            </w:tr>
            <w:tr w:rsidR="00DF1B26" w:rsidRPr="002A3207" w:rsidTr="00B47163">
              <w:trPr>
                <w:trHeight w:val="28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lastRenderedPageBreak/>
                    <w:t>6199-0004</w:t>
                  </w:r>
                </w:p>
              </w:tc>
              <w:tc>
                <w:tcPr>
                  <w:tcW w:w="3262"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54</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28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6199-0006</w:t>
                  </w:r>
                </w:p>
              </w:tc>
              <w:tc>
                <w:tcPr>
                  <w:tcW w:w="3262" w:type="dxa"/>
                  <w:tcBorders>
                    <w:top w:val="dashSmallGap" w:sz="4" w:space="0" w:color="auto"/>
                    <w:left w:val="dashSmallGap" w:sz="4" w:space="0" w:color="auto"/>
                    <w:bottom w:val="dashSmallGap" w:sz="4" w:space="0" w:color="auto"/>
                    <w:right w:val="dashSmallGap" w:sz="4" w:space="0" w:color="auto"/>
                  </w:tcBorders>
                  <w:hideMark/>
                </w:tcPr>
                <w:p w:rsidR="00DF1B26" w:rsidRDefault="00DF1B26" w:rsidP="00372D35">
                  <w:pPr>
                    <w:spacing w:after="0" w:line="240" w:lineRule="auto"/>
                  </w:pPr>
                  <w:r w:rsidRPr="00822690">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62</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138</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28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6199-0247</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line="240" w:lineRule="auto"/>
                  </w:pPr>
                  <w:r w:rsidRPr="00822690">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98</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10</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0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6199-0347</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line="240" w:lineRule="auto"/>
                  </w:pPr>
                  <w:r w:rsidRPr="00822690">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1</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38</w:t>
                  </w:r>
                </w:p>
              </w:tc>
            </w:tr>
            <w:tr w:rsidR="00DF1B26" w:rsidRPr="002A3207" w:rsidTr="00B47163">
              <w:trPr>
                <w:trHeight w:val="28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6199-0324</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line="240" w:lineRule="auto"/>
                  </w:pPr>
                  <w:r w:rsidRPr="00822690">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19</w:t>
                  </w:r>
                </w:p>
              </w:tc>
            </w:tr>
            <w:tr w:rsidR="00DF1B26" w:rsidRPr="002A3207" w:rsidTr="00B47163">
              <w:trPr>
                <w:trHeight w:val="286"/>
              </w:trPr>
              <w:tc>
                <w:tcPr>
                  <w:tcW w:w="9527" w:type="dxa"/>
                  <w:gridSpan w:val="5"/>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Pr>
                      <w:rFonts w:asciiTheme="minorHAnsi" w:hAnsiTheme="minorHAnsi"/>
                      <w:sz w:val="24"/>
                      <w:szCs w:val="24"/>
                    </w:rPr>
                    <w:t>с</w:t>
                  </w:r>
                  <w:r w:rsidRPr="002A3207">
                    <w:rPr>
                      <w:rFonts w:asciiTheme="minorHAnsi" w:hAnsiTheme="minorHAnsi"/>
                      <w:sz w:val="24"/>
                      <w:szCs w:val="24"/>
                    </w:rPr>
                    <w:t>. Димовци</w:t>
                  </w:r>
                </w:p>
              </w:tc>
            </w:tr>
            <w:tr w:rsidR="00DF1B26" w:rsidRPr="002A3207" w:rsidTr="00B47163">
              <w:trPr>
                <w:trHeight w:val="28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6192-0002</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line="240" w:lineRule="auto"/>
                  </w:pPr>
                  <w:r w:rsidRPr="00CE6A9A">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47</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28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6192-0025</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line="240" w:lineRule="auto"/>
                  </w:pPr>
                  <w:r w:rsidRPr="00CE6A9A">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21</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28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6192</w:t>
                  </w:r>
                  <w:r w:rsidRPr="002A3207">
                    <w:rPr>
                      <w:rFonts w:asciiTheme="minorHAnsi" w:hAnsiTheme="minorHAnsi"/>
                      <w:sz w:val="24"/>
                      <w:szCs w:val="24"/>
                    </w:rPr>
                    <w:cr/>
                    <w:t>000</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line="240" w:lineRule="auto"/>
                  </w:pPr>
                  <w:r w:rsidRPr="00CE6A9A">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23</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0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w:t>
                  </w:r>
                  <w:r w:rsidRPr="002A3207">
                    <w:rPr>
                      <w:rFonts w:asciiTheme="minorHAnsi" w:hAnsiTheme="minorHAnsi"/>
                      <w:sz w:val="24"/>
                      <w:szCs w:val="24"/>
                    </w:rPr>
                    <w:cr/>
                    <w:t>2-0021</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line="240" w:lineRule="auto"/>
                  </w:pPr>
                  <w:r w:rsidRPr="00CE6A9A">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395</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28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rPr>
                      <w:rFonts w:asciiTheme="minorHAnsi" w:hAnsiTheme="minorHAnsi"/>
                      <w:sz w:val="24"/>
                      <w:szCs w:val="24"/>
                    </w:rPr>
                  </w:pPr>
                  <w:r w:rsidRPr="002A3207">
                    <w:rPr>
                      <w:rFonts w:asciiTheme="minorHAnsi" w:hAnsiTheme="minorHAnsi"/>
                      <w:sz w:val="24"/>
                      <w:szCs w:val="24"/>
                    </w:rPr>
                    <w:t>619</w:t>
                  </w:r>
                  <w:r w:rsidRPr="002A3207">
                    <w:rPr>
                      <w:rFonts w:asciiTheme="minorHAnsi" w:hAnsiTheme="minorHAnsi"/>
                      <w:sz w:val="24"/>
                      <w:szCs w:val="24"/>
                    </w:rPr>
                    <w:cr/>
                    <w:t>-0026</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line="240" w:lineRule="auto"/>
                  </w:pPr>
                  <w:r w:rsidRPr="00CE6A9A">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24</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line="240" w:lineRule="auto"/>
                    <w:jc w:val="center"/>
                    <w:rPr>
                      <w:rFonts w:asciiTheme="minorHAnsi" w:hAnsiTheme="minorHAnsi"/>
                      <w:sz w:val="24"/>
                      <w:szCs w:val="24"/>
                    </w:rPr>
                  </w:pPr>
                  <w:r w:rsidRPr="002A3207">
                    <w:rPr>
                      <w:rFonts w:asciiTheme="minorHAnsi" w:hAnsiTheme="minorHAnsi"/>
                      <w:sz w:val="24"/>
                      <w:szCs w:val="24"/>
                    </w:rPr>
                    <w:t>113</w:t>
                  </w:r>
                </w:p>
              </w:tc>
            </w:tr>
            <w:tr w:rsidR="00DF1B26" w:rsidRPr="002A3207" w:rsidTr="00B47163">
              <w:trPr>
                <w:trHeight w:val="286"/>
              </w:trPr>
              <w:tc>
                <w:tcPr>
                  <w:tcW w:w="9527" w:type="dxa"/>
                  <w:gridSpan w:val="5"/>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hideMark/>
                </w:tcPr>
                <w:p w:rsidR="00DF1B26" w:rsidRPr="002A3207" w:rsidRDefault="00DF1B26" w:rsidP="00372D35">
                  <w:pPr>
                    <w:spacing w:after="0" w:line="240" w:lineRule="auto"/>
                    <w:rPr>
                      <w:rFonts w:asciiTheme="minorHAnsi" w:hAnsiTheme="minorHAnsi"/>
                      <w:sz w:val="24"/>
                      <w:szCs w:val="24"/>
                    </w:rPr>
                  </w:pPr>
                  <w:r>
                    <w:rPr>
                      <w:rFonts w:asciiTheme="minorHAnsi" w:hAnsiTheme="minorHAnsi"/>
                      <w:sz w:val="24"/>
                      <w:szCs w:val="24"/>
                    </w:rPr>
                    <w:t>с</w:t>
                  </w:r>
                  <w:r w:rsidRPr="00542E62">
                    <w:rPr>
                      <w:rFonts w:asciiTheme="minorHAnsi" w:hAnsiTheme="minorHAnsi"/>
                      <w:sz w:val="24"/>
                      <w:szCs w:val="24"/>
                      <w:shd w:val="clear" w:color="auto" w:fill="D6E3BC" w:themeFill="accent3" w:themeFillTint="66"/>
                    </w:rPr>
                    <w:t>. Паничерево</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6172-0049</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41</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6172-0029</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23</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6172-0039</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183</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4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6172-0065</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75</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6172-0174</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28</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2</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6172-0068</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239</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13</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6172-0100</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13</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6172-0047</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52</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w:t>
                  </w:r>
                  <w:r w:rsidRPr="002A3207">
                    <w:rPr>
                      <w:rFonts w:asciiTheme="minorHAnsi" w:hAnsiTheme="minorHAnsi"/>
                      <w:sz w:val="24"/>
                      <w:szCs w:val="24"/>
                    </w:rPr>
                    <w:cr/>
                    <w:t>72-0111</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Default="00DF1B26" w:rsidP="00372D35">
                  <w:pPr>
                    <w:spacing w:after="0"/>
                  </w:pPr>
                  <w:r w:rsidRPr="0063258D">
                    <w:rPr>
                      <w:rFonts w:asciiTheme="minorHAnsi" w:hAnsiTheme="minorHAnsi"/>
                      <w:sz w:val="24"/>
                      <w:szCs w:val="24"/>
                    </w:rPr>
                    <w:t>...</w:t>
                  </w: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6</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31"/>
              </w:trPr>
              <w:tc>
                <w:tcPr>
                  <w:tcW w:w="9527" w:type="dxa"/>
                  <w:gridSpan w:val="5"/>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hideMark/>
                </w:tcPr>
                <w:p w:rsidR="00DF1B26" w:rsidRPr="002A3207" w:rsidRDefault="00DF1B26" w:rsidP="00372D35">
                  <w:pPr>
                    <w:spacing w:after="0"/>
                    <w:rPr>
                      <w:rFonts w:asciiTheme="minorHAnsi" w:hAnsiTheme="minorHAnsi"/>
                      <w:sz w:val="24"/>
                      <w:szCs w:val="24"/>
                    </w:rPr>
                  </w:pPr>
                  <w:r>
                    <w:rPr>
                      <w:rFonts w:asciiTheme="minorHAnsi" w:hAnsiTheme="minorHAnsi"/>
                      <w:sz w:val="24"/>
                      <w:szCs w:val="24"/>
                    </w:rPr>
                    <w:t>с</w:t>
                  </w:r>
                  <w:r w:rsidRPr="002A3207">
                    <w:rPr>
                      <w:rFonts w:asciiTheme="minorHAnsi" w:hAnsiTheme="minorHAnsi"/>
                      <w:sz w:val="24"/>
                      <w:szCs w:val="24"/>
                    </w:rPr>
                    <w:t>. Конаре</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6189-013</w:t>
                  </w:r>
                  <w:r w:rsidRPr="002A3207">
                    <w:rPr>
                      <w:rFonts w:asciiTheme="minorHAnsi" w:hAnsiTheme="minorHAnsi"/>
                      <w:sz w:val="24"/>
                      <w:szCs w:val="24"/>
                    </w:rPr>
                    <w:cr/>
                    <w:t>/0153</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40</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4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6189-0036</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312</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6</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6189-0136</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19</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6189-0017</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8</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6189-0002</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22</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1</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6189-0073</w:t>
                  </w:r>
                </w:p>
              </w:tc>
              <w:tc>
                <w:tcPr>
                  <w:tcW w:w="3262" w:type="dxa"/>
                  <w:tcBorders>
                    <w:top w:val="dashSmallGap" w:sz="4" w:space="0" w:color="auto"/>
                    <w:left w:val="dashSmallGap" w:sz="4" w:space="0" w:color="auto"/>
                    <w:bottom w:val="dashSmallGap" w:sz="4" w:space="0" w:color="auto"/>
                    <w:right w:val="dashSmallGap" w:sz="4" w:space="0" w:color="auto"/>
                  </w:tcBorders>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35</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3</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6189-0024</w:t>
                  </w:r>
                </w:p>
              </w:tc>
              <w:tc>
                <w:tcPr>
                  <w:tcW w:w="3262"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2</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43</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8</w:t>
                  </w:r>
                </w:p>
              </w:tc>
            </w:tr>
            <w:tr w:rsidR="00DF1B26" w:rsidRPr="002A3207" w:rsidTr="00B47163">
              <w:trPr>
                <w:trHeight w:val="331"/>
              </w:trPr>
              <w:tc>
                <w:tcPr>
                  <w:tcW w:w="9527" w:type="dxa"/>
                  <w:gridSpan w:val="5"/>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hideMark/>
                </w:tcPr>
                <w:p w:rsidR="00DF1B26" w:rsidRPr="002A3207" w:rsidRDefault="00DF1B26" w:rsidP="00372D35">
                  <w:pPr>
                    <w:spacing w:after="0"/>
                    <w:rPr>
                      <w:rFonts w:asciiTheme="minorHAnsi" w:hAnsiTheme="minorHAnsi"/>
                      <w:sz w:val="24"/>
                      <w:szCs w:val="24"/>
                    </w:rPr>
                  </w:pPr>
                  <w:r>
                    <w:rPr>
                      <w:rFonts w:asciiTheme="minorHAnsi" w:hAnsiTheme="minorHAnsi"/>
                      <w:sz w:val="24"/>
                      <w:szCs w:val="24"/>
                    </w:rPr>
                    <w:t>с</w:t>
                  </w:r>
                  <w:r w:rsidRPr="002A3207">
                    <w:rPr>
                      <w:rFonts w:asciiTheme="minorHAnsi" w:hAnsiTheme="minorHAnsi"/>
                      <w:sz w:val="24"/>
                      <w:szCs w:val="24"/>
                    </w:rPr>
                    <w:t>. Пчелиново</w:t>
                  </w:r>
                </w:p>
              </w:tc>
            </w:tr>
            <w:tr w:rsidR="00DF1B26" w:rsidRPr="002A3207" w:rsidTr="00B47163">
              <w:trPr>
                <w:trHeight w:val="346"/>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6196-0015</w:t>
                  </w:r>
                </w:p>
              </w:tc>
              <w:tc>
                <w:tcPr>
                  <w:tcW w:w="3262"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54</w:t>
                  </w:r>
                </w:p>
              </w:tc>
            </w:tr>
            <w:tr w:rsidR="00DF1B26" w:rsidRPr="002A3207" w:rsidTr="00B47163">
              <w:trPr>
                <w:trHeight w:val="331"/>
              </w:trPr>
              <w:tc>
                <w:tcPr>
                  <w:tcW w:w="1770"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r w:rsidRPr="002A3207">
                    <w:rPr>
                      <w:rFonts w:asciiTheme="minorHAnsi" w:hAnsiTheme="minorHAnsi"/>
                      <w:sz w:val="24"/>
                      <w:szCs w:val="24"/>
                    </w:rPr>
                    <w:t>6196-0017</w:t>
                  </w:r>
                </w:p>
              </w:tc>
              <w:tc>
                <w:tcPr>
                  <w:tcW w:w="3262"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rPr>
                      <w:rFonts w:asciiTheme="minorHAnsi" w:hAnsiTheme="minorHAnsi"/>
                      <w:sz w:val="24"/>
                      <w:szCs w:val="24"/>
                    </w:rPr>
                  </w:pPr>
                </w:p>
              </w:tc>
              <w:tc>
                <w:tcPr>
                  <w:tcW w:w="1487"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16</w:t>
                  </w:r>
                </w:p>
              </w:tc>
              <w:tc>
                <w:tcPr>
                  <w:tcW w:w="1353"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c>
                <w:tcPr>
                  <w:tcW w:w="1655" w:type="dxa"/>
                  <w:tcBorders>
                    <w:top w:val="dashSmallGap" w:sz="4" w:space="0" w:color="auto"/>
                    <w:left w:val="dashSmallGap" w:sz="4" w:space="0" w:color="auto"/>
                    <w:bottom w:val="dashSmallGap" w:sz="4" w:space="0" w:color="auto"/>
                    <w:right w:val="dashSmallGap" w:sz="4" w:space="0" w:color="auto"/>
                  </w:tcBorders>
                  <w:hideMark/>
                </w:tcPr>
                <w:p w:rsidR="00DF1B26" w:rsidRPr="002A3207" w:rsidRDefault="00DF1B26" w:rsidP="00372D35">
                  <w:pPr>
                    <w:spacing w:after="0"/>
                    <w:jc w:val="center"/>
                    <w:rPr>
                      <w:rFonts w:asciiTheme="minorHAnsi" w:hAnsiTheme="minorHAnsi"/>
                      <w:sz w:val="24"/>
                      <w:szCs w:val="24"/>
                    </w:rPr>
                  </w:pPr>
                  <w:r w:rsidRPr="002A3207">
                    <w:rPr>
                      <w:rFonts w:asciiTheme="minorHAnsi" w:hAnsiTheme="minorHAnsi"/>
                      <w:sz w:val="24"/>
                      <w:szCs w:val="24"/>
                    </w:rPr>
                    <w:t>-</w:t>
                  </w:r>
                </w:p>
              </w:tc>
            </w:tr>
          </w:tbl>
          <w:p w:rsidR="00DF1B26" w:rsidRPr="007C0E64" w:rsidRDefault="00DF1B26" w:rsidP="00DF1B26">
            <w:pPr>
              <w:spacing w:after="0"/>
              <w:rPr>
                <w:rFonts w:asciiTheme="minorHAnsi" w:hAnsiTheme="minorHAnsi"/>
                <w:i/>
                <w:sz w:val="18"/>
                <w:szCs w:val="18"/>
              </w:rPr>
            </w:pPr>
            <w:r w:rsidRPr="007C0E64">
              <w:rPr>
                <w:rFonts w:asciiTheme="minorHAnsi" w:hAnsiTheme="minorHAnsi"/>
                <w:i/>
                <w:sz w:val="18"/>
                <w:szCs w:val="18"/>
              </w:rPr>
              <w:t>Източник: Годишен план за паша 2016,</w:t>
            </w:r>
            <w:r>
              <w:rPr>
                <w:rFonts w:asciiTheme="minorHAnsi" w:hAnsiTheme="minorHAnsi"/>
                <w:i/>
                <w:sz w:val="18"/>
                <w:szCs w:val="18"/>
              </w:rPr>
              <w:t xml:space="preserve"> </w:t>
            </w:r>
            <w:r w:rsidRPr="007C0E64">
              <w:rPr>
                <w:rFonts w:asciiTheme="minorHAnsi" w:hAnsiTheme="minorHAnsi"/>
                <w:i/>
                <w:sz w:val="18"/>
                <w:szCs w:val="18"/>
              </w:rPr>
              <w:t>Община Гурково</w:t>
            </w:r>
          </w:p>
          <w:p w:rsidR="00DF1B26" w:rsidRDefault="00DF1B26" w:rsidP="00A717D8">
            <w:pPr>
              <w:spacing w:after="0"/>
              <w:ind w:right="284"/>
            </w:pPr>
          </w:p>
          <w:p w:rsidR="008913C6" w:rsidRPr="00996DCF" w:rsidRDefault="008913C6" w:rsidP="00B47163">
            <w:pPr>
              <w:tabs>
                <w:tab w:val="left" w:pos="9532"/>
              </w:tabs>
              <w:spacing w:after="0"/>
              <w:ind w:right="33"/>
              <w:jc w:val="both"/>
              <w:rPr>
                <w:i/>
                <w:lang w:val="en-US"/>
              </w:rPr>
            </w:pPr>
            <w:r>
              <w:t xml:space="preserve">  </w:t>
            </w:r>
            <w:r w:rsidR="00996DCF">
              <w:t xml:space="preserve"> </w:t>
            </w:r>
            <w:r>
              <w:t xml:space="preserve"> По начин  на  трайно ползване, земеделската  земя</w:t>
            </w:r>
            <w:r w:rsidR="00996DCF">
              <w:t xml:space="preserve">  се разпределя както следва: </w:t>
            </w:r>
            <w:r w:rsidR="00996DCF" w:rsidRPr="00996DCF">
              <w:rPr>
                <w:i/>
                <w:lang w:val="en-US"/>
              </w:rPr>
              <w:t>(</w:t>
            </w:r>
            <w:r w:rsidR="00996DCF" w:rsidRPr="00996DCF">
              <w:rPr>
                <w:i/>
              </w:rPr>
              <w:t>виж Прило-жение № 5</w:t>
            </w:r>
            <w:r w:rsidR="00996DCF" w:rsidRPr="00996DCF">
              <w:rPr>
                <w:i/>
                <w:lang w:val="en-US"/>
              </w:rPr>
              <w:t>)</w:t>
            </w:r>
          </w:p>
          <w:p w:rsidR="00690340" w:rsidRDefault="008A2B67" w:rsidP="00B47163">
            <w:pPr>
              <w:tabs>
                <w:tab w:val="left" w:pos="9532"/>
              </w:tabs>
              <w:spacing w:after="0"/>
              <w:ind w:right="33"/>
              <w:jc w:val="both"/>
              <w:rPr>
                <w:rFonts w:asciiTheme="minorHAnsi" w:hAnsiTheme="minorHAnsi"/>
                <w:sz w:val="24"/>
                <w:szCs w:val="24"/>
              </w:rPr>
            </w:pPr>
            <w:r>
              <w:rPr>
                <w:rFonts w:asciiTheme="minorHAnsi" w:hAnsiTheme="minorHAnsi"/>
              </w:rPr>
              <w:t xml:space="preserve">      </w:t>
            </w:r>
            <w:r w:rsidR="00FA01EA" w:rsidRPr="00FA01EA">
              <w:rPr>
                <w:rFonts w:asciiTheme="minorHAnsi" w:hAnsiTheme="minorHAnsi"/>
                <w:sz w:val="24"/>
                <w:szCs w:val="24"/>
              </w:rPr>
              <w:t>Земеделските земи в България се категоризират в 10 категории (т.нар. бонитетни</w:t>
            </w:r>
            <w:r w:rsidR="00FA01EA">
              <w:rPr>
                <w:rFonts w:asciiTheme="minorHAnsi" w:hAnsiTheme="minorHAnsi"/>
                <w:sz w:val="24"/>
                <w:szCs w:val="24"/>
                <w:lang w:val="en-US"/>
              </w:rPr>
              <w:t>*</w:t>
            </w:r>
            <w:r w:rsidR="00690340">
              <w:rPr>
                <w:rFonts w:asciiTheme="minorHAnsi" w:hAnsiTheme="minorHAnsi"/>
                <w:sz w:val="24"/>
                <w:szCs w:val="24"/>
              </w:rPr>
              <w:t xml:space="preserve"> </w:t>
            </w:r>
            <w:r w:rsidR="00FA01EA" w:rsidRPr="00FA01EA">
              <w:rPr>
                <w:rFonts w:asciiTheme="minorHAnsi" w:hAnsiTheme="minorHAnsi"/>
                <w:sz w:val="24"/>
                <w:szCs w:val="24"/>
              </w:rPr>
              <w:t>категории) според продуктивните възможности на почвите, климатичните условия, релефните и технологичните качества на земята, пригодността й за производство на различни видове растителна продукция и наложените ограничения на използване на земята.</w:t>
            </w:r>
            <w:r w:rsidR="00FA01EA">
              <w:rPr>
                <w:rFonts w:asciiTheme="minorHAnsi" w:hAnsiTheme="minorHAnsi"/>
                <w:sz w:val="24"/>
                <w:szCs w:val="24"/>
                <w:lang w:val="en-US"/>
              </w:rPr>
              <w:t xml:space="preserve"> </w:t>
            </w:r>
            <w:r w:rsidR="00690340">
              <w:rPr>
                <w:rFonts w:asciiTheme="minorHAnsi" w:hAnsiTheme="minorHAnsi"/>
                <w:sz w:val="24"/>
                <w:szCs w:val="24"/>
              </w:rPr>
              <w:t>Разпределението на земедел</w:t>
            </w:r>
            <w:r w:rsidR="00FA01EA">
              <w:rPr>
                <w:rFonts w:asciiTheme="minorHAnsi" w:hAnsiTheme="minorHAnsi"/>
                <w:sz w:val="24"/>
                <w:szCs w:val="24"/>
              </w:rPr>
              <w:t>ската земя в община Гурково по</w:t>
            </w:r>
            <w:r w:rsidR="00C63198">
              <w:rPr>
                <w:rFonts w:asciiTheme="minorHAnsi" w:hAnsiTheme="minorHAnsi"/>
                <w:sz w:val="24"/>
                <w:szCs w:val="24"/>
              </w:rPr>
              <w:t xml:space="preserve"> </w:t>
            </w:r>
            <w:r w:rsidR="00FA01EA">
              <w:rPr>
                <w:rFonts w:asciiTheme="minorHAnsi" w:hAnsiTheme="minorHAnsi"/>
                <w:sz w:val="24"/>
                <w:szCs w:val="24"/>
              </w:rPr>
              <w:t>видове</w:t>
            </w:r>
            <w:r w:rsidR="00C63198">
              <w:rPr>
                <w:rFonts w:asciiTheme="minorHAnsi" w:hAnsiTheme="minorHAnsi"/>
                <w:sz w:val="24"/>
                <w:szCs w:val="24"/>
              </w:rPr>
              <w:t xml:space="preserve"> </w:t>
            </w:r>
            <w:r w:rsidR="00FA01EA">
              <w:rPr>
                <w:rFonts w:asciiTheme="minorHAnsi" w:hAnsiTheme="minorHAnsi"/>
                <w:sz w:val="24"/>
                <w:szCs w:val="24"/>
              </w:rPr>
              <w:t>категории се</w:t>
            </w:r>
            <w:r w:rsidR="00C63198">
              <w:rPr>
                <w:rFonts w:asciiTheme="minorHAnsi" w:hAnsiTheme="minorHAnsi"/>
                <w:sz w:val="24"/>
                <w:szCs w:val="24"/>
              </w:rPr>
              <w:t xml:space="preserve"> </w:t>
            </w:r>
            <w:r w:rsidR="00FA01EA">
              <w:rPr>
                <w:rFonts w:asciiTheme="minorHAnsi" w:hAnsiTheme="minorHAnsi"/>
                <w:sz w:val="24"/>
                <w:szCs w:val="24"/>
              </w:rPr>
              <w:t>разпределя, както следва:</w:t>
            </w:r>
          </w:p>
          <w:p w:rsidR="0049111A" w:rsidRPr="0049111A" w:rsidRDefault="0049111A" w:rsidP="00690340">
            <w:pPr>
              <w:ind w:right="284"/>
              <w:rPr>
                <w:rFonts w:asciiTheme="minorHAnsi" w:hAnsiTheme="minorHAnsi"/>
                <w:i/>
                <w:sz w:val="24"/>
                <w:szCs w:val="24"/>
              </w:rPr>
            </w:pPr>
            <w:r w:rsidRPr="0049111A">
              <w:rPr>
                <w:rFonts w:asciiTheme="minorHAnsi" w:hAnsiTheme="minorHAnsi"/>
                <w:i/>
                <w:sz w:val="24"/>
                <w:szCs w:val="24"/>
              </w:rPr>
              <w:lastRenderedPageBreak/>
              <w:t xml:space="preserve">Таблица </w:t>
            </w:r>
            <w:r w:rsidR="00117B5C">
              <w:rPr>
                <w:rFonts w:asciiTheme="minorHAnsi" w:hAnsiTheme="minorHAnsi"/>
                <w:i/>
                <w:sz w:val="24"/>
                <w:szCs w:val="24"/>
              </w:rPr>
              <w:t>№ 5</w:t>
            </w:r>
          </w:p>
          <w:tbl>
            <w:tblPr>
              <w:tblStyle w:val="a5"/>
              <w:tblW w:w="95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558"/>
              <w:gridCol w:w="1984"/>
              <w:gridCol w:w="1985"/>
            </w:tblGrid>
            <w:tr w:rsidR="0049111A" w:rsidTr="00B47163">
              <w:trPr>
                <w:trHeight w:val="287"/>
              </w:trPr>
              <w:tc>
                <w:tcPr>
                  <w:tcW w:w="5558" w:type="dxa"/>
                  <w:shd w:val="clear" w:color="auto" w:fill="D6E3BC" w:themeFill="accent3" w:themeFillTint="66"/>
                </w:tcPr>
                <w:p w:rsidR="0049111A" w:rsidRPr="00A34633" w:rsidRDefault="0049111A" w:rsidP="00690340">
                  <w:pPr>
                    <w:autoSpaceDE w:val="0"/>
                    <w:autoSpaceDN w:val="0"/>
                    <w:adjustRightInd w:val="0"/>
                    <w:spacing w:after="0" w:line="240" w:lineRule="auto"/>
                    <w:ind w:right="284"/>
                    <w:jc w:val="center"/>
                    <w:rPr>
                      <w:rFonts w:asciiTheme="minorHAnsi" w:hAnsiTheme="minorHAnsi" w:cs="Cambria,Italic"/>
                      <w:iCs/>
                      <w:sz w:val="24"/>
                      <w:szCs w:val="24"/>
                    </w:rPr>
                  </w:pPr>
                  <w:r w:rsidRPr="00A34633">
                    <w:rPr>
                      <w:rFonts w:asciiTheme="minorHAnsi" w:hAnsiTheme="minorHAnsi" w:cs="Tahoma,Bold"/>
                      <w:bCs/>
                      <w:color w:val="000000"/>
                      <w:sz w:val="24"/>
                      <w:szCs w:val="24"/>
                    </w:rPr>
                    <w:t>Категория почва</w:t>
                  </w:r>
                </w:p>
              </w:tc>
              <w:tc>
                <w:tcPr>
                  <w:tcW w:w="1984" w:type="dxa"/>
                  <w:shd w:val="clear" w:color="auto" w:fill="D6E3BC" w:themeFill="accent3" w:themeFillTint="66"/>
                </w:tcPr>
                <w:p w:rsidR="0049111A" w:rsidRPr="000633F5" w:rsidRDefault="0049111A" w:rsidP="00690340">
                  <w:pPr>
                    <w:autoSpaceDE w:val="0"/>
                    <w:autoSpaceDN w:val="0"/>
                    <w:adjustRightInd w:val="0"/>
                    <w:spacing w:after="0" w:line="240" w:lineRule="auto"/>
                    <w:ind w:right="284"/>
                    <w:jc w:val="center"/>
                    <w:rPr>
                      <w:rFonts w:asciiTheme="minorHAnsi" w:hAnsiTheme="minorHAnsi" w:cs="Cambria,Italic"/>
                      <w:iCs/>
                      <w:sz w:val="24"/>
                      <w:szCs w:val="24"/>
                      <w:lang w:val="en-US"/>
                    </w:rPr>
                  </w:pPr>
                  <w:r w:rsidRPr="00A34633">
                    <w:rPr>
                      <w:rFonts w:asciiTheme="minorHAnsi" w:hAnsiTheme="minorHAnsi" w:cs="Tahoma,Bold"/>
                      <w:bCs/>
                      <w:color w:val="000000"/>
                      <w:sz w:val="24"/>
                      <w:szCs w:val="24"/>
                    </w:rPr>
                    <w:t>Площ</w:t>
                  </w:r>
                  <w:r>
                    <w:rPr>
                      <w:rFonts w:cs="Tahoma,Bold"/>
                      <w:bCs/>
                      <w:color w:val="000000"/>
                      <w:sz w:val="24"/>
                      <w:szCs w:val="24"/>
                      <w:lang w:val="en-US"/>
                    </w:rPr>
                    <w:t xml:space="preserve"> </w:t>
                  </w:r>
                  <w:r w:rsidR="000633F5">
                    <w:rPr>
                      <w:rFonts w:cs="Tahoma,Bold"/>
                      <w:bCs/>
                      <w:color w:val="000000"/>
                      <w:sz w:val="24"/>
                      <w:szCs w:val="24"/>
                      <w:lang w:val="en-US"/>
                    </w:rPr>
                    <w:t>(</w:t>
                  </w:r>
                  <w:r>
                    <w:rPr>
                      <w:rFonts w:cs="Tahoma,Bold"/>
                      <w:bCs/>
                      <w:color w:val="000000"/>
                      <w:sz w:val="24"/>
                      <w:szCs w:val="24"/>
                    </w:rPr>
                    <w:t>дка.</w:t>
                  </w:r>
                  <w:r w:rsidR="000633F5">
                    <w:rPr>
                      <w:rFonts w:cs="Tahoma,Bold"/>
                      <w:bCs/>
                      <w:color w:val="000000"/>
                      <w:sz w:val="24"/>
                      <w:szCs w:val="24"/>
                      <w:lang w:val="en-US"/>
                    </w:rPr>
                    <w:t>)</w:t>
                  </w:r>
                </w:p>
              </w:tc>
              <w:tc>
                <w:tcPr>
                  <w:tcW w:w="1985" w:type="dxa"/>
                  <w:shd w:val="clear" w:color="auto" w:fill="D6E3BC" w:themeFill="accent3" w:themeFillTint="66"/>
                </w:tcPr>
                <w:p w:rsidR="0049111A" w:rsidRPr="00A34633" w:rsidRDefault="0049111A" w:rsidP="00690340">
                  <w:pPr>
                    <w:autoSpaceDE w:val="0"/>
                    <w:autoSpaceDN w:val="0"/>
                    <w:adjustRightInd w:val="0"/>
                    <w:spacing w:after="0" w:line="240" w:lineRule="auto"/>
                    <w:ind w:right="175"/>
                    <w:jc w:val="center"/>
                    <w:rPr>
                      <w:rFonts w:asciiTheme="minorHAnsi" w:hAnsiTheme="minorHAnsi" w:cs="Tahoma,Bold"/>
                      <w:bCs/>
                      <w:color w:val="000000"/>
                      <w:sz w:val="24"/>
                      <w:szCs w:val="24"/>
                    </w:rPr>
                  </w:pPr>
                  <w:r w:rsidRPr="00A34633">
                    <w:rPr>
                      <w:rFonts w:asciiTheme="minorHAnsi" w:hAnsiTheme="minorHAnsi" w:cs="Tahoma,Bold"/>
                      <w:bCs/>
                      <w:color w:val="000000"/>
                      <w:sz w:val="24"/>
                      <w:szCs w:val="24"/>
                    </w:rPr>
                    <w:t>Процент от</w:t>
                  </w:r>
                </w:p>
              </w:tc>
            </w:tr>
            <w:tr w:rsidR="0049111A" w:rsidTr="00B47163">
              <w:trPr>
                <w:trHeight w:val="333"/>
              </w:trPr>
              <w:tc>
                <w:tcPr>
                  <w:tcW w:w="5558" w:type="dxa"/>
                  <w:shd w:val="clear" w:color="auto" w:fill="D6E3BC" w:themeFill="accent3" w:themeFillTint="66"/>
                </w:tcPr>
                <w:p w:rsidR="0049111A" w:rsidRPr="006D0B3E" w:rsidRDefault="0049111A" w:rsidP="0049111A">
                  <w:pPr>
                    <w:spacing w:after="0"/>
                    <w:rPr>
                      <w:sz w:val="24"/>
                      <w:szCs w:val="24"/>
                    </w:rPr>
                  </w:pPr>
                  <w:r w:rsidRPr="006D0B3E">
                    <w:rPr>
                      <w:sz w:val="24"/>
                      <w:szCs w:val="24"/>
                    </w:rPr>
                    <w:t xml:space="preserve">Няма данни                                      </w:t>
                  </w:r>
                </w:p>
              </w:tc>
              <w:tc>
                <w:tcPr>
                  <w:tcW w:w="1984" w:type="dxa"/>
                  <w:shd w:val="clear" w:color="auto" w:fill="auto"/>
                </w:tcPr>
                <w:p w:rsidR="0049111A" w:rsidRPr="006D0B3E" w:rsidRDefault="0049111A" w:rsidP="0049111A">
                  <w:pPr>
                    <w:spacing w:after="0"/>
                    <w:jc w:val="center"/>
                    <w:rPr>
                      <w:sz w:val="24"/>
                      <w:szCs w:val="24"/>
                    </w:rPr>
                  </w:pPr>
                  <w:r w:rsidRPr="006D0B3E">
                    <w:rPr>
                      <w:sz w:val="24"/>
                      <w:szCs w:val="24"/>
                    </w:rPr>
                    <w:t>24279.27</w:t>
                  </w:r>
                </w:p>
              </w:tc>
              <w:tc>
                <w:tcPr>
                  <w:tcW w:w="1985" w:type="dxa"/>
                  <w:shd w:val="clear" w:color="auto" w:fill="auto"/>
                </w:tcPr>
                <w:p w:rsidR="0049111A" w:rsidRPr="006D0B3E" w:rsidRDefault="0049111A" w:rsidP="00690340">
                  <w:pPr>
                    <w:spacing w:after="0"/>
                    <w:ind w:right="175"/>
                    <w:jc w:val="center"/>
                    <w:rPr>
                      <w:sz w:val="24"/>
                      <w:szCs w:val="24"/>
                    </w:rPr>
                  </w:pPr>
                  <w:r w:rsidRPr="006D0B3E">
                    <w:rPr>
                      <w:sz w:val="24"/>
                      <w:szCs w:val="24"/>
                    </w:rPr>
                    <w:t>72.11</w:t>
                  </w:r>
                </w:p>
              </w:tc>
            </w:tr>
            <w:tr w:rsidR="0049111A" w:rsidTr="00B47163">
              <w:trPr>
                <w:trHeight w:val="333"/>
              </w:trPr>
              <w:tc>
                <w:tcPr>
                  <w:tcW w:w="5558" w:type="dxa"/>
                  <w:shd w:val="clear" w:color="auto" w:fill="D6E3BC" w:themeFill="accent3" w:themeFillTint="66"/>
                </w:tcPr>
                <w:p w:rsidR="0049111A" w:rsidRPr="006D0B3E" w:rsidRDefault="0049111A" w:rsidP="0049111A">
                  <w:pPr>
                    <w:spacing w:after="0"/>
                    <w:rPr>
                      <w:sz w:val="24"/>
                      <w:szCs w:val="24"/>
                    </w:rPr>
                  </w:pPr>
                  <w:r>
                    <w:rPr>
                      <w:sz w:val="24"/>
                      <w:szCs w:val="24"/>
                    </w:rPr>
                    <w:t>Първа категория -</w:t>
                  </w:r>
                  <w:r w:rsidRPr="006D0B3E">
                    <w:rPr>
                      <w:sz w:val="24"/>
                      <w:szCs w:val="24"/>
                    </w:rPr>
                    <w:t xml:space="preserve"> земи с бал от 71 до 90+;                          </w:t>
                  </w:r>
                </w:p>
              </w:tc>
              <w:tc>
                <w:tcPr>
                  <w:tcW w:w="1984" w:type="dxa"/>
                  <w:shd w:val="clear" w:color="auto" w:fill="auto"/>
                </w:tcPr>
                <w:p w:rsidR="0049111A" w:rsidRPr="006D0B3E" w:rsidRDefault="0049111A" w:rsidP="0049111A">
                  <w:pPr>
                    <w:spacing w:after="0"/>
                    <w:jc w:val="center"/>
                    <w:rPr>
                      <w:sz w:val="24"/>
                      <w:szCs w:val="24"/>
                    </w:rPr>
                  </w:pPr>
                  <w:r w:rsidRPr="006D0B3E">
                    <w:rPr>
                      <w:sz w:val="24"/>
                      <w:szCs w:val="24"/>
                    </w:rPr>
                    <w:t>1993.49</w:t>
                  </w:r>
                </w:p>
              </w:tc>
              <w:tc>
                <w:tcPr>
                  <w:tcW w:w="1985" w:type="dxa"/>
                  <w:shd w:val="clear" w:color="auto" w:fill="auto"/>
                </w:tcPr>
                <w:p w:rsidR="0049111A" w:rsidRPr="006D0B3E" w:rsidRDefault="0049111A" w:rsidP="00690340">
                  <w:pPr>
                    <w:spacing w:after="0"/>
                    <w:ind w:right="175"/>
                    <w:jc w:val="center"/>
                    <w:rPr>
                      <w:sz w:val="24"/>
                      <w:szCs w:val="24"/>
                    </w:rPr>
                  </w:pPr>
                  <w:r w:rsidRPr="006D0B3E">
                    <w:rPr>
                      <w:sz w:val="24"/>
                      <w:szCs w:val="24"/>
                    </w:rPr>
                    <w:t>5.92</w:t>
                  </w:r>
                </w:p>
              </w:tc>
            </w:tr>
            <w:tr w:rsidR="0049111A" w:rsidTr="00B47163">
              <w:trPr>
                <w:trHeight w:val="348"/>
              </w:trPr>
              <w:tc>
                <w:tcPr>
                  <w:tcW w:w="5558" w:type="dxa"/>
                  <w:shd w:val="clear" w:color="auto" w:fill="D6E3BC" w:themeFill="accent3" w:themeFillTint="66"/>
                </w:tcPr>
                <w:p w:rsidR="0049111A" w:rsidRPr="006D0B3E" w:rsidRDefault="0049111A" w:rsidP="0049111A">
                  <w:pPr>
                    <w:spacing w:after="0"/>
                    <w:rPr>
                      <w:sz w:val="24"/>
                      <w:szCs w:val="24"/>
                    </w:rPr>
                  </w:pPr>
                  <w:r>
                    <w:rPr>
                      <w:sz w:val="24"/>
                      <w:szCs w:val="24"/>
                    </w:rPr>
                    <w:t>Четвърта категория -</w:t>
                  </w:r>
                  <w:r w:rsidRPr="006D0B3E">
                    <w:rPr>
                      <w:sz w:val="24"/>
                      <w:szCs w:val="24"/>
                    </w:rPr>
                    <w:t xml:space="preserve"> земи с бал</w:t>
                  </w:r>
                  <w:r w:rsidRPr="006D0B3E">
                    <w:rPr>
                      <w:sz w:val="24"/>
                      <w:szCs w:val="24"/>
                    </w:rPr>
                    <w:cr/>
                    <w:t xml:space="preserve">от 61 до 70;                     </w:t>
                  </w:r>
                </w:p>
              </w:tc>
              <w:tc>
                <w:tcPr>
                  <w:tcW w:w="1984" w:type="dxa"/>
                  <w:shd w:val="clear" w:color="auto" w:fill="auto"/>
                </w:tcPr>
                <w:p w:rsidR="0049111A" w:rsidRPr="006D0B3E" w:rsidRDefault="0049111A" w:rsidP="0049111A">
                  <w:pPr>
                    <w:spacing w:after="0"/>
                    <w:jc w:val="center"/>
                    <w:rPr>
                      <w:sz w:val="24"/>
                      <w:szCs w:val="24"/>
                    </w:rPr>
                  </w:pPr>
                  <w:r w:rsidRPr="006D0B3E">
                    <w:rPr>
                      <w:sz w:val="24"/>
                      <w:szCs w:val="24"/>
                    </w:rPr>
                    <w:t>184.01</w:t>
                  </w:r>
                </w:p>
              </w:tc>
              <w:tc>
                <w:tcPr>
                  <w:tcW w:w="1985" w:type="dxa"/>
                  <w:shd w:val="clear" w:color="auto" w:fill="auto"/>
                </w:tcPr>
                <w:p w:rsidR="0049111A" w:rsidRPr="006D0B3E" w:rsidRDefault="0049111A" w:rsidP="00690340">
                  <w:pPr>
                    <w:spacing w:after="0"/>
                    <w:ind w:right="175"/>
                    <w:jc w:val="center"/>
                    <w:rPr>
                      <w:sz w:val="24"/>
                      <w:szCs w:val="24"/>
                    </w:rPr>
                  </w:pPr>
                  <w:r w:rsidRPr="006D0B3E">
                    <w:rPr>
                      <w:sz w:val="24"/>
                      <w:szCs w:val="24"/>
                    </w:rPr>
                    <w:t>0.55</w:t>
                  </w:r>
                </w:p>
              </w:tc>
            </w:tr>
            <w:tr w:rsidR="0049111A" w:rsidTr="00B47163">
              <w:trPr>
                <w:trHeight w:val="333"/>
              </w:trPr>
              <w:tc>
                <w:tcPr>
                  <w:tcW w:w="5558" w:type="dxa"/>
                  <w:shd w:val="clear" w:color="auto" w:fill="D6E3BC" w:themeFill="accent3" w:themeFillTint="66"/>
                </w:tcPr>
                <w:p w:rsidR="0049111A" w:rsidRPr="006D0B3E" w:rsidRDefault="0049111A" w:rsidP="0049111A">
                  <w:pPr>
                    <w:spacing w:after="0"/>
                    <w:rPr>
                      <w:sz w:val="24"/>
                      <w:szCs w:val="24"/>
                    </w:rPr>
                  </w:pPr>
                  <w:r>
                    <w:rPr>
                      <w:sz w:val="24"/>
                      <w:szCs w:val="24"/>
                    </w:rPr>
                    <w:t xml:space="preserve">Пета категория - </w:t>
                  </w:r>
                  <w:r w:rsidRPr="006D0B3E">
                    <w:rPr>
                      <w:sz w:val="24"/>
                      <w:szCs w:val="24"/>
                    </w:rPr>
                    <w:t>земи с бал от</w:t>
                  </w:r>
                  <w:r w:rsidR="0001094C">
                    <w:rPr>
                      <w:sz w:val="24"/>
                      <w:szCs w:val="24"/>
                    </w:rPr>
                    <w:t xml:space="preserve"> </w:t>
                  </w:r>
                  <w:r w:rsidRPr="006D0B3E">
                    <w:rPr>
                      <w:sz w:val="24"/>
                      <w:szCs w:val="24"/>
                    </w:rPr>
                    <w:cr/>
                    <w:t xml:space="preserve">51 до 60;                             </w:t>
                  </w:r>
                </w:p>
              </w:tc>
              <w:tc>
                <w:tcPr>
                  <w:tcW w:w="1984" w:type="dxa"/>
                  <w:shd w:val="clear" w:color="auto" w:fill="auto"/>
                </w:tcPr>
                <w:p w:rsidR="0049111A" w:rsidRPr="006D0B3E" w:rsidRDefault="0049111A" w:rsidP="0049111A">
                  <w:pPr>
                    <w:spacing w:after="0"/>
                    <w:jc w:val="center"/>
                    <w:rPr>
                      <w:sz w:val="24"/>
                      <w:szCs w:val="24"/>
                    </w:rPr>
                  </w:pPr>
                  <w:r w:rsidRPr="006D0B3E">
                    <w:rPr>
                      <w:sz w:val="24"/>
                      <w:szCs w:val="24"/>
                    </w:rPr>
                    <w:t>258.57</w:t>
                  </w:r>
                </w:p>
              </w:tc>
              <w:tc>
                <w:tcPr>
                  <w:tcW w:w="1985" w:type="dxa"/>
                  <w:shd w:val="clear" w:color="auto" w:fill="auto"/>
                </w:tcPr>
                <w:p w:rsidR="0049111A" w:rsidRPr="006D0B3E" w:rsidRDefault="0049111A" w:rsidP="00690340">
                  <w:pPr>
                    <w:spacing w:after="0"/>
                    <w:ind w:right="175"/>
                    <w:jc w:val="center"/>
                    <w:rPr>
                      <w:sz w:val="24"/>
                      <w:szCs w:val="24"/>
                    </w:rPr>
                  </w:pPr>
                  <w:r w:rsidRPr="006D0B3E">
                    <w:rPr>
                      <w:sz w:val="24"/>
                      <w:szCs w:val="24"/>
                    </w:rPr>
                    <w:t>0.77</w:t>
                  </w:r>
                </w:p>
              </w:tc>
            </w:tr>
            <w:tr w:rsidR="0049111A" w:rsidTr="00B47163">
              <w:trPr>
                <w:trHeight w:val="333"/>
              </w:trPr>
              <w:tc>
                <w:tcPr>
                  <w:tcW w:w="5558" w:type="dxa"/>
                  <w:shd w:val="clear" w:color="auto" w:fill="D6E3BC" w:themeFill="accent3" w:themeFillTint="66"/>
                </w:tcPr>
                <w:p w:rsidR="0049111A" w:rsidRPr="006D0B3E" w:rsidRDefault="0049111A" w:rsidP="0049111A">
                  <w:pPr>
                    <w:spacing w:after="0"/>
                    <w:rPr>
                      <w:sz w:val="24"/>
                      <w:szCs w:val="24"/>
                    </w:rPr>
                  </w:pPr>
                  <w:r>
                    <w:rPr>
                      <w:sz w:val="24"/>
                      <w:szCs w:val="24"/>
                    </w:rPr>
                    <w:t xml:space="preserve">Шеста категория -  </w:t>
                  </w:r>
                  <w:r w:rsidRPr="006D0B3E">
                    <w:rPr>
                      <w:sz w:val="24"/>
                      <w:szCs w:val="24"/>
                    </w:rPr>
                    <w:t xml:space="preserve">земи с бал от 41 до 50                        </w:t>
                  </w:r>
                </w:p>
              </w:tc>
              <w:tc>
                <w:tcPr>
                  <w:tcW w:w="1984" w:type="dxa"/>
                  <w:shd w:val="clear" w:color="auto" w:fill="auto"/>
                </w:tcPr>
                <w:p w:rsidR="0049111A" w:rsidRPr="006D0B3E" w:rsidRDefault="0049111A" w:rsidP="0049111A">
                  <w:pPr>
                    <w:spacing w:after="0"/>
                    <w:jc w:val="center"/>
                    <w:rPr>
                      <w:sz w:val="24"/>
                      <w:szCs w:val="24"/>
                    </w:rPr>
                  </w:pPr>
                  <w:r w:rsidRPr="006D0B3E">
                    <w:rPr>
                      <w:sz w:val="24"/>
                      <w:szCs w:val="24"/>
                    </w:rPr>
                    <w:t>2713.46</w:t>
                  </w:r>
                </w:p>
              </w:tc>
              <w:tc>
                <w:tcPr>
                  <w:tcW w:w="1985" w:type="dxa"/>
                  <w:shd w:val="clear" w:color="auto" w:fill="auto"/>
                </w:tcPr>
                <w:p w:rsidR="0049111A" w:rsidRPr="006D0B3E" w:rsidRDefault="0049111A" w:rsidP="00690340">
                  <w:pPr>
                    <w:spacing w:after="0"/>
                    <w:ind w:right="175"/>
                    <w:jc w:val="center"/>
                    <w:rPr>
                      <w:sz w:val="24"/>
                      <w:szCs w:val="24"/>
                    </w:rPr>
                  </w:pPr>
                  <w:r w:rsidRPr="006D0B3E">
                    <w:rPr>
                      <w:sz w:val="24"/>
                      <w:szCs w:val="24"/>
                    </w:rPr>
                    <w:t>8.06</w:t>
                  </w:r>
                </w:p>
              </w:tc>
            </w:tr>
            <w:tr w:rsidR="0049111A" w:rsidTr="00B47163">
              <w:trPr>
                <w:trHeight w:val="333"/>
              </w:trPr>
              <w:tc>
                <w:tcPr>
                  <w:tcW w:w="5558" w:type="dxa"/>
                  <w:shd w:val="clear" w:color="auto" w:fill="D6E3BC" w:themeFill="accent3" w:themeFillTint="66"/>
                </w:tcPr>
                <w:p w:rsidR="0049111A" w:rsidRPr="006D0B3E" w:rsidRDefault="0049111A" w:rsidP="0001094C">
                  <w:pPr>
                    <w:tabs>
                      <w:tab w:val="left" w:pos="4823"/>
                    </w:tabs>
                    <w:spacing w:after="0"/>
                    <w:rPr>
                      <w:sz w:val="24"/>
                      <w:szCs w:val="24"/>
                    </w:rPr>
                  </w:pPr>
                  <w:r>
                    <w:rPr>
                      <w:sz w:val="24"/>
                      <w:szCs w:val="24"/>
                    </w:rPr>
                    <w:t xml:space="preserve">Осма категория - </w:t>
                  </w:r>
                  <w:r w:rsidR="0001094C">
                    <w:rPr>
                      <w:sz w:val="24"/>
                      <w:szCs w:val="24"/>
                    </w:rPr>
                    <w:t xml:space="preserve"> земи с бал от 21 до </w:t>
                  </w:r>
                  <w:r w:rsidRPr="006D0B3E">
                    <w:rPr>
                      <w:sz w:val="24"/>
                      <w:szCs w:val="24"/>
                    </w:rPr>
                    <w:t xml:space="preserve">30                      </w:t>
                  </w:r>
                  <w:r w:rsidRPr="006D0B3E">
                    <w:rPr>
                      <w:sz w:val="24"/>
                      <w:szCs w:val="24"/>
                    </w:rPr>
                    <w:cr/>
                    <w:t xml:space="preserve">    </w:t>
                  </w:r>
                </w:p>
              </w:tc>
              <w:tc>
                <w:tcPr>
                  <w:tcW w:w="1984" w:type="dxa"/>
                  <w:shd w:val="clear" w:color="auto" w:fill="auto"/>
                </w:tcPr>
                <w:p w:rsidR="0049111A" w:rsidRPr="006D0B3E" w:rsidRDefault="0049111A" w:rsidP="0049111A">
                  <w:pPr>
                    <w:spacing w:after="0"/>
                    <w:jc w:val="center"/>
                    <w:rPr>
                      <w:sz w:val="24"/>
                      <w:szCs w:val="24"/>
                    </w:rPr>
                  </w:pPr>
                  <w:r w:rsidRPr="006D0B3E">
                    <w:rPr>
                      <w:sz w:val="24"/>
                      <w:szCs w:val="24"/>
                    </w:rPr>
                    <w:t>866.27</w:t>
                  </w:r>
                </w:p>
              </w:tc>
              <w:tc>
                <w:tcPr>
                  <w:tcW w:w="1985" w:type="dxa"/>
                  <w:shd w:val="clear" w:color="auto" w:fill="auto"/>
                </w:tcPr>
                <w:p w:rsidR="0049111A" w:rsidRPr="006D0B3E" w:rsidRDefault="0049111A" w:rsidP="00690340">
                  <w:pPr>
                    <w:spacing w:after="0"/>
                    <w:ind w:right="175"/>
                    <w:jc w:val="center"/>
                    <w:rPr>
                      <w:sz w:val="24"/>
                      <w:szCs w:val="24"/>
                    </w:rPr>
                  </w:pPr>
                  <w:r w:rsidRPr="006D0B3E">
                    <w:rPr>
                      <w:sz w:val="24"/>
                      <w:szCs w:val="24"/>
                    </w:rPr>
                    <w:t>2.57</w:t>
                  </w:r>
                </w:p>
              </w:tc>
            </w:tr>
            <w:tr w:rsidR="0049111A" w:rsidTr="00B47163">
              <w:trPr>
                <w:trHeight w:val="333"/>
              </w:trPr>
              <w:tc>
                <w:tcPr>
                  <w:tcW w:w="5558" w:type="dxa"/>
                  <w:shd w:val="clear" w:color="auto" w:fill="D6E3BC" w:themeFill="accent3" w:themeFillTint="66"/>
                </w:tcPr>
                <w:p w:rsidR="0049111A" w:rsidRPr="006D0B3E" w:rsidRDefault="0049111A" w:rsidP="0049111A">
                  <w:pPr>
                    <w:spacing w:after="0"/>
                    <w:rPr>
                      <w:sz w:val="24"/>
                      <w:szCs w:val="24"/>
                    </w:rPr>
                  </w:pPr>
                  <w:r>
                    <w:rPr>
                      <w:sz w:val="24"/>
                      <w:szCs w:val="24"/>
                    </w:rPr>
                    <w:t xml:space="preserve">Девета категория - </w:t>
                  </w:r>
                  <w:r w:rsidRPr="006D0B3E">
                    <w:rPr>
                      <w:sz w:val="24"/>
                      <w:szCs w:val="24"/>
                    </w:rPr>
                    <w:t xml:space="preserve">земи с бал от 11 до 20;          </w:t>
                  </w:r>
                  <w:r w:rsidRPr="006D0B3E">
                    <w:rPr>
                      <w:sz w:val="24"/>
                      <w:szCs w:val="24"/>
                    </w:rPr>
                    <w:cr/>
                    <w:t xml:space="preserve">        </w:t>
                  </w:r>
                </w:p>
              </w:tc>
              <w:tc>
                <w:tcPr>
                  <w:tcW w:w="1984" w:type="dxa"/>
                  <w:shd w:val="clear" w:color="auto" w:fill="auto"/>
                </w:tcPr>
                <w:p w:rsidR="0049111A" w:rsidRPr="006D0B3E" w:rsidRDefault="0049111A" w:rsidP="0049111A">
                  <w:pPr>
                    <w:spacing w:after="0"/>
                    <w:jc w:val="center"/>
                    <w:rPr>
                      <w:sz w:val="24"/>
                      <w:szCs w:val="24"/>
                    </w:rPr>
                  </w:pPr>
                  <w:r w:rsidRPr="006D0B3E">
                    <w:rPr>
                      <w:sz w:val="24"/>
                      <w:szCs w:val="24"/>
                    </w:rPr>
                    <w:t>1383.49</w:t>
                  </w:r>
                </w:p>
              </w:tc>
              <w:tc>
                <w:tcPr>
                  <w:tcW w:w="1985" w:type="dxa"/>
                  <w:shd w:val="clear" w:color="auto" w:fill="auto"/>
                </w:tcPr>
                <w:p w:rsidR="0049111A" w:rsidRPr="006D0B3E" w:rsidRDefault="0049111A" w:rsidP="00690340">
                  <w:pPr>
                    <w:spacing w:after="0"/>
                    <w:ind w:right="175"/>
                    <w:jc w:val="center"/>
                    <w:rPr>
                      <w:sz w:val="24"/>
                      <w:szCs w:val="24"/>
                    </w:rPr>
                  </w:pPr>
                  <w:r w:rsidRPr="006D0B3E">
                    <w:rPr>
                      <w:sz w:val="24"/>
                      <w:szCs w:val="24"/>
                    </w:rPr>
                    <w:t>4.11</w:t>
                  </w:r>
                </w:p>
              </w:tc>
            </w:tr>
            <w:tr w:rsidR="0049111A" w:rsidTr="00B47163">
              <w:trPr>
                <w:trHeight w:val="333"/>
              </w:trPr>
              <w:tc>
                <w:tcPr>
                  <w:tcW w:w="5558" w:type="dxa"/>
                  <w:shd w:val="clear" w:color="auto" w:fill="D6E3BC" w:themeFill="accent3" w:themeFillTint="66"/>
                </w:tcPr>
                <w:p w:rsidR="0049111A" w:rsidRPr="006D0B3E" w:rsidRDefault="0049111A" w:rsidP="0049111A">
                  <w:pPr>
                    <w:spacing w:after="0"/>
                    <w:rPr>
                      <w:sz w:val="24"/>
                      <w:szCs w:val="24"/>
                    </w:rPr>
                  </w:pPr>
                  <w:r w:rsidRPr="006D0B3E">
                    <w:rPr>
                      <w:sz w:val="24"/>
                      <w:szCs w:val="24"/>
                    </w:rPr>
                    <w:t>Десета категор</w:t>
                  </w:r>
                  <w:r>
                    <w:rPr>
                      <w:sz w:val="24"/>
                      <w:szCs w:val="24"/>
                    </w:rPr>
                    <w:t>ия -</w:t>
                  </w:r>
                  <w:r w:rsidRPr="006D0B3E">
                    <w:rPr>
                      <w:sz w:val="24"/>
                      <w:szCs w:val="24"/>
                    </w:rPr>
                    <w:t xml:space="preserve"> земи с бал до 10 вкл.                        </w:t>
                  </w:r>
                </w:p>
              </w:tc>
              <w:tc>
                <w:tcPr>
                  <w:tcW w:w="1984" w:type="dxa"/>
                  <w:shd w:val="clear" w:color="auto" w:fill="auto"/>
                </w:tcPr>
                <w:p w:rsidR="0049111A" w:rsidRPr="006D0B3E" w:rsidRDefault="0049111A" w:rsidP="0049111A">
                  <w:pPr>
                    <w:spacing w:after="0"/>
                    <w:jc w:val="center"/>
                    <w:rPr>
                      <w:sz w:val="24"/>
                      <w:szCs w:val="24"/>
                    </w:rPr>
                  </w:pPr>
                  <w:r w:rsidRPr="006D0B3E">
                    <w:rPr>
                      <w:sz w:val="24"/>
                      <w:szCs w:val="24"/>
                    </w:rPr>
                    <w:t>1993.49</w:t>
                  </w:r>
                </w:p>
              </w:tc>
              <w:tc>
                <w:tcPr>
                  <w:tcW w:w="1985" w:type="dxa"/>
                  <w:shd w:val="clear" w:color="auto" w:fill="auto"/>
                </w:tcPr>
                <w:p w:rsidR="0049111A" w:rsidRPr="006D0B3E" w:rsidRDefault="0049111A" w:rsidP="00690340">
                  <w:pPr>
                    <w:spacing w:after="0"/>
                    <w:ind w:right="175"/>
                    <w:jc w:val="center"/>
                    <w:rPr>
                      <w:sz w:val="24"/>
                      <w:szCs w:val="24"/>
                    </w:rPr>
                  </w:pPr>
                  <w:r w:rsidRPr="006D0B3E">
                    <w:rPr>
                      <w:sz w:val="24"/>
                      <w:szCs w:val="24"/>
                    </w:rPr>
                    <w:t>5.92</w:t>
                  </w:r>
                </w:p>
              </w:tc>
            </w:tr>
            <w:tr w:rsidR="0049111A" w:rsidTr="00B47163">
              <w:trPr>
                <w:trHeight w:val="348"/>
              </w:trPr>
              <w:tc>
                <w:tcPr>
                  <w:tcW w:w="5558" w:type="dxa"/>
                  <w:shd w:val="clear" w:color="auto" w:fill="D6E3BC" w:themeFill="accent3" w:themeFillTint="66"/>
                </w:tcPr>
                <w:p w:rsidR="0049111A" w:rsidRPr="006D0B3E" w:rsidRDefault="0049111A" w:rsidP="0049111A">
                  <w:pPr>
                    <w:spacing w:after="0"/>
                    <w:rPr>
                      <w:sz w:val="24"/>
                      <w:szCs w:val="24"/>
                    </w:rPr>
                  </w:pPr>
                  <w:r>
                    <w:rPr>
                      <w:sz w:val="24"/>
                      <w:szCs w:val="24"/>
                    </w:rPr>
                    <w:t>Общо</w:t>
                  </w:r>
                </w:p>
              </w:tc>
              <w:tc>
                <w:tcPr>
                  <w:tcW w:w="1984" w:type="dxa"/>
                  <w:shd w:val="clear" w:color="auto" w:fill="auto"/>
                </w:tcPr>
                <w:p w:rsidR="0049111A" w:rsidRPr="000633F5" w:rsidRDefault="0049111A" w:rsidP="0049111A">
                  <w:pPr>
                    <w:spacing w:after="0"/>
                    <w:jc w:val="center"/>
                    <w:rPr>
                      <w:i/>
                      <w:sz w:val="24"/>
                      <w:szCs w:val="24"/>
                    </w:rPr>
                  </w:pPr>
                  <w:r w:rsidRPr="000633F5">
                    <w:rPr>
                      <w:i/>
                      <w:sz w:val="24"/>
                      <w:szCs w:val="24"/>
                    </w:rPr>
                    <w:t>33672.05</w:t>
                  </w:r>
                </w:p>
              </w:tc>
              <w:tc>
                <w:tcPr>
                  <w:tcW w:w="1985" w:type="dxa"/>
                  <w:shd w:val="clear" w:color="auto" w:fill="auto"/>
                </w:tcPr>
                <w:p w:rsidR="0049111A" w:rsidRPr="000633F5" w:rsidRDefault="0049111A" w:rsidP="00690340">
                  <w:pPr>
                    <w:spacing w:after="0"/>
                    <w:ind w:right="175"/>
                    <w:jc w:val="center"/>
                    <w:rPr>
                      <w:i/>
                      <w:sz w:val="24"/>
                      <w:szCs w:val="24"/>
                    </w:rPr>
                  </w:pPr>
                  <w:r w:rsidRPr="000633F5">
                    <w:rPr>
                      <w:i/>
                      <w:sz w:val="24"/>
                      <w:szCs w:val="24"/>
                    </w:rPr>
                    <w:t>100.00</w:t>
                  </w:r>
                </w:p>
              </w:tc>
            </w:tr>
          </w:tbl>
          <w:p w:rsidR="0049111A" w:rsidRPr="0049111A" w:rsidRDefault="0049111A" w:rsidP="0049111A">
            <w:pPr>
              <w:spacing w:after="0"/>
              <w:rPr>
                <w:rFonts w:asciiTheme="minorHAnsi" w:hAnsiTheme="minorHAnsi"/>
                <w:i/>
                <w:color w:val="984806" w:themeColor="accent6" w:themeShade="80"/>
                <w:sz w:val="20"/>
                <w:szCs w:val="20"/>
              </w:rPr>
            </w:pPr>
            <w:r w:rsidRPr="0049111A">
              <w:rPr>
                <w:rFonts w:asciiTheme="minorHAnsi" w:hAnsiTheme="minorHAnsi"/>
                <w:i/>
                <w:color w:val="984806" w:themeColor="accent6" w:themeShade="80"/>
                <w:sz w:val="20"/>
                <w:szCs w:val="20"/>
              </w:rPr>
              <w:t>Източник: Община Гурково</w:t>
            </w:r>
          </w:p>
          <w:p w:rsidR="00B0018B" w:rsidRPr="00936CB1" w:rsidRDefault="00FA01EA" w:rsidP="0049111A">
            <w:pPr>
              <w:spacing w:after="0"/>
              <w:rPr>
                <w:i/>
                <w:sz w:val="16"/>
                <w:szCs w:val="16"/>
              </w:rPr>
            </w:pPr>
            <w:r w:rsidRPr="00936CB1">
              <w:rPr>
                <w:i/>
                <w:color w:val="984806" w:themeColor="accent6" w:themeShade="80"/>
                <w:sz w:val="16"/>
                <w:szCs w:val="16"/>
              </w:rPr>
              <w:t>*Среден бонитетен бал - средна относителна оценка на конкретни почвено-климатични условия спрямо пригодността на земята за отглеждане на определен набор от селскостопански култури</w:t>
            </w:r>
            <w:r w:rsidRPr="00936CB1">
              <w:rPr>
                <w:i/>
                <w:sz w:val="16"/>
                <w:szCs w:val="16"/>
              </w:rPr>
              <w:t>.</w:t>
            </w:r>
          </w:p>
          <w:p w:rsidR="00DF1B26" w:rsidRDefault="00B47163" w:rsidP="00B041C1">
            <w:pPr>
              <w:spacing w:after="0"/>
              <w:ind w:right="284"/>
              <w:rPr>
                <w:rFonts w:asciiTheme="minorHAnsi" w:hAnsiTheme="minorHAnsi"/>
                <w:sz w:val="24"/>
                <w:szCs w:val="24"/>
              </w:rPr>
            </w:pPr>
            <w:r>
              <w:rPr>
                <w:rFonts w:asciiTheme="minorHAnsi" w:hAnsiTheme="minorHAnsi"/>
                <w:sz w:val="24"/>
                <w:szCs w:val="24"/>
              </w:rPr>
              <w:t xml:space="preserve"> </w:t>
            </w:r>
          </w:p>
          <w:p w:rsidR="004C396D" w:rsidRDefault="00B0018B" w:rsidP="00B47163">
            <w:pPr>
              <w:tabs>
                <w:tab w:val="left" w:pos="9565"/>
              </w:tabs>
              <w:spacing w:after="0"/>
              <w:ind w:right="33"/>
              <w:jc w:val="both"/>
              <w:rPr>
                <w:rFonts w:asciiTheme="minorHAnsi" w:hAnsiTheme="minorHAnsi"/>
                <w:sz w:val="24"/>
                <w:szCs w:val="24"/>
              </w:rPr>
            </w:pPr>
            <w:r>
              <w:rPr>
                <w:rFonts w:asciiTheme="minorHAnsi" w:hAnsiTheme="minorHAnsi"/>
                <w:sz w:val="24"/>
                <w:szCs w:val="24"/>
              </w:rPr>
              <w:t xml:space="preserve">  </w:t>
            </w:r>
            <w:r w:rsidR="004C396D">
              <w:rPr>
                <w:rFonts w:asciiTheme="minorHAnsi" w:hAnsiTheme="minorHAnsi"/>
                <w:sz w:val="24"/>
                <w:szCs w:val="24"/>
              </w:rPr>
              <w:t xml:space="preserve"> </w:t>
            </w:r>
            <w:r w:rsidR="004C396D" w:rsidRPr="004C396D">
              <w:rPr>
                <w:rFonts w:asciiTheme="minorHAnsi" w:hAnsiTheme="minorHAnsi"/>
                <w:sz w:val="24"/>
                <w:szCs w:val="24"/>
              </w:rPr>
              <w:t>Горското стопанство запазва и дори разширява позициите си в икономическата база на общината. Основната стопанска структура осъществяваща дейност в този</w:t>
            </w:r>
            <w:r w:rsidR="004C396D">
              <w:rPr>
                <w:rFonts w:asciiTheme="minorHAnsi" w:hAnsiTheme="minorHAnsi"/>
                <w:sz w:val="24"/>
                <w:szCs w:val="24"/>
              </w:rPr>
              <w:t xml:space="preserve"> отрасъл е Държавно горско стопанство </w:t>
            </w:r>
            <w:r w:rsidR="004C396D" w:rsidRPr="004C396D">
              <w:rPr>
                <w:rFonts w:asciiTheme="minorHAnsi" w:hAnsiTheme="minorHAnsi"/>
                <w:sz w:val="24"/>
                <w:szCs w:val="24"/>
              </w:rPr>
              <w:t xml:space="preserve"> – гр. Гурково, което управлява и стопанисва горския фонд.</w:t>
            </w:r>
          </w:p>
          <w:p w:rsidR="002A3207" w:rsidRDefault="004C396D" w:rsidP="00B47163">
            <w:pPr>
              <w:tabs>
                <w:tab w:val="left" w:pos="9565"/>
              </w:tabs>
              <w:spacing w:after="0"/>
              <w:ind w:right="33"/>
              <w:jc w:val="both"/>
              <w:rPr>
                <w:rFonts w:asciiTheme="minorHAnsi" w:hAnsiTheme="minorHAnsi"/>
                <w:sz w:val="24"/>
                <w:szCs w:val="24"/>
              </w:rPr>
            </w:pPr>
            <w:r>
              <w:rPr>
                <w:rFonts w:asciiTheme="minorHAnsi" w:hAnsiTheme="minorHAnsi"/>
                <w:sz w:val="24"/>
                <w:szCs w:val="24"/>
              </w:rPr>
              <w:t xml:space="preserve">  </w:t>
            </w:r>
            <w:r w:rsidR="008A2B67">
              <w:rPr>
                <w:rFonts w:asciiTheme="minorHAnsi" w:hAnsiTheme="minorHAnsi"/>
                <w:sz w:val="24"/>
                <w:szCs w:val="24"/>
              </w:rPr>
              <w:t xml:space="preserve">  </w:t>
            </w:r>
            <w:r>
              <w:rPr>
                <w:rFonts w:asciiTheme="minorHAnsi" w:hAnsiTheme="minorHAnsi"/>
                <w:sz w:val="24"/>
                <w:szCs w:val="24"/>
              </w:rPr>
              <w:t xml:space="preserve">   </w:t>
            </w:r>
            <w:r w:rsidRPr="004C396D">
              <w:rPr>
                <w:rFonts w:asciiTheme="minorHAnsi" w:hAnsiTheme="minorHAnsi"/>
                <w:sz w:val="24"/>
                <w:szCs w:val="24"/>
              </w:rPr>
              <w:t>Държавно горско стопанство “Гурково” е с обща площ, която възлиза на на 23 262,30 ха. Територията на стопанството заема североизточната част на Старозагорска област и об</w:t>
            </w:r>
            <w:r w:rsidR="00D421B5">
              <w:rPr>
                <w:rFonts w:asciiTheme="minorHAnsi" w:hAnsiTheme="minorHAnsi"/>
                <w:sz w:val="24"/>
                <w:szCs w:val="24"/>
              </w:rPr>
              <w:t>-</w:t>
            </w:r>
            <w:r w:rsidRPr="004C396D">
              <w:rPr>
                <w:rFonts w:asciiTheme="minorHAnsi" w:hAnsiTheme="minorHAnsi"/>
                <w:sz w:val="24"/>
                <w:szCs w:val="24"/>
              </w:rPr>
              <w:t>хваща южните склонове на част от Средна Стара планина, и част от северните склонове на Източна Средна гора /Сърнена гора/.</w:t>
            </w:r>
          </w:p>
          <w:p w:rsidR="002D51DC" w:rsidRPr="00DF1B26" w:rsidRDefault="002A3207" w:rsidP="00DF1B26">
            <w:pPr>
              <w:spacing w:after="0"/>
              <w:ind w:right="284"/>
              <w:jc w:val="both"/>
              <w:rPr>
                <w:rFonts w:asciiTheme="minorHAnsi" w:hAnsiTheme="minorHAnsi"/>
                <w:i/>
                <w:sz w:val="24"/>
                <w:szCs w:val="24"/>
              </w:rPr>
            </w:pPr>
            <w:r>
              <w:rPr>
                <w:rFonts w:asciiTheme="minorHAnsi" w:hAnsiTheme="minorHAnsi"/>
                <w:sz w:val="24"/>
                <w:szCs w:val="24"/>
              </w:rPr>
              <w:t xml:space="preserve">        </w:t>
            </w:r>
          </w:p>
          <w:p w:rsidR="00A264DF" w:rsidRPr="006B39FA" w:rsidRDefault="00A264DF" w:rsidP="0044644C">
            <w:pPr>
              <w:autoSpaceDE w:val="0"/>
              <w:autoSpaceDN w:val="0"/>
              <w:adjustRightInd w:val="0"/>
              <w:spacing w:after="0" w:line="240" w:lineRule="auto"/>
              <w:ind w:left="-108" w:right="284" w:firstLine="108"/>
              <w:jc w:val="both"/>
              <w:rPr>
                <w:rFonts w:asciiTheme="minorHAnsi" w:hAnsiTheme="minorHAnsi" w:cs="Times New Roman"/>
                <w:b/>
                <w:i/>
                <w:color w:val="984806" w:themeColor="accent6" w:themeShade="80"/>
                <w:sz w:val="28"/>
                <w:szCs w:val="28"/>
              </w:rPr>
            </w:pPr>
            <w:r w:rsidRPr="00C13DFD">
              <w:rPr>
                <w:rFonts w:asciiTheme="minorHAnsi" w:hAnsiTheme="minorHAnsi" w:cs="Times New Roman"/>
                <w:b/>
                <w:i/>
                <w:color w:val="984806" w:themeColor="accent6" w:themeShade="80"/>
                <w:sz w:val="24"/>
                <w:szCs w:val="24"/>
              </w:rPr>
              <w:t>4.2.3.  Състояние и потен</w:t>
            </w:r>
            <w:r w:rsidR="006B39FA" w:rsidRPr="00C13DFD">
              <w:rPr>
                <w:rFonts w:asciiTheme="minorHAnsi" w:hAnsiTheme="minorHAnsi" w:cs="Times New Roman"/>
                <w:b/>
                <w:i/>
                <w:color w:val="984806" w:themeColor="accent6" w:themeShade="80"/>
                <w:sz w:val="24"/>
                <w:szCs w:val="24"/>
              </w:rPr>
              <w:t>циал</w:t>
            </w:r>
            <w:r w:rsidR="00386DA3" w:rsidRPr="00C13DFD">
              <w:rPr>
                <w:rFonts w:asciiTheme="minorHAnsi" w:hAnsiTheme="minorHAnsi" w:cs="Times New Roman"/>
                <w:b/>
                <w:i/>
                <w:color w:val="984806" w:themeColor="accent6" w:themeShade="80"/>
                <w:sz w:val="24"/>
                <w:szCs w:val="24"/>
              </w:rPr>
              <w:t xml:space="preserve"> за развитие на промишлеността</w:t>
            </w:r>
            <w:r w:rsidR="006B39FA">
              <w:rPr>
                <w:rFonts w:asciiTheme="minorHAnsi" w:hAnsiTheme="minorHAnsi" w:cs="Times New Roman"/>
                <w:b/>
                <w:i/>
                <w:color w:val="984806" w:themeColor="accent6" w:themeShade="80"/>
                <w:sz w:val="28"/>
                <w:szCs w:val="28"/>
                <w:lang w:val="en-US"/>
              </w:rPr>
              <w:t>.</w:t>
            </w:r>
            <w:r w:rsidRPr="006B39FA">
              <w:rPr>
                <w:rFonts w:asciiTheme="minorHAnsi" w:hAnsiTheme="minorHAnsi" w:cs="Times New Roman"/>
                <w:b/>
                <w:i/>
                <w:color w:val="984806" w:themeColor="accent6" w:themeShade="80"/>
                <w:sz w:val="28"/>
                <w:szCs w:val="28"/>
              </w:rPr>
              <w:t xml:space="preserve"> </w:t>
            </w:r>
          </w:p>
          <w:p w:rsidR="00A7691F" w:rsidRPr="00A7691F" w:rsidRDefault="00A7691F" w:rsidP="00B47163">
            <w:pPr>
              <w:autoSpaceDE w:val="0"/>
              <w:autoSpaceDN w:val="0"/>
              <w:adjustRightInd w:val="0"/>
              <w:spacing w:after="0" w:line="240" w:lineRule="auto"/>
              <w:jc w:val="both"/>
              <w:rPr>
                <w:rFonts w:asciiTheme="minorHAnsi" w:hAnsiTheme="minorHAnsi" w:cs="Garamond"/>
                <w:color w:val="000000"/>
                <w:sz w:val="24"/>
                <w:szCs w:val="24"/>
              </w:rPr>
            </w:pPr>
            <w:r>
              <w:rPr>
                <w:rFonts w:asciiTheme="minorHAnsi" w:hAnsiTheme="minorHAnsi" w:cs="Garamond"/>
                <w:color w:val="000000"/>
                <w:sz w:val="24"/>
                <w:szCs w:val="24"/>
                <w:lang w:val="en-US"/>
              </w:rPr>
              <w:t xml:space="preserve">       </w:t>
            </w:r>
            <w:r w:rsidRPr="00A7691F">
              <w:rPr>
                <w:rFonts w:asciiTheme="minorHAnsi" w:hAnsiTheme="minorHAnsi" w:cs="Garamond"/>
                <w:color w:val="000000"/>
                <w:sz w:val="24"/>
                <w:szCs w:val="24"/>
              </w:rPr>
              <w:t xml:space="preserve">Най-голямото и най-проспериращо </w:t>
            </w:r>
            <w:r>
              <w:rPr>
                <w:rFonts w:asciiTheme="minorHAnsi" w:hAnsiTheme="minorHAnsi" w:cs="Garamond"/>
                <w:color w:val="000000"/>
                <w:sz w:val="24"/>
                <w:szCs w:val="24"/>
              </w:rPr>
              <w:t xml:space="preserve">промишлено </w:t>
            </w:r>
            <w:r w:rsidRPr="00A7691F">
              <w:rPr>
                <w:rFonts w:asciiTheme="minorHAnsi" w:hAnsiTheme="minorHAnsi" w:cs="Garamond"/>
                <w:color w:val="000000"/>
                <w:sz w:val="24"/>
                <w:szCs w:val="24"/>
              </w:rPr>
              <w:t xml:space="preserve">предприятие на територията на община Гурково е </w:t>
            </w:r>
            <w:r w:rsidRPr="000633F5">
              <w:rPr>
                <w:rFonts w:asciiTheme="minorHAnsi" w:hAnsiTheme="minorHAnsi" w:cs="Garamond"/>
                <w:color w:val="000000"/>
                <w:sz w:val="24"/>
                <w:szCs w:val="24"/>
              </w:rPr>
              <w:t>„Булметал” АД,</w:t>
            </w:r>
            <w:r w:rsidRPr="00A7691F">
              <w:rPr>
                <w:rFonts w:asciiTheme="minorHAnsi" w:hAnsiTheme="minorHAnsi" w:cs="Garamond"/>
                <w:color w:val="000000"/>
                <w:sz w:val="24"/>
                <w:szCs w:val="24"/>
              </w:rPr>
              <w:t xml:space="preserve"> гр.</w:t>
            </w:r>
            <w:r>
              <w:rPr>
                <w:rFonts w:asciiTheme="minorHAnsi" w:hAnsiTheme="minorHAnsi" w:cs="Garamond"/>
                <w:color w:val="000000"/>
                <w:sz w:val="24"/>
                <w:szCs w:val="24"/>
              </w:rPr>
              <w:t xml:space="preserve"> </w:t>
            </w:r>
            <w:r w:rsidRPr="00A7691F">
              <w:rPr>
                <w:rFonts w:asciiTheme="minorHAnsi" w:hAnsiTheme="minorHAnsi" w:cs="Garamond"/>
                <w:color w:val="000000"/>
                <w:sz w:val="24"/>
                <w:szCs w:val="24"/>
              </w:rPr>
              <w:t>Г</w:t>
            </w:r>
            <w:r w:rsidR="002A5A03">
              <w:rPr>
                <w:rFonts w:asciiTheme="minorHAnsi" w:hAnsiTheme="minorHAnsi" w:cs="Garamond"/>
                <w:color w:val="000000"/>
                <w:sz w:val="24"/>
                <w:szCs w:val="24"/>
              </w:rPr>
              <w:t xml:space="preserve">урково, в което са заети </w:t>
            </w:r>
            <w:r>
              <w:rPr>
                <w:rFonts w:asciiTheme="minorHAnsi" w:hAnsiTheme="minorHAnsi" w:cs="Garamond"/>
                <w:color w:val="000000"/>
                <w:sz w:val="24"/>
                <w:szCs w:val="24"/>
              </w:rPr>
              <w:t xml:space="preserve"> 454</w:t>
            </w:r>
            <w:r w:rsidRPr="00A7691F">
              <w:rPr>
                <w:rFonts w:asciiTheme="minorHAnsi" w:hAnsiTheme="minorHAnsi" w:cs="Garamond"/>
                <w:color w:val="000000"/>
                <w:sz w:val="24"/>
                <w:szCs w:val="24"/>
              </w:rPr>
              <w:t xml:space="preserve"> работници</w:t>
            </w:r>
            <w:r>
              <w:rPr>
                <w:rFonts w:asciiTheme="minorHAnsi" w:hAnsiTheme="minorHAnsi" w:cs="Garamond"/>
                <w:color w:val="000000"/>
                <w:sz w:val="24"/>
                <w:szCs w:val="24"/>
              </w:rPr>
              <w:t xml:space="preserve"> към 31.12.2019 г.</w:t>
            </w:r>
            <w:r w:rsidRPr="00A7691F">
              <w:rPr>
                <w:rFonts w:asciiTheme="minorHAnsi" w:hAnsiTheme="minorHAnsi" w:cs="Garamond"/>
                <w:color w:val="000000"/>
                <w:sz w:val="24"/>
                <w:szCs w:val="24"/>
              </w:rPr>
              <w:t xml:space="preserve"> Предмет на дейност: Производство и реализация на метален амбалаж, външнотърговска дейност – внос, износ, реекспорт, посреднически услуги, лизинг, орга</w:t>
            </w:r>
            <w:r w:rsidR="00EF321A">
              <w:rPr>
                <w:rFonts w:asciiTheme="minorHAnsi" w:hAnsiTheme="minorHAnsi" w:cs="Garamond"/>
                <w:color w:val="000000"/>
                <w:sz w:val="24"/>
                <w:szCs w:val="24"/>
              </w:rPr>
              <w:t>-</w:t>
            </w:r>
            <w:r w:rsidRPr="00A7691F">
              <w:rPr>
                <w:rFonts w:asciiTheme="minorHAnsi" w:hAnsiTheme="minorHAnsi" w:cs="Garamond"/>
                <w:color w:val="000000"/>
                <w:sz w:val="24"/>
                <w:szCs w:val="24"/>
              </w:rPr>
              <w:t xml:space="preserve">низиране на консигнационни складове, извършване на маркетингова, рекламна дейност и др. </w:t>
            </w:r>
          </w:p>
          <w:p w:rsidR="00A7691F" w:rsidRPr="00A7691F" w:rsidRDefault="00A7691F" w:rsidP="00B47163">
            <w:pPr>
              <w:autoSpaceDE w:val="0"/>
              <w:autoSpaceDN w:val="0"/>
              <w:adjustRightInd w:val="0"/>
              <w:spacing w:after="0" w:line="240" w:lineRule="auto"/>
              <w:jc w:val="both"/>
              <w:rPr>
                <w:rFonts w:asciiTheme="minorHAnsi" w:hAnsiTheme="minorHAnsi" w:cs="Garamond"/>
                <w:color w:val="000000"/>
                <w:sz w:val="24"/>
                <w:szCs w:val="24"/>
              </w:rPr>
            </w:pPr>
            <w:r>
              <w:rPr>
                <w:rFonts w:asciiTheme="minorHAnsi" w:hAnsiTheme="minorHAnsi" w:cs="Garamond"/>
                <w:color w:val="000000"/>
                <w:sz w:val="24"/>
                <w:szCs w:val="24"/>
              </w:rPr>
              <w:t xml:space="preserve">       </w:t>
            </w:r>
            <w:r w:rsidRPr="00A7691F">
              <w:rPr>
                <w:rFonts w:asciiTheme="minorHAnsi" w:hAnsiTheme="minorHAnsi" w:cs="Garamond"/>
                <w:color w:val="000000"/>
                <w:sz w:val="24"/>
                <w:szCs w:val="24"/>
              </w:rPr>
              <w:t>Стратегията на компанията е фокусирана в изграждането на нови производствени мощности, които ще дадат възможност да се разшири портфолиото на произвежданите продукти във всички производствени девизии. Оптимизация на производствените разходи</w:t>
            </w:r>
            <w:r w:rsidR="00426258">
              <w:rPr>
                <w:rFonts w:asciiTheme="minorHAnsi" w:hAnsiTheme="minorHAnsi" w:cs="Garamond"/>
                <w:color w:val="000000"/>
                <w:sz w:val="24"/>
                <w:szCs w:val="24"/>
              </w:rPr>
              <w:t>,</w:t>
            </w:r>
            <w:r w:rsidRPr="00A7691F">
              <w:rPr>
                <w:rFonts w:asciiTheme="minorHAnsi" w:hAnsiTheme="minorHAnsi" w:cs="Garamond"/>
                <w:color w:val="000000"/>
                <w:sz w:val="24"/>
                <w:szCs w:val="24"/>
              </w:rPr>
              <w:t xml:space="preserve"> чрез внедряване на нови енергийно ефективни машини и оборудване. </w:t>
            </w:r>
          </w:p>
          <w:p w:rsidR="006801E1" w:rsidRPr="006801E1" w:rsidRDefault="00A7691F" w:rsidP="00B47163">
            <w:pPr>
              <w:autoSpaceDE w:val="0"/>
              <w:autoSpaceDN w:val="0"/>
              <w:adjustRightInd w:val="0"/>
              <w:spacing w:after="0" w:line="240" w:lineRule="auto"/>
              <w:jc w:val="both"/>
              <w:rPr>
                <w:rFonts w:asciiTheme="minorHAnsi" w:hAnsiTheme="minorHAnsi" w:cs="Garamond"/>
                <w:color w:val="000000"/>
                <w:sz w:val="24"/>
                <w:szCs w:val="24"/>
              </w:rPr>
            </w:pPr>
            <w:r>
              <w:rPr>
                <w:rFonts w:asciiTheme="minorHAnsi" w:hAnsiTheme="minorHAnsi" w:cs="Garamond"/>
                <w:color w:val="000000"/>
                <w:sz w:val="24"/>
                <w:szCs w:val="24"/>
              </w:rPr>
              <w:t xml:space="preserve">         </w:t>
            </w:r>
            <w:r w:rsidRPr="00A7691F">
              <w:rPr>
                <w:rFonts w:asciiTheme="minorHAnsi" w:hAnsiTheme="minorHAnsi" w:cs="Garamond"/>
                <w:color w:val="000000"/>
                <w:sz w:val="24"/>
                <w:szCs w:val="24"/>
              </w:rPr>
              <w:t>Предприятието е изцяло частна собственост и притежава съвременна техника за производство на метални опаковки и предпечатна подготовка, лакиране и литография на метални опаковки с доказано качество. Фирмата разполага с възможности за производство на двукомпонентни, трикомпонентни и дълбокоизтеглени кутии, аерозолни опаковки, флакони, както и всевъзможни метални опаковки с уникална форма, релеф или релефен печат по заявка и желание на клиента.</w:t>
            </w:r>
          </w:p>
          <w:p w:rsidR="006801E1" w:rsidRPr="00A5593F" w:rsidRDefault="006801E1" w:rsidP="00F640E6">
            <w:pPr>
              <w:spacing w:after="0"/>
              <w:jc w:val="both"/>
              <w:rPr>
                <w:rFonts w:asciiTheme="minorHAnsi" w:hAnsiTheme="minorHAnsi" w:cs="Garamond"/>
                <w:color w:val="000000"/>
                <w:sz w:val="24"/>
                <w:szCs w:val="24"/>
              </w:rPr>
            </w:pPr>
            <w:r>
              <w:t xml:space="preserve">           </w:t>
            </w:r>
            <w:r w:rsidRPr="00A5593F">
              <w:rPr>
                <w:rFonts w:asciiTheme="minorHAnsi" w:hAnsiTheme="minorHAnsi" w:cs="Garamond"/>
                <w:color w:val="000000"/>
                <w:sz w:val="24"/>
                <w:szCs w:val="24"/>
              </w:rPr>
              <w:t>За управлението на качеството,  Булметал АД  има въведени системи по стандарта за управление ISO 9001:2008 и система за управление EN 15593:2008.</w:t>
            </w:r>
          </w:p>
          <w:p w:rsidR="00A7691F" w:rsidRDefault="00A7691F" w:rsidP="00F640E6">
            <w:pPr>
              <w:autoSpaceDE w:val="0"/>
              <w:autoSpaceDN w:val="0"/>
              <w:adjustRightInd w:val="0"/>
              <w:spacing w:after="0" w:line="240" w:lineRule="auto"/>
              <w:jc w:val="both"/>
              <w:rPr>
                <w:rFonts w:asciiTheme="minorHAnsi" w:hAnsiTheme="minorHAnsi" w:cs="Garamond"/>
                <w:color w:val="000000"/>
                <w:sz w:val="24"/>
                <w:szCs w:val="24"/>
              </w:rPr>
            </w:pPr>
            <w:r>
              <w:rPr>
                <w:rFonts w:asciiTheme="minorHAnsi" w:hAnsiTheme="minorHAnsi" w:cs="Garamond"/>
                <w:color w:val="000000"/>
                <w:sz w:val="24"/>
                <w:szCs w:val="24"/>
              </w:rPr>
              <w:t xml:space="preserve">        </w:t>
            </w:r>
            <w:r w:rsidR="00857C1B">
              <w:rPr>
                <w:rFonts w:asciiTheme="minorHAnsi" w:hAnsiTheme="minorHAnsi" w:cs="Garamond"/>
                <w:color w:val="000000"/>
                <w:sz w:val="24"/>
                <w:szCs w:val="24"/>
              </w:rPr>
              <w:t>Съгласно ГФО</w:t>
            </w:r>
            <w:r w:rsidR="004F1FED">
              <w:rPr>
                <w:rFonts w:asciiTheme="minorHAnsi" w:hAnsiTheme="minorHAnsi" w:cs="Garamond"/>
                <w:color w:val="000000"/>
                <w:sz w:val="24"/>
                <w:szCs w:val="24"/>
              </w:rPr>
              <w:t xml:space="preserve"> за 2019, нетните  п</w:t>
            </w:r>
            <w:r>
              <w:rPr>
                <w:rFonts w:asciiTheme="minorHAnsi" w:hAnsiTheme="minorHAnsi" w:cs="Garamond"/>
                <w:color w:val="000000"/>
                <w:sz w:val="24"/>
                <w:szCs w:val="24"/>
              </w:rPr>
              <w:t>риходите на фирмата</w:t>
            </w:r>
            <w:r w:rsidR="004F1FED">
              <w:rPr>
                <w:rFonts w:asciiTheme="minorHAnsi" w:hAnsiTheme="minorHAnsi" w:cs="Garamond"/>
                <w:color w:val="000000"/>
                <w:sz w:val="24"/>
                <w:szCs w:val="24"/>
              </w:rPr>
              <w:t xml:space="preserve"> възлизат на 51 971</w:t>
            </w:r>
            <w:r w:rsidR="007A2242">
              <w:rPr>
                <w:rFonts w:asciiTheme="minorHAnsi" w:hAnsiTheme="minorHAnsi" w:cs="Garamond"/>
                <w:color w:val="000000"/>
                <w:sz w:val="24"/>
                <w:szCs w:val="24"/>
              </w:rPr>
              <w:t xml:space="preserve"> хил.лева</w:t>
            </w:r>
            <w:r>
              <w:rPr>
                <w:rFonts w:asciiTheme="minorHAnsi" w:hAnsiTheme="minorHAnsi" w:cs="Garamond"/>
                <w:color w:val="000000"/>
                <w:sz w:val="24"/>
                <w:szCs w:val="24"/>
              </w:rPr>
              <w:t xml:space="preserve"> </w:t>
            </w:r>
            <w:r w:rsidR="004F1FED">
              <w:rPr>
                <w:rFonts w:asciiTheme="minorHAnsi" w:hAnsiTheme="minorHAnsi" w:cs="Garamond"/>
                <w:color w:val="000000"/>
                <w:sz w:val="24"/>
                <w:szCs w:val="24"/>
              </w:rPr>
              <w:t>-</w:t>
            </w:r>
            <w:r w:rsidR="0044644C">
              <w:rPr>
                <w:rFonts w:asciiTheme="minorHAnsi" w:hAnsiTheme="minorHAnsi" w:cs="Garamond"/>
                <w:color w:val="000000"/>
                <w:sz w:val="24"/>
                <w:szCs w:val="24"/>
              </w:rPr>
              <w:t xml:space="preserve"> </w:t>
            </w:r>
            <w:r w:rsidR="004F1FED">
              <w:rPr>
                <w:rFonts w:asciiTheme="minorHAnsi" w:hAnsiTheme="minorHAnsi" w:cs="Garamond"/>
                <w:color w:val="000000"/>
                <w:sz w:val="24"/>
                <w:szCs w:val="24"/>
              </w:rPr>
              <w:lastRenderedPageBreak/>
              <w:t>ръст от 8,85% спрямо 2018; печалба</w:t>
            </w:r>
            <w:r>
              <w:rPr>
                <w:rFonts w:asciiTheme="minorHAnsi" w:hAnsiTheme="minorHAnsi" w:cs="Garamond"/>
                <w:color w:val="000000"/>
                <w:sz w:val="24"/>
                <w:szCs w:val="24"/>
              </w:rPr>
              <w:t xml:space="preserve"> </w:t>
            </w:r>
            <w:r w:rsidR="004F1FED">
              <w:rPr>
                <w:rFonts w:asciiTheme="minorHAnsi" w:hAnsiTheme="minorHAnsi" w:cs="Garamond"/>
                <w:color w:val="000000"/>
                <w:sz w:val="24"/>
                <w:szCs w:val="24"/>
              </w:rPr>
              <w:t xml:space="preserve">след облагане </w:t>
            </w:r>
            <w:r>
              <w:rPr>
                <w:rFonts w:asciiTheme="minorHAnsi" w:hAnsiTheme="minorHAnsi" w:cs="Garamond"/>
                <w:color w:val="000000"/>
                <w:sz w:val="24"/>
                <w:szCs w:val="24"/>
              </w:rPr>
              <w:t xml:space="preserve">е в размер </w:t>
            </w:r>
            <w:r w:rsidR="004F1FED">
              <w:rPr>
                <w:rFonts w:asciiTheme="minorHAnsi" w:hAnsiTheme="minorHAnsi" w:cs="Garamond"/>
                <w:color w:val="000000"/>
                <w:sz w:val="24"/>
                <w:szCs w:val="24"/>
              </w:rPr>
              <w:t xml:space="preserve">1 406 </w:t>
            </w:r>
            <w:r>
              <w:rPr>
                <w:rFonts w:asciiTheme="minorHAnsi" w:hAnsiTheme="minorHAnsi" w:cs="Garamond"/>
                <w:color w:val="000000"/>
                <w:sz w:val="24"/>
                <w:szCs w:val="24"/>
              </w:rPr>
              <w:t xml:space="preserve"> хил.лв. Активите на фирмата</w:t>
            </w:r>
            <w:r w:rsidR="004F1FED">
              <w:rPr>
                <w:rFonts w:asciiTheme="minorHAnsi" w:hAnsiTheme="minorHAnsi" w:cs="Garamond"/>
                <w:color w:val="000000"/>
                <w:sz w:val="24"/>
                <w:szCs w:val="24"/>
              </w:rPr>
              <w:t xml:space="preserve"> възлизат  на 87 485 </w:t>
            </w:r>
            <w:r>
              <w:rPr>
                <w:rFonts w:asciiTheme="minorHAnsi" w:hAnsiTheme="minorHAnsi" w:cs="Garamond"/>
                <w:color w:val="000000"/>
                <w:sz w:val="24"/>
                <w:szCs w:val="24"/>
              </w:rPr>
              <w:t>хил. лв.</w:t>
            </w:r>
            <w:r w:rsidR="004F1FED">
              <w:rPr>
                <w:rFonts w:asciiTheme="minorHAnsi" w:hAnsiTheme="minorHAnsi" w:cs="Garamond"/>
                <w:color w:val="000000"/>
                <w:sz w:val="24"/>
                <w:szCs w:val="24"/>
              </w:rPr>
              <w:t xml:space="preserve"> – ръст от 10,04% спрямо 2018 г. </w:t>
            </w:r>
          </w:p>
          <w:p w:rsidR="006801E1" w:rsidRPr="00306810" w:rsidRDefault="00603453" w:rsidP="00F640E6">
            <w:pPr>
              <w:autoSpaceDE w:val="0"/>
              <w:autoSpaceDN w:val="0"/>
              <w:adjustRightInd w:val="0"/>
              <w:spacing w:after="0" w:line="240" w:lineRule="auto"/>
              <w:jc w:val="both"/>
              <w:rPr>
                <w:rFonts w:asciiTheme="minorHAnsi" w:hAnsiTheme="minorHAnsi" w:cs="Garamond"/>
                <w:color w:val="000000"/>
                <w:sz w:val="24"/>
                <w:szCs w:val="24"/>
              </w:rPr>
            </w:pPr>
            <w:r>
              <w:rPr>
                <w:rFonts w:asciiTheme="minorHAnsi" w:hAnsiTheme="minorHAnsi" w:cs="Garamond"/>
                <w:color w:val="000000"/>
                <w:sz w:val="24"/>
                <w:szCs w:val="24"/>
              </w:rPr>
              <w:t xml:space="preserve">       </w:t>
            </w:r>
            <w:r w:rsidR="00AC3A57">
              <w:rPr>
                <w:rFonts w:asciiTheme="minorHAnsi" w:hAnsiTheme="minorHAnsi" w:cs="Garamond"/>
                <w:color w:val="000000"/>
                <w:sz w:val="24"/>
                <w:szCs w:val="24"/>
              </w:rPr>
              <w:t xml:space="preserve">Съгласно </w:t>
            </w:r>
            <w:r w:rsidR="00AC3A57" w:rsidRPr="002A5A03">
              <w:rPr>
                <w:rFonts w:asciiTheme="minorHAnsi" w:hAnsiTheme="minorHAnsi" w:cs="Garamond"/>
                <w:i/>
                <w:color w:val="000000"/>
                <w:sz w:val="24"/>
                <w:szCs w:val="24"/>
              </w:rPr>
              <w:t>Икономическия годишник на регион Стара Загора</w:t>
            </w:r>
            <w:r w:rsidR="00AC3A57">
              <w:rPr>
                <w:rFonts w:asciiTheme="minorHAnsi" w:hAnsiTheme="minorHAnsi" w:cs="Garamond"/>
                <w:color w:val="000000"/>
                <w:sz w:val="24"/>
                <w:szCs w:val="24"/>
              </w:rPr>
              <w:t xml:space="preserve"> за 2020, дружеството е класирано  на 22 място  по показателя „Приходи от оперативна дейност към 31.12.2018г.“</w:t>
            </w:r>
          </w:p>
          <w:p w:rsidR="00AC3A57" w:rsidRDefault="00AC3A57" w:rsidP="00F640E6">
            <w:pPr>
              <w:tabs>
                <w:tab w:val="left" w:pos="9248"/>
              </w:tabs>
              <w:spacing w:after="0"/>
              <w:jc w:val="both"/>
              <w:rPr>
                <w:rFonts w:asciiTheme="minorHAnsi" w:hAnsiTheme="minorHAnsi" w:cs="Garamond"/>
                <w:color w:val="000000"/>
                <w:sz w:val="24"/>
                <w:szCs w:val="24"/>
              </w:rPr>
            </w:pPr>
            <w:r w:rsidRPr="00306810">
              <w:rPr>
                <w:rFonts w:asciiTheme="minorHAnsi" w:hAnsiTheme="minorHAnsi" w:cs="Garamond"/>
                <w:color w:val="000000"/>
                <w:sz w:val="24"/>
                <w:szCs w:val="24"/>
              </w:rPr>
              <w:t xml:space="preserve"> </w:t>
            </w:r>
            <w:r w:rsidR="006801E1" w:rsidRPr="00306810">
              <w:rPr>
                <w:rFonts w:asciiTheme="minorHAnsi" w:hAnsiTheme="minorHAnsi" w:cs="Garamond"/>
                <w:color w:val="000000"/>
                <w:sz w:val="24"/>
                <w:szCs w:val="24"/>
              </w:rPr>
              <w:t xml:space="preserve">        „Булметал“ АД  успешно е реализирало прое</w:t>
            </w:r>
            <w:r w:rsidR="00B33A34">
              <w:rPr>
                <w:rFonts w:asciiTheme="minorHAnsi" w:hAnsiTheme="minorHAnsi" w:cs="Garamond"/>
                <w:color w:val="000000"/>
                <w:sz w:val="24"/>
                <w:szCs w:val="24"/>
              </w:rPr>
              <w:t xml:space="preserve">кт с предмет: „Доставка, монтаж </w:t>
            </w:r>
            <w:r w:rsidR="006801E1" w:rsidRPr="00306810">
              <w:rPr>
                <w:rFonts w:asciiTheme="minorHAnsi" w:hAnsiTheme="minorHAnsi" w:cs="Garamond"/>
                <w:color w:val="000000"/>
                <w:sz w:val="24"/>
                <w:szCs w:val="24"/>
              </w:rPr>
              <w:t>и въ</w:t>
            </w:r>
            <w:r w:rsidR="0080149A">
              <w:rPr>
                <w:rFonts w:asciiTheme="minorHAnsi" w:hAnsiTheme="minorHAnsi" w:cs="Garamond"/>
                <w:color w:val="000000"/>
                <w:sz w:val="24"/>
                <w:szCs w:val="24"/>
              </w:rPr>
              <w:t>-</w:t>
            </w:r>
            <w:r w:rsidR="006801E1" w:rsidRPr="00306810">
              <w:rPr>
                <w:rFonts w:asciiTheme="minorHAnsi" w:hAnsiTheme="minorHAnsi" w:cs="Garamond"/>
                <w:color w:val="000000"/>
                <w:sz w:val="24"/>
                <w:szCs w:val="24"/>
              </w:rPr>
              <w:t>веждане в експлоатация на Линия за производство на кроненкоркови капачки тип „easy crown</w:t>
            </w:r>
            <w:r w:rsidR="00C13DFD">
              <w:rPr>
                <w:rFonts w:asciiTheme="minorHAnsi" w:hAnsiTheme="minorHAnsi" w:cs="Garamond"/>
                <w:color w:val="000000"/>
                <w:sz w:val="24"/>
                <w:szCs w:val="24"/>
              </w:rPr>
              <w:t xml:space="preserve"> – 1 </w:t>
            </w:r>
            <w:r w:rsidR="006801E1" w:rsidRPr="00306810">
              <w:rPr>
                <w:rFonts w:asciiTheme="minorHAnsi" w:hAnsiTheme="minorHAnsi" w:cs="Garamond"/>
                <w:color w:val="000000"/>
                <w:sz w:val="24"/>
                <w:szCs w:val="24"/>
              </w:rPr>
              <w:t>брой“.</w:t>
            </w:r>
          </w:p>
          <w:p w:rsidR="00D43C2A" w:rsidRDefault="00AC3A57" w:rsidP="00F640E6">
            <w:pPr>
              <w:autoSpaceDE w:val="0"/>
              <w:autoSpaceDN w:val="0"/>
              <w:adjustRightInd w:val="0"/>
              <w:spacing w:after="0" w:line="240" w:lineRule="auto"/>
              <w:jc w:val="both"/>
              <w:rPr>
                <w:rFonts w:asciiTheme="minorHAnsi" w:hAnsiTheme="minorHAnsi" w:cs="Garamond"/>
                <w:color w:val="000000"/>
                <w:sz w:val="24"/>
                <w:szCs w:val="24"/>
              </w:rPr>
            </w:pPr>
            <w:r w:rsidRPr="00D43C2A">
              <w:rPr>
                <w:rFonts w:asciiTheme="minorHAnsi" w:hAnsiTheme="minorHAnsi" w:cs="Garamond"/>
                <w:b/>
                <w:color w:val="000000"/>
                <w:sz w:val="24"/>
                <w:szCs w:val="24"/>
              </w:rPr>
              <w:t xml:space="preserve">       </w:t>
            </w:r>
            <w:r w:rsidR="00EB67B2" w:rsidRPr="000633F5">
              <w:rPr>
                <w:rFonts w:asciiTheme="minorHAnsi" w:hAnsiTheme="minorHAnsi" w:cs="Garamond"/>
                <w:color w:val="000000"/>
                <w:sz w:val="24"/>
                <w:szCs w:val="24"/>
              </w:rPr>
              <w:t>„</w:t>
            </w:r>
            <w:r w:rsidR="00EB67B2" w:rsidRPr="000633F5">
              <w:rPr>
                <w:rFonts w:asciiTheme="minorHAnsi" w:hAnsiTheme="minorHAnsi"/>
                <w:sz w:val="24"/>
                <w:szCs w:val="24"/>
                <w:shd w:val="clear" w:color="auto" w:fill="FFFFFF"/>
              </w:rPr>
              <w:t>Присое Пак“ АД</w:t>
            </w:r>
            <w:r w:rsidR="00EB67B2" w:rsidRPr="00EB67B2">
              <w:rPr>
                <w:rFonts w:asciiTheme="minorHAnsi" w:hAnsiTheme="minorHAnsi"/>
                <w:sz w:val="24"/>
                <w:szCs w:val="24"/>
                <w:shd w:val="clear" w:color="auto" w:fill="FFFFFF"/>
              </w:rPr>
              <w:t xml:space="preserve"> е предприятие в България, с централен офис в Гурково. Работи в индуст</w:t>
            </w:r>
            <w:r w:rsidR="00D1524D">
              <w:rPr>
                <w:rFonts w:asciiTheme="minorHAnsi" w:hAnsiTheme="minorHAnsi"/>
                <w:sz w:val="24"/>
                <w:szCs w:val="24"/>
                <w:shd w:val="clear" w:color="auto" w:fill="FFFFFF"/>
              </w:rPr>
              <w:t>рията за п</w:t>
            </w:r>
            <w:r w:rsidR="00EB67B2" w:rsidRPr="00EB67B2">
              <w:rPr>
                <w:rFonts w:asciiTheme="minorHAnsi" w:hAnsiTheme="minorHAnsi"/>
                <w:sz w:val="24"/>
                <w:szCs w:val="24"/>
                <w:shd w:val="clear" w:color="auto" w:fill="FFFFFF"/>
              </w:rPr>
              <w:t xml:space="preserve">ромишлено машиностроене. Компанията е създадена на 17 юни 2009. В момента компанията има общо 10 (2020) служители. Съгласно последните ключови финансови показатели, </w:t>
            </w:r>
            <w:r w:rsidR="00083A4B">
              <w:rPr>
                <w:rFonts w:asciiTheme="minorHAnsi" w:hAnsiTheme="minorHAnsi"/>
                <w:sz w:val="24"/>
                <w:szCs w:val="24"/>
                <w:shd w:val="clear" w:color="auto" w:fill="FFFFFF"/>
              </w:rPr>
              <w:t>„</w:t>
            </w:r>
            <w:r w:rsidR="00EB67B2" w:rsidRPr="00EB67B2">
              <w:rPr>
                <w:rFonts w:asciiTheme="minorHAnsi" w:hAnsiTheme="minorHAnsi"/>
                <w:sz w:val="24"/>
                <w:szCs w:val="24"/>
                <w:shd w:val="clear" w:color="auto" w:fill="FFFFFF"/>
              </w:rPr>
              <w:t>Присое Пак</w:t>
            </w:r>
            <w:r w:rsidR="00083A4B">
              <w:rPr>
                <w:rFonts w:asciiTheme="minorHAnsi" w:hAnsiTheme="minorHAnsi"/>
                <w:sz w:val="24"/>
                <w:szCs w:val="24"/>
                <w:shd w:val="clear" w:color="auto" w:fill="FFFFFF"/>
              </w:rPr>
              <w:t>“</w:t>
            </w:r>
            <w:r w:rsidR="00EB67B2" w:rsidRPr="00EB67B2">
              <w:rPr>
                <w:rFonts w:asciiTheme="minorHAnsi" w:hAnsiTheme="minorHAnsi"/>
                <w:sz w:val="24"/>
                <w:szCs w:val="24"/>
                <w:shd w:val="clear" w:color="auto" w:fill="FFFFFF"/>
              </w:rPr>
              <w:t xml:space="preserve"> АД отчита увеличение на нетните приходи от продажби от 425,32% през 2018. Общата сума на нейните активи отчита ръст от 54,84%. Маржът на нетната печалба на </w:t>
            </w:r>
            <w:r w:rsidR="00C13DFD">
              <w:rPr>
                <w:rFonts w:asciiTheme="minorHAnsi" w:hAnsiTheme="minorHAnsi"/>
                <w:sz w:val="24"/>
                <w:szCs w:val="24"/>
                <w:shd w:val="clear" w:color="auto" w:fill="FFFFFF"/>
              </w:rPr>
              <w:t>„</w:t>
            </w:r>
            <w:r w:rsidR="00EB67B2" w:rsidRPr="00EB67B2">
              <w:rPr>
                <w:rFonts w:asciiTheme="minorHAnsi" w:hAnsiTheme="minorHAnsi"/>
                <w:sz w:val="24"/>
                <w:szCs w:val="24"/>
                <w:shd w:val="clear" w:color="auto" w:fill="FFFFFF"/>
              </w:rPr>
              <w:t>Присое Пак</w:t>
            </w:r>
            <w:r w:rsidR="00C13DFD">
              <w:rPr>
                <w:rFonts w:asciiTheme="minorHAnsi" w:hAnsiTheme="minorHAnsi"/>
                <w:sz w:val="24"/>
                <w:szCs w:val="24"/>
                <w:shd w:val="clear" w:color="auto" w:fill="FFFFFF"/>
              </w:rPr>
              <w:t>“</w:t>
            </w:r>
            <w:r w:rsidR="00EB67B2" w:rsidRPr="00EB67B2">
              <w:rPr>
                <w:rFonts w:asciiTheme="minorHAnsi" w:hAnsiTheme="minorHAnsi"/>
                <w:sz w:val="24"/>
                <w:szCs w:val="24"/>
                <w:shd w:val="clear" w:color="auto" w:fill="FFFFFF"/>
              </w:rPr>
              <w:t xml:space="preserve"> АД се увеличава с 3,62% през 2018.</w:t>
            </w:r>
            <w:r w:rsidR="00D43C2A">
              <w:rPr>
                <w:rFonts w:asciiTheme="minorHAnsi" w:hAnsiTheme="minorHAnsi" w:cs="Garamond"/>
                <w:color w:val="000000"/>
                <w:sz w:val="24"/>
                <w:szCs w:val="24"/>
              </w:rPr>
              <w:t xml:space="preserve">       </w:t>
            </w:r>
          </w:p>
          <w:p w:rsidR="00EB67B2" w:rsidRPr="00D43C2A" w:rsidRDefault="00D43C2A" w:rsidP="00F640E6">
            <w:pPr>
              <w:autoSpaceDE w:val="0"/>
              <w:autoSpaceDN w:val="0"/>
              <w:adjustRightInd w:val="0"/>
              <w:spacing w:after="0" w:line="240" w:lineRule="auto"/>
              <w:jc w:val="both"/>
              <w:rPr>
                <w:rFonts w:asciiTheme="minorHAnsi" w:hAnsiTheme="minorHAnsi" w:cs="Garamond"/>
                <w:color w:val="000000"/>
                <w:sz w:val="24"/>
                <w:szCs w:val="24"/>
              </w:rPr>
            </w:pPr>
            <w:r>
              <w:rPr>
                <w:rFonts w:asciiTheme="minorHAnsi" w:hAnsiTheme="minorHAnsi" w:cs="Garamond"/>
                <w:color w:val="000000"/>
                <w:sz w:val="24"/>
                <w:szCs w:val="24"/>
              </w:rPr>
              <w:t xml:space="preserve">        Съгласно Икономическия годишник на регион Стара Заго</w:t>
            </w:r>
            <w:r w:rsidR="00D1524D">
              <w:rPr>
                <w:rFonts w:asciiTheme="minorHAnsi" w:hAnsiTheme="minorHAnsi" w:cs="Garamond"/>
                <w:color w:val="000000"/>
                <w:sz w:val="24"/>
                <w:szCs w:val="24"/>
              </w:rPr>
              <w:t>ра за 2020, дружеството е класи</w:t>
            </w:r>
            <w:r>
              <w:rPr>
                <w:rFonts w:asciiTheme="minorHAnsi" w:hAnsiTheme="minorHAnsi" w:cs="Garamond"/>
                <w:color w:val="000000"/>
                <w:sz w:val="24"/>
                <w:szCs w:val="24"/>
              </w:rPr>
              <w:t>рано  на 66 място  по показателя „Ръст на печалбата към 31.12.2018</w:t>
            </w:r>
            <w:r w:rsidR="00B20496">
              <w:rPr>
                <w:rFonts w:asciiTheme="minorHAnsi" w:hAnsiTheme="minorHAnsi" w:cs="Garamond"/>
                <w:color w:val="000000"/>
                <w:sz w:val="24"/>
                <w:szCs w:val="24"/>
              </w:rPr>
              <w:t xml:space="preserve"> </w:t>
            </w:r>
            <w:r>
              <w:rPr>
                <w:rFonts w:asciiTheme="minorHAnsi" w:hAnsiTheme="minorHAnsi" w:cs="Garamond"/>
                <w:color w:val="000000"/>
                <w:sz w:val="24"/>
                <w:szCs w:val="24"/>
              </w:rPr>
              <w:t>г.“</w:t>
            </w:r>
          </w:p>
          <w:p w:rsidR="00603453" w:rsidRPr="00603453" w:rsidRDefault="00AC3A57" w:rsidP="00F640E6">
            <w:pPr>
              <w:autoSpaceDE w:val="0"/>
              <w:autoSpaceDN w:val="0"/>
              <w:adjustRightInd w:val="0"/>
              <w:spacing w:after="0" w:line="240" w:lineRule="auto"/>
              <w:jc w:val="both"/>
              <w:rPr>
                <w:rFonts w:asciiTheme="minorHAnsi" w:hAnsiTheme="minorHAnsi" w:cs="Garamond"/>
                <w:color w:val="000000"/>
                <w:sz w:val="24"/>
                <w:szCs w:val="24"/>
              </w:rPr>
            </w:pPr>
            <w:r w:rsidRPr="000633F5">
              <w:rPr>
                <w:rFonts w:asciiTheme="minorHAnsi" w:hAnsiTheme="minorHAnsi" w:cs="Garamond"/>
                <w:color w:val="000000"/>
                <w:sz w:val="24"/>
                <w:szCs w:val="24"/>
              </w:rPr>
              <w:t xml:space="preserve">      </w:t>
            </w:r>
            <w:r w:rsidR="00603453" w:rsidRPr="000633F5">
              <w:rPr>
                <w:rFonts w:asciiTheme="minorHAnsi" w:hAnsiTheme="minorHAnsi" w:cs="Garamond"/>
                <w:color w:val="000000"/>
                <w:sz w:val="24"/>
                <w:szCs w:val="24"/>
              </w:rPr>
              <w:t>“Вигалекс” ООД</w:t>
            </w:r>
            <w:r w:rsidR="00603453" w:rsidRPr="00603453">
              <w:rPr>
                <w:rFonts w:asciiTheme="minorHAnsi" w:hAnsiTheme="minorHAnsi" w:cs="Garamond"/>
                <w:color w:val="000000"/>
                <w:sz w:val="24"/>
                <w:szCs w:val="24"/>
              </w:rPr>
              <w:t xml:space="preserve"> е друго дружество регистрирано през 1989 г. в гр. София и успешно развиващо дейността си на територията на общината. </w:t>
            </w:r>
            <w:r w:rsidR="00603453">
              <w:rPr>
                <w:rFonts w:asciiTheme="minorHAnsi" w:hAnsiTheme="minorHAnsi" w:cs="Garamond"/>
                <w:color w:val="000000"/>
                <w:sz w:val="24"/>
                <w:szCs w:val="24"/>
              </w:rPr>
              <w:t xml:space="preserve"> </w:t>
            </w:r>
            <w:r>
              <w:rPr>
                <w:rFonts w:asciiTheme="minorHAnsi" w:hAnsiTheme="minorHAnsi" w:cs="Garamond"/>
                <w:color w:val="000000"/>
                <w:sz w:val="24"/>
                <w:szCs w:val="24"/>
              </w:rPr>
              <w:t>Същото е със статут на „</w:t>
            </w:r>
            <w:r w:rsidR="00B20496">
              <w:rPr>
                <w:rFonts w:asciiTheme="minorHAnsi" w:hAnsiTheme="minorHAnsi" w:cs="Garamond"/>
                <w:color w:val="000000"/>
                <w:sz w:val="24"/>
                <w:szCs w:val="24"/>
              </w:rPr>
              <w:t>с</w:t>
            </w:r>
            <w:r>
              <w:rPr>
                <w:rFonts w:asciiTheme="minorHAnsi" w:hAnsiTheme="minorHAnsi" w:cs="Garamond"/>
                <w:color w:val="000000"/>
                <w:sz w:val="24"/>
                <w:szCs w:val="24"/>
              </w:rPr>
              <w:t xml:space="preserve">редно предприятие“ по ЗМСП. </w:t>
            </w:r>
            <w:r w:rsidR="00603453" w:rsidRPr="00603453">
              <w:rPr>
                <w:rFonts w:asciiTheme="minorHAnsi" w:hAnsiTheme="minorHAnsi" w:cs="Garamond"/>
                <w:color w:val="000000"/>
                <w:sz w:val="24"/>
                <w:szCs w:val="24"/>
              </w:rPr>
              <w:t xml:space="preserve">Първоначално дейността е търговска с две основни направления - износ на лекарствени продукти за Русия и на етерични масла за Западна Европа и Северна Америка. </w:t>
            </w:r>
          </w:p>
          <w:p w:rsidR="00603453" w:rsidRPr="00603453" w:rsidRDefault="00AC3A57" w:rsidP="00F640E6">
            <w:pPr>
              <w:spacing w:after="0" w:line="240" w:lineRule="auto"/>
              <w:jc w:val="both"/>
              <w:rPr>
                <w:rFonts w:asciiTheme="minorHAnsi" w:hAnsiTheme="minorHAnsi" w:cs="Garamond"/>
                <w:color w:val="000000"/>
                <w:sz w:val="24"/>
                <w:szCs w:val="24"/>
              </w:rPr>
            </w:pPr>
            <w:r>
              <w:rPr>
                <w:rFonts w:asciiTheme="minorHAnsi" w:hAnsiTheme="minorHAnsi" w:cs="Garamond"/>
                <w:color w:val="000000"/>
                <w:sz w:val="24"/>
                <w:szCs w:val="24"/>
              </w:rPr>
              <w:t xml:space="preserve">        </w:t>
            </w:r>
            <w:r w:rsidR="00603453" w:rsidRPr="00603453">
              <w:rPr>
                <w:rFonts w:asciiTheme="minorHAnsi" w:hAnsiTheme="minorHAnsi" w:cs="Garamond"/>
                <w:color w:val="000000"/>
                <w:sz w:val="24"/>
                <w:szCs w:val="24"/>
              </w:rPr>
              <w:t>От 1995 г. производството и търговията с натурални ароматични продукти се оформя като основна дейност, определяща облика на фирмата. Фирмата е изградила собствена материална база в гр. Гурково. Производствената база на “Вигалекс” ООД е разположена на неголяма площ - 3,5 дка, но включва няколко компактни работещи производствени инсталации за получаване на натурални ароматични продукти чрез парна дестилация и екс</w:t>
            </w:r>
            <w:r w:rsidR="00F640E6">
              <w:rPr>
                <w:rFonts w:asciiTheme="minorHAnsi" w:hAnsiTheme="minorHAnsi" w:cs="Garamond"/>
                <w:color w:val="000000"/>
                <w:sz w:val="24"/>
                <w:szCs w:val="24"/>
              </w:rPr>
              <w:t>-</w:t>
            </w:r>
            <w:r w:rsidR="00603453" w:rsidRPr="00603453">
              <w:rPr>
                <w:rFonts w:asciiTheme="minorHAnsi" w:hAnsiTheme="minorHAnsi" w:cs="Garamond"/>
                <w:color w:val="000000"/>
                <w:sz w:val="24"/>
                <w:szCs w:val="24"/>
              </w:rPr>
              <w:t xml:space="preserve">тракция, както и модерно складово стопанство. </w:t>
            </w:r>
          </w:p>
          <w:p w:rsidR="00603453" w:rsidRPr="00B20496" w:rsidRDefault="00D43C2A" w:rsidP="00F640E6">
            <w:pPr>
              <w:jc w:val="both"/>
              <w:rPr>
                <w:rFonts w:asciiTheme="minorHAnsi" w:hAnsiTheme="minorHAnsi"/>
                <w:sz w:val="24"/>
                <w:szCs w:val="24"/>
              </w:rPr>
            </w:pPr>
            <w:r w:rsidRPr="00B20496">
              <w:t xml:space="preserve">   </w:t>
            </w:r>
            <w:r w:rsidR="00B20496">
              <w:t xml:space="preserve">   </w:t>
            </w:r>
            <w:r w:rsidRPr="00B20496">
              <w:t xml:space="preserve">    </w:t>
            </w:r>
            <w:r w:rsidRPr="00B20496">
              <w:rPr>
                <w:rFonts w:asciiTheme="minorHAnsi" w:hAnsiTheme="minorHAnsi"/>
                <w:sz w:val="24"/>
                <w:szCs w:val="24"/>
              </w:rPr>
              <w:t>Водеща линия в работата на фирмата е високото качеството на готовите продуктите, което се гарантира от внедрената през 2004 г. система за управление на качеството, изгра</w:t>
            </w:r>
            <w:r w:rsidR="00F640E6">
              <w:rPr>
                <w:rFonts w:asciiTheme="minorHAnsi" w:hAnsiTheme="minorHAnsi"/>
                <w:sz w:val="24"/>
                <w:szCs w:val="24"/>
              </w:rPr>
              <w:t>-</w:t>
            </w:r>
            <w:r w:rsidRPr="00B20496">
              <w:rPr>
                <w:rFonts w:asciiTheme="minorHAnsi" w:hAnsiTheme="minorHAnsi"/>
                <w:sz w:val="24"/>
                <w:szCs w:val="24"/>
              </w:rPr>
              <w:t>дена в съответствие с изискванията на ISO 9001-2000. Системата е сертифицирана от TUV Rheinland Inter Cert. Kft. и непрекъснато се усъвършенствува и подобрява.</w:t>
            </w:r>
          </w:p>
          <w:p w:rsidR="00B20496" w:rsidRPr="00B20496" w:rsidRDefault="00B20496" w:rsidP="00F640E6">
            <w:pPr>
              <w:autoSpaceDE w:val="0"/>
              <w:autoSpaceDN w:val="0"/>
              <w:adjustRightInd w:val="0"/>
              <w:spacing w:after="120" w:line="240" w:lineRule="auto"/>
              <w:jc w:val="both"/>
              <w:rPr>
                <w:rFonts w:asciiTheme="minorHAnsi" w:hAnsiTheme="minorHAnsi" w:cs="Garamond"/>
                <w:color w:val="000000"/>
                <w:sz w:val="24"/>
                <w:szCs w:val="24"/>
              </w:rPr>
            </w:pPr>
            <w:r w:rsidRPr="000633F5">
              <w:rPr>
                <w:rFonts w:ascii="Garamond" w:hAnsi="Garamond" w:cs="Garamond"/>
                <w:color w:val="000000"/>
                <w:sz w:val="28"/>
                <w:szCs w:val="28"/>
              </w:rPr>
              <w:t xml:space="preserve">     „</w:t>
            </w:r>
            <w:r w:rsidRPr="000633F5">
              <w:rPr>
                <w:rFonts w:asciiTheme="minorHAnsi" w:hAnsiTheme="minorHAnsi" w:cs="Garamond"/>
                <w:color w:val="000000"/>
                <w:sz w:val="24"/>
                <w:szCs w:val="24"/>
              </w:rPr>
              <w:t>Рени Хрис” ЕООД</w:t>
            </w:r>
            <w:r w:rsidRPr="00B20496">
              <w:rPr>
                <w:rFonts w:asciiTheme="minorHAnsi" w:hAnsiTheme="minorHAnsi" w:cs="Garamond"/>
                <w:color w:val="000000"/>
                <w:sz w:val="24"/>
                <w:szCs w:val="24"/>
              </w:rPr>
              <w:t xml:space="preserve">, гр. Гурково е дружество, извършващо дейност в общината с дърводобив, дървообработване, производство и продажба на иглолистен материал, събиране и изкупуване, обработване и търговия с билки. Дружеството разполага с необходимото ново и съвременно технологично оборудване включващо хладилни камери за замразяване и механизирана сушилня за билки . </w:t>
            </w:r>
          </w:p>
          <w:p w:rsidR="00B20496" w:rsidRPr="00B20496" w:rsidRDefault="00B20496" w:rsidP="00F640E6">
            <w:pPr>
              <w:autoSpaceDE w:val="0"/>
              <w:autoSpaceDN w:val="0"/>
              <w:adjustRightInd w:val="0"/>
              <w:spacing w:after="120" w:line="240" w:lineRule="auto"/>
              <w:jc w:val="both"/>
              <w:rPr>
                <w:rFonts w:asciiTheme="minorHAnsi" w:hAnsiTheme="minorHAnsi" w:cs="Garamond"/>
                <w:color w:val="000000"/>
                <w:sz w:val="24"/>
                <w:szCs w:val="24"/>
              </w:rPr>
            </w:pPr>
            <w:r w:rsidRPr="000633F5">
              <w:rPr>
                <w:rFonts w:asciiTheme="minorHAnsi" w:hAnsiTheme="minorHAnsi" w:cs="Garamond"/>
                <w:color w:val="000000"/>
                <w:sz w:val="24"/>
                <w:szCs w:val="24"/>
              </w:rPr>
              <w:t xml:space="preserve">       ЕТ „Сави Дългъчев</w:t>
            </w:r>
            <w:r>
              <w:rPr>
                <w:rFonts w:asciiTheme="minorHAnsi" w:hAnsiTheme="minorHAnsi" w:cs="Garamond"/>
                <w:color w:val="000000"/>
                <w:sz w:val="24"/>
                <w:szCs w:val="24"/>
              </w:rPr>
              <w:t>“</w:t>
            </w:r>
            <w:r w:rsidRPr="00B20496">
              <w:rPr>
                <w:rFonts w:asciiTheme="minorHAnsi" w:hAnsiTheme="minorHAnsi" w:cs="Garamond"/>
                <w:color w:val="000000"/>
                <w:sz w:val="24"/>
                <w:szCs w:val="24"/>
              </w:rPr>
              <w:t xml:space="preserve"> развива своята дейност на територията на Община Гурково. Специализирана е в дърводобива и дървопреработването. Фирмата разполага със собствен склад и цех за дървен материал , осьществява и търговия с дървен материал. </w:t>
            </w:r>
          </w:p>
          <w:p w:rsidR="00B20496" w:rsidRDefault="00B20496" w:rsidP="00EC44DB">
            <w:pPr>
              <w:autoSpaceDE w:val="0"/>
              <w:autoSpaceDN w:val="0"/>
              <w:adjustRightInd w:val="0"/>
              <w:spacing w:after="120" w:line="240" w:lineRule="auto"/>
              <w:ind w:right="33"/>
              <w:jc w:val="both"/>
              <w:rPr>
                <w:rFonts w:asciiTheme="minorHAnsi" w:hAnsiTheme="minorHAnsi" w:cs="Garamond"/>
                <w:color w:val="000000"/>
                <w:sz w:val="24"/>
                <w:szCs w:val="24"/>
              </w:rPr>
            </w:pPr>
            <w:r>
              <w:rPr>
                <w:rFonts w:asciiTheme="minorHAnsi" w:hAnsiTheme="minorHAnsi" w:cs="Garamond"/>
                <w:color w:val="000000"/>
                <w:sz w:val="24"/>
                <w:szCs w:val="24"/>
              </w:rPr>
              <w:t xml:space="preserve">      </w:t>
            </w:r>
            <w:r w:rsidRPr="000633F5">
              <w:rPr>
                <w:rFonts w:asciiTheme="minorHAnsi" w:hAnsiTheme="minorHAnsi" w:cs="Garamond"/>
                <w:color w:val="000000"/>
                <w:sz w:val="24"/>
                <w:szCs w:val="24"/>
              </w:rPr>
              <w:t>“Джони ауто” ООД,</w:t>
            </w:r>
            <w:r w:rsidRPr="00B20496">
              <w:rPr>
                <w:rFonts w:asciiTheme="minorHAnsi" w:hAnsiTheme="minorHAnsi" w:cs="Garamond"/>
                <w:color w:val="000000"/>
                <w:sz w:val="24"/>
                <w:szCs w:val="24"/>
              </w:rPr>
              <w:t xml:space="preserve"> гр. Гурково, е основано и осъществява дейност от 2003 година. Основната и дейност е продажба на авточасти втора употреба, внос от Италия. Предлага и нови авточасти на водещи марки, както и нови акумулатори. Извършва монтаж, демонтаж и баланс на автомобилни гуми. Осъществява авторемонтни услуги. Извършва превоз на леки автомобили с „Пътна помощ”. Предстои изграждане и функциониране на център за разкомплектоване на излезли от употреба моторни превозни средства. </w:t>
            </w:r>
          </w:p>
          <w:p w:rsidR="00C13DFD" w:rsidRDefault="000633F5" w:rsidP="00EC44DB">
            <w:pPr>
              <w:spacing w:after="0"/>
              <w:ind w:right="33"/>
              <w:jc w:val="both"/>
              <w:rPr>
                <w:rFonts w:asciiTheme="minorHAnsi" w:hAnsiTheme="minorHAnsi"/>
                <w:sz w:val="24"/>
                <w:szCs w:val="24"/>
              </w:rPr>
            </w:pPr>
            <w:r>
              <w:rPr>
                <w:rFonts w:asciiTheme="minorHAnsi" w:hAnsiTheme="minorHAnsi" w:cs="Garamond"/>
                <w:color w:val="000000"/>
                <w:sz w:val="24"/>
                <w:szCs w:val="24"/>
              </w:rPr>
              <w:lastRenderedPageBreak/>
              <w:t xml:space="preserve">       </w:t>
            </w:r>
            <w:r w:rsidR="00B20496" w:rsidRPr="000633F5">
              <w:rPr>
                <w:rFonts w:asciiTheme="minorHAnsi" w:hAnsiTheme="minorHAnsi"/>
                <w:sz w:val="24"/>
                <w:szCs w:val="24"/>
              </w:rPr>
              <w:t xml:space="preserve"> </w:t>
            </w:r>
            <w:r>
              <w:rPr>
                <w:rFonts w:asciiTheme="minorHAnsi" w:hAnsiTheme="minorHAnsi"/>
                <w:sz w:val="24"/>
                <w:szCs w:val="24"/>
              </w:rPr>
              <w:t>„</w:t>
            </w:r>
            <w:r w:rsidR="00346A41" w:rsidRPr="000633F5">
              <w:rPr>
                <w:rFonts w:asciiTheme="minorHAnsi" w:hAnsiTheme="minorHAnsi"/>
                <w:sz w:val="24"/>
                <w:szCs w:val="24"/>
              </w:rPr>
              <w:t>Булгарпластик</w:t>
            </w:r>
            <w:r>
              <w:rPr>
                <w:rFonts w:asciiTheme="minorHAnsi" w:hAnsiTheme="minorHAnsi"/>
                <w:sz w:val="24"/>
                <w:szCs w:val="24"/>
              </w:rPr>
              <w:t>“</w:t>
            </w:r>
            <w:r w:rsidR="00346A41" w:rsidRPr="000633F5">
              <w:rPr>
                <w:rFonts w:asciiTheme="minorHAnsi" w:hAnsiTheme="minorHAnsi"/>
                <w:sz w:val="24"/>
                <w:szCs w:val="24"/>
              </w:rPr>
              <w:t xml:space="preserve"> ЕООД</w:t>
            </w:r>
            <w:r w:rsidR="00346A41" w:rsidRPr="00346A41">
              <w:rPr>
                <w:rFonts w:asciiTheme="minorHAnsi" w:hAnsiTheme="minorHAnsi"/>
                <w:sz w:val="24"/>
                <w:szCs w:val="24"/>
              </w:rPr>
              <w:t xml:space="preserve"> е о</w:t>
            </w:r>
            <w:r w:rsidR="00346A41">
              <w:rPr>
                <w:rFonts w:asciiTheme="minorHAnsi" w:hAnsiTheme="minorHAnsi"/>
                <w:sz w:val="24"/>
                <w:szCs w:val="24"/>
              </w:rPr>
              <w:t xml:space="preserve">снована през 1990 г. </w:t>
            </w:r>
            <w:r w:rsidR="00346A41" w:rsidRPr="00346A41">
              <w:rPr>
                <w:rFonts w:asciiTheme="minorHAnsi" w:hAnsiTheme="minorHAnsi"/>
                <w:sz w:val="24"/>
                <w:szCs w:val="24"/>
              </w:rPr>
              <w:t>Фирмата повече от двадесет години се развива и утвърждава в производство на технически изделия от пластмаса. Основната и най-силна страна е производството на оплътнителни пръстени за хидравлично-зъбни пом</w:t>
            </w:r>
            <w:r w:rsidR="00117CD7">
              <w:rPr>
                <w:rFonts w:asciiTheme="minorHAnsi" w:hAnsiTheme="minorHAnsi"/>
                <w:sz w:val="24"/>
                <w:szCs w:val="24"/>
              </w:rPr>
              <w:t>-</w:t>
            </w:r>
            <w:r w:rsidR="00346A41" w:rsidRPr="00346A41">
              <w:rPr>
                <w:rFonts w:asciiTheme="minorHAnsi" w:hAnsiTheme="minorHAnsi"/>
                <w:sz w:val="24"/>
                <w:szCs w:val="24"/>
              </w:rPr>
              <w:t>пи.</w:t>
            </w:r>
            <w:r w:rsidR="00346A41">
              <w:rPr>
                <w:rFonts w:asciiTheme="minorHAnsi" w:hAnsiTheme="minorHAnsi"/>
                <w:sz w:val="24"/>
                <w:szCs w:val="24"/>
              </w:rPr>
              <w:t xml:space="preserve"> З</w:t>
            </w:r>
            <w:r w:rsidR="00346A41" w:rsidRPr="00346A41">
              <w:rPr>
                <w:rFonts w:asciiTheme="minorHAnsi" w:hAnsiTheme="minorHAnsi"/>
                <w:sz w:val="24"/>
                <w:szCs w:val="24"/>
              </w:rPr>
              <w:t>авоюваните</w:t>
            </w:r>
            <w:r w:rsidR="00346A41">
              <w:rPr>
                <w:rFonts w:asciiTheme="minorHAnsi" w:hAnsiTheme="minorHAnsi"/>
                <w:sz w:val="24"/>
                <w:szCs w:val="24"/>
              </w:rPr>
              <w:t xml:space="preserve"> от фирмата </w:t>
            </w:r>
            <w:r w:rsidR="00346A41" w:rsidRPr="00346A41">
              <w:rPr>
                <w:rFonts w:asciiTheme="minorHAnsi" w:hAnsiTheme="minorHAnsi"/>
                <w:sz w:val="24"/>
                <w:szCs w:val="24"/>
              </w:rPr>
              <w:t xml:space="preserve"> пазари се дължат на упорита работа, гъвкаво отношение с цел максимално задоволяване изискванията на клиента, непрекъснатите инвестиции в нови и съвременни машини, в изучаването и експериментирането с различни вид</w:t>
            </w:r>
            <w:r w:rsidR="00117CD7">
              <w:rPr>
                <w:rFonts w:asciiTheme="minorHAnsi" w:hAnsiTheme="minorHAnsi"/>
                <w:sz w:val="24"/>
                <w:szCs w:val="24"/>
              </w:rPr>
              <w:t xml:space="preserve">ове материали и възможността </w:t>
            </w:r>
            <w:r w:rsidR="00C13DFD">
              <w:rPr>
                <w:rFonts w:asciiTheme="minorHAnsi" w:hAnsiTheme="minorHAnsi"/>
                <w:sz w:val="24"/>
                <w:szCs w:val="24"/>
              </w:rPr>
              <w:t xml:space="preserve">да </w:t>
            </w:r>
            <w:r w:rsidR="00346A41" w:rsidRPr="00346A41">
              <w:rPr>
                <w:rFonts w:asciiTheme="minorHAnsi" w:hAnsiTheme="minorHAnsi"/>
                <w:sz w:val="24"/>
                <w:szCs w:val="24"/>
              </w:rPr>
              <w:t>се изработват технически изделия по модел на клиента.</w:t>
            </w:r>
            <w:r w:rsidR="00346A41" w:rsidRPr="00346A41">
              <w:rPr>
                <w:rFonts w:asciiTheme="minorHAnsi" w:hAnsiTheme="minorHAnsi"/>
                <w:sz w:val="24"/>
                <w:szCs w:val="24"/>
              </w:rPr>
              <w:br/>
            </w:r>
            <w:r w:rsidR="00346A41">
              <w:rPr>
                <w:rFonts w:asciiTheme="minorHAnsi" w:hAnsiTheme="minorHAnsi"/>
                <w:sz w:val="24"/>
                <w:szCs w:val="24"/>
              </w:rPr>
              <w:t xml:space="preserve">       </w:t>
            </w:r>
            <w:r w:rsidR="00346A41" w:rsidRPr="00346A41">
              <w:rPr>
                <w:rFonts w:asciiTheme="minorHAnsi" w:hAnsiTheme="minorHAnsi"/>
                <w:sz w:val="24"/>
                <w:szCs w:val="24"/>
              </w:rPr>
              <w:t>Фирмата разполага със собствена производствена база, и изработва над 50 вида раз</w:t>
            </w:r>
            <w:r w:rsidR="00EC44DB">
              <w:rPr>
                <w:rFonts w:asciiTheme="minorHAnsi" w:hAnsiTheme="minorHAnsi"/>
                <w:sz w:val="24"/>
                <w:szCs w:val="24"/>
              </w:rPr>
              <w:t>-</w:t>
            </w:r>
            <w:r w:rsidR="00346A41" w:rsidRPr="00346A41">
              <w:rPr>
                <w:rFonts w:asciiTheme="minorHAnsi" w:hAnsiTheme="minorHAnsi"/>
                <w:sz w:val="24"/>
                <w:szCs w:val="24"/>
              </w:rPr>
              <w:t>лични изделия и детайли, които се използват в х</w:t>
            </w:r>
            <w:r w:rsidR="003D3EEB">
              <w:rPr>
                <w:rFonts w:asciiTheme="minorHAnsi" w:hAnsiTheme="minorHAnsi"/>
                <w:sz w:val="24"/>
                <w:szCs w:val="24"/>
              </w:rPr>
              <w:t>идравликата</w:t>
            </w:r>
            <w:r w:rsidR="00346A41">
              <w:rPr>
                <w:rFonts w:asciiTheme="minorHAnsi" w:hAnsiTheme="minorHAnsi"/>
                <w:sz w:val="24"/>
                <w:szCs w:val="24"/>
              </w:rPr>
              <w:t xml:space="preserve">, текстила и леката </w:t>
            </w:r>
            <w:r w:rsidR="00346A41" w:rsidRPr="00346A41">
              <w:rPr>
                <w:rFonts w:asciiTheme="minorHAnsi" w:hAnsiTheme="minorHAnsi"/>
                <w:sz w:val="24"/>
                <w:szCs w:val="24"/>
              </w:rPr>
              <w:t>про</w:t>
            </w:r>
            <w:r w:rsidR="00E1015A">
              <w:rPr>
                <w:rFonts w:asciiTheme="minorHAnsi" w:hAnsiTheme="minorHAnsi"/>
                <w:sz w:val="24"/>
                <w:szCs w:val="24"/>
              </w:rPr>
              <w:t>-</w:t>
            </w:r>
            <w:r w:rsidR="00346A41" w:rsidRPr="00346A41">
              <w:rPr>
                <w:rFonts w:asciiTheme="minorHAnsi" w:hAnsiTheme="minorHAnsi"/>
                <w:sz w:val="24"/>
                <w:szCs w:val="24"/>
              </w:rPr>
              <w:t>мишленост.</w:t>
            </w:r>
            <w:r w:rsidR="00346A41">
              <w:rPr>
                <w:rFonts w:asciiTheme="minorHAnsi" w:hAnsiTheme="minorHAnsi"/>
                <w:sz w:val="24"/>
                <w:szCs w:val="24"/>
              </w:rPr>
              <w:t xml:space="preserve"> </w:t>
            </w:r>
            <w:r w:rsidR="00C13DFD">
              <w:rPr>
                <w:rFonts w:asciiTheme="minorHAnsi" w:hAnsiTheme="minorHAnsi"/>
                <w:sz w:val="24"/>
                <w:szCs w:val="24"/>
              </w:rPr>
              <w:t xml:space="preserve">  </w:t>
            </w:r>
          </w:p>
          <w:p w:rsidR="00346A41" w:rsidRPr="00346A41" w:rsidRDefault="00C13DFD" w:rsidP="00EC44DB">
            <w:pPr>
              <w:spacing w:after="0"/>
              <w:ind w:right="33"/>
              <w:jc w:val="both"/>
              <w:rPr>
                <w:rFonts w:asciiTheme="minorHAnsi" w:hAnsiTheme="minorHAnsi"/>
                <w:sz w:val="24"/>
                <w:szCs w:val="24"/>
              </w:rPr>
            </w:pPr>
            <w:r>
              <w:rPr>
                <w:rFonts w:asciiTheme="minorHAnsi" w:hAnsiTheme="minorHAnsi"/>
                <w:sz w:val="24"/>
                <w:szCs w:val="24"/>
              </w:rPr>
              <w:t xml:space="preserve">      </w:t>
            </w:r>
            <w:r w:rsidR="00346A41" w:rsidRPr="00346A41">
              <w:rPr>
                <w:rFonts w:asciiTheme="minorHAnsi" w:hAnsiTheme="minorHAnsi"/>
                <w:sz w:val="24"/>
                <w:szCs w:val="24"/>
              </w:rPr>
              <w:t>Деветдесет на сто от произведената продукция индиректно се изнася на външния пазар, като част от изделията са патентовани за целия Европейски съюз. За изработката на тези детайли се използват следните материали: полистерол /PS/, по</w:t>
            </w:r>
            <w:r w:rsidR="002A5A03">
              <w:rPr>
                <w:rFonts w:asciiTheme="minorHAnsi" w:hAnsiTheme="minorHAnsi"/>
                <w:sz w:val="24"/>
                <w:szCs w:val="24"/>
              </w:rPr>
              <w:t xml:space="preserve">липропилен /PP/, полиамид /PA/, </w:t>
            </w:r>
            <w:r w:rsidR="00346A41" w:rsidRPr="00346A41">
              <w:rPr>
                <w:rFonts w:asciiTheme="minorHAnsi" w:hAnsiTheme="minorHAnsi"/>
                <w:sz w:val="24"/>
                <w:szCs w:val="24"/>
              </w:rPr>
              <w:t>доставени от реномираните фирми BASF, BAYER, ATOHIME и</w:t>
            </w:r>
            <w:r w:rsidR="0078645B">
              <w:rPr>
                <w:rFonts w:asciiTheme="minorHAnsi" w:hAnsiTheme="minorHAnsi"/>
                <w:sz w:val="24"/>
                <w:szCs w:val="24"/>
              </w:rPr>
              <w:t xml:space="preserve"> др. </w:t>
            </w:r>
          </w:p>
          <w:p w:rsidR="00346A41" w:rsidRPr="00346A41" w:rsidRDefault="00346A41" w:rsidP="00EC44DB">
            <w:pPr>
              <w:spacing w:after="0"/>
              <w:ind w:right="33"/>
              <w:jc w:val="both"/>
              <w:rPr>
                <w:rFonts w:asciiTheme="minorHAnsi" w:hAnsiTheme="minorHAnsi"/>
                <w:sz w:val="24"/>
                <w:szCs w:val="24"/>
              </w:rPr>
            </w:pPr>
            <w:r>
              <w:rPr>
                <w:rFonts w:asciiTheme="minorHAnsi" w:hAnsiTheme="minorHAnsi"/>
                <w:sz w:val="24"/>
                <w:szCs w:val="24"/>
              </w:rPr>
              <w:t xml:space="preserve">       О</w:t>
            </w:r>
            <w:r w:rsidRPr="00346A41">
              <w:rPr>
                <w:rFonts w:asciiTheme="minorHAnsi" w:hAnsiTheme="minorHAnsi"/>
                <w:sz w:val="24"/>
                <w:szCs w:val="24"/>
              </w:rPr>
              <w:t>т 1998 г. активно участва в об</w:t>
            </w:r>
            <w:r>
              <w:rPr>
                <w:rFonts w:asciiTheme="minorHAnsi" w:hAnsiTheme="minorHAnsi"/>
                <w:sz w:val="24"/>
                <w:szCs w:val="24"/>
              </w:rPr>
              <w:t xml:space="preserve">щинската транспортна схема в </w:t>
            </w:r>
            <w:r w:rsidRPr="00346A41">
              <w:rPr>
                <w:rFonts w:asciiTheme="minorHAnsi" w:hAnsiTheme="minorHAnsi"/>
                <w:sz w:val="24"/>
                <w:szCs w:val="24"/>
              </w:rPr>
              <w:t>дейн</w:t>
            </w:r>
            <w:r>
              <w:rPr>
                <w:rFonts w:asciiTheme="minorHAnsi" w:hAnsiTheme="minorHAnsi"/>
                <w:sz w:val="24"/>
                <w:szCs w:val="24"/>
              </w:rPr>
              <w:t xml:space="preserve">ост автобусни и товарни превози. </w:t>
            </w:r>
            <w:r w:rsidR="002A5A03">
              <w:rPr>
                <w:rFonts w:asciiTheme="minorHAnsi" w:hAnsiTheme="minorHAnsi"/>
                <w:sz w:val="24"/>
                <w:szCs w:val="24"/>
              </w:rPr>
              <w:t xml:space="preserve">Фирмата </w:t>
            </w:r>
            <w:r w:rsidRPr="00346A41">
              <w:rPr>
                <w:rFonts w:asciiTheme="minorHAnsi" w:hAnsiTheme="minorHAnsi"/>
                <w:sz w:val="24"/>
                <w:szCs w:val="24"/>
              </w:rPr>
              <w:t>е основен превозвач</w:t>
            </w:r>
            <w:r w:rsidR="002A5A03">
              <w:rPr>
                <w:rFonts w:asciiTheme="minorHAnsi" w:hAnsiTheme="minorHAnsi"/>
                <w:sz w:val="24"/>
                <w:szCs w:val="24"/>
              </w:rPr>
              <w:t xml:space="preserve"> н</w:t>
            </w:r>
            <w:r w:rsidR="002A5A03" w:rsidRPr="00346A41">
              <w:rPr>
                <w:rFonts w:asciiTheme="minorHAnsi" w:hAnsiTheme="minorHAnsi"/>
                <w:sz w:val="24"/>
                <w:szCs w:val="24"/>
              </w:rPr>
              <w:t>а територията на община Гурково</w:t>
            </w:r>
            <w:r w:rsidRPr="00346A41">
              <w:rPr>
                <w:rFonts w:asciiTheme="minorHAnsi" w:hAnsiTheme="minorHAnsi"/>
                <w:sz w:val="24"/>
                <w:szCs w:val="24"/>
              </w:rPr>
              <w:t>.</w:t>
            </w:r>
          </w:p>
          <w:p w:rsidR="00473B4F" w:rsidRDefault="00473B4F" w:rsidP="00EC44DB">
            <w:pPr>
              <w:spacing w:after="0"/>
              <w:ind w:right="33"/>
              <w:jc w:val="both"/>
              <w:rPr>
                <w:rFonts w:asciiTheme="minorHAnsi" w:hAnsiTheme="minorHAnsi"/>
                <w:sz w:val="24"/>
                <w:szCs w:val="24"/>
              </w:rPr>
            </w:pPr>
            <w:r>
              <w:rPr>
                <w:rFonts w:asciiTheme="minorHAnsi" w:hAnsiTheme="minorHAnsi"/>
                <w:sz w:val="24"/>
                <w:szCs w:val="24"/>
              </w:rPr>
              <w:t xml:space="preserve">       </w:t>
            </w:r>
            <w:r w:rsidRPr="00473B4F">
              <w:rPr>
                <w:rFonts w:asciiTheme="minorHAnsi" w:hAnsiTheme="minorHAnsi"/>
                <w:sz w:val="24"/>
                <w:szCs w:val="24"/>
              </w:rPr>
              <w:t xml:space="preserve">Алтернатива, която е в процес на реализация и започва да дава определени резултати е свързана със засиленото участие на частния сектор в икономическото развитие на община Гурково. </w:t>
            </w:r>
          </w:p>
          <w:p w:rsidR="00473B4F" w:rsidRPr="00104AAC" w:rsidRDefault="00473B4F" w:rsidP="00EC44DB">
            <w:pPr>
              <w:spacing w:after="0"/>
              <w:ind w:right="33"/>
              <w:jc w:val="both"/>
              <w:rPr>
                <w:sz w:val="24"/>
                <w:szCs w:val="24"/>
              </w:rPr>
            </w:pPr>
            <w:r w:rsidRPr="00104AAC">
              <w:rPr>
                <w:sz w:val="24"/>
                <w:szCs w:val="24"/>
              </w:rPr>
              <w:t xml:space="preserve">      Общината има недостатъчно развит сектор на услугите.</w:t>
            </w:r>
          </w:p>
          <w:p w:rsidR="00346A41" w:rsidRPr="00104AAC" w:rsidRDefault="004C396D" w:rsidP="00EC44DB">
            <w:pPr>
              <w:spacing w:after="0"/>
              <w:ind w:right="33"/>
              <w:jc w:val="both"/>
              <w:rPr>
                <w:sz w:val="24"/>
                <w:szCs w:val="24"/>
              </w:rPr>
            </w:pPr>
            <w:r w:rsidRPr="00104AAC">
              <w:rPr>
                <w:sz w:val="24"/>
                <w:szCs w:val="24"/>
              </w:rPr>
              <w:t xml:space="preserve">      Добри резултати постигат и други частни фирми като ЕТ „Кольо Атанасов</w:t>
            </w:r>
            <w:r w:rsidR="00DB0CFF">
              <w:rPr>
                <w:sz w:val="24"/>
                <w:szCs w:val="24"/>
              </w:rPr>
              <w:t>“</w:t>
            </w:r>
            <w:r w:rsidRPr="00104AAC">
              <w:rPr>
                <w:sz w:val="24"/>
                <w:szCs w:val="24"/>
              </w:rPr>
              <w:t xml:space="preserve"> за произ</w:t>
            </w:r>
            <w:r w:rsidR="00E1015A">
              <w:rPr>
                <w:sz w:val="24"/>
                <w:szCs w:val="24"/>
              </w:rPr>
              <w:t>-</w:t>
            </w:r>
            <w:r w:rsidRPr="00104AAC">
              <w:rPr>
                <w:sz w:val="24"/>
                <w:szCs w:val="24"/>
              </w:rPr>
              <w:t>водство на газирани напитки и сокове; „Аскент Шоп” ЕООД – производство и търговия на хранителни продукти;  ЕТ „Димитър Гьонков” – производство на корнизи и струговани елементи; „ СИРК ЕООД – България – лазерно рязане на ламарина и производство на ме</w:t>
            </w:r>
            <w:r w:rsidR="001D794F">
              <w:rPr>
                <w:sz w:val="24"/>
                <w:szCs w:val="24"/>
              </w:rPr>
              <w:t>-</w:t>
            </w:r>
            <w:r w:rsidRPr="00104AAC">
              <w:rPr>
                <w:sz w:val="24"/>
                <w:szCs w:val="24"/>
              </w:rPr>
              <w:t>тални конструкции; „Натурал - СТОН” ООД – обработка на скални материали за облицовка; ЕТ „ИВМА – Иван Иванов” – производство на инертни строителни материали, варови разтвори и бетонови тухли; ЕТ „Херкулес 2000” – автосервиз, диагностика и ремонт на всички видове автомобили, строителните фирми „Металик 6”; ЕТ „Марин Йовков – ЙОВ” и др.</w:t>
            </w:r>
          </w:p>
          <w:p w:rsidR="005829BE" w:rsidRDefault="005829BE" w:rsidP="00EC44DB">
            <w:pPr>
              <w:spacing w:after="0"/>
              <w:ind w:right="33"/>
              <w:jc w:val="both"/>
              <w:rPr>
                <w:rFonts w:asciiTheme="minorHAnsi" w:hAnsiTheme="minorHAnsi"/>
                <w:sz w:val="24"/>
                <w:szCs w:val="24"/>
              </w:rPr>
            </w:pPr>
            <w:r>
              <w:rPr>
                <w:rFonts w:asciiTheme="minorHAnsi" w:hAnsiTheme="minorHAnsi"/>
                <w:sz w:val="24"/>
                <w:szCs w:val="24"/>
              </w:rPr>
              <w:t xml:space="preserve">         </w:t>
            </w:r>
            <w:r w:rsidRPr="00AD3F09">
              <w:rPr>
                <w:rFonts w:asciiTheme="minorHAnsi" w:hAnsiTheme="minorHAnsi"/>
                <w:i/>
                <w:sz w:val="24"/>
                <w:szCs w:val="24"/>
              </w:rPr>
              <w:t>РПК гр. ГУРКОВО</w:t>
            </w:r>
            <w:r w:rsidRPr="005829BE">
              <w:rPr>
                <w:rFonts w:asciiTheme="minorHAnsi" w:hAnsiTheme="minorHAnsi"/>
                <w:sz w:val="24"/>
                <w:szCs w:val="24"/>
              </w:rPr>
              <w:t xml:space="preserve"> е регистрирана </w:t>
            </w:r>
            <w:r>
              <w:rPr>
                <w:rFonts w:asciiTheme="minorHAnsi" w:hAnsiTheme="minorHAnsi"/>
                <w:sz w:val="24"/>
                <w:szCs w:val="24"/>
              </w:rPr>
              <w:t xml:space="preserve">през 2008 година и е с предмет на дейност - </w:t>
            </w:r>
            <w:r w:rsidRPr="005829BE">
              <w:rPr>
                <w:rFonts w:asciiTheme="minorHAnsi" w:hAnsiTheme="minorHAnsi"/>
                <w:sz w:val="24"/>
                <w:szCs w:val="24"/>
              </w:rPr>
              <w:t>търговия на едро с п</w:t>
            </w:r>
            <w:r>
              <w:rPr>
                <w:rFonts w:asciiTheme="minorHAnsi" w:hAnsiTheme="minorHAnsi"/>
                <w:sz w:val="24"/>
                <w:szCs w:val="24"/>
              </w:rPr>
              <w:t xml:space="preserve">ромишлени и хранителни стоки, </w:t>
            </w:r>
            <w:r w:rsidRPr="005829BE">
              <w:rPr>
                <w:rFonts w:asciiTheme="minorHAnsi" w:hAnsiTheme="minorHAnsi"/>
                <w:sz w:val="24"/>
                <w:szCs w:val="24"/>
              </w:rPr>
              <w:t>производств</w:t>
            </w:r>
            <w:r>
              <w:rPr>
                <w:rFonts w:asciiTheme="minorHAnsi" w:hAnsiTheme="minorHAnsi"/>
                <w:sz w:val="24"/>
                <w:szCs w:val="24"/>
              </w:rPr>
              <w:t xml:space="preserve">о на хлебни изделия и закуски, </w:t>
            </w:r>
            <w:r w:rsidRPr="005829BE">
              <w:rPr>
                <w:rFonts w:asciiTheme="minorHAnsi" w:hAnsiTheme="minorHAnsi"/>
                <w:sz w:val="24"/>
                <w:szCs w:val="24"/>
              </w:rPr>
              <w:t xml:space="preserve"> </w:t>
            </w:r>
            <w:r>
              <w:rPr>
                <w:rFonts w:asciiTheme="minorHAnsi" w:hAnsiTheme="minorHAnsi"/>
                <w:sz w:val="24"/>
                <w:szCs w:val="24"/>
              </w:rPr>
              <w:t>с</w:t>
            </w:r>
            <w:r w:rsidRPr="005829BE">
              <w:rPr>
                <w:rFonts w:asciiTheme="minorHAnsi" w:hAnsiTheme="minorHAnsi"/>
                <w:sz w:val="24"/>
                <w:szCs w:val="24"/>
              </w:rPr>
              <w:t>ъбиране на билки</w:t>
            </w:r>
            <w:r>
              <w:rPr>
                <w:rFonts w:asciiTheme="minorHAnsi" w:hAnsiTheme="minorHAnsi"/>
                <w:sz w:val="24"/>
                <w:szCs w:val="24"/>
              </w:rPr>
              <w:t>, б</w:t>
            </w:r>
            <w:r w:rsidRPr="005829BE">
              <w:rPr>
                <w:rFonts w:asciiTheme="minorHAnsi" w:hAnsiTheme="minorHAnsi"/>
                <w:sz w:val="24"/>
                <w:szCs w:val="24"/>
              </w:rPr>
              <w:t>ран</w:t>
            </w:r>
            <w:r w:rsidR="00EC3BA0">
              <w:rPr>
                <w:rFonts w:asciiTheme="minorHAnsi" w:hAnsiTheme="minorHAnsi"/>
                <w:sz w:val="24"/>
                <w:szCs w:val="24"/>
              </w:rPr>
              <w:t>е на гъби и диворастящи плодове</w:t>
            </w:r>
            <w:r w:rsidR="00DD13DF">
              <w:rPr>
                <w:rFonts w:asciiTheme="minorHAnsi" w:hAnsiTheme="minorHAnsi"/>
                <w:sz w:val="24"/>
                <w:szCs w:val="24"/>
              </w:rPr>
              <w:t>.</w:t>
            </w:r>
          </w:p>
          <w:p w:rsidR="00D717C2" w:rsidRDefault="001C4195" w:rsidP="000B5644">
            <w:pPr>
              <w:spacing w:after="0"/>
              <w:ind w:right="33"/>
              <w:rPr>
                <w:color w:val="000000"/>
                <w:sz w:val="24"/>
                <w:szCs w:val="24"/>
                <w:lang w:val="ru-RU"/>
              </w:rPr>
            </w:pPr>
            <w:r>
              <w:rPr>
                <w:color w:val="000000"/>
                <w:sz w:val="24"/>
                <w:szCs w:val="24"/>
                <w:lang w:val="ru-RU"/>
              </w:rPr>
              <w:t xml:space="preserve">        </w:t>
            </w:r>
            <w:r w:rsidRPr="00C943E6">
              <w:rPr>
                <w:color w:val="000000"/>
                <w:sz w:val="24"/>
                <w:szCs w:val="24"/>
                <w:lang w:val="ru-RU"/>
              </w:rPr>
              <w:t>В сферата на търговията работят над 50 по-малки еднолични фирми, собственици на търго</w:t>
            </w:r>
            <w:r>
              <w:rPr>
                <w:color w:val="000000"/>
                <w:sz w:val="24"/>
                <w:szCs w:val="24"/>
                <w:lang w:val="ru-RU"/>
              </w:rPr>
              <w:t>вски обекти и заведения за хранене и развлечение</w:t>
            </w:r>
            <w:r w:rsidR="000B5644">
              <w:rPr>
                <w:color w:val="000000"/>
                <w:sz w:val="24"/>
                <w:szCs w:val="24"/>
                <w:lang w:val="ru-RU"/>
              </w:rPr>
              <w:t xml:space="preserve"> – «Братя Мачкови» ООД – хранителни магазини, «Рони 15» ЕООД – търговия с промишлени стоки,                                                                                                                                                          </w:t>
            </w:r>
            <w:r>
              <w:rPr>
                <w:color w:val="000000"/>
                <w:sz w:val="24"/>
                <w:szCs w:val="24"/>
                <w:lang w:val="ru-RU"/>
              </w:rPr>
              <w:t>.</w:t>
            </w:r>
          </w:p>
          <w:p w:rsidR="00F5450B" w:rsidRPr="004C396D" w:rsidRDefault="00F5450B" w:rsidP="00B041C1">
            <w:pPr>
              <w:spacing w:after="0"/>
              <w:ind w:right="284"/>
              <w:jc w:val="both"/>
              <w:rPr>
                <w:rFonts w:asciiTheme="minorHAnsi" w:hAnsiTheme="minorHAnsi"/>
                <w:sz w:val="24"/>
                <w:szCs w:val="24"/>
              </w:rPr>
            </w:pPr>
          </w:p>
          <w:p w:rsidR="00A264DF" w:rsidRPr="00C13DFD" w:rsidRDefault="00A264DF" w:rsidP="00083A4B">
            <w:pPr>
              <w:autoSpaceDE w:val="0"/>
              <w:autoSpaceDN w:val="0"/>
              <w:adjustRightInd w:val="0"/>
              <w:spacing w:after="0" w:line="240" w:lineRule="auto"/>
              <w:ind w:left="-108" w:right="284" w:firstLine="108"/>
              <w:jc w:val="both"/>
              <w:rPr>
                <w:rFonts w:asciiTheme="minorHAnsi" w:hAnsiTheme="minorHAnsi" w:cs="Times New Roman"/>
                <w:b/>
                <w:i/>
                <w:color w:val="984806" w:themeColor="accent6" w:themeShade="80"/>
                <w:sz w:val="24"/>
                <w:szCs w:val="24"/>
              </w:rPr>
            </w:pPr>
            <w:r w:rsidRPr="00C13DFD">
              <w:rPr>
                <w:rFonts w:asciiTheme="minorHAnsi" w:hAnsiTheme="minorHAnsi" w:cs="Times New Roman"/>
                <w:b/>
                <w:i/>
                <w:color w:val="984806" w:themeColor="accent6" w:themeShade="80"/>
                <w:sz w:val="24"/>
                <w:szCs w:val="24"/>
              </w:rPr>
              <w:t xml:space="preserve">4.2.4. Състояние и потенциали за развитие на туризма </w:t>
            </w:r>
          </w:p>
          <w:p w:rsidR="00D81876" w:rsidRDefault="0095663B" w:rsidP="007936AD">
            <w:pPr>
              <w:autoSpaceDE w:val="0"/>
              <w:autoSpaceDN w:val="0"/>
              <w:adjustRightInd w:val="0"/>
              <w:spacing w:after="0" w:line="240" w:lineRule="auto"/>
              <w:ind w:right="33"/>
              <w:jc w:val="both"/>
              <w:rPr>
                <w:rFonts w:asciiTheme="minorHAnsi" w:hAnsiTheme="minorHAnsi"/>
                <w:sz w:val="24"/>
                <w:szCs w:val="24"/>
              </w:rPr>
            </w:pPr>
            <w:r>
              <w:rPr>
                <w:rFonts w:asciiTheme="minorHAnsi" w:hAnsiTheme="minorHAnsi"/>
                <w:sz w:val="24"/>
                <w:szCs w:val="24"/>
              </w:rPr>
              <w:t xml:space="preserve">       </w:t>
            </w:r>
            <w:r w:rsidRPr="0095663B">
              <w:rPr>
                <w:rFonts w:asciiTheme="minorHAnsi" w:hAnsiTheme="minorHAnsi"/>
                <w:sz w:val="24"/>
                <w:szCs w:val="24"/>
              </w:rPr>
              <w:t>Географското и транспортно разположение, природните и екологични дадености на община Гурково определят туризма като една от основните алтернативи за развитие на местната икономика. Капац</w:t>
            </w:r>
            <w:r w:rsidR="007E1CC2">
              <w:rPr>
                <w:rFonts w:asciiTheme="minorHAnsi" w:hAnsiTheme="minorHAnsi"/>
                <w:sz w:val="24"/>
                <w:szCs w:val="24"/>
              </w:rPr>
              <w:t xml:space="preserve">итетът на легловата </w:t>
            </w:r>
            <w:r w:rsidRPr="0095663B">
              <w:rPr>
                <w:rFonts w:asciiTheme="minorHAnsi" w:hAnsiTheme="minorHAnsi"/>
                <w:sz w:val="24"/>
                <w:szCs w:val="24"/>
              </w:rPr>
              <w:t xml:space="preserve"> база </w:t>
            </w:r>
            <w:r w:rsidR="007E1CC2" w:rsidRPr="00D81876">
              <w:rPr>
                <w:rFonts w:asciiTheme="minorHAnsi" w:hAnsiTheme="minorHAnsi"/>
                <w:sz w:val="24"/>
                <w:szCs w:val="24"/>
              </w:rPr>
              <w:t>е 191</w:t>
            </w:r>
            <w:r w:rsidRPr="00D81876">
              <w:rPr>
                <w:rFonts w:asciiTheme="minorHAnsi" w:hAnsiTheme="minorHAnsi"/>
                <w:sz w:val="24"/>
                <w:szCs w:val="24"/>
              </w:rPr>
              <w:t xml:space="preserve"> легла</w:t>
            </w:r>
            <w:r w:rsidR="005D2271">
              <w:rPr>
                <w:rFonts w:asciiTheme="minorHAnsi" w:hAnsiTheme="minorHAnsi"/>
                <w:sz w:val="24"/>
                <w:szCs w:val="24"/>
              </w:rPr>
              <w:t xml:space="preserve"> </w:t>
            </w:r>
            <w:r w:rsidR="005D2271">
              <w:rPr>
                <w:rFonts w:asciiTheme="minorHAnsi" w:hAnsiTheme="minorHAnsi"/>
                <w:sz w:val="24"/>
                <w:szCs w:val="24"/>
                <w:lang w:val="en-US"/>
              </w:rPr>
              <w:t>(4</w:t>
            </w:r>
            <w:r w:rsidR="005D2271">
              <w:rPr>
                <w:rFonts w:asciiTheme="minorHAnsi" w:hAnsiTheme="minorHAnsi"/>
                <w:sz w:val="24"/>
                <w:szCs w:val="24"/>
              </w:rPr>
              <w:t>,</w:t>
            </w:r>
            <w:r w:rsidR="005D2271">
              <w:rPr>
                <w:rFonts w:asciiTheme="minorHAnsi" w:hAnsiTheme="minorHAnsi"/>
                <w:sz w:val="24"/>
                <w:szCs w:val="24"/>
                <w:lang w:val="en-US"/>
              </w:rPr>
              <w:t xml:space="preserve">88% </w:t>
            </w:r>
            <w:r w:rsidR="005D2271">
              <w:rPr>
                <w:rFonts w:asciiTheme="minorHAnsi" w:hAnsiTheme="minorHAnsi"/>
                <w:sz w:val="24"/>
                <w:szCs w:val="24"/>
              </w:rPr>
              <w:t>от леглата в област Стара Загора</w:t>
            </w:r>
            <w:r w:rsidR="005D2271">
              <w:rPr>
                <w:rFonts w:asciiTheme="minorHAnsi" w:hAnsiTheme="minorHAnsi"/>
                <w:sz w:val="24"/>
                <w:szCs w:val="24"/>
                <w:lang w:val="en-US"/>
              </w:rPr>
              <w:t>)</w:t>
            </w:r>
            <w:r w:rsidRPr="0095663B">
              <w:rPr>
                <w:rFonts w:asciiTheme="minorHAnsi" w:hAnsiTheme="minorHAnsi"/>
                <w:sz w:val="24"/>
                <w:szCs w:val="24"/>
              </w:rPr>
              <w:t xml:space="preserve">, разпределени в общо </w:t>
            </w:r>
            <w:r w:rsidRPr="005D2271">
              <w:rPr>
                <w:rFonts w:asciiTheme="minorHAnsi" w:hAnsiTheme="minorHAnsi"/>
                <w:sz w:val="24"/>
                <w:szCs w:val="24"/>
              </w:rPr>
              <w:t>10 туристически</w:t>
            </w:r>
            <w:r w:rsidRPr="0095663B">
              <w:rPr>
                <w:rFonts w:asciiTheme="minorHAnsi" w:hAnsiTheme="minorHAnsi"/>
                <w:sz w:val="24"/>
                <w:szCs w:val="24"/>
              </w:rPr>
              <w:t xml:space="preserve"> обекта </w:t>
            </w:r>
            <w:r w:rsidR="005D2271">
              <w:rPr>
                <w:rFonts w:asciiTheme="minorHAnsi" w:hAnsiTheme="minorHAnsi"/>
                <w:sz w:val="24"/>
                <w:szCs w:val="24"/>
                <w:lang w:val="en-US"/>
              </w:rPr>
              <w:t>(17</w:t>
            </w:r>
            <w:r w:rsidR="005D2271">
              <w:rPr>
                <w:rFonts w:asciiTheme="minorHAnsi" w:hAnsiTheme="minorHAnsi"/>
                <w:sz w:val="24"/>
                <w:szCs w:val="24"/>
              </w:rPr>
              <w:t xml:space="preserve">,00% от местата за </w:t>
            </w:r>
            <w:r w:rsidR="005D2271">
              <w:rPr>
                <w:rFonts w:asciiTheme="minorHAnsi" w:hAnsiTheme="minorHAnsi"/>
                <w:sz w:val="24"/>
                <w:szCs w:val="24"/>
              </w:rPr>
              <w:lastRenderedPageBreak/>
              <w:t>настаняване в областта</w:t>
            </w:r>
            <w:r w:rsidR="005D2271">
              <w:rPr>
                <w:rFonts w:asciiTheme="minorHAnsi" w:hAnsiTheme="minorHAnsi"/>
                <w:sz w:val="24"/>
                <w:szCs w:val="24"/>
                <w:lang w:val="en-US"/>
              </w:rPr>
              <w:t>)</w:t>
            </w:r>
            <w:r w:rsidR="005D2271">
              <w:rPr>
                <w:rFonts w:asciiTheme="minorHAnsi" w:hAnsiTheme="minorHAnsi"/>
                <w:sz w:val="24"/>
                <w:szCs w:val="24"/>
              </w:rPr>
              <w:t>-</w:t>
            </w:r>
            <w:r w:rsidRPr="0095663B">
              <w:rPr>
                <w:rFonts w:asciiTheme="minorHAnsi" w:hAnsiTheme="minorHAnsi"/>
                <w:sz w:val="24"/>
                <w:szCs w:val="24"/>
              </w:rPr>
              <w:t>къщи за гости, ваканционно селище, туристическ</w:t>
            </w:r>
            <w:r w:rsidR="005D2271">
              <w:rPr>
                <w:rFonts w:asciiTheme="minorHAnsi" w:hAnsiTheme="minorHAnsi"/>
                <w:sz w:val="24"/>
                <w:szCs w:val="24"/>
              </w:rPr>
              <w:t>и комплект, хижи и семеен хотел</w:t>
            </w:r>
            <w:r w:rsidRPr="0095663B">
              <w:rPr>
                <w:rFonts w:asciiTheme="minorHAnsi" w:hAnsiTheme="minorHAnsi"/>
                <w:sz w:val="24"/>
                <w:szCs w:val="24"/>
              </w:rPr>
              <w:t xml:space="preserve">. </w:t>
            </w:r>
            <w:r w:rsidR="001D794F">
              <w:rPr>
                <w:rFonts w:asciiTheme="minorHAnsi" w:hAnsiTheme="minorHAnsi"/>
                <w:sz w:val="24"/>
                <w:szCs w:val="24"/>
              </w:rPr>
              <w:t>Местата във заведенията за хранене и развлечения са 85, а в конферентните зали – 60 места.</w:t>
            </w:r>
            <w:r w:rsidR="00F17D5E">
              <w:rPr>
                <w:rFonts w:asciiTheme="minorHAnsi" w:hAnsiTheme="minorHAnsi"/>
                <w:sz w:val="24"/>
                <w:szCs w:val="24"/>
              </w:rPr>
              <w:t xml:space="preserve"> Делът на туризма </w:t>
            </w:r>
            <w:r w:rsidR="009C626E">
              <w:rPr>
                <w:rFonts w:asciiTheme="minorHAnsi" w:hAnsiTheme="minorHAnsi"/>
                <w:sz w:val="24"/>
                <w:szCs w:val="24"/>
              </w:rPr>
              <w:t>в общинската икономика е твърде малък. Средната заетост на средствата за подслон е около 1,80% -2,00%</w:t>
            </w:r>
          </w:p>
          <w:p w:rsidR="001C4195" w:rsidRDefault="005D2271" w:rsidP="001C4195">
            <w:pPr>
              <w:autoSpaceDE w:val="0"/>
              <w:autoSpaceDN w:val="0"/>
              <w:adjustRightInd w:val="0"/>
              <w:spacing w:after="0"/>
              <w:jc w:val="both"/>
              <w:rPr>
                <w:color w:val="000000"/>
                <w:sz w:val="24"/>
                <w:szCs w:val="24"/>
              </w:rPr>
            </w:pPr>
            <w:r>
              <w:rPr>
                <w:rFonts w:asciiTheme="minorHAnsi" w:hAnsiTheme="minorHAnsi"/>
                <w:sz w:val="24"/>
                <w:szCs w:val="24"/>
              </w:rPr>
              <w:t xml:space="preserve">  </w:t>
            </w:r>
            <w:r w:rsidR="001C4195">
              <w:rPr>
                <w:rFonts w:asciiTheme="minorHAnsi" w:hAnsiTheme="minorHAnsi"/>
                <w:sz w:val="24"/>
                <w:szCs w:val="24"/>
              </w:rPr>
              <w:t xml:space="preserve">    </w:t>
            </w:r>
            <w:r>
              <w:rPr>
                <w:rFonts w:asciiTheme="minorHAnsi" w:hAnsiTheme="minorHAnsi"/>
                <w:sz w:val="24"/>
                <w:szCs w:val="24"/>
              </w:rPr>
              <w:t xml:space="preserve"> </w:t>
            </w:r>
            <w:r w:rsidR="001C4195" w:rsidRPr="00C943E6">
              <w:rPr>
                <w:color w:val="000000"/>
                <w:sz w:val="24"/>
                <w:szCs w:val="24"/>
                <w:lang w:val="ru-RU"/>
              </w:rPr>
              <w:t>Поради спецификата на географското си положение и прекрасните природни дадености, хижи и къщи за гости, община Гурково се явява привлекателен център за отдих, ловен туризъм, екотуризъм и риболов. В общината има възможност за интегриране на аграрния сектор с туризма. В сферата на туристическата дейност има регистрирани 5 фирми – „Руминекс” ЕООД, „ТЕЕМ” ООД „Саламандър” ООД и др.</w:t>
            </w:r>
          </w:p>
          <w:p w:rsidR="00473B4F" w:rsidRDefault="00473B4F" w:rsidP="001C4195">
            <w:pPr>
              <w:autoSpaceDE w:val="0"/>
              <w:autoSpaceDN w:val="0"/>
              <w:adjustRightInd w:val="0"/>
              <w:spacing w:after="0"/>
              <w:ind w:right="284"/>
              <w:jc w:val="both"/>
              <w:rPr>
                <w:rFonts w:asciiTheme="minorHAnsi" w:hAnsiTheme="minorHAnsi"/>
                <w:sz w:val="24"/>
                <w:szCs w:val="24"/>
              </w:rPr>
            </w:pPr>
            <w:r>
              <w:rPr>
                <w:rFonts w:asciiTheme="minorHAnsi" w:hAnsiTheme="minorHAnsi"/>
                <w:sz w:val="24"/>
                <w:szCs w:val="24"/>
              </w:rPr>
              <w:t xml:space="preserve">      Наличната  за община Гурково туристическа  инфраструктура е подробно описана в т. 4.4.6. Туристическа инфраструктура.</w:t>
            </w:r>
          </w:p>
          <w:p w:rsidR="001C4195" w:rsidRPr="001C4195" w:rsidRDefault="001C4195" w:rsidP="001C4195">
            <w:pPr>
              <w:autoSpaceDE w:val="0"/>
              <w:autoSpaceDN w:val="0"/>
              <w:adjustRightInd w:val="0"/>
              <w:spacing w:after="0"/>
              <w:jc w:val="both"/>
              <w:rPr>
                <w:color w:val="000000"/>
                <w:sz w:val="24"/>
                <w:szCs w:val="24"/>
              </w:rPr>
            </w:pPr>
            <w:r>
              <w:rPr>
                <w:rFonts w:asciiTheme="minorHAnsi" w:hAnsiTheme="minorHAnsi"/>
                <w:sz w:val="24"/>
                <w:szCs w:val="24"/>
              </w:rPr>
              <w:t xml:space="preserve">     С цел насърчаването на туризма,</w:t>
            </w:r>
            <w:r w:rsidRPr="0095663B">
              <w:rPr>
                <w:rFonts w:asciiTheme="minorHAnsi" w:hAnsiTheme="minorHAnsi"/>
                <w:sz w:val="24"/>
                <w:szCs w:val="24"/>
              </w:rPr>
              <w:t xml:space="preserve"> общинската администрация изпълни проект по мярка 313 на ПРСР за създаване на „Туристически информационен център с „Музей” на магарето”. Икономическият потенциал на общината не е напълно усвоен и в това отношение се очер</w:t>
            </w:r>
            <w:r w:rsidR="000A6F8D">
              <w:rPr>
                <w:rFonts w:asciiTheme="minorHAnsi" w:hAnsiTheme="minorHAnsi"/>
                <w:sz w:val="24"/>
                <w:szCs w:val="24"/>
              </w:rPr>
              <w:t>-</w:t>
            </w:r>
            <w:r w:rsidRPr="0095663B">
              <w:rPr>
                <w:rFonts w:asciiTheme="minorHAnsi" w:hAnsiTheme="minorHAnsi"/>
                <w:sz w:val="24"/>
                <w:szCs w:val="24"/>
              </w:rPr>
              <w:t>тава острата необходимост от насоки, виждания и намерен</w:t>
            </w:r>
            <w:r>
              <w:rPr>
                <w:rFonts w:asciiTheme="minorHAnsi" w:hAnsiTheme="minorHAnsi"/>
                <w:sz w:val="24"/>
                <w:szCs w:val="24"/>
              </w:rPr>
              <w:t xml:space="preserve">ия за неговото ефективно за общинската икономика използване. </w:t>
            </w:r>
          </w:p>
          <w:p w:rsidR="00B70F00" w:rsidRDefault="00CF5685" w:rsidP="00083A4B">
            <w:pPr>
              <w:autoSpaceDE w:val="0"/>
              <w:autoSpaceDN w:val="0"/>
              <w:adjustRightInd w:val="0"/>
              <w:spacing w:after="0" w:line="240" w:lineRule="auto"/>
              <w:ind w:right="284"/>
              <w:jc w:val="both"/>
              <w:rPr>
                <w:rFonts w:asciiTheme="minorHAnsi" w:hAnsiTheme="minorHAnsi" w:cs="Times New Roman"/>
                <w:sz w:val="24"/>
                <w:szCs w:val="24"/>
              </w:rPr>
            </w:pPr>
            <w:r>
              <w:rPr>
                <w:rFonts w:asciiTheme="minorHAnsi" w:hAnsiTheme="minorHAnsi" w:cs="Times New Roman"/>
                <w:sz w:val="24"/>
                <w:szCs w:val="24"/>
              </w:rPr>
              <w:t xml:space="preserve">       Изводи:</w:t>
            </w:r>
          </w:p>
          <w:p w:rsidR="00CF5685" w:rsidRDefault="00E34B7B" w:rsidP="00B15383">
            <w:pPr>
              <w:pStyle w:val="a4"/>
              <w:numPr>
                <w:ilvl w:val="0"/>
                <w:numId w:val="103"/>
              </w:numPr>
              <w:spacing w:after="0"/>
              <w:rPr>
                <w:sz w:val="24"/>
                <w:szCs w:val="24"/>
              </w:rPr>
            </w:pPr>
            <w:r>
              <w:rPr>
                <w:sz w:val="24"/>
                <w:szCs w:val="24"/>
              </w:rPr>
              <w:t>Недо</w:t>
            </w:r>
            <w:r w:rsidR="00414747">
              <w:rPr>
                <w:sz w:val="24"/>
                <w:szCs w:val="24"/>
              </w:rPr>
              <w:t>развит</w:t>
            </w:r>
            <w:r w:rsidR="00CF5685">
              <w:rPr>
                <w:sz w:val="24"/>
                <w:szCs w:val="24"/>
              </w:rPr>
              <w:t xml:space="preserve"> туристически продукт като цяло;</w:t>
            </w:r>
          </w:p>
          <w:p w:rsidR="00CF5685" w:rsidRDefault="00CF5685" w:rsidP="00B15383">
            <w:pPr>
              <w:pStyle w:val="a4"/>
              <w:numPr>
                <w:ilvl w:val="0"/>
                <w:numId w:val="103"/>
              </w:numPr>
              <w:spacing w:after="0"/>
              <w:rPr>
                <w:sz w:val="24"/>
                <w:szCs w:val="24"/>
              </w:rPr>
            </w:pPr>
            <w:r w:rsidRPr="00CF5685">
              <w:rPr>
                <w:sz w:val="24"/>
                <w:szCs w:val="24"/>
              </w:rPr>
              <w:t>Не</w:t>
            </w:r>
            <w:r w:rsidR="00E34B7B">
              <w:rPr>
                <w:sz w:val="24"/>
                <w:szCs w:val="24"/>
              </w:rPr>
              <w:t>до</w:t>
            </w:r>
            <w:r w:rsidRPr="00CF5685">
              <w:rPr>
                <w:sz w:val="24"/>
                <w:szCs w:val="24"/>
              </w:rPr>
              <w:t>развитата мрежа от фирми</w:t>
            </w:r>
            <w:r>
              <w:rPr>
                <w:sz w:val="24"/>
                <w:szCs w:val="24"/>
              </w:rPr>
              <w:t xml:space="preserve"> за услуги и доставки в туризма;</w:t>
            </w:r>
          </w:p>
          <w:p w:rsidR="00CF5685" w:rsidRDefault="00CF5685" w:rsidP="00B15383">
            <w:pPr>
              <w:pStyle w:val="a4"/>
              <w:numPr>
                <w:ilvl w:val="0"/>
                <w:numId w:val="103"/>
              </w:numPr>
              <w:spacing w:after="0"/>
              <w:rPr>
                <w:sz w:val="24"/>
                <w:szCs w:val="24"/>
              </w:rPr>
            </w:pPr>
            <w:r w:rsidRPr="00CF5685">
              <w:rPr>
                <w:sz w:val="24"/>
                <w:szCs w:val="24"/>
              </w:rPr>
              <w:t>Недостатъчно квалифициран персонал в сферата на туристическите услуги;</w:t>
            </w:r>
          </w:p>
          <w:p w:rsidR="00CF5685" w:rsidRDefault="00CF5685" w:rsidP="00B15383">
            <w:pPr>
              <w:pStyle w:val="a4"/>
              <w:numPr>
                <w:ilvl w:val="0"/>
                <w:numId w:val="103"/>
              </w:numPr>
              <w:spacing w:after="0"/>
              <w:rPr>
                <w:sz w:val="24"/>
                <w:szCs w:val="24"/>
              </w:rPr>
            </w:pPr>
            <w:r w:rsidRPr="00CF5685">
              <w:rPr>
                <w:sz w:val="24"/>
                <w:szCs w:val="24"/>
              </w:rPr>
              <w:t>Лошата транспортна достъпност към места</w:t>
            </w:r>
            <w:r>
              <w:rPr>
                <w:sz w:val="24"/>
                <w:szCs w:val="24"/>
              </w:rPr>
              <w:t>та за туризъм;</w:t>
            </w:r>
          </w:p>
          <w:p w:rsidR="00CF5685" w:rsidRPr="00936CB1" w:rsidRDefault="00CF5685" w:rsidP="00936CB1">
            <w:pPr>
              <w:pStyle w:val="a4"/>
              <w:numPr>
                <w:ilvl w:val="0"/>
                <w:numId w:val="103"/>
              </w:numPr>
              <w:spacing w:after="0"/>
              <w:rPr>
                <w:sz w:val="24"/>
                <w:szCs w:val="24"/>
              </w:rPr>
            </w:pPr>
            <w:r w:rsidRPr="00CF5685">
              <w:rPr>
                <w:sz w:val="24"/>
                <w:szCs w:val="24"/>
              </w:rPr>
              <w:t>Лошо състояние и ограничен достъп до обекти на природното и културно</w:t>
            </w:r>
            <w:r w:rsidR="00936CB1">
              <w:rPr>
                <w:sz w:val="24"/>
                <w:szCs w:val="24"/>
              </w:rPr>
              <w:t xml:space="preserve"> </w:t>
            </w:r>
            <w:r w:rsidRPr="00936CB1">
              <w:rPr>
                <w:sz w:val="24"/>
                <w:szCs w:val="24"/>
              </w:rPr>
              <w:t>наследст</w:t>
            </w:r>
            <w:r w:rsidR="00936CB1">
              <w:rPr>
                <w:sz w:val="24"/>
                <w:szCs w:val="24"/>
              </w:rPr>
              <w:t>-</w:t>
            </w:r>
            <w:r w:rsidRPr="00936CB1">
              <w:rPr>
                <w:sz w:val="24"/>
                <w:szCs w:val="24"/>
              </w:rPr>
              <w:t>во.</w:t>
            </w:r>
          </w:p>
          <w:p w:rsidR="00C100DA" w:rsidRPr="00C13DFD" w:rsidRDefault="00494B0B" w:rsidP="00083A4B">
            <w:pPr>
              <w:autoSpaceDE w:val="0"/>
              <w:autoSpaceDN w:val="0"/>
              <w:adjustRightInd w:val="0"/>
              <w:spacing w:after="0" w:line="240" w:lineRule="auto"/>
              <w:ind w:right="284"/>
              <w:jc w:val="both"/>
              <w:rPr>
                <w:rFonts w:asciiTheme="minorHAnsi" w:hAnsiTheme="minorHAnsi" w:cs="Times New Roman"/>
                <w:b/>
                <w:i/>
                <w:color w:val="984806" w:themeColor="accent6" w:themeShade="80"/>
                <w:sz w:val="24"/>
                <w:szCs w:val="24"/>
              </w:rPr>
            </w:pPr>
            <w:r>
              <w:rPr>
                <w:rFonts w:asciiTheme="minorHAnsi" w:hAnsiTheme="minorHAnsi" w:cs="Times New Roman"/>
                <w:b/>
                <w:i/>
                <w:color w:val="984806" w:themeColor="accent6" w:themeShade="80"/>
                <w:sz w:val="24"/>
                <w:szCs w:val="24"/>
              </w:rPr>
              <w:t>4.3. Развитие</w:t>
            </w:r>
            <w:r w:rsidR="003C7976" w:rsidRPr="00C13DFD">
              <w:rPr>
                <w:rFonts w:asciiTheme="minorHAnsi" w:hAnsiTheme="minorHAnsi" w:cs="Times New Roman"/>
                <w:b/>
                <w:i/>
                <w:color w:val="984806" w:themeColor="accent6" w:themeShade="80"/>
                <w:sz w:val="24"/>
                <w:szCs w:val="24"/>
              </w:rPr>
              <w:t xml:space="preserve"> </w:t>
            </w:r>
            <w:r w:rsidR="00C232AF" w:rsidRPr="00C13DFD">
              <w:rPr>
                <w:rFonts w:asciiTheme="minorHAnsi" w:hAnsiTheme="minorHAnsi" w:cs="Times New Roman"/>
                <w:b/>
                <w:i/>
                <w:color w:val="984806" w:themeColor="accent6" w:themeShade="80"/>
                <w:sz w:val="24"/>
                <w:szCs w:val="24"/>
              </w:rPr>
              <w:t xml:space="preserve"> на демографската </w:t>
            </w:r>
            <w:r w:rsidR="0024725F" w:rsidRPr="00C13DFD">
              <w:rPr>
                <w:rFonts w:asciiTheme="minorHAnsi" w:hAnsiTheme="minorHAnsi" w:cs="Times New Roman"/>
                <w:b/>
                <w:i/>
                <w:color w:val="984806" w:themeColor="accent6" w:themeShade="80"/>
                <w:sz w:val="24"/>
                <w:szCs w:val="24"/>
              </w:rPr>
              <w:t>среда</w:t>
            </w:r>
            <w:r w:rsidR="00C100DA" w:rsidRPr="00C13DFD">
              <w:rPr>
                <w:rFonts w:asciiTheme="minorHAnsi" w:hAnsiTheme="minorHAnsi" w:cs="Times New Roman"/>
                <w:b/>
                <w:i/>
                <w:color w:val="984806" w:themeColor="accent6" w:themeShade="80"/>
                <w:sz w:val="24"/>
                <w:szCs w:val="24"/>
              </w:rPr>
              <w:t xml:space="preserve"> и човешките ресурси</w:t>
            </w:r>
          </w:p>
          <w:p w:rsidR="00226DF7" w:rsidRDefault="00226DF7" w:rsidP="00083A4B">
            <w:pPr>
              <w:autoSpaceDE w:val="0"/>
              <w:autoSpaceDN w:val="0"/>
              <w:adjustRightInd w:val="0"/>
              <w:spacing w:after="0" w:line="240" w:lineRule="auto"/>
              <w:ind w:right="284"/>
              <w:jc w:val="both"/>
              <w:rPr>
                <w:rFonts w:asciiTheme="minorHAnsi" w:hAnsiTheme="minorHAnsi" w:cs="Times New Roman"/>
                <w:b/>
                <w:i/>
                <w:color w:val="984806" w:themeColor="accent6" w:themeShade="80"/>
                <w:sz w:val="24"/>
                <w:szCs w:val="24"/>
              </w:rPr>
            </w:pPr>
            <w:r w:rsidRPr="00C13DFD">
              <w:rPr>
                <w:rFonts w:asciiTheme="minorHAnsi" w:hAnsiTheme="minorHAnsi" w:cs="Times New Roman"/>
                <w:b/>
                <w:i/>
                <w:color w:val="984806" w:themeColor="accent6" w:themeShade="80"/>
                <w:sz w:val="24"/>
                <w:szCs w:val="24"/>
              </w:rPr>
              <w:t>4.3.1. Демография</w:t>
            </w:r>
          </w:p>
          <w:p w:rsidR="001F7703" w:rsidRDefault="001F7703" w:rsidP="00083A4B">
            <w:pPr>
              <w:autoSpaceDE w:val="0"/>
              <w:autoSpaceDN w:val="0"/>
              <w:adjustRightInd w:val="0"/>
              <w:spacing w:after="0" w:line="240" w:lineRule="auto"/>
              <w:ind w:right="284"/>
              <w:jc w:val="both"/>
              <w:rPr>
                <w:rFonts w:cs="Courier New"/>
                <w:b/>
                <w:i/>
                <w:color w:val="984806" w:themeColor="accent6" w:themeShade="80"/>
                <w:sz w:val="24"/>
                <w:szCs w:val="24"/>
              </w:rPr>
            </w:pPr>
            <w:r>
              <w:rPr>
                <w:rFonts w:asciiTheme="minorHAnsi" w:hAnsiTheme="minorHAnsi" w:cs="Times New Roman"/>
                <w:b/>
                <w:i/>
                <w:color w:val="984806" w:themeColor="accent6" w:themeShade="80"/>
                <w:sz w:val="24"/>
                <w:szCs w:val="24"/>
              </w:rPr>
              <w:t>4.3.1.1.Населението на община Гурково</w:t>
            </w:r>
            <w:r w:rsidRPr="00871F06">
              <w:rPr>
                <w:rFonts w:cs="Courier New"/>
                <w:color w:val="000000"/>
                <w:sz w:val="24"/>
                <w:szCs w:val="24"/>
              </w:rPr>
              <w:t xml:space="preserve"> </w:t>
            </w:r>
            <w:r w:rsidRPr="001F7703">
              <w:rPr>
                <w:rFonts w:cs="Courier New"/>
                <w:b/>
                <w:i/>
                <w:color w:val="984806" w:themeColor="accent6" w:themeShade="80"/>
                <w:sz w:val="24"/>
                <w:szCs w:val="24"/>
              </w:rPr>
              <w:t>по постоянен и настоящ адрес</w:t>
            </w:r>
          </w:p>
          <w:p w:rsidR="001F7703" w:rsidRDefault="00C84AD6" w:rsidP="007936AD">
            <w:pPr>
              <w:autoSpaceDE w:val="0"/>
              <w:autoSpaceDN w:val="0"/>
              <w:adjustRightInd w:val="0"/>
              <w:spacing w:after="0" w:line="240" w:lineRule="auto"/>
              <w:jc w:val="both"/>
              <w:rPr>
                <w:rFonts w:cs="Courier New"/>
                <w:b/>
                <w:i/>
                <w:color w:val="984806" w:themeColor="accent6" w:themeShade="80"/>
                <w:sz w:val="24"/>
                <w:szCs w:val="24"/>
              </w:rPr>
            </w:pPr>
            <w:r>
              <w:rPr>
                <w:rFonts w:asciiTheme="minorHAnsi" w:hAnsiTheme="minorHAnsi"/>
                <w:sz w:val="24"/>
                <w:szCs w:val="24"/>
              </w:rPr>
              <w:t>Н</w:t>
            </w:r>
            <w:r w:rsidRPr="001F7703">
              <w:rPr>
                <w:rFonts w:asciiTheme="minorHAnsi" w:hAnsiTheme="minorHAnsi"/>
                <w:sz w:val="24"/>
                <w:szCs w:val="24"/>
              </w:rPr>
              <w:t>а населението по постояне</w:t>
            </w:r>
            <w:r>
              <w:rPr>
                <w:rFonts w:asciiTheme="minorHAnsi" w:hAnsiTheme="minorHAnsi"/>
                <w:sz w:val="24"/>
                <w:szCs w:val="24"/>
              </w:rPr>
              <w:t xml:space="preserve">н и настоящ адрес община Гурково </w:t>
            </w:r>
            <w:r w:rsidRPr="001F7703">
              <w:rPr>
                <w:rFonts w:asciiTheme="minorHAnsi" w:hAnsiTheme="minorHAnsi"/>
                <w:sz w:val="24"/>
                <w:szCs w:val="24"/>
              </w:rPr>
              <w:t>към 15.09.2020</w:t>
            </w:r>
            <w:r>
              <w:rPr>
                <w:rFonts w:asciiTheme="minorHAnsi" w:hAnsiTheme="minorHAnsi"/>
                <w:sz w:val="24"/>
                <w:szCs w:val="24"/>
              </w:rPr>
              <w:t xml:space="preserve"> е както следва:</w:t>
            </w:r>
          </w:p>
          <w:p w:rsidR="001F7703" w:rsidRPr="001F7703" w:rsidRDefault="001F7703" w:rsidP="001F7703">
            <w:pPr>
              <w:rPr>
                <w:rFonts w:asciiTheme="minorHAnsi" w:hAnsiTheme="minorHAnsi"/>
                <w:sz w:val="24"/>
                <w:szCs w:val="24"/>
              </w:rPr>
            </w:pPr>
            <w:r w:rsidRPr="00BD0F60">
              <w:rPr>
                <w:rFonts w:asciiTheme="minorHAnsi" w:hAnsiTheme="minorHAnsi"/>
                <w:i/>
                <w:sz w:val="24"/>
                <w:szCs w:val="24"/>
              </w:rPr>
              <w:t xml:space="preserve">Таблица </w:t>
            </w:r>
            <w:r w:rsidR="00BD0F60">
              <w:rPr>
                <w:rFonts w:asciiTheme="minorHAnsi" w:hAnsiTheme="minorHAnsi"/>
                <w:i/>
                <w:sz w:val="24"/>
                <w:szCs w:val="24"/>
              </w:rPr>
              <w:t xml:space="preserve">№ </w:t>
            </w:r>
            <w:r w:rsidR="00117B5C">
              <w:rPr>
                <w:rFonts w:asciiTheme="minorHAnsi" w:hAnsiTheme="minorHAnsi"/>
                <w:i/>
                <w:sz w:val="24"/>
                <w:szCs w:val="24"/>
              </w:rPr>
              <w:t>6</w:t>
            </w:r>
            <w:r w:rsidR="00BD0F60">
              <w:rPr>
                <w:rFonts w:asciiTheme="minorHAnsi" w:hAnsiTheme="minorHAnsi"/>
                <w:sz w:val="24"/>
                <w:szCs w:val="24"/>
              </w:rPr>
              <w:t xml:space="preserve"> </w:t>
            </w:r>
          </w:p>
          <w:tbl>
            <w:tblPr>
              <w:tblStyle w:val="a5"/>
              <w:tblW w:w="953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272"/>
              <w:gridCol w:w="2363"/>
              <w:gridCol w:w="2182"/>
              <w:gridCol w:w="2715"/>
            </w:tblGrid>
            <w:tr w:rsidR="001F7703" w:rsidRPr="001F7703" w:rsidTr="003D3EEB">
              <w:trPr>
                <w:trHeight w:val="684"/>
              </w:trPr>
              <w:tc>
                <w:tcPr>
                  <w:tcW w:w="2272" w:type="dxa"/>
                  <w:shd w:val="clear" w:color="auto" w:fill="D6E3BC" w:themeFill="accent3" w:themeFillTint="66"/>
                  <w:vAlign w:val="center"/>
                </w:tcPr>
                <w:p w:rsidR="001F7703" w:rsidRPr="001F7703" w:rsidRDefault="001F7703" w:rsidP="001F7703">
                  <w:pPr>
                    <w:spacing w:after="0"/>
                    <w:rPr>
                      <w:rFonts w:asciiTheme="minorHAnsi" w:hAnsiTheme="minorHAnsi"/>
                      <w:sz w:val="24"/>
                      <w:szCs w:val="24"/>
                    </w:rPr>
                  </w:pPr>
                  <w:r w:rsidRPr="001F7703">
                    <w:rPr>
                      <w:rFonts w:asciiTheme="minorHAnsi" w:hAnsiTheme="minorHAnsi"/>
                      <w:sz w:val="24"/>
                      <w:szCs w:val="24"/>
                    </w:rPr>
                    <w:t>Населено място</w:t>
                  </w:r>
                </w:p>
              </w:tc>
              <w:tc>
                <w:tcPr>
                  <w:tcW w:w="2363" w:type="dxa"/>
                  <w:shd w:val="clear" w:color="auto" w:fill="D6E3BC" w:themeFill="accent3" w:themeFillTint="66"/>
                  <w:vAlign w:val="center"/>
                </w:tcPr>
                <w:p w:rsidR="001F7703" w:rsidRPr="001F7703" w:rsidRDefault="001F7703" w:rsidP="001F7703">
                  <w:pPr>
                    <w:spacing w:after="0"/>
                    <w:rPr>
                      <w:rFonts w:asciiTheme="minorHAnsi" w:hAnsiTheme="minorHAnsi"/>
                      <w:sz w:val="24"/>
                      <w:szCs w:val="24"/>
                    </w:rPr>
                  </w:pPr>
                  <w:r w:rsidRPr="001F7703">
                    <w:rPr>
                      <w:rFonts w:asciiTheme="minorHAnsi" w:hAnsiTheme="minorHAnsi"/>
                      <w:sz w:val="24"/>
                      <w:szCs w:val="24"/>
                    </w:rPr>
                    <w:t>Постоянен  адрес - общо</w:t>
                  </w:r>
                </w:p>
              </w:tc>
              <w:tc>
                <w:tcPr>
                  <w:tcW w:w="2182" w:type="dxa"/>
                  <w:shd w:val="clear" w:color="auto" w:fill="D6E3BC" w:themeFill="accent3" w:themeFillTint="66"/>
                  <w:vAlign w:val="center"/>
                </w:tcPr>
                <w:p w:rsidR="001F7703" w:rsidRPr="001F7703" w:rsidRDefault="001F7703" w:rsidP="001F7703">
                  <w:pPr>
                    <w:spacing w:after="0"/>
                    <w:rPr>
                      <w:rFonts w:asciiTheme="minorHAnsi" w:hAnsiTheme="minorHAnsi"/>
                      <w:sz w:val="24"/>
                      <w:szCs w:val="24"/>
                    </w:rPr>
                  </w:pPr>
                  <w:r w:rsidRPr="001F7703">
                    <w:rPr>
                      <w:rFonts w:asciiTheme="minorHAnsi" w:hAnsiTheme="minorHAnsi"/>
                      <w:sz w:val="24"/>
                      <w:szCs w:val="24"/>
                    </w:rPr>
                    <w:t>Настоящ адрес - общо</w:t>
                  </w:r>
                </w:p>
              </w:tc>
              <w:tc>
                <w:tcPr>
                  <w:tcW w:w="2715" w:type="dxa"/>
                  <w:shd w:val="clear" w:color="auto" w:fill="D6E3BC" w:themeFill="accent3" w:themeFillTint="66"/>
                  <w:vAlign w:val="center"/>
                </w:tcPr>
                <w:p w:rsidR="001F7703" w:rsidRPr="001F7703" w:rsidRDefault="001F7703" w:rsidP="00D9734F">
                  <w:pPr>
                    <w:spacing w:after="0"/>
                    <w:ind w:right="175"/>
                    <w:rPr>
                      <w:rFonts w:asciiTheme="minorHAnsi" w:hAnsiTheme="minorHAnsi"/>
                      <w:sz w:val="24"/>
                      <w:szCs w:val="24"/>
                    </w:rPr>
                  </w:pPr>
                  <w:r w:rsidRPr="001F7703">
                    <w:rPr>
                      <w:rFonts w:asciiTheme="minorHAnsi" w:hAnsiTheme="minorHAnsi"/>
                      <w:sz w:val="24"/>
                      <w:szCs w:val="24"/>
                    </w:rPr>
                    <w:t>Постоянен и настоящ адрес-общо</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гр</w:t>
                  </w:r>
                  <w:r w:rsidR="008B213F">
                    <w:rPr>
                      <w:rFonts w:asciiTheme="minorHAnsi" w:hAnsiTheme="minorHAnsi"/>
                      <w:sz w:val="24"/>
                      <w:szCs w:val="24"/>
                    </w:rPr>
                    <w:t xml:space="preserve"> </w:t>
                  </w:r>
                  <w:r w:rsidRPr="001F7703">
                    <w:rPr>
                      <w:rFonts w:asciiTheme="minorHAnsi" w:hAnsiTheme="minorHAnsi"/>
                      <w:sz w:val="24"/>
                      <w:szCs w:val="24"/>
                    </w:rPr>
                    <w:t>.Гурково</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3198</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3035</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2851</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с.Б</w:t>
                  </w:r>
                  <w:r w:rsidRPr="001F7703">
                    <w:rPr>
                      <w:rFonts w:asciiTheme="minorHAnsi" w:hAnsiTheme="minorHAnsi"/>
                      <w:sz w:val="24"/>
                      <w:szCs w:val="24"/>
                    </w:rPr>
                    <w:cr/>
                    <w:t>естова</w:t>
                  </w:r>
                </w:p>
              </w:tc>
              <w:tc>
                <w:tcPr>
                  <w:tcW w:w="2363" w:type="dxa"/>
                  <w:shd w:val="clear" w:color="auto" w:fill="auto"/>
                </w:tcPr>
                <w:p w:rsidR="001F7703" w:rsidRPr="001F7703" w:rsidRDefault="00987236" w:rsidP="00DD7C30">
                  <w:pPr>
                    <w:spacing w:after="0"/>
                    <w:jc w:val="right"/>
                    <w:rPr>
                      <w:rFonts w:asciiTheme="minorHAnsi" w:hAnsiTheme="minorHAnsi"/>
                      <w:sz w:val="24"/>
                      <w:szCs w:val="24"/>
                    </w:rPr>
                  </w:pPr>
                  <w:r>
                    <w:rPr>
                      <w:rFonts w:asciiTheme="minorHAnsi" w:hAnsiTheme="minorHAnsi"/>
                      <w:sz w:val="24"/>
                      <w:szCs w:val="24"/>
                    </w:rPr>
                    <w:t xml:space="preserve"> </w:t>
                  </w:r>
                  <w:r w:rsidR="001F7703" w:rsidRPr="001F7703">
                    <w:rPr>
                      <w:rFonts w:asciiTheme="minorHAnsi" w:hAnsiTheme="minorHAnsi"/>
                      <w:sz w:val="24"/>
                      <w:szCs w:val="24"/>
                    </w:rPr>
                    <w:t>0</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3</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0</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с.Дворище</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2</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6</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2</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с.Димовци</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9</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41</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6</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с.Жълтопоп</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5</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w:t>
                  </w:r>
                  <w:r w:rsidR="000C2F42">
                    <w:rPr>
                      <w:rFonts w:asciiTheme="minorHAnsi" w:hAnsiTheme="minorHAnsi"/>
                      <w:sz w:val="24"/>
                      <w:szCs w:val="24"/>
                    </w:rPr>
                    <w:t>Злати рът</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10</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11</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9</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с.Конаре</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375</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380</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313</w:t>
                  </w:r>
                </w:p>
              </w:tc>
            </w:tr>
            <w:tr w:rsidR="001F7703" w:rsidRPr="001F7703" w:rsidTr="003D3EEB">
              <w:trPr>
                <w:trHeight w:val="350"/>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с.Ляв</w:t>
                  </w:r>
                  <w:r w:rsidRPr="001F7703">
                    <w:rPr>
                      <w:rFonts w:asciiTheme="minorHAnsi" w:hAnsiTheme="minorHAnsi"/>
                      <w:sz w:val="24"/>
                      <w:szCs w:val="24"/>
                    </w:rPr>
                    <w:cr/>
                    <w:t xml:space="preserve"> река</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20</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34</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12</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с.Паничерево</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2024</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1964</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1886</w:t>
                  </w:r>
                </w:p>
              </w:tc>
            </w:tr>
            <w:tr w:rsidR="001F7703" w:rsidRPr="001F7703" w:rsidTr="003D3EEB">
              <w:trPr>
                <w:trHeight w:val="334"/>
              </w:trPr>
              <w:tc>
                <w:tcPr>
                  <w:tcW w:w="2272" w:type="dxa"/>
                  <w:shd w:val="clear" w:color="auto" w:fill="D6E3BC" w:themeFill="accent3" w:themeFillTint="66"/>
                </w:tcPr>
                <w:p w:rsidR="001F7703" w:rsidRPr="001F7703" w:rsidRDefault="001F7703" w:rsidP="00AF4819">
                  <w:pPr>
                    <w:spacing w:after="0"/>
                    <w:rPr>
                      <w:rFonts w:asciiTheme="minorHAnsi" w:hAnsiTheme="minorHAnsi"/>
                      <w:sz w:val="24"/>
                      <w:szCs w:val="24"/>
                    </w:rPr>
                  </w:pPr>
                  <w:r w:rsidRPr="001F7703">
                    <w:rPr>
                      <w:rFonts w:asciiTheme="minorHAnsi" w:hAnsiTheme="minorHAnsi"/>
                      <w:sz w:val="24"/>
                      <w:szCs w:val="24"/>
                    </w:rPr>
                    <w:t>с.Пчелиново</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19</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38</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15</w:t>
                  </w:r>
                </w:p>
              </w:tc>
            </w:tr>
            <w:tr w:rsidR="001F7703" w:rsidRPr="001F7703" w:rsidTr="003D3EEB">
              <w:trPr>
                <w:trHeight w:val="350"/>
              </w:trPr>
              <w:tc>
                <w:tcPr>
                  <w:tcW w:w="2272" w:type="dxa"/>
                  <w:shd w:val="clear" w:color="auto" w:fill="D6E3BC" w:themeFill="accent3" w:themeFillTint="66"/>
                </w:tcPr>
                <w:p w:rsidR="001F7703" w:rsidRPr="001F7703" w:rsidRDefault="001F7703" w:rsidP="00E140C2">
                  <w:pPr>
                    <w:spacing w:after="0"/>
                    <w:jc w:val="center"/>
                    <w:rPr>
                      <w:rFonts w:asciiTheme="minorHAnsi" w:hAnsiTheme="minorHAnsi"/>
                      <w:sz w:val="24"/>
                      <w:szCs w:val="24"/>
                    </w:rPr>
                  </w:pPr>
                  <w:r w:rsidRPr="001F7703">
                    <w:rPr>
                      <w:rFonts w:asciiTheme="minorHAnsi" w:hAnsiTheme="minorHAnsi"/>
                      <w:sz w:val="24"/>
                      <w:szCs w:val="24"/>
                    </w:rPr>
                    <w:lastRenderedPageBreak/>
                    <w:t>Всичко за общината</w:t>
                  </w:r>
                </w:p>
              </w:tc>
              <w:tc>
                <w:tcPr>
                  <w:tcW w:w="2363"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5658</w:t>
                  </w:r>
                </w:p>
              </w:tc>
              <w:tc>
                <w:tcPr>
                  <w:tcW w:w="2182"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5517</w:t>
                  </w:r>
                </w:p>
              </w:tc>
              <w:tc>
                <w:tcPr>
                  <w:tcW w:w="2715" w:type="dxa"/>
                  <w:shd w:val="clear" w:color="auto" w:fill="auto"/>
                </w:tcPr>
                <w:p w:rsidR="001F7703" w:rsidRPr="001F7703" w:rsidRDefault="001F7703" w:rsidP="00DD7C30">
                  <w:pPr>
                    <w:spacing w:after="0"/>
                    <w:jc w:val="right"/>
                    <w:rPr>
                      <w:rFonts w:asciiTheme="minorHAnsi" w:hAnsiTheme="minorHAnsi"/>
                      <w:sz w:val="24"/>
                      <w:szCs w:val="24"/>
                    </w:rPr>
                  </w:pPr>
                  <w:r w:rsidRPr="001F7703">
                    <w:rPr>
                      <w:rFonts w:asciiTheme="minorHAnsi" w:hAnsiTheme="minorHAnsi"/>
                      <w:sz w:val="24"/>
                      <w:szCs w:val="24"/>
                    </w:rPr>
                    <w:t>5095</w:t>
                  </w:r>
                </w:p>
              </w:tc>
            </w:tr>
          </w:tbl>
          <w:p w:rsidR="001F7703" w:rsidRPr="001F7703" w:rsidRDefault="001F7703" w:rsidP="001F7703">
            <w:pPr>
              <w:rPr>
                <w:sz w:val="18"/>
                <w:szCs w:val="18"/>
              </w:rPr>
            </w:pPr>
            <w:r w:rsidRPr="00957B4E">
              <w:rPr>
                <w:sz w:val="18"/>
                <w:szCs w:val="18"/>
              </w:rPr>
              <w:t xml:space="preserve">Източник: </w:t>
            </w:r>
            <w:hyperlink r:id="rId39" w:history="1">
              <w:r w:rsidRPr="00957B4E">
                <w:rPr>
                  <w:rStyle w:val="aa"/>
                  <w:sz w:val="18"/>
                  <w:szCs w:val="18"/>
                  <w:lang w:val="en-US"/>
                </w:rPr>
                <w:t>http://www.grao.bg</w:t>
              </w:r>
            </w:hyperlink>
          </w:p>
          <w:p w:rsidR="00E64872" w:rsidRPr="00EC3BA0" w:rsidRDefault="001F7703" w:rsidP="004F1C2F">
            <w:pPr>
              <w:autoSpaceDE w:val="0"/>
              <w:autoSpaceDN w:val="0"/>
              <w:adjustRightInd w:val="0"/>
              <w:spacing w:after="0" w:line="240" w:lineRule="auto"/>
              <w:jc w:val="both"/>
              <w:rPr>
                <w:rFonts w:asciiTheme="minorHAnsi" w:hAnsiTheme="minorHAnsi" w:cs="Times New Roman"/>
                <w:b/>
                <w:i/>
                <w:color w:val="984806" w:themeColor="accent6" w:themeShade="80"/>
                <w:sz w:val="28"/>
                <w:szCs w:val="28"/>
              </w:rPr>
            </w:pPr>
            <w:r>
              <w:rPr>
                <w:rFonts w:asciiTheme="minorHAnsi" w:hAnsiTheme="minorHAnsi" w:cs="Times New Roman"/>
                <w:b/>
                <w:i/>
                <w:color w:val="984806" w:themeColor="accent6" w:themeShade="80"/>
                <w:sz w:val="24"/>
                <w:szCs w:val="24"/>
              </w:rPr>
              <w:t>4.3.1.2</w:t>
            </w:r>
            <w:r w:rsidR="002E3639" w:rsidRPr="00C13DFD">
              <w:rPr>
                <w:rFonts w:asciiTheme="minorHAnsi" w:hAnsiTheme="minorHAnsi" w:cs="Times New Roman"/>
                <w:b/>
                <w:i/>
                <w:color w:val="984806" w:themeColor="accent6" w:themeShade="80"/>
                <w:sz w:val="24"/>
                <w:szCs w:val="24"/>
              </w:rPr>
              <w:t>.</w:t>
            </w:r>
            <w:r w:rsidR="00C232AF" w:rsidRPr="00C13DFD">
              <w:rPr>
                <w:rFonts w:asciiTheme="minorHAnsi" w:hAnsiTheme="minorHAnsi" w:cs="Times New Roman"/>
                <w:b/>
                <w:i/>
                <w:color w:val="984806" w:themeColor="accent6" w:themeShade="80"/>
                <w:sz w:val="24"/>
                <w:szCs w:val="24"/>
              </w:rPr>
              <w:t>Населението на Община Гурково</w:t>
            </w:r>
            <w:r w:rsidR="00E64872" w:rsidRPr="00C13DFD">
              <w:rPr>
                <w:rFonts w:asciiTheme="minorHAnsi" w:hAnsiTheme="minorHAnsi" w:cs="Times New Roman"/>
                <w:b/>
                <w:i/>
                <w:color w:val="984806" w:themeColor="accent6" w:themeShade="80"/>
                <w:sz w:val="24"/>
                <w:szCs w:val="24"/>
              </w:rPr>
              <w:t xml:space="preserve"> по пол и</w:t>
            </w:r>
            <w:r w:rsidR="00DE02EB" w:rsidRPr="00C13DFD">
              <w:rPr>
                <w:rFonts w:asciiTheme="minorHAnsi" w:hAnsiTheme="minorHAnsi" w:cs="Times New Roman"/>
                <w:b/>
                <w:i/>
                <w:color w:val="984806" w:themeColor="accent6" w:themeShade="80"/>
                <w:sz w:val="24"/>
                <w:szCs w:val="24"/>
              </w:rPr>
              <w:t xml:space="preserve"> </w:t>
            </w:r>
            <w:r w:rsidR="00CE2D58" w:rsidRPr="00C13DFD">
              <w:rPr>
                <w:rFonts w:asciiTheme="minorHAnsi" w:hAnsiTheme="minorHAnsi" w:cs="Times New Roman"/>
                <w:b/>
                <w:i/>
                <w:color w:val="984806" w:themeColor="accent6" w:themeShade="80"/>
                <w:sz w:val="24"/>
                <w:szCs w:val="24"/>
              </w:rPr>
              <w:t>местоживеен</w:t>
            </w:r>
          </w:p>
          <w:tbl>
            <w:tblPr>
              <w:tblW w:w="9644" w:type="dxa"/>
              <w:tblLayout w:type="fixed"/>
              <w:tblCellMar>
                <w:left w:w="70" w:type="dxa"/>
                <w:right w:w="70" w:type="dxa"/>
              </w:tblCellMar>
              <w:tblLook w:val="04A0" w:firstRow="1" w:lastRow="0" w:firstColumn="1" w:lastColumn="0" w:noHBand="0" w:noVBand="1"/>
            </w:tblPr>
            <w:tblGrid>
              <w:gridCol w:w="719"/>
              <w:gridCol w:w="1236"/>
              <w:gridCol w:w="961"/>
              <w:gridCol w:w="824"/>
              <w:gridCol w:w="961"/>
              <w:gridCol w:w="824"/>
              <w:gridCol w:w="961"/>
              <w:gridCol w:w="961"/>
              <w:gridCol w:w="961"/>
              <w:gridCol w:w="1236"/>
            </w:tblGrid>
            <w:tr w:rsidR="00C232AF" w:rsidRPr="00705F3A" w:rsidTr="00AA53FB">
              <w:trPr>
                <w:trHeight w:val="302"/>
              </w:trPr>
              <w:tc>
                <w:tcPr>
                  <w:tcW w:w="9642" w:type="dxa"/>
                  <w:gridSpan w:val="10"/>
                  <w:tcBorders>
                    <w:top w:val="nil"/>
                    <w:left w:val="nil"/>
                    <w:bottom w:val="dashSmallGap" w:sz="4" w:space="0" w:color="auto"/>
                    <w:right w:val="nil"/>
                  </w:tcBorders>
                  <w:shd w:val="clear" w:color="auto" w:fill="auto"/>
                  <w:noWrap/>
                  <w:vAlign w:val="bottom"/>
                  <w:hideMark/>
                </w:tcPr>
                <w:p w:rsidR="008A4400" w:rsidRPr="00947FFA" w:rsidRDefault="00C232AF" w:rsidP="00947FFA">
                  <w:pPr>
                    <w:tabs>
                      <w:tab w:val="left" w:pos="9504"/>
                    </w:tabs>
                    <w:autoSpaceDE w:val="0"/>
                    <w:autoSpaceDN w:val="0"/>
                    <w:adjustRightInd w:val="0"/>
                    <w:spacing w:after="0" w:line="240" w:lineRule="auto"/>
                    <w:ind w:firstLine="283"/>
                    <w:jc w:val="both"/>
                    <w:rPr>
                      <w:color w:val="000000"/>
                      <w:sz w:val="24"/>
                      <w:szCs w:val="24"/>
                    </w:rPr>
                  </w:pPr>
                  <w:r w:rsidRPr="004673C2">
                    <w:rPr>
                      <w:rFonts w:asciiTheme="minorHAnsi" w:hAnsiTheme="minorHAnsi" w:cs="Times New Roman"/>
                      <w:b/>
                      <w:bCs/>
                      <w:i/>
                      <w:iCs/>
                      <w:sz w:val="24"/>
                      <w:szCs w:val="24"/>
                    </w:rPr>
                    <w:t xml:space="preserve">    </w:t>
                  </w:r>
                  <w:r w:rsidR="00176893" w:rsidRPr="00DB449A">
                    <w:rPr>
                      <w:rFonts w:asciiTheme="minorHAnsi" w:hAnsiTheme="minorHAnsi" w:cs="Times New Roman"/>
                      <w:color w:val="000000"/>
                      <w:sz w:val="24"/>
                      <w:szCs w:val="24"/>
                    </w:rPr>
                    <w:t xml:space="preserve">По общия брой на населението, общината попада в групата на много малките общини </w:t>
                  </w:r>
                  <w:r w:rsidR="00176893" w:rsidRPr="004673C2">
                    <w:rPr>
                      <w:rFonts w:asciiTheme="minorHAnsi" w:hAnsiTheme="minorHAnsi" w:cs="Times New Roman"/>
                      <w:color w:val="000000"/>
                      <w:sz w:val="24"/>
                      <w:szCs w:val="24"/>
                    </w:rPr>
                    <w:t xml:space="preserve">(до 10 хил.д.). </w:t>
                  </w:r>
                  <w:r w:rsidR="00176893" w:rsidRPr="004673C2">
                    <w:rPr>
                      <w:color w:val="000000"/>
                      <w:sz w:val="24"/>
                      <w:szCs w:val="24"/>
                    </w:rPr>
                    <w:t xml:space="preserve">От посочените, в най-обобщен вид демографски данни се очертава тенденция на демографска стагнация. Увеличението от  20 души в броя на </w:t>
                  </w:r>
                  <w:r w:rsidR="00947FFA">
                    <w:rPr>
                      <w:color w:val="000000"/>
                      <w:sz w:val="24"/>
                      <w:szCs w:val="24"/>
                    </w:rPr>
                    <w:t>насе</w:t>
                  </w:r>
                  <w:r w:rsidR="00176893" w:rsidRPr="004673C2">
                    <w:rPr>
                      <w:color w:val="000000"/>
                      <w:sz w:val="24"/>
                      <w:szCs w:val="24"/>
                    </w:rPr>
                    <w:t>лението об</w:t>
                  </w:r>
                  <w:r w:rsidR="00947FFA">
                    <w:rPr>
                      <w:color w:val="000000"/>
                      <w:sz w:val="24"/>
                      <w:szCs w:val="24"/>
                    </w:rPr>
                    <w:t>-</w:t>
                  </w:r>
                  <w:r w:rsidR="00176893" w:rsidRPr="004673C2">
                    <w:rPr>
                      <w:color w:val="000000"/>
                      <w:sz w:val="24"/>
                      <w:szCs w:val="24"/>
                    </w:rPr>
                    <w:t xml:space="preserve">що за изследвания 2014-2019 </w:t>
                  </w:r>
                  <w:r w:rsidR="00E36C40">
                    <w:rPr>
                      <w:color w:val="000000"/>
                      <w:sz w:val="24"/>
                      <w:szCs w:val="24"/>
                    </w:rPr>
                    <w:t xml:space="preserve">г. </w:t>
                  </w:r>
                  <w:r w:rsidR="00176893" w:rsidRPr="004673C2">
                    <w:rPr>
                      <w:color w:val="000000"/>
                      <w:sz w:val="24"/>
                      <w:szCs w:val="24"/>
                    </w:rPr>
                    <w:t>период</w:t>
                  </w:r>
                  <w:r w:rsidR="00947FFA">
                    <w:rPr>
                      <w:color w:val="000000"/>
                      <w:sz w:val="24"/>
                      <w:szCs w:val="24"/>
                    </w:rPr>
                    <w:t>,</w:t>
                  </w:r>
                  <w:r w:rsidR="00176893" w:rsidRPr="004673C2">
                    <w:rPr>
                      <w:color w:val="000000"/>
                      <w:sz w:val="24"/>
                      <w:szCs w:val="24"/>
                    </w:rPr>
                    <w:t xml:space="preserve"> не дава основания да се говори за наличието на демографски бум или демографска криза, които са характерни за страната като ця</w:t>
                  </w:r>
                  <w:r w:rsidR="00B0018B">
                    <w:rPr>
                      <w:color w:val="000000"/>
                      <w:sz w:val="24"/>
                      <w:szCs w:val="24"/>
                    </w:rPr>
                    <w:t>ло и за много от малките общини.</w:t>
                  </w:r>
                  <w:r w:rsidRPr="00705F3A">
                    <w:rPr>
                      <w:rFonts w:asciiTheme="minorHAnsi" w:hAnsiTheme="minorHAnsi" w:cs="Times New Roman"/>
                      <w:b/>
                      <w:bCs/>
                      <w:i/>
                      <w:iCs/>
                    </w:rPr>
                    <w:t xml:space="preserve">     </w:t>
                  </w:r>
                </w:p>
                <w:p w:rsidR="00176893" w:rsidRPr="00E36C40" w:rsidRDefault="00C232AF" w:rsidP="00947FFA">
                  <w:pPr>
                    <w:tabs>
                      <w:tab w:val="left" w:pos="9504"/>
                    </w:tabs>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b/>
                      <w:bCs/>
                      <w:i/>
                      <w:iCs/>
                    </w:rPr>
                    <w:t xml:space="preserve">    </w:t>
                  </w:r>
                  <w:r w:rsidR="00E36C40" w:rsidRPr="00E36C40">
                    <w:rPr>
                      <w:rFonts w:asciiTheme="minorHAnsi" w:hAnsiTheme="minorHAnsi" w:cs="Times New Roman"/>
                      <w:bCs/>
                      <w:iCs/>
                    </w:rPr>
                    <w:t>Средната гъстота на  населението</w:t>
                  </w:r>
                  <w:r w:rsidRPr="00E36C40">
                    <w:rPr>
                      <w:rFonts w:asciiTheme="minorHAnsi" w:hAnsiTheme="minorHAnsi" w:cs="Times New Roman"/>
                      <w:bCs/>
                      <w:iCs/>
                    </w:rPr>
                    <w:t xml:space="preserve">  </w:t>
                  </w:r>
                  <w:r w:rsidR="00E36C40" w:rsidRPr="00E36C40">
                    <w:rPr>
                      <w:rFonts w:asciiTheme="minorHAnsi" w:hAnsiTheme="minorHAnsi" w:cs="Times New Roman"/>
                      <w:bCs/>
                      <w:iCs/>
                    </w:rPr>
                    <w:t xml:space="preserve">на община  Гурково </w:t>
                  </w:r>
                  <w:r w:rsidR="00E36C40" w:rsidRPr="00C84AD6">
                    <w:rPr>
                      <w:rFonts w:asciiTheme="minorHAnsi" w:hAnsiTheme="minorHAnsi" w:cs="Times New Roman"/>
                      <w:bCs/>
                      <w:iCs/>
                    </w:rPr>
                    <w:t>е</w:t>
                  </w:r>
                  <w:r w:rsidRPr="00C84AD6">
                    <w:rPr>
                      <w:rFonts w:asciiTheme="minorHAnsi" w:hAnsiTheme="minorHAnsi" w:cs="Times New Roman"/>
                      <w:bCs/>
                      <w:iCs/>
                    </w:rPr>
                    <w:t xml:space="preserve">   </w:t>
                  </w:r>
                  <w:r w:rsidR="00C84AD6" w:rsidRPr="00C84AD6">
                    <w:rPr>
                      <w:rFonts w:asciiTheme="minorHAnsi" w:hAnsiTheme="minorHAnsi" w:cs="Times New Roman"/>
                      <w:bCs/>
                      <w:iCs/>
                    </w:rPr>
                    <w:t>17,08</w:t>
                  </w:r>
                  <w:r w:rsidR="00E36C40" w:rsidRPr="00C84AD6">
                    <w:rPr>
                      <w:rFonts w:asciiTheme="minorHAnsi" w:hAnsiTheme="minorHAnsi" w:cs="Times New Roman"/>
                      <w:bCs/>
                      <w:iCs/>
                    </w:rPr>
                    <w:t xml:space="preserve"> д</w:t>
                  </w:r>
                  <w:r w:rsidR="00E36C40" w:rsidRPr="00C84AD6">
                    <w:rPr>
                      <w:rFonts w:asciiTheme="minorHAnsi" w:hAnsiTheme="minorHAnsi" w:cs="Times New Roman"/>
                      <w:bCs/>
                      <w:iCs/>
                      <w:lang w:val="en-US"/>
                    </w:rPr>
                    <w:t>/</w:t>
                  </w:r>
                  <w:r w:rsidR="00E36C40" w:rsidRPr="00C84AD6">
                    <w:rPr>
                      <w:rFonts w:asciiTheme="minorHAnsi" w:hAnsiTheme="minorHAnsi" w:cs="Times New Roman"/>
                      <w:bCs/>
                      <w:iCs/>
                    </w:rPr>
                    <w:t>кв.</w:t>
                  </w:r>
                  <w:r w:rsidR="00E36C40">
                    <w:rPr>
                      <w:rFonts w:asciiTheme="minorHAnsi" w:hAnsiTheme="minorHAnsi" w:cs="Times New Roman"/>
                      <w:bCs/>
                      <w:iCs/>
                    </w:rPr>
                    <w:t>км.</w:t>
                  </w:r>
                </w:p>
                <w:p w:rsidR="00C232AF" w:rsidRPr="00D33A55" w:rsidRDefault="00C232AF" w:rsidP="00A53B16">
                  <w:pPr>
                    <w:spacing w:after="0" w:line="240" w:lineRule="auto"/>
                    <w:jc w:val="both"/>
                    <w:rPr>
                      <w:rFonts w:asciiTheme="minorHAnsi" w:hAnsiTheme="minorHAnsi" w:cs="Times New Roman"/>
                      <w:bCs/>
                      <w:i/>
                      <w:iCs/>
                      <w:sz w:val="24"/>
                      <w:szCs w:val="24"/>
                    </w:rPr>
                  </w:pPr>
                  <w:r w:rsidRPr="00705F3A">
                    <w:rPr>
                      <w:rFonts w:asciiTheme="minorHAnsi" w:hAnsiTheme="minorHAnsi" w:cs="Times New Roman"/>
                      <w:b/>
                      <w:bCs/>
                      <w:i/>
                      <w:iCs/>
                    </w:rPr>
                    <w:t xml:space="preserve">     </w:t>
                  </w:r>
                  <w:r w:rsidR="00117B5C">
                    <w:rPr>
                      <w:rFonts w:asciiTheme="minorHAnsi" w:hAnsiTheme="minorHAnsi" w:cs="Times New Roman"/>
                      <w:bCs/>
                      <w:i/>
                      <w:iCs/>
                      <w:sz w:val="24"/>
                      <w:szCs w:val="24"/>
                    </w:rPr>
                    <w:t>Таблица № 7</w:t>
                  </w:r>
                  <w:r w:rsidRPr="00D33A55">
                    <w:rPr>
                      <w:rFonts w:asciiTheme="minorHAnsi" w:hAnsiTheme="minorHAnsi" w:cs="Times New Roman"/>
                      <w:bCs/>
                      <w:i/>
                      <w:iCs/>
                      <w:sz w:val="24"/>
                      <w:szCs w:val="24"/>
                    </w:rPr>
                    <w:t xml:space="preserve">     </w:t>
                  </w:r>
                  <w:r w:rsidR="002235C5" w:rsidRPr="00D33A55">
                    <w:rPr>
                      <w:rFonts w:asciiTheme="minorHAnsi" w:hAnsiTheme="minorHAnsi" w:cs="Times New Roman"/>
                      <w:bCs/>
                      <w:i/>
                      <w:iCs/>
                      <w:sz w:val="24"/>
                      <w:szCs w:val="24"/>
                    </w:rPr>
                    <w:t xml:space="preserve">                                                                                             </w:t>
                  </w:r>
                  <w:r w:rsidRPr="00D33A55">
                    <w:rPr>
                      <w:rFonts w:asciiTheme="minorHAnsi" w:hAnsiTheme="minorHAnsi" w:cs="Times New Roman"/>
                      <w:bCs/>
                      <w:i/>
                      <w:iCs/>
                      <w:sz w:val="24"/>
                      <w:szCs w:val="24"/>
                    </w:rPr>
                    <w:t xml:space="preserve">  </w:t>
                  </w:r>
                </w:p>
              </w:tc>
            </w:tr>
            <w:tr w:rsidR="00C232AF" w:rsidRPr="00705F3A" w:rsidTr="003D3EEB">
              <w:trPr>
                <w:trHeight w:val="302"/>
              </w:trPr>
              <w:tc>
                <w:tcPr>
                  <w:tcW w:w="3740" w:type="dxa"/>
                  <w:gridSpan w:val="4"/>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232AF" w:rsidRPr="00A53B16" w:rsidRDefault="006F269F" w:rsidP="004F1C2F">
                  <w:pPr>
                    <w:spacing w:after="0" w:line="240" w:lineRule="auto"/>
                    <w:jc w:val="both"/>
                    <w:rPr>
                      <w:rFonts w:asciiTheme="minorHAnsi" w:hAnsiTheme="minorHAnsi" w:cs="Times New Roman"/>
                      <w:color w:val="000000"/>
                      <w:lang w:val="en-US"/>
                    </w:rPr>
                  </w:pPr>
                  <w:r>
                    <w:rPr>
                      <w:rFonts w:asciiTheme="minorHAnsi" w:hAnsiTheme="minorHAnsi" w:cs="Times New Roman"/>
                      <w:color w:val="000000"/>
                    </w:rPr>
                    <w:t xml:space="preserve">                                 </w:t>
                  </w:r>
                  <w:r w:rsidR="00C232AF" w:rsidRPr="00705F3A">
                    <w:rPr>
                      <w:rFonts w:asciiTheme="minorHAnsi" w:hAnsiTheme="minorHAnsi" w:cs="Times New Roman"/>
                      <w:color w:val="000000"/>
                    </w:rPr>
                    <w:t>Общо</w:t>
                  </w:r>
                  <w:r w:rsidR="00A53B16">
                    <w:rPr>
                      <w:rFonts w:asciiTheme="minorHAnsi" w:hAnsiTheme="minorHAnsi" w:cs="Times New Roman"/>
                      <w:color w:val="000000"/>
                    </w:rPr>
                    <w:t xml:space="preserve"> </w:t>
                  </w:r>
                  <w:r w:rsidR="00A53B16">
                    <w:rPr>
                      <w:rFonts w:asciiTheme="minorHAnsi" w:hAnsiTheme="minorHAnsi" w:cs="Times New Roman"/>
                      <w:color w:val="000000"/>
                      <w:lang w:val="en-US"/>
                    </w:rPr>
                    <w:t>(</w:t>
                  </w:r>
                  <w:r w:rsidR="00A53B16">
                    <w:rPr>
                      <w:rFonts w:asciiTheme="minorHAnsi" w:hAnsiTheme="minorHAnsi" w:cs="Times New Roman"/>
                      <w:color w:val="000000"/>
                    </w:rPr>
                    <w:t>бр.</w:t>
                  </w:r>
                  <w:r w:rsidR="00A53B16">
                    <w:rPr>
                      <w:rFonts w:asciiTheme="minorHAnsi" w:hAnsiTheme="minorHAnsi" w:cs="Times New Roman"/>
                      <w:color w:val="000000"/>
                      <w:lang w:val="en-US"/>
                    </w:rPr>
                    <w:t>)</w:t>
                  </w:r>
                </w:p>
              </w:tc>
              <w:tc>
                <w:tcPr>
                  <w:tcW w:w="2745"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232AF" w:rsidRPr="00A53B16" w:rsidRDefault="006F269F" w:rsidP="004F1C2F">
                  <w:pPr>
                    <w:spacing w:after="0" w:line="240" w:lineRule="auto"/>
                    <w:jc w:val="both"/>
                    <w:rPr>
                      <w:rFonts w:asciiTheme="minorHAnsi" w:hAnsiTheme="minorHAnsi" w:cs="Times New Roman"/>
                      <w:color w:val="000000"/>
                      <w:lang w:val="en-US"/>
                    </w:rPr>
                  </w:pPr>
                  <w:r>
                    <w:rPr>
                      <w:rFonts w:asciiTheme="minorHAnsi" w:hAnsiTheme="minorHAnsi" w:cs="Times New Roman"/>
                      <w:color w:val="000000"/>
                    </w:rPr>
                    <w:t xml:space="preserve">            </w:t>
                  </w:r>
                  <w:r w:rsidR="00C232AF" w:rsidRPr="00705F3A">
                    <w:rPr>
                      <w:rFonts w:asciiTheme="minorHAnsi" w:hAnsiTheme="minorHAnsi" w:cs="Times New Roman"/>
                      <w:color w:val="000000"/>
                    </w:rPr>
                    <w:t>В градовете</w:t>
                  </w:r>
                  <w:r w:rsidR="00A53B16">
                    <w:rPr>
                      <w:rFonts w:asciiTheme="minorHAnsi" w:hAnsiTheme="minorHAnsi" w:cs="Times New Roman"/>
                      <w:color w:val="000000"/>
                      <w:lang w:val="en-US"/>
                    </w:rPr>
                    <w:t xml:space="preserve"> (</w:t>
                  </w:r>
                  <w:r w:rsidR="00A53B16">
                    <w:rPr>
                      <w:rFonts w:asciiTheme="minorHAnsi" w:hAnsiTheme="minorHAnsi" w:cs="Times New Roman"/>
                      <w:color w:val="000000"/>
                    </w:rPr>
                    <w:t>бр.</w:t>
                  </w:r>
                  <w:r w:rsidR="00A53B16">
                    <w:rPr>
                      <w:rFonts w:asciiTheme="minorHAnsi" w:hAnsiTheme="minorHAnsi" w:cs="Times New Roman"/>
                      <w:color w:val="000000"/>
                      <w:lang w:val="en-US"/>
                    </w:rPr>
                    <w:t>)</w:t>
                  </w:r>
                </w:p>
              </w:tc>
              <w:tc>
                <w:tcPr>
                  <w:tcW w:w="3157"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232AF" w:rsidRPr="00A53B16" w:rsidRDefault="006F269F" w:rsidP="004F1C2F">
                  <w:pPr>
                    <w:spacing w:after="0" w:line="240" w:lineRule="auto"/>
                    <w:jc w:val="both"/>
                    <w:rPr>
                      <w:rFonts w:asciiTheme="minorHAnsi" w:hAnsiTheme="minorHAnsi" w:cs="Times New Roman"/>
                      <w:color w:val="000000"/>
                      <w:lang w:val="en-US"/>
                    </w:rPr>
                  </w:pPr>
                  <w:r>
                    <w:rPr>
                      <w:rFonts w:asciiTheme="minorHAnsi" w:hAnsiTheme="minorHAnsi" w:cs="Times New Roman"/>
                      <w:color w:val="000000"/>
                    </w:rPr>
                    <w:t xml:space="preserve">                </w:t>
                  </w:r>
                  <w:r w:rsidR="00C232AF" w:rsidRPr="00705F3A">
                    <w:rPr>
                      <w:rFonts w:asciiTheme="minorHAnsi" w:hAnsiTheme="minorHAnsi" w:cs="Times New Roman"/>
                      <w:color w:val="000000"/>
                    </w:rPr>
                    <w:t>В селата</w:t>
                  </w:r>
                  <w:r w:rsidR="00A53B16">
                    <w:rPr>
                      <w:rFonts w:asciiTheme="minorHAnsi" w:hAnsiTheme="minorHAnsi" w:cs="Times New Roman"/>
                      <w:color w:val="000000"/>
                    </w:rPr>
                    <w:t xml:space="preserve"> </w:t>
                  </w:r>
                  <w:r w:rsidR="00A53B16">
                    <w:rPr>
                      <w:rFonts w:asciiTheme="minorHAnsi" w:hAnsiTheme="minorHAnsi" w:cs="Times New Roman"/>
                      <w:color w:val="000000"/>
                      <w:lang w:val="en-US"/>
                    </w:rPr>
                    <w:t>(</w:t>
                  </w:r>
                  <w:r w:rsidR="00A53B16">
                    <w:rPr>
                      <w:rFonts w:asciiTheme="minorHAnsi" w:hAnsiTheme="minorHAnsi" w:cs="Times New Roman"/>
                      <w:color w:val="000000"/>
                    </w:rPr>
                    <w:t>бр.</w:t>
                  </w:r>
                  <w:r w:rsidR="00A53B16">
                    <w:rPr>
                      <w:rFonts w:asciiTheme="minorHAnsi" w:hAnsiTheme="minorHAnsi" w:cs="Times New Roman"/>
                      <w:color w:val="000000"/>
                      <w:lang w:val="en-US"/>
                    </w:rPr>
                    <w:t>)</w:t>
                  </w:r>
                </w:p>
              </w:tc>
            </w:tr>
            <w:tr w:rsidR="00807C21" w:rsidRPr="00705F3A" w:rsidTr="003D3EEB">
              <w:trPr>
                <w:trHeight w:val="302"/>
              </w:trPr>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3D3EEB" w:rsidP="003D3EEB">
                  <w:pPr>
                    <w:spacing w:after="0" w:line="240" w:lineRule="auto"/>
                    <w:jc w:val="center"/>
                    <w:rPr>
                      <w:rFonts w:asciiTheme="minorHAnsi" w:hAnsiTheme="minorHAnsi" w:cs="Times New Roman"/>
                      <w:color w:val="000000"/>
                      <w:sz w:val="24"/>
                      <w:szCs w:val="24"/>
                    </w:rPr>
                  </w:pPr>
                  <w:r>
                    <w:rPr>
                      <w:rFonts w:asciiTheme="minorHAnsi" w:hAnsiTheme="minorHAnsi" w:cs="Times New Roman"/>
                      <w:color w:val="000000"/>
                      <w:sz w:val="24"/>
                      <w:szCs w:val="24"/>
                    </w:rPr>
                    <w:t>г</w:t>
                  </w:r>
                  <w:r w:rsidR="00B0018B">
                    <w:rPr>
                      <w:rFonts w:asciiTheme="minorHAnsi" w:hAnsiTheme="minorHAnsi" w:cs="Times New Roman"/>
                      <w:color w:val="000000"/>
                      <w:sz w:val="24"/>
                      <w:szCs w:val="24"/>
                    </w:rPr>
                    <w:t>оди</w:t>
                  </w:r>
                  <w:r>
                    <w:rPr>
                      <w:rFonts w:asciiTheme="minorHAnsi" w:hAnsiTheme="minorHAnsi" w:cs="Times New Roman"/>
                      <w:color w:val="000000"/>
                      <w:sz w:val="24"/>
                      <w:szCs w:val="24"/>
                    </w:rPr>
                    <w:t>-</w:t>
                  </w:r>
                  <w:r w:rsidR="00B0018B">
                    <w:rPr>
                      <w:rFonts w:asciiTheme="minorHAnsi" w:hAnsiTheme="minorHAnsi" w:cs="Times New Roman"/>
                      <w:color w:val="000000"/>
                      <w:sz w:val="24"/>
                      <w:szCs w:val="24"/>
                    </w:rPr>
                    <w:t>ни</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6F269F" w:rsidRPr="006F269F" w:rsidRDefault="006F269F" w:rsidP="00C9376B">
                  <w:pPr>
                    <w:spacing w:after="0" w:line="240" w:lineRule="auto"/>
                    <w:ind w:left="80"/>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Общо</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6F269F" w:rsidP="00C9376B">
                  <w:pPr>
                    <w:spacing w:after="0" w:line="240" w:lineRule="auto"/>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Мъже</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6F269F" w:rsidP="00C9376B">
                  <w:pPr>
                    <w:spacing w:after="0" w:line="240" w:lineRule="auto"/>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Жени</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6F269F" w:rsidP="00C9376B">
                  <w:pPr>
                    <w:spacing w:after="0" w:line="240" w:lineRule="auto"/>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Общо</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6F269F" w:rsidP="00C9376B">
                  <w:pPr>
                    <w:spacing w:after="0" w:line="240" w:lineRule="auto"/>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Мъже</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6F269F" w:rsidP="00C9376B">
                  <w:pPr>
                    <w:spacing w:after="0" w:line="240" w:lineRule="auto"/>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Жени</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6F269F" w:rsidP="00C9376B">
                  <w:pPr>
                    <w:spacing w:after="0" w:line="240" w:lineRule="auto"/>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Общо</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6F269F" w:rsidP="00C9376B">
                  <w:pPr>
                    <w:spacing w:after="0" w:line="240" w:lineRule="auto"/>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Мъже</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6F269F" w:rsidRPr="006F269F" w:rsidRDefault="006F269F" w:rsidP="00C9376B">
                  <w:pPr>
                    <w:spacing w:after="0" w:line="240" w:lineRule="auto"/>
                    <w:jc w:val="center"/>
                    <w:rPr>
                      <w:rFonts w:asciiTheme="minorHAnsi" w:hAnsiTheme="minorHAnsi" w:cs="Times New Roman"/>
                      <w:color w:val="000000"/>
                      <w:sz w:val="24"/>
                      <w:szCs w:val="24"/>
                    </w:rPr>
                  </w:pPr>
                  <w:r w:rsidRPr="006F269F">
                    <w:rPr>
                      <w:rFonts w:asciiTheme="minorHAnsi" w:hAnsiTheme="minorHAnsi" w:cs="Times New Roman"/>
                      <w:color w:val="000000"/>
                      <w:sz w:val="24"/>
                      <w:szCs w:val="24"/>
                    </w:rPr>
                    <w:t>Жени</w:t>
                  </w:r>
                </w:p>
              </w:tc>
            </w:tr>
            <w:tr w:rsidR="002235C5" w:rsidRPr="00705F3A" w:rsidTr="003D3EEB">
              <w:trPr>
                <w:trHeight w:val="302"/>
              </w:trPr>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6F269F" w:rsidRPr="002235C5" w:rsidRDefault="006F269F" w:rsidP="003D3EEB">
                  <w:pPr>
                    <w:spacing w:after="0" w:line="240" w:lineRule="auto"/>
                    <w:jc w:val="center"/>
                    <w:rPr>
                      <w:rFonts w:asciiTheme="minorHAnsi" w:hAnsiTheme="minorHAnsi" w:cs="Times New Roman"/>
                      <w:color w:val="000000"/>
                      <w:sz w:val="24"/>
                      <w:szCs w:val="24"/>
                    </w:rPr>
                  </w:pPr>
                  <w:r w:rsidRPr="002235C5">
                    <w:rPr>
                      <w:rFonts w:asciiTheme="minorHAnsi" w:hAnsiTheme="minorHAnsi" w:cs="Times New Roman"/>
                      <w:color w:val="000000"/>
                      <w:sz w:val="24"/>
                      <w:szCs w:val="24"/>
                    </w:rPr>
                    <w:t>2014</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5008</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2498</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2510</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2705</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cr/>
                  </w:r>
                  <w:r w:rsidRPr="00C9376B">
                    <w:rPr>
                      <w:rFonts w:asciiTheme="minorHAnsi" w:hAnsiTheme="minorHAnsi" w:cs="Times New Roman"/>
                      <w:color w:val="000000"/>
                    </w:rPr>
                    <w:cr/>
                    <w:t>63</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1342</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2303</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1135</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w:t>
                  </w:r>
                  <w:r w:rsidRPr="00C9376B">
                    <w:rPr>
                      <w:rFonts w:asciiTheme="minorHAnsi" w:hAnsiTheme="minorHAnsi" w:cs="Times New Roman"/>
                      <w:color w:val="000000"/>
                    </w:rPr>
                    <w:cr/>
                    <w:t>8</w:t>
                  </w:r>
                </w:p>
              </w:tc>
            </w:tr>
            <w:tr w:rsidR="00F27813" w:rsidRPr="00705F3A" w:rsidTr="003D3EEB">
              <w:trPr>
                <w:trHeight w:val="302"/>
              </w:trPr>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6F269F" w:rsidRPr="002235C5" w:rsidRDefault="006F269F" w:rsidP="003D3EEB">
                  <w:pPr>
                    <w:spacing w:after="0" w:line="240" w:lineRule="auto"/>
                    <w:jc w:val="center"/>
                    <w:rPr>
                      <w:rFonts w:asciiTheme="minorHAnsi" w:hAnsiTheme="minorHAnsi" w:cs="Times New Roman"/>
                      <w:color w:val="000000"/>
                      <w:sz w:val="24"/>
                      <w:szCs w:val="24"/>
                    </w:rPr>
                  </w:pPr>
                  <w:r w:rsidRPr="002235C5">
                    <w:rPr>
                      <w:rFonts w:asciiTheme="minorHAnsi" w:hAnsiTheme="minorHAnsi" w:cs="Times New Roman"/>
                      <w:color w:val="000000"/>
                      <w:sz w:val="24"/>
                      <w:szCs w:val="24"/>
                    </w:rPr>
                    <w:t>2015</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4988</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w:t>
                  </w:r>
                  <w:r w:rsidRPr="00C9376B">
                    <w:rPr>
                      <w:rFonts w:asciiTheme="minorHAnsi" w:hAnsiTheme="minorHAnsi" w:cs="Times New Roman"/>
                      <w:color w:val="000000"/>
                    </w:rPr>
                    <w:cr/>
                    <w:t>00</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2488</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2707</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1372</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35</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2281</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1128</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6F269F" w:rsidRPr="00C9376B" w:rsidRDefault="006F269F"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w:t>
                  </w:r>
                  <w:r w:rsidRPr="00C9376B">
                    <w:rPr>
                      <w:rFonts w:asciiTheme="minorHAnsi" w:hAnsiTheme="minorHAnsi" w:cs="Times New Roman"/>
                      <w:color w:val="000000"/>
                    </w:rPr>
                    <w:cr/>
                    <w:t>5</w:t>
                  </w:r>
                </w:p>
              </w:tc>
            </w:tr>
            <w:tr w:rsidR="00F27813" w:rsidRPr="00705F3A" w:rsidTr="003D3EEB">
              <w:trPr>
                <w:trHeight w:val="302"/>
              </w:trPr>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235C5" w:rsidRPr="002235C5" w:rsidRDefault="002235C5" w:rsidP="003D3EEB">
                  <w:pPr>
                    <w:spacing w:after="0" w:line="240" w:lineRule="auto"/>
                    <w:jc w:val="center"/>
                    <w:rPr>
                      <w:rFonts w:asciiTheme="minorHAnsi" w:hAnsiTheme="minorHAnsi" w:cs="Times New Roman"/>
                      <w:color w:val="000000"/>
                      <w:sz w:val="24"/>
                      <w:szCs w:val="24"/>
                    </w:rPr>
                  </w:pPr>
                  <w:r w:rsidRPr="002235C5">
                    <w:rPr>
                      <w:rFonts w:asciiTheme="minorHAnsi" w:hAnsiTheme="minorHAnsi" w:cs="Times New Roman"/>
                      <w:color w:val="000000"/>
                      <w:sz w:val="24"/>
                      <w:szCs w:val="24"/>
                    </w:rPr>
                    <w:t>2016</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5003</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2508</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2495</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2722</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w:t>
                  </w:r>
                  <w:r w:rsidRPr="00C9376B">
                    <w:rPr>
                      <w:rFonts w:asciiTheme="minorHAnsi" w:hAnsiTheme="minorHAnsi" w:cs="Times New Roman"/>
                      <w:color w:val="000000"/>
                    </w:rPr>
                    <w:cr/>
                    <w:t>87</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1335</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2281</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1121</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1160</w:t>
                  </w:r>
                </w:p>
              </w:tc>
            </w:tr>
            <w:tr w:rsidR="00F27813" w:rsidRPr="00705F3A" w:rsidTr="003D3EEB">
              <w:trPr>
                <w:trHeight w:val="302"/>
              </w:trPr>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235C5" w:rsidRPr="002235C5" w:rsidRDefault="002235C5" w:rsidP="003D3EEB">
                  <w:pPr>
                    <w:spacing w:after="0" w:line="240" w:lineRule="auto"/>
                    <w:jc w:val="center"/>
                    <w:rPr>
                      <w:rFonts w:asciiTheme="minorHAnsi" w:hAnsiTheme="minorHAnsi" w:cs="Times New Roman"/>
                      <w:color w:val="000000"/>
                      <w:sz w:val="24"/>
                      <w:szCs w:val="24"/>
                    </w:rPr>
                  </w:pPr>
                  <w:r w:rsidRPr="002235C5">
                    <w:rPr>
                      <w:rFonts w:asciiTheme="minorHAnsi" w:hAnsiTheme="minorHAnsi" w:cs="Times New Roman"/>
                      <w:color w:val="000000"/>
                      <w:sz w:val="24"/>
                      <w:szCs w:val="24"/>
                    </w:rPr>
                    <w:t>2017</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5002</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2494</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2508</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2735</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w:t>
                  </w:r>
                  <w:r w:rsidRPr="00C9376B">
                    <w:rPr>
                      <w:rFonts w:asciiTheme="minorHAnsi" w:hAnsiTheme="minorHAnsi" w:cs="Times New Roman"/>
                      <w:color w:val="000000"/>
                    </w:rPr>
                    <w:cr/>
                    <w:t>1</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1344</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2267</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1103</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1164</w:t>
                  </w:r>
                </w:p>
              </w:tc>
            </w:tr>
            <w:tr w:rsidR="00F27813" w:rsidRPr="00705F3A" w:rsidTr="003D3EEB">
              <w:trPr>
                <w:trHeight w:val="302"/>
              </w:trPr>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235C5" w:rsidRPr="002235C5" w:rsidRDefault="002235C5" w:rsidP="003D3EEB">
                  <w:pPr>
                    <w:spacing w:after="0" w:line="240" w:lineRule="auto"/>
                    <w:jc w:val="center"/>
                    <w:rPr>
                      <w:rFonts w:asciiTheme="minorHAnsi" w:hAnsiTheme="minorHAnsi" w:cs="Times New Roman"/>
                      <w:color w:val="000000"/>
                      <w:sz w:val="24"/>
                      <w:szCs w:val="24"/>
                    </w:rPr>
                  </w:pPr>
                  <w:r w:rsidRPr="002235C5">
                    <w:rPr>
                      <w:rFonts w:asciiTheme="minorHAnsi" w:hAnsiTheme="minorHAnsi" w:cs="Times New Roman"/>
                      <w:color w:val="000000"/>
                      <w:sz w:val="24"/>
                      <w:szCs w:val="24"/>
                    </w:rPr>
                    <w:t>2018</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4987</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2490</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2497</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2723</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1387</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1336</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2264</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1103</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1161</w:t>
                  </w:r>
                </w:p>
              </w:tc>
            </w:tr>
            <w:tr w:rsidR="00F27813" w:rsidRPr="00705F3A" w:rsidTr="003D3EEB">
              <w:trPr>
                <w:trHeight w:val="302"/>
              </w:trPr>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235C5" w:rsidRPr="002235C5" w:rsidRDefault="002235C5" w:rsidP="003D3EEB">
                  <w:pPr>
                    <w:spacing w:after="0" w:line="240" w:lineRule="auto"/>
                    <w:jc w:val="center"/>
                    <w:rPr>
                      <w:rFonts w:asciiTheme="minorHAnsi" w:hAnsiTheme="minorHAnsi" w:cs="Times New Roman"/>
                      <w:color w:val="000000"/>
                      <w:sz w:val="24"/>
                      <w:szCs w:val="24"/>
                    </w:rPr>
                  </w:pPr>
                  <w:r w:rsidRPr="002235C5">
                    <w:rPr>
                      <w:rFonts w:asciiTheme="minorHAnsi" w:hAnsiTheme="minorHAnsi" w:cs="Times New Roman"/>
                      <w:color w:val="000000"/>
                      <w:sz w:val="24"/>
                      <w:szCs w:val="24"/>
                    </w:rPr>
                    <w:t>2019</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5028</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2513</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2515</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2729</w:t>
                  </w:r>
                </w:p>
              </w:tc>
              <w:tc>
                <w:tcPr>
                  <w:tcW w:w="824"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1376</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1353</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2299</w:t>
                  </w:r>
                </w:p>
              </w:tc>
              <w:tc>
                <w:tcPr>
                  <w:tcW w:w="96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1137</w:t>
                  </w:r>
                </w:p>
              </w:tc>
              <w:tc>
                <w:tcPr>
                  <w:tcW w:w="12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235C5" w:rsidRPr="00C9376B" w:rsidRDefault="002235C5" w:rsidP="00C9376B">
                  <w:pPr>
                    <w:spacing w:after="0" w:line="240" w:lineRule="auto"/>
                    <w:jc w:val="center"/>
                    <w:rPr>
                      <w:rFonts w:asciiTheme="minorHAnsi" w:hAnsiTheme="minorHAnsi" w:cs="Times New Roman"/>
                      <w:color w:val="000000"/>
                    </w:rPr>
                  </w:pPr>
                  <w:r w:rsidRPr="00C9376B">
                    <w:rPr>
                      <w:rFonts w:asciiTheme="minorHAnsi" w:hAnsiTheme="minorHAnsi" w:cs="Times New Roman"/>
                      <w:color w:val="000000"/>
                    </w:rPr>
                    <w:t>1162</w:t>
                  </w:r>
                </w:p>
              </w:tc>
            </w:tr>
          </w:tbl>
          <w:p w:rsidR="00C232AF" w:rsidRPr="00705F3A" w:rsidRDefault="00C232AF" w:rsidP="004F1C2F">
            <w:pPr>
              <w:autoSpaceDE w:val="0"/>
              <w:autoSpaceDN w:val="0"/>
              <w:adjustRightInd w:val="0"/>
              <w:spacing w:after="0" w:line="240" w:lineRule="auto"/>
              <w:jc w:val="both"/>
              <w:rPr>
                <w:rFonts w:asciiTheme="minorHAnsi" w:hAnsiTheme="minorHAnsi" w:cs="Times New Roman"/>
                <w:i/>
                <w:color w:val="C00000"/>
                <w:sz w:val="16"/>
                <w:szCs w:val="16"/>
                <w:lang w:val="en-US"/>
              </w:rPr>
            </w:pPr>
            <w:r w:rsidRPr="00705F3A">
              <w:rPr>
                <w:rFonts w:asciiTheme="minorHAnsi" w:hAnsiTheme="minorHAnsi" w:cs="Times New Roman"/>
                <w:i/>
                <w:color w:val="C00000"/>
                <w:sz w:val="16"/>
                <w:szCs w:val="16"/>
              </w:rPr>
              <w:t>Източник НСИ 2020</w:t>
            </w:r>
            <w:r w:rsidR="00C81807" w:rsidRPr="00705F3A">
              <w:rPr>
                <w:rFonts w:asciiTheme="minorHAnsi" w:hAnsiTheme="minorHAnsi" w:cs="Times New Roman"/>
                <w:i/>
                <w:color w:val="C00000"/>
                <w:sz w:val="16"/>
                <w:szCs w:val="16"/>
              </w:rPr>
              <w:t xml:space="preserve"> </w:t>
            </w:r>
            <w:r w:rsidR="00C81807" w:rsidRPr="00705F3A">
              <w:rPr>
                <w:rFonts w:asciiTheme="minorHAnsi" w:hAnsiTheme="minorHAnsi" w:cs="Times New Roman"/>
                <w:i/>
                <w:color w:val="C00000"/>
                <w:sz w:val="16"/>
                <w:szCs w:val="16"/>
                <w:lang w:val="en-US"/>
              </w:rPr>
              <w:t>www.nsi.bg</w:t>
            </w:r>
          </w:p>
          <w:p w:rsidR="0024725F" w:rsidRDefault="0024725F" w:rsidP="004F1C2F">
            <w:pPr>
              <w:autoSpaceDE w:val="0"/>
              <w:autoSpaceDN w:val="0"/>
              <w:adjustRightInd w:val="0"/>
              <w:spacing w:after="0" w:line="240" w:lineRule="auto"/>
              <w:jc w:val="both"/>
              <w:rPr>
                <w:rFonts w:asciiTheme="minorHAnsi" w:hAnsiTheme="minorHAnsi" w:cs="Times New Roman"/>
                <w:color w:val="C00000"/>
                <w:sz w:val="24"/>
                <w:szCs w:val="24"/>
              </w:rPr>
            </w:pPr>
          </w:p>
          <w:p w:rsidR="00176893" w:rsidRDefault="00176893" w:rsidP="001E3A8E">
            <w:pPr>
              <w:tabs>
                <w:tab w:val="left" w:pos="9673"/>
              </w:tabs>
              <w:autoSpaceDE w:val="0"/>
              <w:autoSpaceDN w:val="0"/>
              <w:adjustRightInd w:val="0"/>
              <w:spacing w:after="0" w:line="240" w:lineRule="auto"/>
              <w:ind w:right="33"/>
              <w:jc w:val="both"/>
              <w:rPr>
                <w:color w:val="000000"/>
                <w:sz w:val="24"/>
                <w:szCs w:val="24"/>
              </w:rPr>
            </w:pPr>
            <w:r>
              <w:rPr>
                <w:color w:val="000000"/>
                <w:sz w:val="23"/>
                <w:szCs w:val="23"/>
              </w:rPr>
              <w:t xml:space="preserve">           </w:t>
            </w:r>
            <w:r w:rsidRPr="004673C2">
              <w:rPr>
                <w:color w:val="000000"/>
                <w:sz w:val="24"/>
                <w:szCs w:val="24"/>
              </w:rPr>
              <w:t xml:space="preserve">В </w:t>
            </w:r>
            <w:r w:rsidRPr="004673C2">
              <w:rPr>
                <w:bCs/>
                <w:color w:val="000000"/>
                <w:sz w:val="24"/>
                <w:szCs w:val="24"/>
              </w:rPr>
              <w:t>териториален разрез</w:t>
            </w:r>
            <w:r w:rsidRPr="004673C2">
              <w:rPr>
                <w:b/>
                <w:bCs/>
                <w:color w:val="000000"/>
                <w:sz w:val="24"/>
                <w:szCs w:val="24"/>
              </w:rPr>
              <w:t xml:space="preserve"> </w:t>
            </w:r>
            <w:r w:rsidRPr="004673C2">
              <w:rPr>
                <w:color w:val="000000"/>
                <w:sz w:val="24"/>
                <w:szCs w:val="24"/>
              </w:rPr>
              <w:t>броят на населението се характеризира с подчертани дис</w:t>
            </w:r>
            <w:r w:rsidR="00050881">
              <w:rPr>
                <w:color w:val="000000"/>
                <w:sz w:val="24"/>
                <w:szCs w:val="24"/>
              </w:rPr>
              <w:t>-</w:t>
            </w:r>
            <w:r w:rsidRPr="004673C2">
              <w:rPr>
                <w:color w:val="000000"/>
                <w:sz w:val="24"/>
                <w:szCs w:val="24"/>
              </w:rPr>
              <w:t>пропорции в неговата локализация. Към 2019 г. повече от половината (54,27%) от населението на общинат</w:t>
            </w:r>
            <w:r w:rsidR="006500DE">
              <w:rPr>
                <w:color w:val="000000"/>
                <w:sz w:val="24"/>
                <w:szCs w:val="24"/>
              </w:rPr>
              <w:t xml:space="preserve">а е съсредоточено в гр. Гурково, а останалата част  </w:t>
            </w:r>
            <w:r w:rsidR="006500DE">
              <w:rPr>
                <w:color w:val="000000"/>
                <w:sz w:val="24"/>
                <w:szCs w:val="24"/>
                <w:lang w:val="en-US"/>
              </w:rPr>
              <w:t>(45,72%)</w:t>
            </w:r>
            <w:r w:rsidRPr="004673C2">
              <w:rPr>
                <w:color w:val="000000"/>
                <w:sz w:val="24"/>
                <w:szCs w:val="24"/>
              </w:rPr>
              <w:t xml:space="preserve"> </w:t>
            </w:r>
            <w:r w:rsidR="006500DE">
              <w:rPr>
                <w:color w:val="000000"/>
                <w:sz w:val="24"/>
                <w:szCs w:val="24"/>
              </w:rPr>
              <w:t>в села</w:t>
            </w:r>
            <w:r w:rsidR="003D3EEB">
              <w:rPr>
                <w:color w:val="000000"/>
                <w:sz w:val="24"/>
                <w:szCs w:val="24"/>
              </w:rPr>
              <w:t>-</w:t>
            </w:r>
            <w:r w:rsidR="006500DE">
              <w:rPr>
                <w:color w:val="000000"/>
                <w:sz w:val="24"/>
                <w:szCs w:val="24"/>
              </w:rPr>
              <w:t xml:space="preserve">та. </w:t>
            </w:r>
            <w:r w:rsidRPr="004673C2">
              <w:rPr>
                <w:color w:val="000000"/>
                <w:sz w:val="24"/>
                <w:szCs w:val="24"/>
              </w:rPr>
              <w:t>Динамиката в броя на населението на общинския център се характеризира със същата особеност, която е валидна за общината като цяло, т.е. с определена стагнация. Това личи от данни</w:t>
            </w:r>
            <w:r w:rsidR="00CE1382">
              <w:rPr>
                <w:color w:val="000000"/>
                <w:sz w:val="24"/>
                <w:szCs w:val="24"/>
              </w:rPr>
              <w:t>те по-горе</w:t>
            </w:r>
            <w:r w:rsidRPr="004673C2">
              <w:rPr>
                <w:color w:val="000000"/>
                <w:sz w:val="24"/>
                <w:szCs w:val="24"/>
              </w:rPr>
              <w:t xml:space="preserve"> за броя на населението през анализираните 2014-2019 години.</w:t>
            </w:r>
          </w:p>
          <w:p w:rsidR="001F485C" w:rsidRDefault="001F485C" w:rsidP="001E3A8E">
            <w:pPr>
              <w:tabs>
                <w:tab w:val="left" w:pos="9673"/>
              </w:tabs>
              <w:autoSpaceDE w:val="0"/>
              <w:autoSpaceDN w:val="0"/>
              <w:adjustRightInd w:val="0"/>
              <w:spacing w:after="0" w:line="240" w:lineRule="auto"/>
              <w:ind w:right="33"/>
              <w:jc w:val="both"/>
              <w:rPr>
                <w:color w:val="000000"/>
                <w:sz w:val="24"/>
                <w:szCs w:val="24"/>
              </w:rPr>
            </w:pPr>
            <w:r>
              <w:rPr>
                <w:color w:val="000000"/>
                <w:sz w:val="23"/>
                <w:szCs w:val="23"/>
              </w:rPr>
              <w:t xml:space="preserve">          </w:t>
            </w:r>
            <w:r w:rsidRPr="001F485C">
              <w:rPr>
                <w:color w:val="000000"/>
                <w:sz w:val="24"/>
                <w:szCs w:val="24"/>
              </w:rPr>
              <w:t xml:space="preserve">Динамиката в броя на населението на гр. Гурково показва, че </w:t>
            </w:r>
            <w:r>
              <w:rPr>
                <w:color w:val="000000"/>
                <w:sz w:val="24"/>
                <w:szCs w:val="24"/>
              </w:rPr>
              <w:t>то с</w:t>
            </w:r>
            <w:r w:rsidRPr="001F485C">
              <w:rPr>
                <w:color w:val="000000"/>
                <w:sz w:val="24"/>
                <w:szCs w:val="24"/>
              </w:rPr>
              <w:t xml:space="preserve">е </w:t>
            </w:r>
            <w:r>
              <w:rPr>
                <w:color w:val="000000"/>
                <w:sz w:val="24"/>
                <w:szCs w:val="24"/>
              </w:rPr>
              <w:t>увеличило с 24</w:t>
            </w:r>
            <w:r w:rsidRPr="001F485C">
              <w:rPr>
                <w:color w:val="000000"/>
                <w:sz w:val="24"/>
                <w:szCs w:val="24"/>
              </w:rPr>
              <w:t xml:space="preserve"> д</w:t>
            </w:r>
            <w:r>
              <w:rPr>
                <w:color w:val="000000"/>
                <w:sz w:val="24"/>
                <w:szCs w:val="24"/>
              </w:rPr>
              <w:t>уши</w:t>
            </w:r>
            <w:r w:rsidRPr="001F485C">
              <w:rPr>
                <w:color w:val="000000"/>
                <w:sz w:val="24"/>
                <w:szCs w:val="24"/>
              </w:rPr>
              <w:t xml:space="preserve"> за целия период</w:t>
            </w:r>
            <w:r>
              <w:rPr>
                <w:color w:val="000000"/>
                <w:sz w:val="24"/>
                <w:szCs w:val="24"/>
              </w:rPr>
              <w:t xml:space="preserve"> 2014-2019</w:t>
            </w:r>
            <w:r w:rsidRPr="001F485C">
              <w:rPr>
                <w:color w:val="000000"/>
                <w:sz w:val="24"/>
                <w:szCs w:val="24"/>
              </w:rPr>
              <w:t xml:space="preserve"> г. Колебанията в този брой в отделните години не са големи, което дава основания да се твърди за наличието на относително стабилно демо</w:t>
            </w:r>
            <w:r w:rsidR="003D3EEB">
              <w:rPr>
                <w:color w:val="000000"/>
                <w:sz w:val="24"/>
                <w:szCs w:val="24"/>
              </w:rPr>
              <w:t>-</w:t>
            </w:r>
            <w:r w:rsidRPr="001F485C">
              <w:rPr>
                <w:color w:val="000000"/>
                <w:sz w:val="24"/>
                <w:szCs w:val="24"/>
              </w:rPr>
              <w:t>графско развитие на общинския център.</w:t>
            </w:r>
          </w:p>
          <w:p w:rsidR="001E3A8E" w:rsidRPr="00B76355" w:rsidRDefault="006334AD" w:rsidP="001E3A8E">
            <w:pPr>
              <w:tabs>
                <w:tab w:val="left" w:pos="9673"/>
              </w:tabs>
              <w:ind w:right="33"/>
              <w:jc w:val="both"/>
              <w:rPr>
                <w:rFonts w:asciiTheme="minorHAnsi" w:hAnsiTheme="minorHAnsi"/>
                <w:sz w:val="24"/>
                <w:szCs w:val="24"/>
              </w:rPr>
            </w:pPr>
            <w:r w:rsidRPr="006334AD">
              <w:rPr>
                <w:rFonts w:asciiTheme="minorHAnsi" w:hAnsiTheme="minorHAnsi"/>
                <w:sz w:val="24"/>
                <w:szCs w:val="24"/>
              </w:rPr>
              <w:t xml:space="preserve">       </w:t>
            </w:r>
            <w:r>
              <w:rPr>
                <w:rFonts w:asciiTheme="minorHAnsi" w:hAnsiTheme="minorHAnsi"/>
                <w:sz w:val="24"/>
                <w:szCs w:val="24"/>
              </w:rPr>
              <w:t xml:space="preserve"> Съгласно  стратегията за развитие на образованието в община Гурково </w:t>
            </w:r>
            <w:r>
              <w:rPr>
                <w:rFonts w:asciiTheme="minorHAnsi" w:hAnsiTheme="minorHAnsi"/>
                <w:sz w:val="24"/>
                <w:szCs w:val="24"/>
                <w:lang w:val="en-US"/>
              </w:rPr>
              <w:t>(</w:t>
            </w:r>
            <w:r>
              <w:rPr>
                <w:rFonts w:asciiTheme="minorHAnsi" w:hAnsiTheme="minorHAnsi"/>
                <w:sz w:val="24"/>
                <w:szCs w:val="24"/>
              </w:rPr>
              <w:t>Решение № 428</w:t>
            </w:r>
            <w:r>
              <w:rPr>
                <w:rFonts w:asciiTheme="minorHAnsi" w:hAnsiTheme="minorHAnsi"/>
                <w:sz w:val="24"/>
                <w:szCs w:val="24"/>
                <w:lang w:val="en-US"/>
              </w:rPr>
              <w:t>/</w:t>
            </w:r>
            <w:r>
              <w:rPr>
                <w:rFonts w:asciiTheme="minorHAnsi" w:hAnsiTheme="minorHAnsi"/>
                <w:sz w:val="24"/>
                <w:szCs w:val="24"/>
              </w:rPr>
              <w:t>2014 на ОС - Гурково</w:t>
            </w:r>
            <w:r>
              <w:rPr>
                <w:rFonts w:asciiTheme="minorHAnsi" w:hAnsiTheme="minorHAnsi"/>
                <w:sz w:val="24"/>
                <w:szCs w:val="24"/>
                <w:lang w:val="en-US"/>
              </w:rPr>
              <w:t>)</w:t>
            </w:r>
            <w:r>
              <w:rPr>
                <w:rFonts w:asciiTheme="minorHAnsi" w:hAnsiTheme="minorHAnsi"/>
                <w:sz w:val="24"/>
                <w:szCs w:val="24"/>
              </w:rPr>
              <w:t>, е</w:t>
            </w:r>
            <w:r w:rsidRPr="006334AD">
              <w:rPr>
                <w:rFonts w:asciiTheme="minorHAnsi" w:hAnsiTheme="minorHAnsi"/>
                <w:sz w:val="24"/>
                <w:szCs w:val="24"/>
              </w:rPr>
              <w:t>тническата характеристика на общината е следната: българско население – 65 % , роми около 33 % и 2% други от населението на общината. Голяма е кон</w:t>
            </w:r>
            <w:r w:rsidR="00BC705E">
              <w:rPr>
                <w:rFonts w:asciiTheme="minorHAnsi" w:hAnsiTheme="minorHAnsi"/>
                <w:sz w:val="24"/>
                <w:szCs w:val="24"/>
              </w:rPr>
              <w:t>-</w:t>
            </w:r>
            <w:r w:rsidRPr="006334AD">
              <w:rPr>
                <w:rFonts w:asciiTheme="minorHAnsi" w:hAnsiTheme="minorHAnsi"/>
                <w:sz w:val="24"/>
                <w:szCs w:val="24"/>
              </w:rPr>
              <w:t>центрацията на ромско население в кварталите „Лозенец – юг” и „Лозенец – север” в гр. Гур</w:t>
            </w:r>
            <w:r w:rsidR="00396FAB">
              <w:rPr>
                <w:rFonts w:asciiTheme="minorHAnsi" w:hAnsiTheme="minorHAnsi"/>
                <w:sz w:val="24"/>
                <w:szCs w:val="24"/>
              </w:rPr>
              <w:t>-</w:t>
            </w:r>
            <w:r w:rsidRPr="006334AD">
              <w:rPr>
                <w:rFonts w:asciiTheme="minorHAnsi" w:hAnsiTheme="minorHAnsi"/>
                <w:sz w:val="24"/>
                <w:szCs w:val="24"/>
              </w:rPr>
              <w:t>ково и с.</w:t>
            </w:r>
            <w:r w:rsidR="00C84AD6">
              <w:rPr>
                <w:rFonts w:asciiTheme="minorHAnsi" w:hAnsiTheme="minorHAnsi"/>
                <w:sz w:val="24"/>
                <w:szCs w:val="24"/>
              </w:rPr>
              <w:t xml:space="preserve"> </w:t>
            </w:r>
            <w:r w:rsidRPr="006334AD">
              <w:rPr>
                <w:rFonts w:asciiTheme="minorHAnsi" w:hAnsiTheme="minorHAnsi"/>
                <w:sz w:val="24"/>
                <w:szCs w:val="24"/>
              </w:rPr>
              <w:t>Па</w:t>
            </w:r>
            <w:r w:rsidR="00B76355">
              <w:rPr>
                <w:rFonts w:asciiTheme="minorHAnsi" w:hAnsiTheme="minorHAnsi"/>
                <w:sz w:val="24"/>
                <w:szCs w:val="24"/>
              </w:rPr>
              <w:t xml:space="preserve">ничерево. </w:t>
            </w:r>
          </w:p>
          <w:p w:rsidR="001A42CD" w:rsidRPr="001F7703" w:rsidRDefault="0024725F" w:rsidP="001E3A8E">
            <w:pPr>
              <w:autoSpaceDE w:val="0"/>
              <w:autoSpaceDN w:val="0"/>
              <w:adjustRightInd w:val="0"/>
              <w:spacing w:after="0" w:line="240" w:lineRule="auto"/>
              <w:ind w:right="284"/>
              <w:rPr>
                <w:rFonts w:asciiTheme="minorHAnsi" w:hAnsiTheme="minorHAnsi" w:cs="Times New Roman"/>
                <w:b/>
                <w:i/>
                <w:color w:val="984806" w:themeColor="accent6" w:themeShade="80"/>
                <w:sz w:val="24"/>
                <w:szCs w:val="24"/>
              </w:rPr>
            </w:pPr>
            <w:r w:rsidRPr="001F7703">
              <w:rPr>
                <w:rFonts w:asciiTheme="minorHAnsi" w:hAnsiTheme="minorHAnsi" w:cs="Times New Roman"/>
                <w:b/>
                <w:i/>
                <w:color w:val="984806" w:themeColor="accent6" w:themeShade="80"/>
                <w:sz w:val="24"/>
                <w:szCs w:val="24"/>
              </w:rPr>
              <w:t>4.3.</w:t>
            </w:r>
            <w:r w:rsidR="002E3639" w:rsidRPr="001F7703">
              <w:rPr>
                <w:rFonts w:asciiTheme="minorHAnsi" w:hAnsiTheme="minorHAnsi" w:cs="Times New Roman"/>
                <w:b/>
                <w:i/>
                <w:color w:val="984806" w:themeColor="accent6" w:themeShade="80"/>
                <w:sz w:val="24"/>
                <w:szCs w:val="24"/>
              </w:rPr>
              <w:t>1.</w:t>
            </w:r>
            <w:r w:rsidR="001F7703" w:rsidRPr="001F7703">
              <w:rPr>
                <w:rFonts w:asciiTheme="minorHAnsi" w:hAnsiTheme="minorHAnsi" w:cs="Times New Roman"/>
                <w:b/>
                <w:i/>
                <w:color w:val="984806" w:themeColor="accent6" w:themeShade="80"/>
                <w:sz w:val="24"/>
                <w:szCs w:val="24"/>
              </w:rPr>
              <w:t>3</w:t>
            </w:r>
            <w:r w:rsidRPr="001F7703">
              <w:rPr>
                <w:rFonts w:asciiTheme="minorHAnsi" w:hAnsiTheme="minorHAnsi" w:cs="Times New Roman"/>
                <w:b/>
                <w:i/>
                <w:color w:val="984806" w:themeColor="accent6" w:themeShade="80"/>
                <w:sz w:val="24"/>
                <w:szCs w:val="24"/>
              </w:rPr>
              <w:t>.</w:t>
            </w:r>
            <w:r w:rsidR="000A668B" w:rsidRPr="001F7703">
              <w:rPr>
                <w:rFonts w:asciiTheme="minorHAnsi" w:hAnsiTheme="minorHAnsi" w:cs="Times New Roman"/>
                <w:b/>
                <w:i/>
                <w:color w:val="984806" w:themeColor="accent6" w:themeShade="80"/>
                <w:sz w:val="24"/>
                <w:szCs w:val="24"/>
              </w:rPr>
              <w:t>Структура на</w:t>
            </w:r>
            <w:r w:rsidR="008A2F08" w:rsidRPr="001F7703">
              <w:rPr>
                <w:rFonts w:asciiTheme="minorHAnsi" w:hAnsiTheme="minorHAnsi" w:cs="Times New Roman"/>
                <w:b/>
                <w:i/>
                <w:color w:val="984806" w:themeColor="accent6" w:themeShade="80"/>
                <w:sz w:val="24"/>
                <w:szCs w:val="24"/>
                <w:lang w:val="en-US"/>
              </w:rPr>
              <w:t xml:space="preserve"> </w:t>
            </w:r>
            <w:r w:rsidR="000A668B" w:rsidRPr="001F7703">
              <w:rPr>
                <w:rFonts w:asciiTheme="minorHAnsi" w:hAnsiTheme="minorHAnsi" w:cs="Times New Roman"/>
                <w:b/>
                <w:i/>
                <w:color w:val="984806" w:themeColor="accent6" w:themeShade="80"/>
                <w:sz w:val="24"/>
                <w:szCs w:val="24"/>
              </w:rPr>
              <w:t>населението на Община Гурково по пол, възраст и</w:t>
            </w:r>
            <w:r w:rsidR="001E3A8E">
              <w:rPr>
                <w:rFonts w:asciiTheme="minorHAnsi" w:hAnsiTheme="minorHAnsi" w:cs="Times New Roman"/>
                <w:b/>
                <w:i/>
                <w:color w:val="984806" w:themeColor="accent6" w:themeShade="80"/>
                <w:sz w:val="24"/>
                <w:szCs w:val="24"/>
              </w:rPr>
              <w:t xml:space="preserve"> </w:t>
            </w:r>
            <w:r w:rsidR="000A668B" w:rsidRPr="001F7703">
              <w:rPr>
                <w:rFonts w:asciiTheme="minorHAnsi" w:hAnsiTheme="minorHAnsi" w:cs="Times New Roman"/>
                <w:b/>
                <w:i/>
                <w:color w:val="984806" w:themeColor="accent6" w:themeShade="80"/>
                <w:sz w:val="24"/>
                <w:szCs w:val="24"/>
              </w:rPr>
              <w:t>местоживе</w:t>
            </w:r>
            <w:r w:rsidR="001E3A8E">
              <w:rPr>
                <w:rFonts w:asciiTheme="minorHAnsi" w:hAnsiTheme="minorHAnsi" w:cs="Times New Roman"/>
                <w:b/>
                <w:i/>
                <w:color w:val="984806" w:themeColor="accent6" w:themeShade="80"/>
                <w:sz w:val="24"/>
                <w:szCs w:val="24"/>
              </w:rPr>
              <w:t>-</w:t>
            </w:r>
            <w:r w:rsidR="000A668B" w:rsidRPr="001F7703">
              <w:rPr>
                <w:rFonts w:asciiTheme="minorHAnsi" w:hAnsiTheme="minorHAnsi" w:cs="Times New Roman"/>
                <w:b/>
                <w:i/>
                <w:color w:val="984806" w:themeColor="accent6" w:themeShade="80"/>
                <w:sz w:val="24"/>
                <w:szCs w:val="24"/>
              </w:rPr>
              <w:t>ене</w:t>
            </w:r>
            <w:r w:rsidR="00AA53FB">
              <w:rPr>
                <w:rFonts w:asciiTheme="minorHAnsi" w:hAnsiTheme="minorHAnsi" w:cs="Times New Roman"/>
                <w:b/>
                <w:i/>
                <w:color w:val="984806" w:themeColor="accent6" w:themeShade="80"/>
                <w:sz w:val="24"/>
                <w:szCs w:val="24"/>
              </w:rPr>
              <w:t>.</w:t>
            </w:r>
          </w:p>
          <w:p w:rsidR="00B81073" w:rsidRPr="00780A17" w:rsidRDefault="001A42CD" w:rsidP="00396FAB">
            <w:pPr>
              <w:autoSpaceDE w:val="0"/>
              <w:autoSpaceDN w:val="0"/>
              <w:adjustRightInd w:val="0"/>
              <w:spacing w:after="0" w:line="240" w:lineRule="auto"/>
              <w:jc w:val="both"/>
              <w:rPr>
                <w:color w:val="000000"/>
                <w:sz w:val="24"/>
                <w:szCs w:val="24"/>
              </w:rPr>
            </w:pPr>
            <w:r>
              <w:rPr>
                <w:rFonts w:asciiTheme="minorHAnsi" w:hAnsiTheme="minorHAnsi" w:cs="Times New Roman"/>
                <w:sz w:val="24"/>
                <w:szCs w:val="24"/>
              </w:rPr>
              <w:t xml:space="preserve">         </w:t>
            </w:r>
            <w:r w:rsidRPr="00780A17">
              <w:rPr>
                <w:color w:val="000000"/>
                <w:sz w:val="24"/>
                <w:szCs w:val="24"/>
              </w:rPr>
              <w:t>Структурата на населението (5008 души) по категории на община Гурково към 31.12.2019 г. е както следва:</w:t>
            </w:r>
          </w:p>
          <w:p w:rsidR="001A42CD" w:rsidRPr="00780A17" w:rsidRDefault="001A42CD" w:rsidP="00B15383">
            <w:pPr>
              <w:pStyle w:val="a4"/>
              <w:numPr>
                <w:ilvl w:val="0"/>
                <w:numId w:val="58"/>
              </w:numPr>
              <w:tabs>
                <w:tab w:val="left" w:pos="885"/>
              </w:tabs>
              <w:autoSpaceDE w:val="0"/>
              <w:autoSpaceDN w:val="0"/>
              <w:adjustRightInd w:val="0"/>
              <w:spacing w:after="0" w:line="240" w:lineRule="auto"/>
              <w:ind w:left="34" w:firstLine="566"/>
              <w:jc w:val="both"/>
              <w:rPr>
                <w:color w:val="000000"/>
                <w:sz w:val="24"/>
                <w:szCs w:val="24"/>
              </w:rPr>
            </w:pPr>
            <w:r w:rsidRPr="00780A17">
              <w:rPr>
                <w:color w:val="000000"/>
                <w:sz w:val="24"/>
                <w:szCs w:val="24"/>
              </w:rPr>
              <w:t xml:space="preserve">Население под трудоспособна възраст – 1012 души или </w:t>
            </w:r>
            <w:r w:rsidR="00BA613B" w:rsidRPr="00780A17">
              <w:rPr>
                <w:color w:val="000000"/>
                <w:sz w:val="24"/>
                <w:szCs w:val="24"/>
              </w:rPr>
              <w:t>20</w:t>
            </w:r>
            <w:r w:rsidR="00F06A4E" w:rsidRPr="00780A17">
              <w:rPr>
                <w:color w:val="000000"/>
                <w:sz w:val="24"/>
                <w:szCs w:val="24"/>
              </w:rPr>
              <w:t>,20% от населението на общината, при 15,00% за област  Стара Загора.</w:t>
            </w:r>
          </w:p>
          <w:p w:rsidR="00BA613B" w:rsidRPr="00780A17" w:rsidRDefault="001A42CD" w:rsidP="00B15383">
            <w:pPr>
              <w:pStyle w:val="a4"/>
              <w:numPr>
                <w:ilvl w:val="0"/>
                <w:numId w:val="58"/>
              </w:numPr>
              <w:tabs>
                <w:tab w:val="left" w:pos="885"/>
              </w:tabs>
              <w:spacing w:after="0"/>
              <w:ind w:left="34" w:firstLine="566"/>
              <w:jc w:val="both"/>
              <w:rPr>
                <w:color w:val="000000"/>
                <w:sz w:val="24"/>
                <w:szCs w:val="24"/>
              </w:rPr>
            </w:pPr>
            <w:r w:rsidRPr="00780A17">
              <w:rPr>
                <w:color w:val="000000"/>
                <w:sz w:val="24"/>
                <w:szCs w:val="24"/>
              </w:rPr>
              <w:t>Н</w:t>
            </w:r>
            <w:r w:rsidR="00B81073" w:rsidRPr="00780A17">
              <w:rPr>
                <w:color w:val="000000"/>
                <w:sz w:val="24"/>
                <w:szCs w:val="24"/>
              </w:rPr>
              <w:t>асел</w:t>
            </w:r>
            <w:r w:rsidRPr="00780A17">
              <w:rPr>
                <w:color w:val="000000"/>
                <w:sz w:val="24"/>
                <w:szCs w:val="24"/>
              </w:rPr>
              <w:t>ение</w:t>
            </w:r>
            <w:r w:rsidR="00B81073" w:rsidRPr="00780A17">
              <w:rPr>
                <w:color w:val="000000"/>
                <w:sz w:val="24"/>
                <w:szCs w:val="24"/>
              </w:rPr>
              <w:t xml:space="preserve"> в трудоспос</w:t>
            </w:r>
            <w:r w:rsidRPr="00780A17">
              <w:rPr>
                <w:color w:val="000000"/>
                <w:sz w:val="24"/>
                <w:szCs w:val="24"/>
              </w:rPr>
              <w:t>обна възраст  -  3116  души или</w:t>
            </w:r>
            <w:r w:rsidR="00BA613B" w:rsidRPr="00780A17">
              <w:rPr>
                <w:color w:val="000000"/>
                <w:sz w:val="24"/>
                <w:szCs w:val="24"/>
              </w:rPr>
              <w:t xml:space="preserve"> 62,22 % от населението на общината, при 58,10% за област Стара Загора. Делът на мъжете в трудоспособна възраст</w:t>
            </w:r>
            <w:r w:rsidR="0044761F" w:rsidRPr="00780A17">
              <w:rPr>
                <w:color w:val="000000"/>
                <w:sz w:val="24"/>
                <w:szCs w:val="24"/>
              </w:rPr>
              <w:t xml:space="preserve"> </w:t>
            </w:r>
            <w:r w:rsidR="006A0905" w:rsidRPr="00780A17">
              <w:rPr>
                <w:color w:val="000000"/>
                <w:sz w:val="24"/>
                <w:szCs w:val="24"/>
              </w:rPr>
              <w:t>е</w:t>
            </w:r>
            <w:r w:rsidR="00BA613B" w:rsidRPr="00780A17">
              <w:rPr>
                <w:color w:val="000000"/>
                <w:sz w:val="24"/>
                <w:szCs w:val="24"/>
              </w:rPr>
              <w:t xml:space="preserve"> </w:t>
            </w:r>
            <w:r w:rsidR="00BA613B" w:rsidRPr="00780A17">
              <w:rPr>
                <w:color w:val="000000"/>
                <w:sz w:val="24"/>
                <w:szCs w:val="24"/>
              </w:rPr>
              <w:lastRenderedPageBreak/>
              <w:t xml:space="preserve">1646 или 52,82%, а този на жените е </w:t>
            </w:r>
            <w:r w:rsidR="006A0905" w:rsidRPr="00780A17">
              <w:rPr>
                <w:color w:val="000000"/>
                <w:sz w:val="24"/>
                <w:szCs w:val="24"/>
              </w:rPr>
              <w:t>1470 или 47,18%.</w:t>
            </w:r>
          </w:p>
          <w:p w:rsidR="001A42CD" w:rsidRPr="00780A17" w:rsidRDefault="001A42CD" w:rsidP="00B15383">
            <w:pPr>
              <w:pStyle w:val="a4"/>
              <w:numPr>
                <w:ilvl w:val="0"/>
                <w:numId w:val="58"/>
              </w:numPr>
              <w:tabs>
                <w:tab w:val="left" w:pos="885"/>
              </w:tabs>
              <w:spacing w:after="0"/>
              <w:ind w:left="34" w:firstLine="566"/>
              <w:jc w:val="both"/>
              <w:rPr>
                <w:color w:val="000000"/>
                <w:sz w:val="24"/>
                <w:szCs w:val="24"/>
              </w:rPr>
            </w:pPr>
            <w:r w:rsidRPr="00780A17">
              <w:rPr>
                <w:color w:val="000000"/>
                <w:sz w:val="24"/>
                <w:szCs w:val="24"/>
              </w:rPr>
              <w:t xml:space="preserve">Население в надтрудоспособна възраст – 900 души или </w:t>
            </w:r>
            <w:r w:rsidR="00BA613B" w:rsidRPr="00780A17">
              <w:rPr>
                <w:color w:val="000000"/>
                <w:sz w:val="24"/>
                <w:szCs w:val="24"/>
              </w:rPr>
              <w:t>17</w:t>
            </w:r>
            <w:r w:rsidR="002A4947" w:rsidRPr="00780A17">
              <w:rPr>
                <w:color w:val="000000"/>
                <w:sz w:val="24"/>
                <w:szCs w:val="24"/>
              </w:rPr>
              <w:t>,98% от населението на общината, при  22,6% за област Стара Загора.</w:t>
            </w:r>
          </w:p>
          <w:p w:rsidR="00ED1453" w:rsidRPr="00DB67AD" w:rsidRDefault="00B81073" w:rsidP="00396FAB">
            <w:pPr>
              <w:spacing w:after="0"/>
              <w:jc w:val="both"/>
              <w:rPr>
                <w:rFonts w:asciiTheme="minorHAnsi" w:hAnsiTheme="minorHAnsi"/>
                <w:color w:val="000000"/>
                <w:sz w:val="24"/>
                <w:szCs w:val="24"/>
              </w:rPr>
            </w:pPr>
            <w:r w:rsidRPr="00780A17">
              <w:rPr>
                <w:color w:val="000000"/>
                <w:sz w:val="24"/>
                <w:szCs w:val="24"/>
              </w:rPr>
              <w:t xml:space="preserve">           </w:t>
            </w:r>
            <w:r w:rsidR="00ED1453" w:rsidRPr="00780A17">
              <w:rPr>
                <w:color w:val="000000"/>
                <w:sz w:val="24"/>
                <w:szCs w:val="24"/>
              </w:rPr>
              <w:t xml:space="preserve">Коефициентът на възрастова зависимост </w:t>
            </w:r>
            <w:r w:rsidR="00A176E3" w:rsidRPr="00780A17">
              <w:rPr>
                <w:color w:val="000000"/>
                <w:sz w:val="24"/>
                <w:szCs w:val="24"/>
              </w:rPr>
              <w:t>п</w:t>
            </w:r>
            <w:r w:rsidR="00ED1453" w:rsidRPr="00780A17">
              <w:rPr>
                <w:color w:val="000000"/>
                <w:sz w:val="24"/>
                <w:szCs w:val="24"/>
              </w:rPr>
              <w:t>оказва броя на лицата от населението в „зависимите” възрасти (населението под 15 и на 65 + години) на 100 лица от населението в „не</w:t>
            </w:r>
            <w:r w:rsidR="00ED1453" w:rsidRPr="00DB67AD">
              <w:rPr>
                <w:rFonts w:asciiTheme="minorHAnsi" w:hAnsiTheme="minorHAnsi"/>
                <w:color w:val="000000"/>
                <w:sz w:val="24"/>
                <w:szCs w:val="24"/>
              </w:rPr>
              <w:t xml:space="preserve">зависимите” възрасти (от 15 до 64 години). За община Гурково този показател е </w:t>
            </w:r>
            <w:r w:rsidR="00A176E3" w:rsidRPr="00DB67AD">
              <w:rPr>
                <w:rFonts w:asciiTheme="minorHAnsi" w:hAnsiTheme="minorHAnsi"/>
                <w:color w:val="000000"/>
                <w:sz w:val="24"/>
                <w:szCs w:val="24"/>
              </w:rPr>
              <w:t>61,36% при 60,30% за област Стара Загора.</w:t>
            </w:r>
          </w:p>
          <w:p w:rsidR="002A4947" w:rsidRPr="00DB67AD" w:rsidRDefault="00A176E3" w:rsidP="00396FAB">
            <w:pPr>
              <w:spacing w:after="0"/>
              <w:jc w:val="both"/>
              <w:rPr>
                <w:rFonts w:asciiTheme="minorHAnsi" w:hAnsiTheme="minorHAnsi"/>
                <w:color w:val="000000"/>
                <w:sz w:val="24"/>
                <w:szCs w:val="24"/>
              </w:rPr>
            </w:pPr>
            <w:r w:rsidRPr="00DB67AD">
              <w:rPr>
                <w:rFonts w:asciiTheme="minorHAnsi" w:hAnsiTheme="minorHAnsi"/>
                <w:color w:val="000000"/>
                <w:sz w:val="24"/>
                <w:szCs w:val="24"/>
              </w:rPr>
              <w:t xml:space="preserve">           Възпроизводството на трудоспособното население се характеризира чрез коефи</w:t>
            </w:r>
            <w:r w:rsidR="00AA53FB">
              <w:rPr>
                <w:rFonts w:asciiTheme="minorHAnsi" w:hAnsiTheme="minorHAnsi"/>
                <w:color w:val="000000"/>
                <w:sz w:val="24"/>
                <w:szCs w:val="24"/>
              </w:rPr>
              <w:t>-</w:t>
            </w:r>
            <w:r w:rsidRPr="00DB67AD">
              <w:rPr>
                <w:rFonts w:asciiTheme="minorHAnsi" w:hAnsiTheme="minorHAnsi"/>
                <w:color w:val="000000"/>
                <w:sz w:val="24"/>
                <w:szCs w:val="24"/>
              </w:rPr>
              <w:t>циента на демографско заместване, който показва съотношението между броя на вли</w:t>
            </w:r>
            <w:r w:rsidR="00AA53FB">
              <w:rPr>
                <w:rFonts w:asciiTheme="minorHAnsi" w:hAnsiTheme="minorHAnsi"/>
                <w:color w:val="000000"/>
                <w:sz w:val="24"/>
                <w:szCs w:val="24"/>
              </w:rPr>
              <w:t>-</w:t>
            </w:r>
            <w:r w:rsidRPr="00DB67AD">
              <w:rPr>
                <w:rFonts w:asciiTheme="minorHAnsi" w:hAnsiTheme="minorHAnsi"/>
                <w:color w:val="000000"/>
                <w:sz w:val="24"/>
                <w:szCs w:val="24"/>
              </w:rPr>
              <w:t xml:space="preserve">защите в трудоспособна възраст (15-19 години) и броя на излизащите от трудоспособна възраст (60-64 години). Към 31.12.2019 г. в  община Гурково това съотношение е </w:t>
            </w:r>
            <w:r w:rsidR="002A4947" w:rsidRPr="00DB67AD">
              <w:rPr>
                <w:rFonts w:asciiTheme="minorHAnsi" w:hAnsiTheme="minorHAnsi"/>
                <w:color w:val="000000"/>
                <w:sz w:val="24"/>
                <w:szCs w:val="24"/>
              </w:rPr>
              <w:t>328/</w:t>
            </w:r>
            <w:r w:rsidR="0022520B" w:rsidRPr="00DB67AD">
              <w:rPr>
                <w:rFonts w:asciiTheme="minorHAnsi" w:hAnsiTheme="minorHAnsi"/>
                <w:color w:val="000000"/>
                <w:sz w:val="24"/>
                <w:szCs w:val="24"/>
              </w:rPr>
              <w:t>298</w:t>
            </w:r>
            <w:r w:rsidR="002A4947" w:rsidRPr="00DB67AD">
              <w:rPr>
                <w:rFonts w:asciiTheme="minorHAnsi" w:hAnsiTheme="minorHAnsi"/>
                <w:color w:val="000000"/>
                <w:sz w:val="24"/>
                <w:szCs w:val="24"/>
              </w:rPr>
              <w:t xml:space="preserve"> = 1,10, което означава, че на един излизащ  от трудоспособна възраст се замества от 1,1 влизащ в трудоспособна възраст.</w:t>
            </w:r>
          </w:p>
          <w:p w:rsidR="00B81073" w:rsidRPr="00DB67AD" w:rsidRDefault="00BD1FFB" w:rsidP="00396FAB">
            <w:pPr>
              <w:spacing w:after="0"/>
              <w:jc w:val="both"/>
              <w:rPr>
                <w:rFonts w:asciiTheme="minorHAnsi" w:hAnsiTheme="minorHAnsi"/>
                <w:color w:val="000000"/>
                <w:sz w:val="24"/>
                <w:szCs w:val="24"/>
              </w:rPr>
            </w:pPr>
            <w:r w:rsidRPr="00DB67AD">
              <w:rPr>
                <w:rFonts w:asciiTheme="minorHAnsi" w:hAnsiTheme="minorHAnsi"/>
                <w:color w:val="000000"/>
                <w:sz w:val="24"/>
                <w:szCs w:val="24"/>
              </w:rPr>
              <w:t xml:space="preserve">          </w:t>
            </w:r>
            <w:r w:rsidR="00F86BD5" w:rsidRPr="00DB67AD">
              <w:rPr>
                <w:rFonts w:asciiTheme="minorHAnsi" w:hAnsiTheme="minorHAnsi"/>
                <w:color w:val="000000"/>
                <w:sz w:val="24"/>
                <w:szCs w:val="24"/>
              </w:rPr>
              <w:t>Спрямо  2018 год., з</w:t>
            </w:r>
            <w:r w:rsidR="002A4947" w:rsidRPr="00DB67AD">
              <w:rPr>
                <w:rFonts w:asciiTheme="minorHAnsi" w:hAnsiTheme="minorHAnsi"/>
                <w:color w:val="000000"/>
                <w:sz w:val="24"/>
                <w:szCs w:val="24"/>
              </w:rPr>
              <w:t xml:space="preserve">абелязва се </w:t>
            </w:r>
            <w:r w:rsidR="00B81073" w:rsidRPr="00DB67AD">
              <w:rPr>
                <w:rFonts w:asciiTheme="minorHAnsi" w:hAnsiTheme="minorHAnsi"/>
                <w:color w:val="000000"/>
                <w:sz w:val="24"/>
                <w:szCs w:val="24"/>
              </w:rPr>
              <w:t>тенденцията</w:t>
            </w:r>
            <w:r w:rsidR="00F86BD5" w:rsidRPr="00DB67AD">
              <w:rPr>
                <w:rFonts w:asciiTheme="minorHAnsi" w:hAnsiTheme="minorHAnsi"/>
                <w:color w:val="000000"/>
                <w:sz w:val="24"/>
                <w:szCs w:val="24"/>
              </w:rPr>
              <w:t xml:space="preserve"> на запазване </w:t>
            </w:r>
            <w:r w:rsidR="00780A17" w:rsidRPr="00DB67AD">
              <w:rPr>
                <w:rFonts w:asciiTheme="minorHAnsi" w:hAnsiTheme="minorHAnsi"/>
                <w:color w:val="000000"/>
                <w:sz w:val="24"/>
                <w:szCs w:val="24"/>
              </w:rPr>
              <w:t xml:space="preserve"> групата на хората в по</w:t>
            </w:r>
            <w:r w:rsidR="00B81073" w:rsidRPr="00DB67AD">
              <w:rPr>
                <w:rFonts w:asciiTheme="minorHAnsi" w:hAnsiTheme="minorHAnsi"/>
                <w:color w:val="000000"/>
                <w:sz w:val="24"/>
                <w:szCs w:val="24"/>
              </w:rPr>
              <w:t>д трудоспособна възра</w:t>
            </w:r>
            <w:r w:rsidR="00780A17" w:rsidRPr="00DB67AD">
              <w:rPr>
                <w:rFonts w:asciiTheme="minorHAnsi" w:hAnsiTheme="minorHAnsi"/>
                <w:color w:val="000000"/>
                <w:sz w:val="24"/>
                <w:szCs w:val="24"/>
              </w:rPr>
              <w:t>ст</w:t>
            </w:r>
            <w:r w:rsidR="00F86BD5" w:rsidRPr="00DB67AD">
              <w:rPr>
                <w:rFonts w:asciiTheme="minorHAnsi" w:hAnsiTheme="minorHAnsi"/>
                <w:color w:val="000000"/>
                <w:sz w:val="24"/>
                <w:szCs w:val="24"/>
                <w:lang w:val="en-US"/>
              </w:rPr>
              <w:t xml:space="preserve"> (1010</w:t>
            </w:r>
            <w:r w:rsidR="00F86BD5" w:rsidRPr="00DB67AD">
              <w:rPr>
                <w:rFonts w:asciiTheme="minorHAnsi" w:hAnsiTheme="minorHAnsi"/>
                <w:color w:val="000000"/>
                <w:sz w:val="24"/>
                <w:szCs w:val="24"/>
              </w:rPr>
              <w:t xml:space="preserve"> души</w:t>
            </w:r>
            <w:r w:rsidR="00F86BD5" w:rsidRPr="00DB67AD">
              <w:rPr>
                <w:rFonts w:asciiTheme="minorHAnsi" w:hAnsiTheme="minorHAnsi"/>
                <w:color w:val="000000"/>
                <w:sz w:val="24"/>
                <w:szCs w:val="24"/>
                <w:lang w:val="en-US"/>
              </w:rPr>
              <w:t xml:space="preserve">) </w:t>
            </w:r>
            <w:r w:rsidR="00780A17" w:rsidRPr="00DB67AD">
              <w:rPr>
                <w:rFonts w:asciiTheme="minorHAnsi" w:hAnsiTheme="minorHAnsi"/>
                <w:color w:val="000000"/>
                <w:sz w:val="24"/>
                <w:szCs w:val="24"/>
              </w:rPr>
              <w:t xml:space="preserve"> и намаляване на групата в над трудоспособна възраст</w:t>
            </w:r>
            <w:r w:rsidR="00F86BD5" w:rsidRPr="00DB67AD">
              <w:rPr>
                <w:rFonts w:asciiTheme="minorHAnsi" w:hAnsiTheme="minorHAnsi"/>
                <w:color w:val="000000"/>
                <w:sz w:val="24"/>
                <w:szCs w:val="24"/>
              </w:rPr>
              <w:t xml:space="preserve"> </w:t>
            </w:r>
            <w:r w:rsidR="00F86BD5" w:rsidRPr="00DB67AD">
              <w:rPr>
                <w:rFonts w:asciiTheme="minorHAnsi" w:hAnsiTheme="minorHAnsi"/>
                <w:color w:val="000000"/>
                <w:sz w:val="24"/>
                <w:szCs w:val="24"/>
                <w:lang w:val="en-US"/>
              </w:rPr>
              <w:t xml:space="preserve">(902 </w:t>
            </w:r>
            <w:r w:rsidR="00F86BD5" w:rsidRPr="00DB67AD">
              <w:rPr>
                <w:rFonts w:asciiTheme="minorHAnsi" w:hAnsiTheme="minorHAnsi"/>
                <w:color w:val="000000"/>
                <w:sz w:val="24"/>
                <w:szCs w:val="24"/>
              </w:rPr>
              <w:t>души</w:t>
            </w:r>
            <w:r w:rsidR="00F86BD5" w:rsidRPr="00DB67AD">
              <w:rPr>
                <w:rFonts w:asciiTheme="minorHAnsi" w:hAnsiTheme="minorHAnsi"/>
                <w:color w:val="000000"/>
                <w:sz w:val="24"/>
                <w:szCs w:val="24"/>
                <w:lang w:val="en-US"/>
              </w:rPr>
              <w:t>)</w:t>
            </w:r>
            <w:r w:rsidR="00F86BD5" w:rsidRPr="00DB67AD">
              <w:rPr>
                <w:rFonts w:asciiTheme="minorHAnsi" w:hAnsiTheme="minorHAnsi"/>
                <w:color w:val="000000"/>
                <w:sz w:val="24"/>
                <w:szCs w:val="24"/>
              </w:rPr>
              <w:t>, без резки флуктоации</w:t>
            </w:r>
            <w:r w:rsidR="005D51AC" w:rsidRPr="00DB67AD">
              <w:rPr>
                <w:rFonts w:asciiTheme="minorHAnsi" w:hAnsiTheme="minorHAnsi"/>
                <w:color w:val="000000"/>
                <w:sz w:val="24"/>
                <w:szCs w:val="24"/>
              </w:rPr>
              <w:t>, което означава,  че</w:t>
            </w:r>
            <w:r w:rsidR="00B81073" w:rsidRPr="00DB67AD">
              <w:rPr>
                <w:rFonts w:asciiTheme="minorHAnsi" w:hAnsiTheme="minorHAnsi"/>
                <w:color w:val="000000"/>
                <w:sz w:val="24"/>
                <w:szCs w:val="24"/>
              </w:rPr>
              <w:t xml:space="preserve"> </w:t>
            </w:r>
            <w:r w:rsidR="005D51AC" w:rsidRPr="00DB67AD">
              <w:rPr>
                <w:rFonts w:asciiTheme="minorHAnsi" w:hAnsiTheme="minorHAnsi"/>
                <w:color w:val="000000"/>
                <w:sz w:val="24"/>
                <w:szCs w:val="24"/>
              </w:rPr>
              <w:t>не се забелязва значимо състаряване на населението.</w:t>
            </w:r>
          </w:p>
          <w:p w:rsidR="00247DF9" w:rsidRPr="00A45224" w:rsidRDefault="00BD1FFB" w:rsidP="00396FAB">
            <w:pPr>
              <w:spacing w:after="0"/>
              <w:jc w:val="both"/>
              <w:rPr>
                <w:rFonts w:asciiTheme="minorHAnsi" w:hAnsiTheme="minorHAnsi"/>
                <w:color w:val="000000"/>
                <w:sz w:val="24"/>
                <w:szCs w:val="24"/>
              </w:rPr>
            </w:pPr>
            <w:r w:rsidRPr="00DB67AD">
              <w:rPr>
                <w:rFonts w:asciiTheme="minorHAnsi" w:hAnsiTheme="minorHAnsi"/>
                <w:color w:val="000000"/>
                <w:sz w:val="24"/>
                <w:szCs w:val="24"/>
              </w:rPr>
              <w:t xml:space="preserve">          През  2019 г. делът на населението </w:t>
            </w:r>
            <w:r w:rsidR="00247DF9" w:rsidRPr="00DB67AD">
              <w:rPr>
                <w:rFonts w:asciiTheme="minorHAnsi" w:hAnsiTheme="minorHAnsi"/>
                <w:color w:val="000000"/>
                <w:sz w:val="24"/>
                <w:szCs w:val="24"/>
              </w:rPr>
              <w:t xml:space="preserve">наобщина Гурково </w:t>
            </w:r>
            <w:r w:rsidR="00A45224">
              <w:rPr>
                <w:rFonts w:asciiTheme="minorHAnsi" w:hAnsiTheme="minorHAnsi"/>
                <w:color w:val="000000"/>
                <w:sz w:val="24"/>
                <w:szCs w:val="24"/>
              </w:rPr>
              <w:t xml:space="preserve">над 65 години представлява </w:t>
            </w:r>
            <w:r w:rsidRPr="00DB67AD">
              <w:rPr>
                <w:rFonts w:asciiTheme="minorHAnsi" w:hAnsiTheme="minorHAnsi"/>
                <w:color w:val="000000"/>
                <w:sz w:val="24"/>
                <w:szCs w:val="24"/>
              </w:rPr>
              <w:t>17,97%</w:t>
            </w:r>
            <w:r w:rsidR="00247DF9" w:rsidRPr="00DB67AD">
              <w:rPr>
                <w:rFonts w:asciiTheme="minorHAnsi" w:hAnsiTheme="minorHAnsi"/>
                <w:color w:val="000000"/>
                <w:sz w:val="24"/>
                <w:szCs w:val="24"/>
              </w:rPr>
              <w:t>,</w:t>
            </w:r>
            <w:r w:rsidR="00A45224">
              <w:rPr>
                <w:rFonts w:asciiTheme="minorHAnsi" w:hAnsiTheme="minorHAnsi"/>
                <w:color w:val="000000"/>
                <w:sz w:val="24"/>
                <w:szCs w:val="24"/>
              </w:rPr>
              <w:t xml:space="preserve"> </w:t>
            </w:r>
            <w:r w:rsidR="00247DF9" w:rsidRPr="00DB67AD">
              <w:rPr>
                <w:rFonts w:asciiTheme="minorHAnsi" w:hAnsiTheme="minorHAnsi"/>
                <w:color w:val="000000"/>
                <w:sz w:val="24"/>
                <w:szCs w:val="24"/>
              </w:rPr>
              <w:t>а тези над 80</w:t>
            </w:r>
            <w:r w:rsidR="00247DF9" w:rsidRPr="00DB67AD">
              <w:rPr>
                <w:rFonts w:asciiTheme="minorHAnsi" w:hAnsiTheme="minorHAnsi"/>
                <w:color w:val="000000"/>
                <w:sz w:val="24"/>
                <w:szCs w:val="24"/>
                <w:lang w:val="en-US"/>
              </w:rPr>
              <w:t>+ - 4,03%</w:t>
            </w:r>
          </w:p>
          <w:p w:rsidR="00780A17" w:rsidRPr="00DB67AD" w:rsidRDefault="00A4023E" w:rsidP="00396FAB">
            <w:pPr>
              <w:spacing w:after="0"/>
              <w:jc w:val="both"/>
              <w:rPr>
                <w:rFonts w:asciiTheme="minorHAnsi" w:hAnsiTheme="minorHAnsi"/>
                <w:sz w:val="24"/>
                <w:szCs w:val="24"/>
              </w:rPr>
            </w:pPr>
            <w:r>
              <w:rPr>
                <w:rFonts w:asciiTheme="minorHAnsi" w:hAnsiTheme="minorHAnsi"/>
                <w:sz w:val="24"/>
                <w:szCs w:val="24"/>
              </w:rPr>
              <w:t xml:space="preserve">           </w:t>
            </w:r>
            <w:r w:rsidR="00F86BD5" w:rsidRPr="00DB67AD">
              <w:rPr>
                <w:rFonts w:asciiTheme="minorHAnsi" w:hAnsiTheme="minorHAnsi"/>
                <w:sz w:val="24"/>
                <w:szCs w:val="24"/>
              </w:rPr>
              <w:t>За в бъдеще,</w:t>
            </w:r>
            <w:r w:rsidR="00780A17" w:rsidRPr="00DB67AD">
              <w:rPr>
                <w:rFonts w:asciiTheme="minorHAnsi" w:hAnsiTheme="minorHAnsi"/>
                <w:sz w:val="24"/>
                <w:szCs w:val="24"/>
              </w:rPr>
              <w:t xml:space="preserve"> </w:t>
            </w:r>
            <w:r w:rsidR="00F86BD5" w:rsidRPr="00DB67AD">
              <w:rPr>
                <w:rFonts w:asciiTheme="minorHAnsi" w:hAnsiTheme="minorHAnsi"/>
                <w:sz w:val="24"/>
                <w:szCs w:val="24"/>
              </w:rPr>
              <w:t>п</w:t>
            </w:r>
            <w:r w:rsidR="00780A17" w:rsidRPr="00DB67AD">
              <w:rPr>
                <w:rFonts w:asciiTheme="minorHAnsi" w:hAnsiTheme="minorHAnsi"/>
                <w:sz w:val="24"/>
                <w:szCs w:val="24"/>
              </w:rPr>
              <w:t xml:space="preserve">ротичащите миграционни процеси </w:t>
            </w:r>
            <w:r w:rsidR="00B81073" w:rsidRPr="00DB67AD">
              <w:rPr>
                <w:rFonts w:asciiTheme="minorHAnsi" w:hAnsiTheme="minorHAnsi"/>
                <w:sz w:val="24"/>
                <w:szCs w:val="24"/>
              </w:rPr>
              <w:t xml:space="preserve"> неминуемо ще доведе не само до намаляване на населението в трудоспособна възраст, но до ограничаване на работната сила в общината. </w:t>
            </w:r>
            <w:r w:rsidR="00780A17" w:rsidRPr="00DB67AD">
              <w:rPr>
                <w:rFonts w:asciiTheme="minorHAnsi" w:hAnsiTheme="minorHAnsi"/>
                <w:sz w:val="24"/>
                <w:szCs w:val="24"/>
              </w:rPr>
              <w:t xml:space="preserve">     </w:t>
            </w:r>
          </w:p>
          <w:p w:rsidR="00B81073" w:rsidRPr="00DB67AD" w:rsidRDefault="00A4023E" w:rsidP="00396FAB">
            <w:pPr>
              <w:spacing w:after="0"/>
              <w:jc w:val="both"/>
              <w:rPr>
                <w:rFonts w:asciiTheme="minorHAnsi" w:hAnsiTheme="minorHAnsi"/>
                <w:sz w:val="24"/>
                <w:szCs w:val="24"/>
              </w:rPr>
            </w:pPr>
            <w:r>
              <w:rPr>
                <w:rFonts w:asciiTheme="minorHAnsi" w:hAnsiTheme="minorHAnsi"/>
                <w:sz w:val="24"/>
                <w:szCs w:val="24"/>
              </w:rPr>
              <w:t xml:space="preserve">           </w:t>
            </w:r>
            <w:r w:rsidR="00B81073" w:rsidRPr="00DB67AD">
              <w:rPr>
                <w:rFonts w:asciiTheme="minorHAnsi" w:hAnsiTheme="minorHAnsi"/>
                <w:sz w:val="24"/>
                <w:szCs w:val="24"/>
              </w:rPr>
              <w:t>Отчитайки този факт Общинското ръководство през следващия програмен период трябва да засили вниманието си върху социалните и здр</w:t>
            </w:r>
            <w:r>
              <w:rPr>
                <w:rFonts w:asciiTheme="minorHAnsi" w:hAnsiTheme="minorHAnsi"/>
                <w:sz w:val="24"/>
                <w:szCs w:val="24"/>
              </w:rPr>
              <w:t xml:space="preserve">авните услуги на територията на </w:t>
            </w:r>
            <w:r w:rsidR="00B81073" w:rsidRPr="00DB67AD">
              <w:rPr>
                <w:rFonts w:asciiTheme="minorHAnsi" w:hAnsiTheme="minorHAnsi"/>
                <w:sz w:val="24"/>
                <w:szCs w:val="24"/>
              </w:rPr>
              <w:t>общината.</w:t>
            </w:r>
          </w:p>
          <w:p w:rsidR="00F86B76" w:rsidRPr="00F86B76" w:rsidRDefault="00F86B76" w:rsidP="00A45224">
            <w:pPr>
              <w:autoSpaceDE w:val="0"/>
              <w:autoSpaceDN w:val="0"/>
              <w:adjustRightInd w:val="0"/>
              <w:spacing w:after="0" w:line="240" w:lineRule="auto"/>
              <w:ind w:right="284"/>
              <w:jc w:val="both"/>
              <w:rPr>
                <w:rFonts w:asciiTheme="minorHAnsi" w:hAnsiTheme="minorHAnsi" w:cs="Times New Roman"/>
                <w:i/>
                <w:sz w:val="24"/>
                <w:szCs w:val="24"/>
              </w:rPr>
            </w:pPr>
            <w:r w:rsidRPr="00F86B76">
              <w:rPr>
                <w:rFonts w:asciiTheme="minorHAnsi" w:hAnsiTheme="minorHAnsi" w:cs="Times New Roman"/>
                <w:i/>
                <w:sz w:val="24"/>
                <w:szCs w:val="24"/>
              </w:rPr>
              <w:t>Таблица №</w:t>
            </w:r>
            <w:r w:rsidR="006500DE">
              <w:rPr>
                <w:rFonts w:asciiTheme="minorHAnsi" w:hAnsiTheme="minorHAnsi" w:cs="Times New Roman"/>
                <w:i/>
                <w:sz w:val="24"/>
                <w:szCs w:val="24"/>
              </w:rPr>
              <w:t xml:space="preserve"> </w:t>
            </w:r>
            <w:r w:rsidR="00117B5C">
              <w:rPr>
                <w:rFonts w:asciiTheme="minorHAnsi" w:hAnsiTheme="minorHAnsi" w:cs="Times New Roman"/>
                <w:i/>
                <w:sz w:val="24"/>
                <w:szCs w:val="24"/>
              </w:rPr>
              <w:t>8</w:t>
            </w:r>
          </w:p>
          <w:p w:rsidR="0024725F" w:rsidRPr="00705F3A" w:rsidRDefault="0024725F" w:rsidP="004F1C2F">
            <w:pPr>
              <w:autoSpaceDE w:val="0"/>
              <w:autoSpaceDN w:val="0"/>
              <w:adjustRightInd w:val="0"/>
              <w:spacing w:after="0" w:line="240" w:lineRule="auto"/>
              <w:jc w:val="both"/>
              <w:rPr>
                <w:rFonts w:asciiTheme="minorHAnsi" w:hAnsiTheme="minorHAnsi" w:cs="Times New Roman"/>
                <w:i/>
                <w:sz w:val="20"/>
                <w:szCs w:val="20"/>
              </w:rPr>
            </w:pPr>
            <w:r w:rsidRPr="00B81073">
              <w:rPr>
                <w:rFonts w:asciiTheme="minorHAnsi" w:hAnsiTheme="minorHAnsi" w:cs="Times New Roman"/>
                <w:i/>
                <w:sz w:val="20"/>
                <w:szCs w:val="20"/>
              </w:rPr>
              <w:t xml:space="preserve">към 31.12.2019                                                                                                                                    </w:t>
            </w:r>
            <w:r w:rsidR="00FE3483" w:rsidRPr="00B81073">
              <w:rPr>
                <w:rFonts w:asciiTheme="minorHAnsi" w:hAnsiTheme="minorHAnsi" w:cs="Times New Roman"/>
                <w:i/>
                <w:sz w:val="20"/>
                <w:szCs w:val="20"/>
              </w:rPr>
              <w:t xml:space="preserve">                       </w:t>
            </w:r>
            <w:r w:rsidRPr="00B81073">
              <w:rPr>
                <w:rFonts w:asciiTheme="minorHAnsi" w:hAnsiTheme="minorHAnsi" w:cs="Times New Roman"/>
                <w:i/>
                <w:sz w:val="20"/>
                <w:szCs w:val="20"/>
              </w:rPr>
              <w:t xml:space="preserve"> </w:t>
            </w:r>
            <w:r w:rsidRPr="00705F3A">
              <w:rPr>
                <w:rFonts w:asciiTheme="minorHAnsi" w:hAnsiTheme="minorHAnsi" w:cs="Times New Roman"/>
                <w:i/>
                <w:sz w:val="20"/>
                <w:szCs w:val="20"/>
              </w:rPr>
              <w:t>брой</w:t>
            </w:r>
          </w:p>
          <w:tbl>
            <w:tblPr>
              <w:tblW w:w="96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964"/>
              <w:gridCol w:w="962"/>
              <w:gridCol w:w="962"/>
              <w:gridCol w:w="824"/>
              <w:gridCol w:w="994"/>
              <w:gridCol w:w="824"/>
              <w:gridCol w:w="963"/>
              <w:gridCol w:w="963"/>
              <w:gridCol w:w="824"/>
              <w:gridCol w:w="1372"/>
            </w:tblGrid>
            <w:tr w:rsidR="00782F49" w:rsidRPr="00705F3A" w:rsidTr="00421EAB">
              <w:trPr>
                <w:trHeight w:val="298"/>
              </w:trPr>
              <w:tc>
                <w:tcPr>
                  <w:tcW w:w="964" w:type="dxa"/>
                  <w:vMerge w:val="restart"/>
                  <w:shd w:val="clear" w:color="auto" w:fill="D6E3BC" w:themeFill="accent3" w:themeFillTint="66"/>
                  <w:noWrap/>
                  <w:vAlign w:val="center"/>
                  <w:hideMark/>
                </w:tcPr>
                <w:p w:rsidR="00782F49" w:rsidRPr="00705F3A" w:rsidRDefault="00782F49" w:rsidP="00782F49">
                  <w:pPr>
                    <w:spacing w:after="0" w:line="240" w:lineRule="auto"/>
                    <w:rPr>
                      <w:rFonts w:asciiTheme="minorHAnsi" w:hAnsiTheme="minorHAnsi" w:cs="Times New Roman"/>
                      <w:color w:val="000000"/>
                      <w:sz w:val="20"/>
                      <w:szCs w:val="20"/>
                    </w:rPr>
                  </w:pPr>
                  <w:r w:rsidRPr="00705F3A">
                    <w:rPr>
                      <w:rFonts w:asciiTheme="minorHAnsi" w:hAnsiTheme="minorHAnsi" w:cs="Times New Roman"/>
                      <w:color w:val="000000"/>
                      <w:sz w:val="20"/>
                      <w:szCs w:val="20"/>
                    </w:rPr>
                    <w:t>години</w:t>
                  </w:r>
                </w:p>
              </w:tc>
              <w:tc>
                <w:tcPr>
                  <w:tcW w:w="2747" w:type="dxa"/>
                  <w:gridSpan w:val="3"/>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Pr>
                      <w:rFonts w:asciiTheme="minorHAnsi" w:hAnsiTheme="minorHAnsi" w:cs="Times New Roman"/>
                      <w:color w:val="000000"/>
                    </w:rPr>
                    <w:t>о</w:t>
                  </w:r>
                  <w:r w:rsidRPr="00705F3A">
                    <w:rPr>
                      <w:rFonts w:asciiTheme="minorHAnsi" w:hAnsiTheme="minorHAnsi" w:cs="Times New Roman"/>
                      <w:color w:val="000000"/>
                    </w:rPr>
                    <w:t>бщина Гурково</w:t>
                  </w:r>
                </w:p>
              </w:tc>
              <w:tc>
                <w:tcPr>
                  <w:tcW w:w="2781" w:type="dxa"/>
                  <w:gridSpan w:val="3"/>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град</w:t>
                  </w:r>
                </w:p>
              </w:tc>
              <w:tc>
                <w:tcPr>
                  <w:tcW w:w="3158" w:type="dxa"/>
                  <w:gridSpan w:val="3"/>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села</w:t>
                  </w:r>
                </w:p>
              </w:tc>
            </w:tr>
            <w:tr w:rsidR="00782F49" w:rsidRPr="00705F3A" w:rsidTr="00421EAB">
              <w:trPr>
                <w:trHeight w:val="298"/>
              </w:trPr>
              <w:tc>
                <w:tcPr>
                  <w:tcW w:w="964" w:type="dxa"/>
                  <w:vMerge/>
                  <w:shd w:val="clear" w:color="auto" w:fill="D6E3BC" w:themeFill="accent3" w:themeFillTint="66"/>
                  <w:noWrap/>
                  <w:vAlign w:val="center"/>
                  <w:hideMark/>
                </w:tcPr>
                <w:p w:rsidR="00782F49" w:rsidRPr="00705F3A" w:rsidRDefault="00782F49" w:rsidP="004F1C2F">
                  <w:pPr>
                    <w:spacing w:after="0" w:line="240" w:lineRule="auto"/>
                    <w:jc w:val="both"/>
                    <w:rPr>
                      <w:rFonts w:asciiTheme="minorHAnsi" w:hAnsiTheme="minorHAnsi" w:cs="Times New Roman"/>
                      <w:color w:val="000000"/>
                      <w:sz w:val="20"/>
                      <w:szCs w:val="20"/>
                    </w:rPr>
                  </w:pPr>
                </w:p>
              </w:tc>
              <w:tc>
                <w:tcPr>
                  <w:tcW w:w="962" w:type="dxa"/>
                  <w:shd w:val="clear" w:color="auto" w:fill="D6E3BC" w:themeFill="accent3" w:themeFillTint="66"/>
                  <w:noWrap/>
                  <w:vAlign w:val="bottom"/>
                  <w:hideMark/>
                </w:tcPr>
                <w:p w:rsidR="00782F49" w:rsidRPr="00705F3A" w:rsidRDefault="00782F49"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общо</w:t>
                  </w:r>
                </w:p>
              </w:tc>
              <w:tc>
                <w:tcPr>
                  <w:tcW w:w="962"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мъже</w:t>
                  </w:r>
                </w:p>
              </w:tc>
              <w:tc>
                <w:tcPr>
                  <w:tcW w:w="824"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ж</w:t>
                  </w:r>
                  <w:r w:rsidRPr="00705F3A">
                    <w:rPr>
                      <w:rFonts w:asciiTheme="minorHAnsi" w:hAnsiTheme="minorHAnsi" w:cs="Times New Roman"/>
                      <w:color w:val="000000"/>
                    </w:rPr>
                    <w:cr/>
                  </w:r>
                  <w:r>
                    <w:rPr>
                      <w:rFonts w:asciiTheme="minorHAnsi" w:hAnsiTheme="minorHAnsi" w:cs="Times New Roman"/>
                      <w:color w:val="000000"/>
                    </w:rPr>
                    <w:t>е</w:t>
                  </w:r>
                  <w:r w:rsidRPr="00705F3A">
                    <w:rPr>
                      <w:rFonts w:asciiTheme="minorHAnsi" w:hAnsiTheme="minorHAnsi" w:cs="Times New Roman"/>
                      <w:color w:val="000000"/>
                    </w:rPr>
                    <w:t>ни</w:t>
                  </w:r>
                </w:p>
              </w:tc>
              <w:tc>
                <w:tcPr>
                  <w:tcW w:w="994"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824"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мъже</w:t>
                  </w:r>
                </w:p>
              </w:tc>
              <w:tc>
                <w:tcPr>
                  <w:tcW w:w="963"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жени</w:t>
                  </w:r>
                </w:p>
              </w:tc>
              <w:tc>
                <w:tcPr>
                  <w:tcW w:w="963"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824"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мъже</w:t>
                  </w:r>
                </w:p>
              </w:tc>
              <w:tc>
                <w:tcPr>
                  <w:tcW w:w="1372"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жени</w:t>
                  </w:r>
                </w:p>
              </w:tc>
            </w:tr>
            <w:tr w:rsidR="00782F49" w:rsidRPr="00705F3A" w:rsidTr="00421EAB">
              <w:trPr>
                <w:trHeight w:val="298"/>
              </w:trPr>
              <w:tc>
                <w:tcPr>
                  <w:tcW w:w="964" w:type="dxa"/>
                  <w:vMerge/>
                  <w:shd w:val="clear" w:color="auto" w:fill="D6E3BC" w:themeFill="accent3" w:themeFillTint="66"/>
                  <w:noWrap/>
                  <w:vAlign w:val="center"/>
                  <w:hideMark/>
                </w:tcPr>
                <w:p w:rsidR="00782F49" w:rsidRPr="00705F3A" w:rsidRDefault="00782F49" w:rsidP="004F1C2F">
                  <w:pPr>
                    <w:spacing w:after="0" w:line="240" w:lineRule="auto"/>
                    <w:jc w:val="both"/>
                    <w:rPr>
                      <w:rFonts w:asciiTheme="minorHAnsi" w:hAnsiTheme="minorHAnsi" w:cs="Times New Roman"/>
                      <w:color w:val="000000"/>
                      <w:sz w:val="20"/>
                      <w:szCs w:val="20"/>
                    </w:rPr>
                  </w:pPr>
                </w:p>
              </w:tc>
              <w:tc>
                <w:tcPr>
                  <w:tcW w:w="962"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5028</w:t>
                  </w:r>
                </w:p>
              </w:tc>
              <w:tc>
                <w:tcPr>
                  <w:tcW w:w="962"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2513</w:t>
                  </w:r>
                </w:p>
              </w:tc>
              <w:tc>
                <w:tcPr>
                  <w:tcW w:w="824"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2515</w:t>
                  </w:r>
                </w:p>
              </w:tc>
              <w:tc>
                <w:tcPr>
                  <w:tcW w:w="994"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w:t>
                  </w:r>
                </w:p>
              </w:tc>
              <w:tc>
                <w:tcPr>
                  <w:tcW w:w="824"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1376</w:t>
                  </w:r>
                </w:p>
              </w:tc>
              <w:tc>
                <w:tcPr>
                  <w:tcW w:w="963"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1353</w:t>
                  </w:r>
                </w:p>
              </w:tc>
              <w:tc>
                <w:tcPr>
                  <w:tcW w:w="963"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2299</w:t>
                  </w:r>
                </w:p>
              </w:tc>
              <w:tc>
                <w:tcPr>
                  <w:tcW w:w="824"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1137</w:t>
                  </w:r>
                </w:p>
              </w:tc>
              <w:tc>
                <w:tcPr>
                  <w:tcW w:w="1372" w:type="dxa"/>
                  <w:shd w:val="clear" w:color="auto" w:fill="D6E3BC" w:themeFill="accent3" w:themeFillTint="66"/>
                  <w:noWrap/>
                  <w:vAlign w:val="bottom"/>
                  <w:hideMark/>
                </w:tcPr>
                <w:p w:rsidR="00782F49" w:rsidRPr="00705F3A" w:rsidRDefault="00782F49"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1162</w:t>
                  </w:r>
                </w:p>
              </w:tc>
            </w:tr>
            <w:tr w:rsidR="0024725F" w:rsidRPr="00705F3A" w:rsidTr="00421EAB">
              <w:trPr>
                <w:trHeight w:val="298"/>
              </w:trPr>
              <w:tc>
                <w:tcPr>
                  <w:tcW w:w="964" w:type="dxa"/>
                  <w:shd w:val="clear" w:color="auto" w:fill="DAEEF3" w:themeFill="accent5"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0 -</w:t>
                  </w:r>
                  <w:r w:rsidR="00836AF1">
                    <w:rPr>
                      <w:rFonts w:asciiTheme="minorHAnsi" w:hAnsiTheme="minorHAnsi" w:cs="Times New Roman"/>
                      <w:color w:val="000000"/>
                    </w:rPr>
                    <w:t xml:space="preserve"> </w:t>
                  </w:r>
                  <w:r w:rsidRPr="00705F3A">
                    <w:rPr>
                      <w:rFonts w:asciiTheme="minorHAnsi" w:hAnsiTheme="minorHAnsi" w:cs="Times New Roman"/>
                      <w:color w:val="000000"/>
                    </w:rPr>
                    <w:t>4</w:t>
                  </w:r>
                </w:p>
              </w:tc>
              <w:tc>
                <w:tcPr>
                  <w:tcW w:w="96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366</w:t>
                  </w:r>
                </w:p>
              </w:tc>
              <w:tc>
                <w:tcPr>
                  <w:tcW w:w="96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182</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184</w:t>
                  </w:r>
                </w:p>
              </w:tc>
              <w:tc>
                <w:tcPr>
                  <w:tcW w:w="99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194</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92</w:t>
                  </w:r>
                </w:p>
              </w:tc>
              <w:tc>
                <w:tcPr>
                  <w:tcW w:w="963"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102</w:t>
                  </w:r>
                </w:p>
              </w:tc>
              <w:tc>
                <w:tcPr>
                  <w:tcW w:w="963"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172</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90</w:t>
                  </w:r>
                </w:p>
              </w:tc>
              <w:tc>
                <w:tcPr>
                  <w:tcW w:w="137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82</w:t>
                  </w:r>
                </w:p>
              </w:tc>
            </w:tr>
            <w:tr w:rsidR="0024725F" w:rsidRPr="00705F3A" w:rsidTr="00421EAB">
              <w:trPr>
                <w:trHeight w:val="298"/>
              </w:trPr>
              <w:tc>
                <w:tcPr>
                  <w:tcW w:w="964" w:type="dxa"/>
                  <w:shd w:val="clear" w:color="auto" w:fill="DAEEF3" w:themeFill="accent5"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5 - 9</w:t>
                  </w:r>
                </w:p>
              </w:tc>
              <w:tc>
                <w:tcPr>
                  <w:tcW w:w="96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349</w:t>
                  </w:r>
                </w:p>
              </w:tc>
              <w:tc>
                <w:tcPr>
                  <w:tcW w:w="96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182</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167</w:t>
                  </w:r>
                </w:p>
              </w:tc>
              <w:tc>
                <w:tcPr>
                  <w:tcW w:w="99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179</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91</w:t>
                  </w:r>
                </w:p>
              </w:tc>
              <w:tc>
                <w:tcPr>
                  <w:tcW w:w="963"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88</w:t>
                  </w:r>
                </w:p>
              </w:tc>
              <w:tc>
                <w:tcPr>
                  <w:tcW w:w="963"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170</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91</w:t>
                  </w:r>
                </w:p>
              </w:tc>
              <w:tc>
                <w:tcPr>
                  <w:tcW w:w="137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79</w:t>
                  </w:r>
                </w:p>
              </w:tc>
            </w:tr>
            <w:tr w:rsidR="0024725F" w:rsidRPr="00705F3A" w:rsidTr="00421EAB">
              <w:trPr>
                <w:trHeight w:val="298"/>
              </w:trPr>
              <w:tc>
                <w:tcPr>
                  <w:tcW w:w="964" w:type="dxa"/>
                  <w:shd w:val="clear" w:color="auto" w:fill="DAEEF3" w:themeFill="accent5" w:themeFillTint="33"/>
                  <w:vAlign w:val="center"/>
                  <w:hideMark/>
                </w:tcPr>
                <w:p w:rsidR="0024725F" w:rsidRPr="00705F3A" w:rsidRDefault="0025308D" w:rsidP="004F1C2F">
                  <w:pPr>
                    <w:spacing w:after="0" w:line="240" w:lineRule="auto"/>
                    <w:jc w:val="both"/>
                    <w:rPr>
                      <w:rFonts w:asciiTheme="minorHAnsi" w:hAnsiTheme="minorHAnsi" w:cs="Times New Roman"/>
                      <w:color w:val="000000"/>
                    </w:rPr>
                  </w:pPr>
                  <w:r>
                    <w:rPr>
                      <w:rFonts w:asciiTheme="minorHAnsi" w:hAnsiTheme="minorHAnsi" w:cs="Times New Roman"/>
                      <w:color w:val="000000"/>
                    </w:rPr>
                    <w:t>10-</w:t>
                  </w:r>
                  <w:r w:rsidR="0024725F" w:rsidRPr="00705F3A">
                    <w:rPr>
                      <w:rFonts w:asciiTheme="minorHAnsi" w:hAnsiTheme="minorHAnsi" w:cs="Times New Roman"/>
                      <w:color w:val="000000"/>
                    </w:rPr>
                    <w:t>14</w:t>
                  </w:r>
                </w:p>
              </w:tc>
              <w:tc>
                <w:tcPr>
                  <w:tcW w:w="96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297</w:t>
                  </w:r>
                </w:p>
              </w:tc>
              <w:tc>
                <w:tcPr>
                  <w:tcW w:w="96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158</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w:t>
                  </w:r>
                </w:p>
              </w:tc>
              <w:tc>
                <w:tcPr>
                  <w:tcW w:w="99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156</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88</w:t>
                  </w:r>
                </w:p>
              </w:tc>
              <w:tc>
                <w:tcPr>
                  <w:tcW w:w="963"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68</w:t>
                  </w:r>
                </w:p>
              </w:tc>
              <w:tc>
                <w:tcPr>
                  <w:tcW w:w="963"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141</w:t>
                  </w:r>
                </w:p>
              </w:tc>
              <w:tc>
                <w:tcPr>
                  <w:tcW w:w="824"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70</w:t>
                  </w:r>
                </w:p>
              </w:tc>
              <w:tc>
                <w:tcPr>
                  <w:tcW w:w="1372" w:type="dxa"/>
                  <w:shd w:val="clear" w:color="auto" w:fill="DAEEF3" w:themeFill="accent5"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71</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15-</w:t>
                  </w:r>
                  <w:r w:rsidRPr="00705F3A">
                    <w:rPr>
                      <w:rFonts w:asciiTheme="minorHAnsi" w:hAnsiTheme="minorHAnsi" w:cs="Times New Roman"/>
                      <w:color w:val="000000"/>
                    </w:rPr>
                    <w:cr/>
                    <w:t>9</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328</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172</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156</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186</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102</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84</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142</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72</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20-24</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cr/>
                    <w:t>61</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144</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cr/>
                  </w:r>
                  <w:r w:rsidR="0020725D">
                    <w:rPr>
                      <w:rFonts w:asciiTheme="minorHAnsi" w:hAnsiTheme="minorHAnsi" w:cs="Times New Roman"/>
                      <w:color w:val="000000"/>
                    </w:rPr>
                    <w:t>1</w:t>
                  </w:r>
                  <w:r w:rsidRPr="00705F3A">
                    <w:rPr>
                      <w:rFonts w:asciiTheme="minorHAnsi" w:hAnsiTheme="minorHAnsi" w:cs="Times New Roman"/>
                      <w:color w:val="000000"/>
                    </w:rPr>
                    <w:t>17</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132</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70</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62</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129</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cr/>
                    <w:t>4</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55</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cr/>
                  </w:r>
                  <w:r w:rsidR="0025308D">
                    <w:rPr>
                      <w:rFonts w:asciiTheme="minorHAnsi" w:hAnsiTheme="minorHAnsi" w:cs="Times New Roman"/>
                      <w:color w:val="000000"/>
                    </w:rPr>
                    <w:t>2</w:t>
                  </w:r>
                  <w:r w:rsidRPr="00705F3A">
                    <w:rPr>
                      <w:rFonts w:asciiTheme="minorHAnsi" w:hAnsiTheme="minorHAnsi" w:cs="Times New Roman"/>
                      <w:color w:val="000000"/>
                    </w:rPr>
                    <w:t>5-29</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324</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165</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159</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147</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78</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69</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177</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87</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90</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30-34</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324</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175</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149</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171</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98</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73</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153</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77</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76</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35-39</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337</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170</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167</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183</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95</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88</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154</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75</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79</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40-44</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350</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206</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144</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183</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107</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76</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167</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99</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68</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45-49</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326</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177</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149</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186</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102</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84</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140</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75</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65</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50-54</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296</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165</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131</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160</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95</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65</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136</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70</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66</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55-59</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272</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133</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139</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164</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74</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90</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108</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59</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49</w:t>
                  </w:r>
                </w:p>
              </w:tc>
            </w:tr>
            <w:tr w:rsidR="0024725F" w:rsidRPr="00705F3A" w:rsidTr="00421EAB">
              <w:trPr>
                <w:trHeight w:val="298"/>
              </w:trPr>
              <w:tc>
                <w:tcPr>
                  <w:tcW w:w="964" w:type="dxa"/>
                  <w:shd w:val="clear" w:color="auto" w:fill="FDE9D9" w:themeFill="accent6" w:themeFillTint="33"/>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60-64</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298</w:t>
                  </w:r>
                </w:p>
              </w:tc>
              <w:tc>
                <w:tcPr>
                  <w:tcW w:w="96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139</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159</w:t>
                  </w:r>
                </w:p>
              </w:tc>
              <w:tc>
                <w:tcPr>
                  <w:tcW w:w="99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175</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85</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90</w:t>
                  </w:r>
                </w:p>
              </w:tc>
              <w:tc>
                <w:tcPr>
                  <w:tcW w:w="963"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123</w:t>
                  </w:r>
                </w:p>
              </w:tc>
              <w:tc>
                <w:tcPr>
                  <w:tcW w:w="824"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54</w:t>
                  </w:r>
                </w:p>
              </w:tc>
              <w:tc>
                <w:tcPr>
                  <w:tcW w:w="1372" w:type="dxa"/>
                  <w:shd w:val="clear" w:color="auto" w:fill="FDE9D9" w:themeFill="accent6" w:themeFillTint="33"/>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69</w:t>
                  </w:r>
                </w:p>
              </w:tc>
            </w:tr>
            <w:tr w:rsidR="0024725F" w:rsidRPr="00705F3A" w:rsidTr="00421EAB">
              <w:trPr>
                <w:trHeight w:val="298"/>
              </w:trPr>
              <w:tc>
                <w:tcPr>
                  <w:tcW w:w="964" w:type="dxa"/>
                  <w:shd w:val="clear" w:color="auto" w:fill="D6E3BC" w:themeFill="accent3" w:themeFillTint="66"/>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lastRenderedPageBreak/>
                    <w:t>65-69</w:t>
                  </w:r>
                </w:p>
              </w:tc>
              <w:tc>
                <w:tcPr>
                  <w:tcW w:w="96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271</w:t>
                  </w:r>
                </w:p>
              </w:tc>
              <w:tc>
                <w:tcPr>
                  <w:tcW w:w="96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120</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151</w:t>
                  </w:r>
                </w:p>
              </w:tc>
              <w:tc>
                <w:tcPr>
                  <w:tcW w:w="99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164</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83</w:t>
                  </w:r>
                </w:p>
              </w:tc>
              <w:tc>
                <w:tcPr>
                  <w:tcW w:w="963"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81</w:t>
                  </w:r>
                </w:p>
              </w:tc>
              <w:tc>
                <w:tcPr>
                  <w:tcW w:w="963"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107</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37</w:t>
                  </w:r>
                </w:p>
              </w:tc>
              <w:tc>
                <w:tcPr>
                  <w:tcW w:w="137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70</w:t>
                  </w:r>
                </w:p>
              </w:tc>
            </w:tr>
            <w:tr w:rsidR="0024725F" w:rsidRPr="00705F3A" w:rsidTr="00421EAB">
              <w:trPr>
                <w:trHeight w:val="298"/>
              </w:trPr>
              <w:tc>
                <w:tcPr>
                  <w:tcW w:w="964" w:type="dxa"/>
                  <w:shd w:val="clear" w:color="auto" w:fill="D6E3BC" w:themeFill="accent3" w:themeFillTint="66"/>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70-74</w:t>
                  </w:r>
                </w:p>
              </w:tc>
              <w:tc>
                <w:tcPr>
                  <w:tcW w:w="96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238</w:t>
                  </w:r>
                </w:p>
              </w:tc>
              <w:tc>
                <w:tcPr>
                  <w:tcW w:w="96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87</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151</w:t>
                  </w:r>
                </w:p>
              </w:tc>
              <w:tc>
                <w:tcPr>
                  <w:tcW w:w="99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135</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47</w:t>
                  </w:r>
                </w:p>
              </w:tc>
              <w:tc>
                <w:tcPr>
                  <w:tcW w:w="963"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88</w:t>
                  </w:r>
                </w:p>
              </w:tc>
              <w:tc>
                <w:tcPr>
                  <w:tcW w:w="963"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103</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40</w:t>
                  </w:r>
                </w:p>
              </w:tc>
              <w:tc>
                <w:tcPr>
                  <w:tcW w:w="137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63</w:t>
                  </w:r>
                </w:p>
              </w:tc>
            </w:tr>
            <w:tr w:rsidR="0024725F" w:rsidRPr="00705F3A" w:rsidTr="00421EAB">
              <w:trPr>
                <w:trHeight w:val="298"/>
              </w:trPr>
              <w:tc>
                <w:tcPr>
                  <w:tcW w:w="964" w:type="dxa"/>
                  <w:shd w:val="clear" w:color="auto" w:fill="D6E3BC" w:themeFill="accent3" w:themeFillTint="66"/>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75-79</w:t>
                  </w:r>
                </w:p>
              </w:tc>
              <w:tc>
                <w:tcPr>
                  <w:tcW w:w="96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189</w:t>
                  </w:r>
                </w:p>
              </w:tc>
              <w:tc>
                <w:tcPr>
                  <w:tcW w:w="96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70</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119</w:t>
                  </w:r>
                </w:p>
              </w:tc>
              <w:tc>
                <w:tcPr>
                  <w:tcW w:w="99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97</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35</w:t>
                  </w:r>
                </w:p>
              </w:tc>
              <w:tc>
                <w:tcPr>
                  <w:tcW w:w="963"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62</w:t>
                  </w:r>
                </w:p>
              </w:tc>
              <w:tc>
                <w:tcPr>
                  <w:tcW w:w="963"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92</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35</w:t>
                  </w:r>
                </w:p>
              </w:tc>
              <w:tc>
                <w:tcPr>
                  <w:tcW w:w="137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57</w:t>
                  </w:r>
                </w:p>
              </w:tc>
            </w:tr>
            <w:tr w:rsidR="0024725F" w:rsidRPr="00705F3A" w:rsidTr="00421EAB">
              <w:trPr>
                <w:trHeight w:val="298"/>
              </w:trPr>
              <w:tc>
                <w:tcPr>
                  <w:tcW w:w="964" w:type="dxa"/>
                  <w:shd w:val="clear" w:color="auto" w:fill="D6E3BC" w:themeFill="accent3" w:themeFillTint="66"/>
                  <w:vAlign w:val="center"/>
                  <w:hideMark/>
                </w:tcPr>
                <w:p w:rsidR="0024725F" w:rsidRPr="00705F3A" w:rsidRDefault="0024725F"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80+</w:t>
                  </w:r>
                </w:p>
              </w:tc>
              <w:tc>
                <w:tcPr>
                  <w:tcW w:w="96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202</w:t>
                  </w:r>
                </w:p>
              </w:tc>
              <w:tc>
                <w:tcPr>
                  <w:tcW w:w="96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68</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134</w:t>
                  </w:r>
                </w:p>
              </w:tc>
              <w:tc>
                <w:tcPr>
                  <w:tcW w:w="99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117</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34</w:t>
                  </w:r>
                </w:p>
              </w:tc>
              <w:tc>
                <w:tcPr>
                  <w:tcW w:w="963"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83</w:t>
                  </w:r>
                </w:p>
              </w:tc>
              <w:tc>
                <w:tcPr>
                  <w:tcW w:w="963"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85</w:t>
                  </w:r>
                </w:p>
              </w:tc>
              <w:tc>
                <w:tcPr>
                  <w:tcW w:w="824"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34</w:t>
                  </w:r>
                </w:p>
              </w:tc>
              <w:tc>
                <w:tcPr>
                  <w:tcW w:w="1372" w:type="dxa"/>
                  <w:shd w:val="clear" w:color="auto" w:fill="D6E3BC" w:themeFill="accent3" w:themeFillTint="66"/>
                  <w:noWrap/>
                  <w:vAlign w:val="bottom"/>
                  <w:hideMark/>
                </w:tcPr>
                <w:p w:rsidR="0024725F" w:rsidRPr="00705F3A" w:rsidRDefault="0024725F" w:rsidP="00A87A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51</w:t>
                  </w:r>
                </w:p>
              </w:tc>
            </w:tr>
          </w:tbl>
          <w:p w:rsidR="0024725F" w:rsidRPr="00705F3A" w:rsidRDefault="0024725F" w:rsidP="004F1C2F">
            <w:pPr>
              <w:autoSpaceDE w:val="0"/>
              <w:autoSpaceDN w:val="0"/>
              <w:adjustRightInd w:val="0"/>
              <w:spacing w:after="0" w:line="240" w:lineRule="auto"/>
              <w:jc w:val="both"/>
              <w:rPr>
                <w:rFonts w:asciiTheme="minorHAnsi" w:hAnsiTheme="minorHAnsi" w:cs="Times New Roman"/>
                <w:i/>
                <w:color w:val="C00000"/>
                <w:sz w:val="16"/>
                <w:szCs w:val="16"/>
                <w:lang w:val="en-US"/>
              </w:rPr>
            </w:pPr>
            <w:r w:rsidRPr="00705F3A">
              <w:rPr>
                <w:rFonts w:asciiTheme="minorHAnsi" w:hAnsiTheme="minorHAnsi" w:cs="Times New Roman"/>
                <w:i/>
                <w:color w:val="C00000"/>
                <w:sz w:val="16"/>
                <w:szCs w:val="16"/>
              </w:rPr>
              <w:t>Източник НСИ 2020</w:t>
            </w:r>
            <w:r w:rsidR="00C81807" w:rsidRPr="00705F3A">
              <w:rPr>
                <w:rFonts w:asciiTheme="minorHAnsi" w:hAnsiTheme="minorHAnsi" w:cs="Times New Roman"/>
                <w:i/>
                <w:color w:val="C00000"/>
                <w:sz w:val="16"/>
                <w:szCs w:val="16"/>
                <w:lang w:val="en-US"/>
              </w:rPr>
              <w:t xml:space="preserve"> www.nsi.bg</w:t>
            </w:r>
          </w:p>
          <w:p w:rsidR="00836B2A" w:rsidRPr="00705F3A" w:rsidRDefault="00836B2A" w:rsidP="004F1C2F">
            <w:pPr>
              <w:autoSpaceDE w:val="0"/>
              <w:autoSpaceDN w:val="0"/>
              <w:adjustRightInd w:val="0"/>
              <w:spacing w:after="0" w:line="240" w:lineRule="auto"/>
              <w:jc w:val="both"/>
              <w:rPr>
                <w:rFonts w:asciiTheme="minorHAnsi" w:hAnsiTheme="minorHAnsi" w:cs="Times New Roman"/>
                <w:color w:val="C00000"/>
                <w:sz w:val="24"/>
                <w:szCs w:val="24"/>
              </w:rPr>
            </w:pPr>
          </w:p>
          <w:p w:rsidR="00FE3483" w:rsidRPr="001F7703" w:rsidRDefault="00FE3483"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1F7703">
              <w:rPr>
                <w:rFonts w:asciiTheme="minorHAnsi" w:hAnsiTheme="minorHAnsi" w:cs="Times New Roman"/>
                <w:b/>
                <w:i/>
                <w:color w:val="984806" w:themeColor="accent6" w:themeShade="80"/>
                <w:sz w:val="24"/>
                <w:szCs w:val="24"/>
              </w:rPr>
              <w:t>4.3.</w:t>
            </w:r>
            <w:r w:rsidR="002E3639" w:rsidRPr="001F7703">
              <w:rPr>
                <w:rFonts w:asciiTheme="minorHAnsi" w:hAnsiTheme="minorHAnsi" w:cs="Times New Roman"/>
                <w:b/>
                <w:i/>
                <w:color w:val="984806" w:themeColor="accent6" w:themeShade="80"/>
                <w:sz w:val="24"/>
                <w:szCs w:val="24"/>
              </w:rPr>
              <w:t>1.</w:t>
            </w:r>
            <w:r w:rsidR="001F7703" w:rsidRPr="001F7703">
              <w:rPr>
                <w:rFonts w:asciiTheme="minorHAnsi" w:hAnsiTheme="minorHAnsi" w:cs="Times New Roman"/>
                <w:b/>
                <w:i/>
                <w:color w:val="984806" w:themeColor="accent6" w:themeShade="80"/>
                <w:sz w:val="24"/>
                <w:szCs w:val="24"/>
              </w:rPr>
              <w:t>4</w:t>
            </w:r>
            <w:r w:rsidRPr="001F7703">
              <w:rPr>
                <w:rFonts w:asciiTheme="minorHAnsi" w:hAnsiTheme="minorHAnsi" w:cs="Times New Roman"/>
                <w:b/>
                <w:i/>
                <w:color w:val="984806" w:themeColor="accent6" w:themeShade="80"/>
                <w:sz w:val="24"/>
                <w:szCs w:val="24"/>
              </w:rPr>
              <w:t>.</w:t>
            </w:r>
            <w:r w:rsidR="008B79AE" w:rsidRPr="001F7703">
              <w:rPr>
                <w:rFonts w:asciiTheme="minorHAnsi" w:hAnsiTheme="minorHAnsi" w:cs="Times New Roman"/>
                <w:b/>
                <w:i/>
                <w:color w:val="984806" w:themeColor="accent6" w:themeShade="80"/>
                <w:sz w:val="24"/>
                <w:szCs w:val="24"/>
              </w:rPr>
              <w:t xml:space="preserve"> Средногодишно</w:t>
            </w:r>
            <w:r w:rsidR="00C81807" w:rsidRPr="001F7703">
              <w:rPr>
                <w:rFonts w:asciiTheme="minorHAnsi" w:hAnsiTheme="minorHAnsi" w:cs="Times New Roman"/>
                <w:b/>
                <w:i/>
                <w:color w:val="984806" w:themeColor="accent6" w:themeShade="80"/>
                <w:sz w:val="24"/>
                <w:szCs w:val="24"/>
              </w:rPr>
              <w:t xml:space="preserve"> население на Община  Гурково</w:t>
            </w:r>
          </w:p>
          <w:p w:rsidR="00DB449A" w:rsidRDefault="00174C59" w:rsidP="00396FAB">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Pr="00174C59">
              <w:rPr>
                <w:rFonts w:asciiTheme="minorHAnsi" w:hAnsiTheme="minorHAnsi" w:cs="Times New Roman"/>
                <w:color w:val="000000"/>
                <w:sz w:val="24"/>
                <w:szCs w:val="24"/>
              </w:rPr>
              <w:t>Анализът  на Средногодишният брой на населението на община Гурково</w:t>
            </w:r>
            <w:r w:rsidR="00EA4978">
              <w:rPr>
                <w:rFonts w:asciiTheme="minorHAnsi" w:hAnsiTheme="minorHAnsi" w:cs="Times New Roman"/>
                <w:color w:val="000000"/>
                <w:sz w:val="24"/>
                <w:szCs w:val="24"/>
              </w:rPr>
              <w:t xml:space="preserve"> следва логиката, </w:t>
            </w:r>
            <w:r w:rsidRPr="00174C59">
              <w:rPr>
                <w:rFonts w:asciiTheme="minorHAnsi" w:hAnsiTheme="minorHAnsi" w:cs="Times New Roman"/>
                <w:color w:val="000000"/>
                <w:sz w:val="24"/>
                <w:szCs w:val="24"/>
              </w:rPr>
              <w:t>посочена в т.</w:t>
            </w:r>
            <w:r w:rsidR="00EA4978">
              <w:rPr>
                <w:rFonts w:asciiTheme="minorHAnsi" w:hAnsiTheme="minorHAnsi" w:cs="Times New Roman"/>
                <w:color w:val="000000"/>
                <w:sz w:val="24"/>
                <w:szCs w:val="24"/>
              </w:rPr>
              <w:t xml:space="preserve"> </w:t>
            </w:r>
            <w:r w:rsidR="00BD1FFB">
              <w:rPr>
                <w:rFonts w:asciiTheme="minorHAnsi" w:hAnsiTheme="minorHAnsi" w:cs="Times New Roman"/>
                <w:color w:val="000000"/>
                <w:sz w:val="24"/>
                <w:szCs w:val="24"/>
              </w:rPr>
              <w:t>4.3.1.2</w:t>
            </w:r>
            <w:r w:rsidRPr="00174C59">
              <w:rPr>
                <w:rFonts w:asciiTheme="minorHAnsi" w:hAnsiTheme="minorHAnsi" w:cs="Times New Roman"/>
                <w:color w:val="000000"/>
                <w:sz w:val="24"/>
                <w:szCs w:val="24"/>
              </w:rPr>
              <w:t>.</w:t>
            </w:r>
          </w:p>
          <w:p w:rsidR="001701F8" w:rsidRDefault="001701F8" w:rsidP="00396FAB">
            <w:pPr>
              <w:autoSpaceDE w:val="0"/>
              <w:autoSpaceDN w:val="0"/>
              <w:adjustRightInd w:val="0"/>
              <w:spacing w:after="0" w:line="240" w:lineRule="auto"/>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През отчетния период  2014-2019 г., средногодишният брой на населението на община Гурково е 5004,5, като в общинския център този брой е 2721,0, а за селата </w:t>
            </w:r>
            <w:r w:rsidR="00233C61">
              <w:rPr>
                <w:rFonts w:asciiTheme="minorHAnsi" w:hAnsiTheme="minorHAnsi" w:cs="Times New Roman"/>
                <w:color w:val="000000"/>
                <w:sz w:val="24"/>
                <w:szCs w:val="24"/>
              </w:rPr>
              <w:t>–</w:t>
            </w:r>
            <w:r>
              <w:rPr>
                <w:rFonts w:asciiTheme="minorHAnsi" w:hAnsiTheme="minorHAnsi" w:cs="Times New Roman"/>
                <w:color w:val="000000"/>
                <w:sz w:val="24"/>
                <w:szCs w:val="24"/>
              </w:rPr>
              <w:t xml:space="preserve"> </w:t>
            </w:r>
            <w:r w:rsidR="00BD1FFB">
              <w:rPr>
                <w:rFonts w:asciiTheme="minorHAnsi" w:hAnsiTheme="minorHAnsi" w:cs="Times New Roman"/>
                <w:color w:val="000000"/>
                <w:sz w:val="24"/>
                <w:szCs w:val="24"/>
              </w:rPr>
              <w:t>2283.</w:t>
            </w:r>
            <w:r>
              <w:rPr>
                <w:rFonts w:asciiTheme="minorHAnsi" w:hAnsiTheme="minorHAnsi" w:cs="Times New Roman"/>
                <w:color w:val="000000"/>
                <w:sz w:val="24"/>
                <w:szCs w:val="24"/>
              </w:rPr>
              <w:t xml:space="preserve"> </w:t>
            </w:r>
          </w:p>
          <w:p w:rsidR="00FB0AF6" w:rsidRPr="00FB0AF6" w:rsidRDefault="00117B5C" w:rsidP="00396FAB">
            <w:pPr>
              <w:autoSpaceDE w:val="0"/>
              <w:autoSpaceDN w:val="0"/>
              <w:adjustRightInd w:val="0"/>
              <w:spacing w:after="0" w:line="240" w:lineRule="auto"/>
              <w:rPr>
                <w:rFonts w:asciiTheme="minorHAnsi" w:hAnsiTheme="minorHAnsi" w:cs="Times New Roman"/>
                <w:i/>
                <w:color w:val="000000"/>
                <w:sz w:val="24"/>
                <w:szCs w:val="24"/>
              </w:rPr>
            </w:pPr>
            <w:r>
              <w:rPr>
                <w:rFonts w:asciiTheme="minorHAnsi" w:hAnsiTheme="minorHAnsi" w:cs="Times New Roman"/>
                <w:i/>
                <w:color w:val="000000"/>
                <w:sz w:val="24"/>
                <w:szCs w:val="24"/>
              </w:rPr>
              <w:t>Таблица № 9</w:t>
            </w:r>
            <w:r w:rsidR="00D33A55">
              <w:rPr>
                <w:rFonts w:asciiTheme="minorHAnsi" w:hAnsiTheme="minorHAnsi" w:cs="Times New Roman"/>
                <w:i/>
                <w:color w:val="000000"/>
                <w:sz w:val="24"/>
                <w:szCs w:val="24"/>
              </w:rPr>
              <w:t>.</w:t>
            </w:r>
          </w:p>
          <w:p w:rsidR="00FE3483" w:rsidRPr="00FB0AF6" w:rsidRDefault="003A3455" w:rsidP="003A3455">
            <w:pPr>
              <w:autoSpaceDE w:val="0"/>
              <w:autoSpaceDN w:val="0"/>
              <w:adjustRightInd w:val="0"/>
              <w:spacing w:after="0" w:line="240" w:lineRule="auto"/>
              <w:ind w:right="33"/>
              <w:jc w:val="center"/>
              <w:rPr>
                <w:rFonts w:asciiTheme="minorHAnsi" w:hAnsiTheme="minorHAnsi" w:cs="Times New Roman"/>
                <w:color w:val="C00000"/>
                <w:sz w:val="24"/>
                <w:szCs w:val="24"/>
                <w:lang w:val="en-US"/>
              </w:rPr>
            </w:pPr>
            <w:r>
              <w:rPr>
                <w:rFonts w:asciiTheme="minorHAnsi" w:hAnsiTheme="minorHAnsi" w:cs="Times New Roman"/>
                <w:i/>
                <w:sz w:val="24"/>
                <w:szCs w:val="24"/>
              </w:rPr>
              <w:t xml:space="preserve">                                                                                                                                </w:t>
            </w:r>
            <w:r w:rsidR="00FB0AF6" w:rsidRPr="00FB0AF6">
              <w:rPr>
                <w:rFonts w:asciiTheme="minorHAnsi" w:hAnsiTheme="minorHAnsi" w:cs="Times New Roman"/>
                <w:i/>
                <w:sz w:val="24"/>
                <w:szCs w:val="24"/>
                <w:lang w:val="en-US"/>
              </w:rPr>
              <w:t>(</w:t>
            </w:r>
            <w:r w:rsidR="00FB0AF6" w:rsidRPr="00FB0AF6">
              <w:rPr>
                <w:rFonts w:asciiTheme="minorHAnsi" w:hAnsiTheme="minorHAnsi" w:cs="Times New Roman"/>
                <w:i/>
                <w:sz w:val="24"/>
                <w:szCs w:val="24"/>
              </w:rPr>
              <w:t>брой</w:t>
            </w:r>
            <w:r w:rsidR="00FB0AF6">
              <w:rPr>
                <w:rFonts w:asciiTheme="minorHAnsi" w:hAnsiTheme="minorHAnsi" w:cs="Times New Roman"/>
                <w:color w:val="C00000"/>
                <w:sz w:val="24"/>
                <w:szCs w:val="24"/>
                <w:lang w:val="en-US"/>
              </w:rPr>
              <w:t>)</w:t>
            </w:r>
          </w:p>
          <w:tbl>
            <w:tblPr>
              <w:tblW w:w="96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486"/>
              <w:gridCol w:w="2121"/>
              <w:gridCol w:w="2943"/>
              <w:gridCol w:w="3118"/>
            </w:tblGrid>
            <w:tr w:rsidR="00782F49" w:rsidRPr="00705F3A" w:rsidTr="00396FAB">
              <w:trPr>
                <w:trHeight w:val="302"/>
              </w:trPr>
              <w:tc>
                <w:tcPr>
                  <w:tcW w:w="1486" w:type="dxa"/>
                  <w:shd w:val="clear" w:color="auto" w:fill="D6E3BC" w:themeFill="accent3" w:themeFillTint="66"/>
                  <w:vAlign w:val="center"/>
                  <w:hideMark/>
                </w:tcPr>
                <w:p w:rsidR="00782F49" w:rsidRPr="001701F8" w:rsidRDefault="00782F49" w:rsidP="001701F8">
                  <w:pPr>
                    <w:spacing w:after="0"/>
                    <w:jc w:val="center"/>
                    <w:rPr>
                      <w:sz w:val="24"/>
                      <w:szCs w:val="24"/>
                    </w:rPr>
                  </w:pPr>
                  <w:r w:rsidRPr="001701F8">
                    <w:rPr>
                      <w:sz w:val="24"/>
                      <w:szCs w:val="24"/>
                    </w:rPr>
                    <w:t>години</w:t>
                  </w:r>
                </w:p>
              </w:tc>
              <w:tc>
                <w:tcPr>
                  <w:tcW w:w="2121" w:type="dxa"/>
                  <w:shd w:val="clear" w:color="auto" w:fill="D6E3BC" w:themeFill="accent3" w:themeFillTint="66"/>
                  <w:vAlign w:val="center"/>
                </w:tcPr>
                <w:p w:rsidR="00782F49" w:rsidRPr="001701F8" w:rsidRDefault="00782F49" w:rsidP="001701F8">
                  <w:pPr>
                    <w:spacing w:after="0"/>
                    <w:jc w:val="center"/>
                    <w:rPr>
                      <w:sz w:val="24"/>
                      <w:szCs w:val="24"/>
                    </w:rPr>
                  </w:pPr>
                  <w:r w:rsidRPr="001701F8">
                    <w:rPr>
                      <w:sz w:val="24"/>
                      <w:szCs w:val="24"/>
                    </w:rPr>
                    <w:t>общо</w:t>
                  </w:r>
                </w:p>
              </w:tc>
              <w:tc>
                <w:tcPr>
                  <w:tcW w:w="2943" w:type="dxa"/>
                  <w:shd w:val="clear" w:color="auto" w:fill="D6E3BC" w:themeFill="accent3" w:themeFillTint="66"/>
                  <w:vAlign w:val="center"/>
                </w:tcPr>
                <w:p w:rsidR="00782F49" w:rsidRPr="001701F8" w:rsidRDefault="00782F49" w:rsidP="001701F8">
                  <w:pPr>
                    <w:spacing w:after="0"/>
                    <w:jc w:val="center"/>
                    <w:rPr>
                      <w:sz w:val="24"/>
                      <w:szCs w:val="24"/>
                    </w:rPr>
                  </w:pPr>
                  <w:r w:rsidRPr="001701F8">
                    <w:rPr>
                      <w:sz w:val="24"/>
                      <w:szCs w:val="24"/>
                    </w:rPr>
                    <w:t>в градовете</w:t>
                  </w:r>
                </w:p>
              </w:tc>
              <w:tc>
                <w:tcPr>
                  <w:tcW w:w="3118" w:type="dxa"/>
                  <w:shd w:val="clear" w:color="auto" w:fill="D6E3BC" w:themeFill="accent3" w:themeFillTint="66"/>
                  <w:vAlign w:val="center"/>
                  <w:hideMark/>
                </w:tcPr>
                <w:p w:rsidR="00782F49" w:rsidRPr="001701F8" w:rsidRDefault="00782F49" w:rsidP="001701F8">
                  <w:pPr>
                    <w:spacing w:after="0"/>
                    <w:jc w:val="center"/>
                    <w:rPr>
                      <w:sz w:val="24"/>
                      <w:szCs w:val="24"/>
                    </w:rPr>
                  </w:pPr>
                  <w:r w:rsidRPr="001701F8">
                    <w:rPr>
                      <w:sz w:val="24"/>
                      <w:szCs w:val="24"/>
                    </w:rPr>
                    <w:t>в селата</w:t>
                  </w:r>
                </w:p>
              </w:tc>
            </w:tr>
            <w:tr w:rsidR="00782F49" w:rsidRPr="00705F3A" w:rsidTr="00396FAB">
              <w:trPr>
                <w:trHeight w:val="302"/>
              </w:trPr>
              <w:tc>
                <w:tcPr>
                  <w:tcW w:w="1486" w:type="dxa"/>
                  <w:shd w:val="clear" w:color="auto" w:fill="D6E3BC" w:themeFill="accent3" w:themeFillTint="66"/>
                  <w:vAlign w:val="center"/>
                </w:tcPr>
                <w:p w:rsidR="00782F49" w:rsidRPr="001701F8" w:rsidRDefault="00782F49" w:rsidP="001701F8">
                  <w:pPr>
                    <w:spacing w:after="0"/>
                    <w:jc w:val="center"/>
                    <w:rPr>
                      <w:sz w:val="24"/>
                      <w:szCs w:val="24"/>
                    </w:rPr>
                  </w:pPr>
                  <w:r w:rsidRPr="001701F8">
                    <w:rPr>
                      <w:sz w:val="24"/>
                      <w:szCs w:val="24"/>
                    </w:rPr>
                    <w:t>2014</w:t>
                  </w:r>
                </w:p>
              </w:tc>
              <w:tc>
                <w:tcPr>
                  <w:tcW w:w="2121" w:type="dxa"/>
                  <w:shd w:val="clear" w:color="auto" w:fill="auto"/>
                  <w:vAlign w:val="center"/>
                </w:tcPr>
                <w:p w:rsidR="00782F49" w:rsidRPr="001701F8" w:rsidRDefault="00782F49" w:rsidP="001701F8">
                  <w:pPr>
                    <w:spacing w:after="0"/>
                    <w:jc w:val="center"/>
                    <w:rPr>
                      <w:sz w:val="24"/>
                      <w:szCs w:val="24"/>
                    </w:rPr>
                  </w:pPr>
                  <w:r w:rsidRPr="001701F8">
                    <w:rPr>
                      <w:sz w:val="24"/>
                      <w:szCs w:val="24"/>
                    </w:rPr>
                    <w:t>5029,0</w:t>
                  </w:r>
                </w:p>
              </w:tc>
              <w:tc>
                <w:tcPr>
                  <w:tcW w:w="2943" w:type="dxa"/>
                  <w:shd w:val="clear" w:color="auto" w:fill="auto"/>
                  <w:vAlign w:val="center"/>
                </w:tcPr>
                <w:p w:rsidR="00782F49" w:rsidRPr="001701F8" w:rsidRDefault="00782F49" w:rsidP="001701F8">
                  <w:pPr>
                    <w:spacing w:after="0"/>
                    <w:jc w:val="center"/>
                    <w:rPr>
                      <w:sz w:val="24"/>
                      <w:szCs w:val="24"/>
                    </w:rPr>
                  </w:pPr>
                  <w:r w:rsidRPr="001701F8">
                    <w:rPr>
                      <w:sz w:val="24"/>
                      <w:szCs w:val="24"/>
                    </w:rPr>
                    <w:t>2722,0</w:t>
                  </w:r>
                </w:p>
              </w:tc>
              <w:tc>
                <w:tcPr>
                  <w:tcW w:w="3118" w:type="dxa"/>
                  <w:shd w:val="clear" w:color="auto" w:fill="auto"/>
                  <w:vAlign w:val="center"/>
                </w:tcPr>
                <w:p w:rsidR="00782F49" w:rsidRPr="001701F8" w:rsidRDefault="00782F49" w:rsidP="001701F8">
                  <w:pPr>
                    <w:spacing w:after="0"/>
                    <w:jc w:val="center"/>
                    <w:rPr>
                      <w:sz w:val="24"/>
                      <w:szCs w:val="24"/>
                    </w:rPr>
                  </w:pPr>
                  <w:r w:rsidRPr="001701F8">
                    <w:rPr>
                      <w:sz w:val="24"/>
                      <w:szCs w:val="24"/>
                    </w:rPr>
                    <w:t>2307,0</w:t>
                  </w:r>
                </w:p>
              </w:tc>
            </w:tr>
            <w:tr w:rsidR="00782F49" w:rsidRPr="00705F3A" w:rsidTr="00396FAB">
              <w:trPr>
                <w:trHeight w:val="302"/>
              </w:trPr>
              <w:tc>
                <w:tcPr>
                  <w:tcW w:w="1486" w:type="dxa"/>
                  <w:shd w:val="clear" w:color="auto" w:fill="D6E3BC" w:themeFill="accent3" w:themeFillTint="66"/>
                  <w:vAlign w:val="center"/>
                </w:tcPr>
                <w:p w:rsidR="00782F49" w:rsidRPr="001701F8" w:rsidRDefault="00782F49" w:rsidP="001701F8">
                  <w:pPr>
                    <w:spacing w:after="0"/>
                    <w:jc w:val="center"/>
                    <w:rPr>
                      <w:sz w:val="24"/>
                      <w:szCs w:val="24"/>
                    </w:rPr>
                  </w:pPr>
                  <w:r w:rsidRPr="001701F8">
                    <w:rPr>
                      <w:sz w:val="24"/>
                      <w:szCs w:val="24"/>
                    </w:rPr>
                    <w:t>2015</w:t>
                  </w:r>
                </w:p>
              </w:tc>
              <w:tc>
                <w:tcPr>
                  <w:tcW w:w="2121" w:type="dxa"/>
                  <w:shd w:val="clear" w:color="auto" w:fill="auto"/>
                  <w:vAlign w:val="center"/>
                </w:tcPr>
                <w:p w:rsidR="00782F49" w:rsidRPr="001701F8" w:rsidRDefault="00782F49" w:rsidP="001701F8">
                  <w:pPr>
                    <w:spacing w:after="0"/>
                    <w:jc w:val="center"/>
                    <w:rPr>
                      <w:sz w:val="24"/>
                      <w:szCs w:val="24"/>
                    </w:rPr>
                  </w:pPr>
                  <w:r w:rsidRPr="001701F8">
                    <w:rPr>
                      <w:sz w:val="24"/>
                      <w:szCs w:val="24"/>
                    </w:rPr>
                    <w:t>4998,0</w:t>
                  </w:r>
                </w:p>
              </w:tc>
              <w:tc>
                <w:tcPr>
                  <w:tcW w:w="2943" w:type="dxa"/>
                  <w:shd w:val="clear" w:color="auto" w:fill="auto"/>
                  <w:vAlign w:val="center"/>
                </w:tcPr>
                <w:p w:rsidR="00782F49" w:rsidRPr="001701F8" w:rsidRDefault="00782F49" w:rsidP="001701F8">
                  <w:pPr>
                    <w:spacing w:after="0"/>
                    <w:jc w:val="center"/>
                    <w:rPr>
                      <w:sz w:val="24"/>
                      <w:szCs w:val="24"/>
                    </w:rPr>
                  </w:pPr>
                  <w:r w:rsidRPr="001701F8">
                    <w:rPr>
                      <w:sz w:val="24"/>
                      <w:szCs w:val="24"/>
                    </w:rPr>
                    <w:t>2706,0</w:t>
                  </w:r>
                </w:p>
              </w:tc>
              <w:tc>
                <w:tcPr>
                  <w:tcW w:w="3118" w:type="dxa"/>
                  <w:shd w:val="clear" w:color="auto" w:fill="auto"/>
                  <w:vAlign w:val="center"/>
                </w:tcPr>
                <w:p w:rsidR="00782F49" w:rsidRPr="001701F8" w:rsidRDefault="00782F49" w:rsidP="001701F8">
                  <w:pPr>
                    <w:spacing w:after="0"/>
                    <w:jc w:val="center"/>
                    <w:rPr>
                      <w:sz w:val="24"/>
                      <w:szCs w:val="24"/>
                    </w:rPr>
                  </w:pPr>
                  <w:r w:rsidRPr="001701F8">
                    <w:rPr>
                      <w:sz w:val="24"/>
                      <w:szCs w:val="24"/>
                    </w:rPr>
                    <w:t>2292,0</w:t>
                  </w:r>
                </w:p>
              </w:tc>
            </w:tr>
            <w:tr w:rsidR="00782F49" w:rsidRPr="00705F3A" w:rsidTr="00396FAB">
              <w:trPr>
                <w:trHeight w:val="302"/>
              </w:trPr>
              <w:tc>
                <w:tcPr>
                  <w:tcW w:w="1486" w:type="dxa"/>
                  <w:shd w:val="clear" w:color="auto" w:fill="D6E3BC" w:themeFill="accent3" w:themeFillTint="66"/>
                  <w:vAlign w:val="center"/>
                </w:tcPr>
                <w:p w:rsidR="00782F49" w:rsidRPr="001701F8" w:rsidRDefault="00782F49" w:rsidP="001701F8">
                  <w:pPr>
                    <w:spacing w:after="0"/>
                    <w:jc w:val="center"/>
                    <w:rPr>
                      <w:sz w:val="24"/>
                      <w:szCs w:val="24"/>
                    </w:rPr>
                  </w:pPr>
                  <w:r w:rsidRPr="001701F8">
                    <w:rPr>
                      <w:sz w:val="24"/>
                      <w:szCs w:val="24"/>
                    </w:rPr>
                    <w:t>2016</w:t>
                  </w:r>
                </w:p>
              </w:tc>
              <w:tc>
                <w:tcPr>
                  <w:tcW w:w="2121" w:type="dxa"/>
                  <w:shd w:val="clear" w:color="auto" w:fill="auto"/>
                  <w:vAlign w:val="center"/>
                </w:tcPr>
                <w:p w:rsidR="00782F49" w:rsidRPr="001701F8" w:rsidRDefault="00782F49" w:rsidP="001701F8">
                  <w:pPr>
                    <w:spacing w:after="0"/>
                    <w:jc w:val="center"/>
                    <w:rPr>
                      <w:sz w:val="24"/>
                      <w:szCs w:val="24"/>
                    </w:rPr>
                  </w:pPr>
                  <w:r w:rsidRPr="001701F8">
                    <w:rPr>
                      <w:sz w:val="24"/>
                      <w:szCs w:val="24"/>
                    </w:rPr>
                    <w:t>4995,5</w:t>
                  </w:r>
                </w:p>
              </w:tc>
              <w:tc>
                <w:tcPr>
                  <w:tcW w:w="2943" w:type="dxa"/>
                  <w:shd w:val="clear" w:color="auto" w:fill="auto"/>
                  <w:vAlign w:val="center"/>
                </w:tcPr>
                <w:p w:rsidR="00782F49" w:rsidRPr="001701F8" w:rsidRDefault="00782F49" w:rsidP="001701F8">
                  <w:pPr>
                    <w:spacing w:after="0"/>
                    <w:jc w:val="center"/>
                    <w:rPr>
                      <w:sz w:val="24"/>
                      <w:szCs w:val="24"/>
                    </w:rPr>
                  </w:pPr>
                  <w:r w:rsidRPr="001701F8">
                    <w:rPr>
                      <w:sz w:val="24"/>
                      <w:szCs w:val="24"/>
                    </w:rPr>
                    <w:t>2714,</w:t>
                  </w:r>
                </w:p>
              </w:tc>
              <w:tc>
                <w:tcPr>
                  <w:tcW w:w="3118" w:type="dxa"/>
                  <w:shd w:val="clear" w:color="auto" w:fill="auto"/>
                  <w:vAlign w:val="center"/>
                </w:tcPr>
                <w:p w:rsidR="00782F49" w:rsidRPr="001701F8" w:rsidRDefault="00782F49" w:rsidP="001701F8">
                  <w:pPr>
                    <w:spacing w:after="0"/>
                    <w:jc w:val="center"/>
                    <w:rPr>
                      <w:sz w:val="24"/>
                      <w:szCs w:val="24"/>
                    </w:rPr>
                  </w:pPr>
                  <w:r w:rsidRPr="001701F8">
                    <w:rPr>
                      <w:sz w:val="24"/>
                      <w:szCs w:val="24"/>
                    </w:rPr>
                    <w:t>2281,0</w:t>
                  </w:r>
                </w:p>
              </w:tc>
            </w:tr>
            <w:tr w:rsidR="00782F49" w:rsidRPr="00705F3A" w:rsidTr="00396FAB">
              <w:trPr>
                <w:trHeight w:val="302"/>
              </w:trPr>
              <w:tc>
                <w:tcPr>
                  <w:tcW w:w="1486" w:type="dxa"/>
                  <w:shd w:val="clear" w:color="auto" w:fill="D6E3BC" w:themeFill="accent3" w:themeFillTint="66"/>
                  <w:vAlign w:val="center"/>
                </w:tcPr>
                <w:p w:rsidR="00782F49" w:rsidRPr="001701F8" w:rsidRDefault="00782F49" w:rsidP="001701F8">
                  <w:pPr>
                    <w:spacing w:after="0"/>
                    <w:jc w:val="center"/>
                    <w:rPr>
                      <w:sz w:val="24"/>
                      <w:szCs w:val="24"/>
                    </w:rPr>
                  </w:pPr>
                  <w:r w:rsidRPr="001701F8">
                    <w:rPr>
                      <w:sz w:val="24"/>
                      <w:szCs w:val="24"/>
                    </w:rPr>
                    <w:t>2017</w:t>
                  </w:r>
                </w:p>
              </w:tc>
              <w:tc>
                <w:tcPr>
                  <w:tcW w:w="2121" w:type="dxa"/>
                  <w:shd w:val="clear" w:color="auto" w:fill="auto"/>
                  <w:vAlign w:val="center"/>
                </w:tcPr>
                <w:p w:rsidR="00782F49" w:rsidRPr="001701F8" w:rsidRDefault="00782F49" w:rsidP="001701F8">
                  <w:pPr>
                    <w:spacing w:after="0"/>
                    <w:jc w:val="center"/>
                    <w:rPr>
                      <w:sz w:val="24"/>
                      <w:szCs w:val="24"/>
                    </w:rPr>
                  </w:pPr>
                  <w:r w:rsidRPr="001701F8">
                    <w:rPr>
                      <w:sz w:val="24"/>
                      <w:szCs w:val="24"/>
                    </w:rPr>
                    <w:t>5</w:t>
                  </w:r>
                  <w:r w:rsidRPr="001701F8">
                    <w:rPr>
                      <w:sz w:val="24"/>
                      <w:szCs w:val="24"/>
                    </w:rPr>
                    <w:cr/>
                  </w:r>
                  <w:r w:rsidRPr="001701F8">
                    <w:rPr>
                      <w:sz w:val="24"/>
                      <w:szCs w:val="24"/>
                    </w:rPr>
                    <w:cr/>
                    <w:t>02,5</w:t>
                  </w:r>
                </w:p>
              </w:tc>
              <w:tc>
                <w:tcPr>
                  <w:tcW w:w="2943" w:type="dxa"/>
                  <w:shd w:val="clear" w:color="auto" w:fill="auto"/>
                  <w:vAlign w:val="center"/>
                </w:tcPr>
                <w:p w:rsidR="00782F49" w:rsidRPr="001701F8" w:rsidRDefault="00782F49" w:rsidP="001701F8">
                  <w:pPr>
                    <w:spacing w:after="0"/>
                    <w:jc w:val="center"/>
                    <w:rPr>
                      <w:sz w:val="24"/>
                      <w:szCs w:val="24"/>
                    </w:rPr>
                  </w:pPr>
                  <w:r w:rsidRPr="001701F8">
                    <w:rPr>
                      <w:sz w:val="24"/>
                      <w:szCs w:val="24"/>
                    </w:rPr>
                    <w:t>2728,5</w:t>
                  </w:r>
                </w:p>
              </w:tc>
              <w:tc>
                <w:tcPr>
                  <w:tcW w:w="3118" w:type="dxa"/>
                  <w:shd w:val="clear" w:color="auto" w:fill="auto"/>
                  <w:vAlign w:val="center"/>
                </w:tcPr>
                <w:p w:rsidR="00782F49" w:rsidRPr="001701F8" w:rsidRDefault="00782F49" w:rsidP="001701F8">
                  <w:pPr>
                    <w:spacing w:after="0"/>
                    <w:jc w:val="center"/>
                    <w:rPr>
                      <w:sz w:val="24"/>
                      <w:szCs w:val="24"/>
                    </w:rPr>
                  </w:pPr>
                  <w:r w:rsidRPr="001701F8">
                    <w:rPr>
                      <w:sz w:val="24"/>
                      <w:szCs w:val="24"/>
                    </w:rPr>
                    <w:t>2274,0</w:t>
                  </w:r>
                </w:p>
              </w:tc>
            </w:tr>
            <w:tr w:rsidR="00782F49" w:rsidRPr="00705F3A" w:rsidTr="00396FAB">
              <w:trPr>
                <w:trHeight w:val="302"/>
              </w:trPr>
              <w:tc>
                <w:tcPr>
                  <w:tcW w:w="1486" w:type="dxa"/>
                  <w:shd w:val="clear" w:color="auto" w:fill="D6E3BC" w:themeFill="accent3" w:themeFillTint="66"/>
                  <w:vAlign w:val="center"/>
                </w:tcPr>
                <w:p w:rsidR="00782F49" w:rsidRPr="001701F8" w:rsidRDefault="00782F49" w:rsidP="001701F8">
                  <w:pPr>
                    <w:spacing w:after="0"/>
                    <w:jc w:val="center"/>
                    <w:rPr>
                      <w:sz w:val="24"/>
                      <w:szCs w:val="24"/>
                    </w:rPr>
                  </w:pPr>
                  <w:r w:rsidRPr="001701F8">
                    <w:rPr>
                      <w:sz w:val="24"/>
                      <w:szCs w:val="24"/>
                    </w:rPr>
                    <w:t>2018</w:t>
                  </w:r>
                </w:p>
              </w:tc>
              <w:tc>
                <w:tcPr>
                  <w:tcW w:w="2121" w:type="dxa"/>
                  <w:shd w:val="clear" w:color="auto" w:fill="auto"/>
                  <w:vAlign w:val="center"/>
                </w:tcPr>
                <w:p w:rsidR="00782F49" w:rsidRPr="001701F8" w:rsidRDefault="00782F49" w:rsidP="001701F8">
                  <w:pPr>
                    <w:spacing w:after="0"/>
                    <w:jc w:val="center"/>
                    <w:rPr>
                      <w:sz w:val="24"/>
                      <w:szCs w:val="24"/>
                    </w:rPr>
                  </w:pPr>
                  <w:r w:rsidRPr="001701F8">
                    <w:rPr>
                      <w:sz w:val="24"/>
                      <w:szCs w:val="24"/>
                    </w:rPr>
                    <w:t>4994,5</w:t>
                  </w:r>
                </w:p>
              </w:tc>
              <w:tc>
                <w:tcPr>
                  <w:tcW w:w="2943" w:type="dxa"/>
                  <w:shd w:val="clear" w:color="auto" w:fill="auto"/>
                  <w:vAlign w:val="center"/>
                </w:tcPr>
                <w:p w:rsidR="00782F49" w:rsidRPr="001701F8" w:rsidRDefault="00782F49" w:rsidP="001701F8">
                  <w:pPr>
                    <w:spacing w:after="0"/>
                    <w:jc w:val="center"/>
                    <w:rPr>
                      <w:sz w:val="24"/>
                      <w:szCs w:val="24"/>
                    </w:rPr>
                  </w:pPr>
                  <w:r w:rsidRPr="001701F8">
                    <w:rPr>
                      <w:sz w:val="24"/>
                      <w:szCs w:val="24"/>
                    </w:rPr>
                    <w:t>2729,0</w:t>
                  </w:r>
                </w:p>
              </w:tc>
              <w:tc>
                <w:tcPr>
                  <w:tcW w:w="3118" w:type="dxa"/>
                  <w:shd w:val="clear" w:color="auto" w:fill="auto"/>
                  <w:vAlign w:val="center"/>
                </w:tcPr>
                <w:p w:rsidR="00782F49" w:rsidRPr="001701F8" w:rsidRDefault="00782F49" w:rsidP="001701F8">
                  <w:pPr>
                    <w:spacing w:after="0"/>
                    <w:jc w:val="center"/>
                    <w:rPr>
                      <w:sz w:val="24"/>
                      <w:szCs w:val="24"/>
                    </w:rPr>
                  </w:pPr>
                  <w:r w:rsidRPr="001701F8">
                    <w:rPr>
                      <w:sz w:val="24"/>
                      <w:szCs w:val="24"/>
                    </w:rPr>
                    <w:t>2265,5</w:t>
                  </w:r>
                </w:p>
              </w:tc>
            </w:tr>
            <w:tr w:rsidR="00782F49" w:rsidRPr="00705F3A" w:rsidTr="00396FAB">
              <w:trPr>
                <w:trHeight w:val="302"/>
              </w:trPr>
              <w:tc>
                <w:tcPr>
                  <w:tcW w:w="1486" w:type="dxa"/>
                  <w:shd w:val="clear" w:color="auto" w:fill="D6E3BC" w:themeFill="accent3" w:themeFillTint="66"/>
                  <w:vAlign w:val="center"/>
                </w:tcPr>
                <w:p w:rsidR="00782F49" w:rsidRPr="001701F8" w:rsidRDefault="00782F49" w:rsidP="001701F8">
                  <w:pPr>
                    <w:spacing w:after="0"/>
                    <w:jc w:val="center"/>
                    <w:rPr>
                      <w:sz w:val="24"/>
                      <w:szCs w:val="24"/>
                    </w:rPr>
                  </w:pPr>
                  <w:r w:rsidRPr="001701F8">
                    <w:rPr>
                      <w:sz w:val="24"/>
                      <w:szCs w:val="24"/>
                    </w:rPr>
                    <w:t>2019</w:t>
                  </w:r>
                </w:p>
              </w:tc>
              <w:tc>
                <w:tcPr>
                  <w:tcW w:w="2121" w:type="dxa"/>
                  <w:shd w:val="clear" w:color="auto" w:fill="auto"/>
                  <w:vAlign w:val="center"/>
                </w:tcPr>
                <w:p w:rsidR="00782F49" w:rsidRPr="001701F8" w:rsidRDefault="00782F49" w:rsidP="001701F8">
                  <w:pPr>
                    <w:spacing w:after="0"/>
                    <w:jc w:val="center"/>
                    <w:rPr>
                      <w:sz w:val="24"/>
                      <w:szCs w:val="24"/>
                    </w:rPr>
                  </w:pPr>
                  <w:r w:rsidRPr="001701F8">
                    <w:rPr>
                      <w:sz w:val="24"/>
                      <w:szCs w:val="24"/>
                    </w:rPr>
                    <w:t>5007,5</w:t>
                  </w:r>
                </w:p>
              </w:tc>
              <w:tc>
                <w:tcPr>
                  <w:tcW w:w="2943" w:type="dxa"/>
                  <w:shd w:val="clear" w:color="auto" w:fill="auto"/>
                  <w:vAlign w:val="center"/>
                </w:tcPr>
                <w:p w:rsidR="00782F49" w:rsidRPr="001701F8" w:rsidRDefault="00782F49" w:rsidP="001701F8">
                  <w:pPr>
                    <w:spacing w:after="0"/>
                    <w:jc w:val="center"/>
                    <w:rPr>
                      <w:sz w:val="24"/>
                      <w:szCs w:val="24"/>
                    </w:rPr>
                  </w:pPr>
                  <w:r w:rsidRPr="001701F8">
                    <w:rPr>
                      <w:sz w:val="24"/>
                      <w:szCs w:val="24"/>
                    </w:rPr>
                    <w:t>2726,0</w:t>
                  </w:r>
                </w:p>
              </w:tc>
              <w:tc>
                <w:tcPr>
                  <w:tcW w:w="3118" w:type="dxa"/>
                  <w:shd w:val="clear" w:color="auto" w:fill="auto"/>
                  <w:vAlign w:val="center"/>
                </w:tcPr>
                <w:p w:rsidR="00782F49" w:rsidRPr="001701F8" w:rsidRDefault="00782F49" w:rsidP="001701F8">
                  <w:pPr>
                    <w:spacing w:after="0"/>
                    <w:jc w:val="center"/>
                    <w:rPr>
                      <w:sz w:val="24"/>
                      <w:szCs w:val="24"/>
                    </w:rPr>
                  </w:pPr>
                  <w:r w:rsidRPr="001701F8">
                    <w:rPr>
                      <w:sz w:val="24"/>
                      <w:szCs w:val="24"/>
                    </w:rPr>
                    <w:t>2281,5</w:t>
                  </w:r>
                </w:p>
              </w:tc>
            </w:tr>
          </w:tbl>
          <w:p w:rsidR="00C81807" w:rsidRPr="00705F3A" w:rsidRDefault="00C81807" w:rsidP="004F1C2F">
            <w:pPr>
              <w:autoSpaceDE w:val="0"/>
              <w:autoSpaceDN w:val="0"/>
              <w:adjustRightInd w:val="0"/>
              <w:spacing w:after="0" w:line="240" w:lineRule="auto"/>
              <w:jc w:val="both"/>
              <w:rPr>
                <w:rFonts w:asciiTheme="minorHAnsi" w:hAnsiTheme="minorHAnsi" w:cs="Times New Roman"/>
                <w:i/>
                <w:color w:val="C00000"/>
                <w:sz w:val="16"/>
                <w:szCs w:val="16"/>
                <w:lang w:val="en-US"/>
              </w:rPr>
            </w:pPr>
            <w:r w:rsidRPr="00705F3A">
              <w:rPr>
                <w:rFonts w:asciiTheme="minorHAnsi" w:hAnsiTheme="minorHAnsi" w:cs="Times New Roman"/>
                <w:i/>
                <w:color w:val="C00000"/>
                <w:sz w:val="16"/>
                <w:szCs w:val="16"/>
              </w:rPr>
              <w:t xml:space="preserve">    </w:t>
            </w:r>
            <w:r w:rsidR="004A7CFC" w:rsidRPr="00705F3A">
              <w:rPr>
                <w:rFonts w:asciiTheme="minorHAnsi" w:hAnsiTheme="minorHAnsi" w:cs="Times New Roman"/>
                <w:i/>
                <w:color w:val="C00000"/>
                <w:sz w:val="16"/>
                <w:szCs w:val="16"/>
              </w:rPr>
              <w:t xml:space="preserve"> </w:t>
            </w: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www.nsi.bg</w:t>
            </w:r>
          </w:p>
          <w:p w:rsidR="00416B97" w:rsidRPr="00352D24" w:rsidRDefault="00416B97" w:rsidP="004F1C2F">
            <w:pPr>
              <w:autoSpaceDE w:val="0"/>
              <w:autoSpaceDN w:val="0"/>
              <w:adjustRightInd w:val="0"/>
              <w:spacing w:after="0" w:line="240" w:lineRule="auto"/>
              <w:jc w:val="both"/>
              <w:rPr>
                <w:rFonts w:asciiTheme="minorHAnsi" w:hAnsiTheme="minorHAnsi" w:cs="Times New Roman"/>
                <w:color w:val="C00000"/>
                <w:sz w:val="24"/>
                <w:szCs w:val="24"/>
                <w:lang w:val="en-US"/>
              </w:rPr>
            </w:pPr>
          </w:p>
          <w:p w:rsidR="00FE3483" w:rsidRPr="00352D24" w:rsidRDefault="00416B97"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352D24">
              <w:rPr>
                <w:rFonts w:asciiTheme="minorHAnsi" w:hAnsiTheme="minorHAnsi" w:cs="Times New Roman"/>
                <w:b/>
                <w:i/>
                <w:color w:val="984806" w:themeColor="accent6" w:themeShade="80"/>
                <w:sz w:val="24"/>
                <w:szCs w:val="24"/>
                <w:lang w:val="en-US"/>
              </w:rPr>
              <w:t>4.3.</w:t>
            </w:r>
            <w:r w:rsidR="002E3639" w:rsidRPr="00352D24">
              <w:rPr>
                <w:rFonts w:asciiTheme="minorHAnsi" w:hAnsiTheme="minorHAnsi" w:cs="Times New Roman"/>
                <w:b/>
                <w:i/>
                <w:color w:val="984806" w:themeColor="accent6" w:themeShade="80"/>
                <w:sz w:val="24"/>
                <w:szCs w:val="24"/>
              </w:rPr>
              <w:t>1.</w:t>
            </w:r>
            <w:r w:rsidR="00050881">
              <w:rPr>
                <w:rFonts w:asciiTheme="minorHAnsi" w:hAnsiTheme="minorHAnsi" w:cs="Times New Roman"/>
                <w:b/>
                <w:i/>
                <w:color w:val="984806" w:themeColor="accent6" w:themeShade="80"/>
                <w:sz w:val="24"/>
                <w:szCs w:val="24"/>
              </w:rPr>
              <w:t>5</w:t>
            </w:r>
            <w:r w:rsidRPr="00352D24">
              <w:rPr>
                <w:rFonts w:asciiTheme="minorHAnsi" w:hAnsiTheme="minorHAnsi" w:cs="Times New Roman"/>
                <w:b/>
                <w:i/>
                <w:color w:val="984806" w:themeColor="accent6" w:themeShade="80"/>
                <w:sz w:val="24"/>
                <w:szCs w:val="24"/>
                <w:lang w:val="en-US"/>
              </w:rPr>
              <w:t xml:space="preserve">.  </w:t>
            </w:r>
            <w:r w:rsidR="00964751" w:rsidRPr="00352D24">
              <w:rPr>
                <w:rFonts w:asciiTheme="minorHAnsi" w:hAnsiTheme="minorHAnsi" w:cs="Times New Roman"/>
                <w:b/>
                <w:i/>
                <w:color w:val="984806" w:themeColor="accent6" w:themeShade="80"/>
                <w:sz w:val="24"/>
                <w:szCs w:val="24"/>
              </w:rPr>
              <w:t xml:space="preserve">Миграция. </w:t>
            </w:r>
            <w:r w:rsidRPr="00352D24">
              <w:rPr>
                <w:rFonts w:asciiTheme="minorHAnsi" w:hAnsiTheme="minorHAnsi" w:cs="Times New Roman"/>
                <w:b/>
                <w:i/>
                <w:color w:val="984806" w:themeColor="accent6" w:themeShade="80"/>
                <w:sz w:val="24"/>
                <w:szCs w:val="24"/>
              </w:rPr>
              <w:t>Естествено движение на населението в Община Гурково</w:t>
            </w:r>
          </w:p>
          <w:p w:rsidR="00174C59" w:rsidRPr="002F7520" w:rsidRDefault="00174C59" w:rsidP="00396FAB">
            <w:pPr>
              <w:spacing w:after="0"/>
              <w:ind w:right="-108"/>
              <w:jc w:val="both"/>
              <w:rPr>
                <w:sz w:val="24"/>
                <w:szCs w:val="24"/>
              </w:rPr>
            </w:pPr>
            <w:r>
              <w:t xml:space="preserve">         </w:t>
            </w:r>
            <w:r w:rsidRPr="002F7520">
              <w:rPr>
                <w:sz w:val="24"/>
                <w:szCs w:val="24"/>
              </w:rPr>
              <w:t>Един от основните демографски фактори даващи отражение върху числеността на населението са фактическите параметри на показателите формиращи неговия естествен прираст – раждаемост и смъртност. Анализите и оценките за състоянието и очертаващите се тенденции в естественото движение на населението са важни от гледна точка на стра</w:t>
            </w:r>
            <w:r w:rsidR="001F3C67">
              <w:rPr>
                <w:sz w:val="24"/>
                <w:szCs w:val="24"/>
              </w:rPr>
              <w:t>-</w:t>
            </w:r>
            <w:r w:rsidRPr="002F7520">
              <w:rPr>
                <w:sz w:val="24"/>
                <w:szCs w:val="24"/>
              </w:rPr>
              <w:t xml:space="preserve">тегическите насоки за развитието на общината. </w:t>
            </w:r>
          </w:p>
          <w:p w:rsidR="00C975F1" w:rsidRPr="002F7520" w:rsidRDefault="00C975F1" w:rsidP="00396FAB">
            <w:pPr>
              <w:spacing w:after="0"/>
              <w:ind w:right="-108"/>
              <w:jc w:val="both"/>
              <w:rPr>
                <w:sz w:val="24"/>
                <w:szCs w:val="24"/>
              </w:rPr>
            </w:pPr>
            <w:r w:rsidRPr="002F7520">
              <w:rPr>
                <w:sz w:val="24"/>
                <w:szCs w:val="24"/>
              </w:rPr>
              <w:t xml:space="preserve">          Като цяло, естественият прираст на населението в община Гурково е с отрицателни величини за целия изследван период (2014 – 2019), с изключение на 2015 г..</w:t>
            </w:r>
          </w:p>
          <w:p w:rsidR="00FE3483" w:rsidRPr="002F7520" w:rsidRDefault="00C975F1" w:rsidP="00396FAB">
            <w:pPr>
              <w:spacing w:after="0"/>
              <w:ind w:right="-108"/>
              <w:jc w:val="both"/>
              <w:rPr>
                <w:sz w:val="24"/>
                <w:szCs w:val="24"/>
              </w:rPr>
            </w:pPr>
            <w:r w:rsidRPr="002F7520">
              <w:rPr>
                <w:sz w:val="24"/>
                <w:szCs w:val="24"/>
              </w:rPr>
              <w:t xml:space="preserve">          </w:t>
            </w:r>
            <w:r w:rsidR="00174C59" w:rsidRPr="002F7520">
              <w:rPr>
                <w:sz w:val="24"/>
                <w:szCs w:val="24"/>
              </w:rPr>
              <w:t>Данните за броя на родените в община Гурк</w:t>
            </w:r>
            <w:r w:rsidRPr="002F7520">
              <w:rPr>
                <w:sz w:val="24"/>
                <w:szCs w:val="24"/>
              </w:rPr>
              <w:t xml:space="preserve">ово очертават една общо взето </w:t>
            </w:r>
            <w:r w:rsidR="00174C59" w:rsidRPr="002F7520">
              <w:rPr>
                <w:sz w:val="24"/>
                <w:szCs w:val="24"/>
              </w:rPr>
              <w:t>бла</w:t>
            </w:r>
            <w:r w:rsidR="000A671A">
              <w:rPr>
                <w:sz w:val="24"/>
                <w:szCs w:val="24"/>
              </w:rPr>
              <w:t>-</w:t>
            </w:r>
            <w:r w:rsidR="00174C59" w:rsidRPr="002F7520">
              <w:rPr>
                <w:sz w:val="24"/>
                <w:szCs w:val="24"/>
              </w:rPr>
              <w:t>гоприя</w:t>
            </w:r>
            <w:r w:rsidRPr="002F7520">
              <w:rPr>
                <w:sz w:val="24"/>
                <w:szCs w:val="24"/>
              </w:rPr>
              <w:t>тна тенденция. От общо родени 65</w:t>
            </w:r>
            <w:r w:rsidR="00174C59" w:rsidRPr="002F7520">
              <w:rPr>
                <w:sz w:val="24"/>
                <w:szCs w:val="24"/>
              </w:rPr>
              <w:t xml:space="preserve"> де</w:t>
            </w:r>
            <w:r w:rsidRPr="002F7520">
              <w:rPr>
                <w:sz w:val="24"/>
                <w:szCs w:val="24"/>
              </w:rPr>
              <w:t>ца през 2014 г. този брой в 2019 г. нараства на 79 деца, т.е. бележи ръст от 21,53%. Смъртността също бележи тенденция към намаляване. Умрелите през 2014 са общо 87 бр., а тез</w:t>
            </w:r>
            <w:r w:rsidR="00B55D58" w:rsidRPr="002F7520">
              <w:rPr>
                <w:sz w:val="24"/>
                <w:szCs w:val="24"/>
              </w:rPr>
              <w:t>и през 2019 са</w:t>
            </w:r>
            <w:r w:rsidR="009F7C71" w:rsidRPr="002F7520">
              <w:rPr>
                <w:sz w:val="24"/>
                <w:szCs w:val="24"/>
              </w:rPr>
              <w:t xml:space="preserve"> </w:t>
            </w:r>
            <w:r w:rsidR="00B55D58" w:rsidRPr="002F7520">
              <w:rPr>
                <w:sz w:val="24"/>
                <w:szCs w:val="24"/>
              </w:rPr>
              <w:t xml:space="preserve"> 83 бр., т.е. намаление</w:t>
            </w:r>
            <w:r w:rsidRPr="002F7520">
              <w:rPr>
                <w:sz w:val="24"/>
                <w:szCs w:val="24"/>
              </w:rPr>
              <w:t xml:space="preserve"> с </w:t>
            </w:r>
            <w:r w:rsidR="00B55D58" w:rsidRPr="002F7520">
              <w:rPr>
                <w:sz w:val="24"/>
                <w:szCs w:val="24"/>
              </w:rPr>
              <w:t>4.59% за анализираният период</w:t>
            </w:r>
          </w:p>
          <w:p w:rsidR="00625D2B" w:rsidRPr="002F7520" w:rsidRDefault="00625D2B" w:rsidP="00396FAB">
            <w:pPr>
              <w:spacing w:after="0"/>
              <w:ind w:right="-108"/>
              <w:jc w:val="both"/>
              <w:rPr>
                <w:sz w:val="24"/>
                <w:szCs w:val="24"/>
              </w:rPr>
            </w:pPr>
            <w:r w:rsidRPr="002F7520">
              <w:rPr>
                <w:sz w:val="24"/>
                <w:szCs w:val="24"/>
              </w:rPr>
              <w:t xml:space="preserve">          Коефицентът на детската смъртност в община Гурково е </w:t>
            </w:r>
            <w:r w:rsidRPr="00936CB1">
              <w:rPr>
                <w:sz w:val="24"/>
                <w:szCs w:val="24"/>
              </w:rPr>
              <w:t>16,57‰.</w:t>
            </w:r>
          </w:p>
          <w:p w:rsidR="00352D24" w:rsidRPr="002F7520" w:rsidRDefault="00625D2B" w:rsidP="002F7520">
            <w:pPr>
              <w:spacing w:after="0"/>
              <w:jc w:val="both"/>
              <w:rPr>
                <w:sz w:val="24"/>
                <w:szCs w:val="24"/>
              </w:rPr>
            </w:pPr>
            <w:r w:rsidRPr="002F7520">
              <w:rPr>
                <w:sz w:val="24"/>
                <w:szCs w:val="24"/>
              </w:rPr>
              <w:t xml:space="preserve">         </w:t>
            </w:r>
            <w:r w:rsidR="00B55D58" w:rsidRPr="002F7520">
              <w:rPr>
                <w:sz w:val="24"/>
                <w:szCs w:val="24"/>
              </w:rPr>
              <w:t xml:space="preserve"> Отрицателният естествен прираст показва, че при запазване на тази тенденция ще се ограничи възможността за естественото възпроизводство на населението през следващите години. Този проблем ще рефлектира и върху бъдещата възрастова структура на населението в общината, както и върху трудовия пазар.</w:t>
            </w:r>
          </w:p>
          <w:p w:rsidR="00FB0AF6" w:rsidRPr="00352D24" w:rsidRDefault="00117B5C" w:rsidP="004F1C2F">
            <w:pPr>
              <w:autoSpaceDE w:val="0"/>
              <w:autoSpaceDN w:val="0"/>
              <w:adjustRightInd w:val="0"/>
              <w:spacing w:after="0" w:line="240" w:lineRule="auto"/>
              <w:jc w:val="both"/>
              <w:rPr>
                <w:rFonts w:asciiTheme="minorHAnsi" w:hAnsiTheme="minorHAnsi" w:cs="Times New Roman"/>
                <w:b/>
                <w:i/>
                <w:color w:val="C00000"/>
                <w:sz w:val="24"/>
                <w:szCs w:val="24"/>
                <w:lang w:val="en-US"/>
              </w:rPr>
            </w:pPr>
            <w:r>
              <w:rPr>
                <w:rFonts w:asciiTheme="minorHAnsi" w:hAnsiTheme="minorHAnsi"/>
                <w:i/>
                <w:color w:val="000000"/>
                <w:sz w:val="24"/>
                <w:szCs w:val="24"/>
              </w:rPr>
              <w:t>Таблица № 10</w:t>
            </w:r>
            <w:r w:rsidR="00EF19E4">
              <w:rPr>
                <w:rFonts w:asciiTheme="minorHAnsi" w:hAnsiTheme="minorHAnsi"/>
                <w:i/>
                <w:color w:val="000000"/>
                <w:sz w:val="24"/>
                <w:szCs w:val="24"/>
              </w:rPr>
              <w:t>.</w:t>
            </w:r>
            <w:r w:rsidR="00352D24">
              <w:rPr>
                <w:rFonts w:asciiTheme="minorHAnsi" w:hAnsiTheme="minorHAnsi"/>
                <w:i/>
                <w:color w:val="000000"/>
                <w:sz w:val="24"/>
                <w:szCs w:val="24"/>
                <w:lang w:val="en-US"/>
              </w:rPr>
              <w:t xml:space="preserve">                                                      </w:t>
            </w:r>
          </w:p>
          <w:tbl>
            <w:tblPr>
              <w:tblW w:w="9527" w:type="dxa"/>
              <w:tblLayout w:type="fixed"/>
              <w:tblCellMar>
                <w:left w:w="70" w:type="dxa"/>
                <w:right w:w="70" w:type="dxa"/>
              </w:tblCellMar>
              <w:tblLook w:val="04A0" w:firstRow="1" w:lastRow="0" w:firstColumn="1" w:lastColumn="0" w:noHBand="0" w:noVBand="1"/>
            </w:tblPr>
            <w:tblGrid>
              <w:gridCol w:w="1351"/>
              <w:gridCol w:w="1649"/>
              <w:gridCol w:w="1754"/>
              <w:gridCol w:w="2294"/>
              <w:gridCol w:w="2479"/>
            </w:tblGrid>
            <w:tr w:rsidR="0081607E" w:rsidRPr="00705F3A" w:rsidTr="00F05C05">
              <w:trPr>
                <w:trHeight w:val="781"/>
              </w:trPr>
              <w:tc>
                <w:tcPr>
                  <w:tcW w:w="135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07E" w:rsidRPr="00B041C1" w:rsidRDefault="0081607E" w:rsidP="00F27813">
                  <w:pPr>
                    <w:spacing w:after="0" w:line="240" w:lineRule="auto"/>
                    <w:jc w:val="center"/>
                    <w:rPr>
                      <w:rFonts w:asciiTheme="minorHAnsi" w:hAnsiTheme="minorHAnsi" w:cs="Times New Roman"/>
                      <w:color w:val="000000"/>
                    </w:rPr>
                  </w:pPr>
                </w:p>
                <w:p w:rsidR="0081607E" w:rsidRPr="00B041C1" w:rsidRDefault="0081607E" w:rsidP="00F27813">
                  <w:pPr>
                    <w:spacing w:after="0" w:line="240" w:lineRule="auto"/>
                    <w:jc w:val="center"/>
                    <w:rPr>
                      <w:rFonts w:asciiTheme="minorHAnsi" w:hAnsiTheme="minorHAnsi" w:cs="Times New Roman"/>
                      <w:color w:val="000000"/>
                    </w:rPr>
                  </w:pPr>
                  <w:r w:rsidRPr="00B041C1">
                    <w:rPr>
                      <w:rFonts w:asciiTheme="minorHAnsi" w:hAnsiTheme="minorHAnsi" w:cs="Times New Roman"/>
                      <w:color w:val="000000"/>
                    </w:rPr>
                    <w:t>Година</w:t>
                  </w:r>
                </w:p>
              </w:tc>
              <w:tc>
                <w:tcPr>
                  <w:tcW w:w="164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07E" w:rsidRPr="00B041C1" w:rsidRDefault="0081607E" w:rsidP="00F27813">
                  <w:pPr>
                    <w:spacing w:after="0" w:line="240" w:lineRule="auto"/>
                    <w:jc w:val="center"/>
                    <w:rPr>
                      <w:rFonts w:asciiTheme="minorHAnsi" w:hAnsiTheme="minorHAnsi" w:cs="Times New Roman"/>
                      <w:color w:val="000000"/>
                    </w:rPr>
                  </w:pPr>
                  <w:r w:rsidRPr="00B041C1">
                    <w:rPr>
                      <w:rFonts w:asciiTheme="minorHAnsi" w:hAnsiTheme="minorHAnsi" w:cs="Times New Roman"/>
                      <w:color w:val="000000"/>
                    </w:rPr>
                    <w:t>Живородени</w:t>
                  </w:r>
                </w:p>
                <w:p w:rsidR="0081607E" w:rsidRPr="00B041C1" w:rsidRDefault="0081607E" w:rsidP="00F27813">
                  <w:pPr>
                    <w:spacing w:after="0" w:line="240" w:lineRule="auto"/>
                    <w:jc w:val="center"/>
                    <w:rPr>
                      <w:rFonts w:asciiTheme="minorHAnsi" w:hAnsiTheme="minorHAnsi" w:cs="Times New Roman"/>
                      <w:color w:val="000000"/>
                    </w:rPr>
                  </w:pPr>
                  <w:r w:rsidRPr="00B041C1">
                    <w:rPr>
                      <w:rFonts w:asciiTheme="minorHAnsi" w:hAnsiTheme="minorHAnsi" w:cs="Times New Roman"/>
                      <w:color w:val="000000"/>
                    </w:rPr>
                    <w:t>(брой)</w:t>
                  </w:r>
                </w:p>
              </w:tc>
              <w:tc>
                <w:tcPr>
                  <w:tcW w:w="175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1701F8" w:rsidRPr="00B041C1" w:rsidRDefault="0081607E" w:rsidP="00F27813">
                  <w:pPr>
                    <w:spacing w:after="0" w:line="240" w:lineRule="auto"/>
                    <w:jc w:val="center"/>
                    <w:rPr>
                      <w:rFonts w:asciiTheme="minorHAnsi" w:hAnsiTheme="minorHAnsi" w:cs="Times New Roman"/>
                      <w:color w:val="000000"/>
                      <w:lang w:val="en-US"/>
                    </w:rPr>
                  </w:pPr>
                  <w:r w:rsidRPr="00B041C1">
                    <w:rPr>
                      <w:rFonts w:asciiTheme="minorHAnsi" w:hAnsiTheme="minorHAnsi" w:cs="Times New Roman"/>
                      <w:color w:val="000000"/>
                    </w:rPr>
                    <w:t xml:space="preserve">Умрели </w:t>
                  </w:r>
                  <w:r w:rsidR="00352D24" w:rsidRPr="00B041C1">
                    <w:rPr>
                      <w:rFonts w:asciiTheme="minorHAnsi" w:hAnsiTheme="minorHAnsi" w:cs="Times New Roman"/>
                      <w:color w:val="000000"/>
                      <w:lang w:val="en-US"/>
                    </w:rPr>
                    <w:t xml:space="preserve">         </w:t>
                  </w:r>
                </w:p>
                <w:p w:rsidR="0081607E" w:rsidRPr="00B041C1" w:rsidRDefault="0081607E" w:rsidP="00F27813">
                  <w:pPr>
                    <w:spacing w:after="0" w:line="240" w:lineRule="auto"/>
                    <w:jc w:val="center"/>
                    <w:rPr>
                      <w:rFonts w:asciiTheme="minorHAnsi" w:hAnsiTheme="minorHAnsi" w:cs="Times New Roman"/>
                      <w:color w:val="000000"/>
                    </w:rPr>
                  </w:pPr>
                  <w:r w:rsidRPr="00B041C1">
                    <w:rPr>
                      <w:rFonts w:asciiTheme="minorHAnsi" w:hAnsiTheme="minorHAnsi" w:cs="Times New Roman"/>
                      <w:color w:val="000000"/>
                    </w:rPr>
                    <w:t xml:space="preserve"> (брой)</w:t>
                  </w:r>
                </w:p>
              </w:tc>
              <w:tc>
                <w:tcPr>
                  <w:tcW w:w="229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07E" w:rsidRPr="00B041C1" w:rsidRDefault="0081607E" w:rsidP="00F27813">
                  <w:pPr>
                    <w:spacing w:after="0" w:line="240" w:lineRule="auto"/>
                    <w:jc w:val="center"/>
                    <w:rPr>
                      <w:rFonts w:asciiTheme="minorHAnsi" w:hAnsiTheme="minorHAnsi" w:cs="Times New Roman"/>
                      <w:color w:val="000000"/>
                    </w:rPr>
                  </w:pPr>
                  <w:r w:rsidRPr="00B041C1">
                    <w:rPr>
                      <w:rFonts w:asciiTheme="minorHAnsi" w:hAnsiTheme="minorHAnsi" w:cs="Times New Roman"/>
                      <w:color w:val="000000"/>
                    </w:rPr>
                    <w:t xml:space="preserve">Умрели деца на възраст </w:t>
                  </w:r>
                </w:p>
                <w:p w:rsidR="0081607E" w:rsidRPr="00B041C1" w:rsidRDefault="0081607E" w:rsidP="00F27813">
                  <w:pPr>
                    <w:spacing w:after="0" w:line="240" w:lineRule="auto"/>
                    <w:jc w:val="center"/>
                    <w:rPr>
                      <w:rFonts w:asciiTheme="minorHAnsi" w:hAnsiTheme="minorHAnsi" w:cs="Times New Roman"/>
                      <w:color w:val="000000"/>
                    </w:rPr>
                  </w:pPr>
                  <w:r w:rsidRPr="00B041C1">
                    <w:rPr>
                      <w:rFonts w:asciiTheme="minorHAnsi" w:hAnsiTheme="minorHAnsi" w:cs="Times New Roman"/>
                      <w:color w:val="000000"/>
                    </w:rPr>
                    <w:t>до 1 годи</w:t>
                  </w:r>
                  <w:r w:rsidRPr="00B041C1">
                    <w:rPr>
                      <w:rFonts w:asciiTheme="minorHAnsi" w:hAnsiTheme="minorHAnsi" w:cs="Times New Roman"/>
                      <w:color w:val="000000"/>
                    </w:rPr>
                    <w:cr/>
                    <w:t>на (брой)</w:t>
                  </w:r>
                </w:p>
              </w:tc>
              <w:tc>
                <w:tcPr>
                  <w:tcW w:w="247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07E" w:rsidRPr="00B041C1" w:rsidRDefault="0081607E" w:rsidP="00F27813">
                  <w:pPr>
                    <w:spacing w:after="0" w:line="240" w:lineRule="auto"/>
                    <w:jc w:val="center"/>
                    <w:rPr>
                      <w:rFonts w:asciiTheme="minorHAnsi" w:hAnsiTheme="minorHAnsi" w:cs="Times New Roman"/>
                      <w:color w:val="000000"/>
                    </w:rPr>
                  </w:pPr>
                  <w:r w:rsidRPr="00B041C1">
                    <w:rPr>
                      <w:rFonts w:asciiTheme="minorHAnsi" w:hAnsiTheme="minorHAnsi" w:cs="Times New Roman"/>
                      <w:color w:val="000000"/>
                    </w:rPr>
                    <w:t>Естествен прираст</w:t>
                  </w:r>
                </w:p>
                <w:p w:rsidR="0081607E" w:rsidRPr="00B041C1" w:rsidRDefault="0081607E" w:rsidP="00F27813">
                  <w:pPr>
                    <w:spacing w:after="0" w:line="240" w:lineRule="auto"/>
                    <w:jc w:val="center"/>
                    <w:rPr>
                      <w:rFonts w:asciiTheme="minorHAnsi" w:hAnsiTheme="minorHAnsi" w:cs="Times New Roman"/>
                      <w:color w:val="000000"/>
                    </w:rPr>
                  </w:pPr>
                  <w:r w:rsidRPr="00B041C1">
                    <w:rPr>
                      <w:rFonts w:asciiTheme="minorHAnsi" w:hAnsiTheme="minorHAnsi" w:cs="Times New Roman"/>
                      <w:color w:val="000000"/>
                    </w:rPr>
                    <w:t>(бр</w:t>
                  </w:r>
                  <w:r w:rsidRPr="00B041C1">
                    <w:rPr>
                      <w:rFonts w:asciiTheme="minorHAnsi" w:hAnsiTheme="minorHAnsi" w:cs="Times New Roman"/>
                      <w:color w:val="000000"/>
                    </w:rPr>
                    <w:cr/>
                    <w:t>й)</w:t>
                  </w:r>
                </w:p>
              </w:tc>
            </w:tr>
            <w:tr w:rsidR="0081607E" w:rsidRPr="00705F3A" w:rsidTr="00F05C05">
              <w:trPr>
                <w:trHeight w:val="460"/>
              </w:trPr>
              <w:tc>
                <w:tcPr>
                  <w:tcW w:w="135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81607E" w:rsidRPr="000966EA" w:rsidRDefault="0081607E" w:rsidP="00A53B16">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lastRenderedPageBreak/>
                    <w:t>2014</w:t>
                  </w:r>
                </w:p>
              </w:tc>
              <w:tc>
                <w:tcPr>
                  <w:tcW w:w="164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65</w:t>
                  </w:r>
                </w:p>
              </w:tc>
              <w:tc>
                <w:tcPr>
                  <w:tcW w:w="17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87</w:t>
                  </w:r>
                </w:p>
              </w:tc>
              <w:tc>
                <w:tcPr>
                  <w:tcW w:w="229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1</w:t>
                  </w:r>
                </w:p>
              </w:tc>
              <w:tc>
                <w:tcPr>
                  <w:tcW w:w="247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-22</w:t>
                  </w:r>
                </w:p>
              </w:tc>
            </w:tr>
            <w:tr w:rsidR="0081607E" w:rsidRPr="00705F3A" w:rsidTr="00F05C05">
              <w:trPr>
                <w:trHeight w:val="460"/>
              </w:trPr>
              <w:tc>
                <w:tcPr>
                  <w:tcW w:w="135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81607E" w:rsidRPr="000966EA" w:rsidRDefault="0081607E" w:rsidP="00A53B16">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2015</w:t>
                  </w:r>
                </w:p>
              </w:tc>
              <w:tc>
                <w:tcPr>
                  <w:tcW w:w="164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79</w:t>
                  </w:r>
                </w:p>
              </w:tc>
              <w:tc>
                <w:tcPr>
                  <w:tcW w:w="17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70</w:t>
                  </w:r>
                </w:p>
              </w:tc>
              <w:tc>
                <w:tcPr>
                  <w:tcW w:w="229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w:t>
                  </w:r>
                </w:p>
              </w:tc>
              <w:tc>
                <w:tcPr>
                  <w:tcW w:w="247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9</w:t>
                  </w:r>
                </w:p>
              </w:tc>
            </w:tr>
            <w:tr w:rsidR="0081607E" w:rsidRPr="00705F3A" w:rsidTr="00F05C05">
              <w:trPr>
                <w:trHeight w:val="460"/>
              </w:trPr>
              <w:tc>
                <w:tcPr>
                  <w:tcW w:w="135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81607E" w:rsidRPr="000966EA" w:rsidRDefault="0081607E" w:rsidP="00A53B16">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2016</w:t>
                  </w:r>
                </w:p>
              </w:tc>
              <w:tc>
                <w:tcPr>
                  <w:tcW w:w="164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58</w:t>
                  </w:r>
                </w:p>
              </w:tc>
              <w:tc>
                <w:tcPr>
                  <w:tcW w:w="17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80</w:t>
                  </w:r>
                </w:p>
              </w:tc>
              <w:tc>
                <w:tcPr>
                  <w:tcW w:w="229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w:t>
                  </w:r>
                </w:p>
              </w:tc>
              <w:tc>
                <w:tcPr>
                  <w:tcW w:w="247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-22</w:t>
                  </w:r>
                </w:p>
              </w:tc>
            </w:tr>
            <w:tr w:rsidR="0081607E" w:rsidRPr="00705F3A" w:rsidTr="00F05C05">
              <w:trPr>
                <w:trHeight w:val="460"/>
              </w:trPr>
              <w:tc>
                <w:tcPr>
                  <w:tcW w:w="135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81607E" w:rsidRPr="000966EA" w:rsidRDefault="0081607E" w:rsidP="00A53B16">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2017</w:t>
                  </w:r>
                </w:p>
              </w:tc>
              <w:tc>
                <w:tcPr>
                  <w:tcW w:w="164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73</w:t>
                  </w:r>
                </w:p>
              </w:tc>
              <w:tc>
                <w:tcPr>
                  <w:tcW w:w="17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94</w:t>
                  </w:r>
                </w:p>
              </w:tc>
              <w:tc>
                <w:tcPr>
                  <w:tcW w:w="229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0</w:t>
                  </w:r>
                </w:p>
              </w:tc>
              <w:tc>
                <w:tcPr>
                  <w:tcW w:w="247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-21</w:t>
                  </w:r>
                </w:p>
              </w:tc>
            </w:tr>
            <w:tr w:rsidR="0081607E" w:rsidRPr="00705F3A" w:rsidTr="00F05C05">
              <w:trPr>
                <w:trHeight w:val="460"/>
              </w:trPr>
              <w:tc>
                <w:tcPr>
                  <w:tcW w:w="135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81607E" w:rsidRPr="000966EA" w:rsidRDefault="0081607E" w:rsidP="00A53B16">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2018</w:t>
                  </w:r>
                </w:p>
              </w:tc>
              <w:tc>
                <w:tcPr>
                  <w:tcW w:w="164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66</w:t>
                  </w:r>
                </w:p>
              </w:tc>
              <w:tc>
                <w:tcPr>
                  <w:tcW w:w="17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67</w:t>
                  </w:r>
                </w:p>
              </w:tc>
              <w:tc>
                <w:tcPr>
                  <w:tcW w:w="229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w:t>
                  </w:r>
                </w:p>
              </w:tc>
              <w:tc>
                <w:tcPr>
                  <w:tcW w:w="247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-1</w:t>
                  </w:r>
                </w:p>
              </w:tc>
            </w:tr>
            <w:tr w:rsidR="0081607E" w:rsidRPr="00705F3A" w:rsidTr="00F05C05">
              <w:trPr>
                <w:trHeight w:val="460"/>
              </w:trPr>
              <w:tc>
                <w:tcPr>
                  <w:tcW w:w="135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81607E" w:rsidRPr="000966EA" w:rsidRDefault="0081607E" w:rsidP="00A53B16">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2019</w:t>
                  </w:r>
                </w:p>
              </w:tc>
              <w:tc>
                <w:tcPr>
                  <w:tcW w:w="164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79</w:t>
                  </w:r>
                </w:p>
              </w:tc>
              <w:tc>
                <w:tcPr>
                  <w:tcW w:w="17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83</w:t>
                  </w:r>
                </w:p>
              </w:tc>
              <w:tc>
                <w:tcPr>
                  <w:tcW w:w="229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0</w:t>
                  </w:r>
                </w:p>
              </w:tc>
              <w:tc>
                <w:tcPr>
                  <w:tcW w:w="247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81607E" w:rsidRPr="000966EA" w:rsidRDefault="0081607E" w:rsidP="00F27813">
                  <w:pPr>
                    <w:spacing w:after="0" w:line="240" w:lineRule="auto"/>
                    <w:jc w:val="center"/>
                    <w:rPr>
                      <w:rFonts w:asciiTheme="minorHAnsi" w:hAnsiTheme="minorHAnsi" w:cs="Times New Roman"/>
                      <w:color w:val="000000"/>
                      <w:sz w:val="24"/>
                      <w:szCs w:val="24"/>
                    </w:rPr>
                  </w:pPr>
                  <w:r w:rsidRPr="000966EA">
                    <w:rPr>
                      <w:rFonts w:asciiTheme="minorHAnsi" w:hAnsiTheme="minorHAnsi" w:cs="Times New Roman"/>
                      <w:color w:val="000000"/>
                      <w:sz w:val="24"/>
                      <w:szCs w:val="24"/>
                    </w:rPr>
                    <w:t>-4</w:t>
                  </w:r>
                </w:p>
              </w:tc>
            </w:tr>
          </w:tbl>
          <w:p w:rsidR="000C4724" w:rsidRPr="00ED320A" w:rsidRDefault="000C4724" w:rsidP="004F1C2F">
            <w:pPr>
              <w:autoSpaceDE w:val="0"/>
              <w:autoSpaceDN w:val="0"/>
              <w:adjustRightInd w:val="0"/>
              <w:spacing w:after="0" w:line="240" w:lineRule="auto"/>
              <w:jc w:val="both"/>
              <w:rPr>
                <w:rFonts w:asciiTheme="minorHAnsi" w:hAnsiTheme="minorHAnsi" w:cs="Times New Roman"/>
                <w:i/>
                <w:color w:val="C00000"/>
                <w:sz w:val="16"/>
                <w:szCs w:val="16"/>
              </w:rPr>
            </w:pPr>
            <w:r w:rsidRPr="00705F3A">
              <w:rPr>
                <w:rFonts w:asciiTheme="minorHAnsi" w:hAnsiTheme="minorHAnsi" w:cs="Times New Roman"/>
                <w:i/>
                <w:color w:val="C00000"/>
                <w:sz w:val="16"/>
                <w:szCs w:val="16"/>
              </w:rPr>
              <w:t xml:space="preserve"> Източник НСИ 2020</w:t>
            </w:r>
            <w:r w:rsidRPr="00705F3A">
              <w:rPr>
                <w:rFonts w:asciiTheme="minorHAnsi" w:hAnsiTheme="minorHAnsi" w:cs="Times New Roman"/>
                <w:i/>
                <w:color w:val="C00000"/>
                <w:sz w:val="16"/>
                <w:szCs w:val="16"/>
                <w:lang w:val="en-US"/>
              </w:rPr>
              <w:t xml:space="preserve"> </w:t>
            </w:r>
            <w:hyperlink r:id="rId40" w:history="1">
              <w:r w:rsidR="00ED320A" w:rsidRPr="005E7270">
                <w:rPr>
                  <w:rStyle w:val="aa"/>
                  <w:rFonts w:asciiTheme="minorHAnsi" w:hAnsiTheme="minorHAnsi" w:cs="Times New Roman"/>
                  <w:i/>
                  <w:sz w:val="16"/>
                  <w:szCs w:val="16"/>
                  <w:lang w:val="en-US"/>
                </w:rPr>
                <w:t>www.nsi.bg</w:t>
              </w:r>
            </w:hyperlink>
            <w:r w:rsidR="00ED320A">
              <w:rPr>
                <w:rFonts w:asciiTheme="minorHAnsi" w:hAnsiTheme="minorHAnsi" w:cs="Times New Roman"/>
                <w:i/>
                <w:color w:val="C00000"/>
                <w:sz w:val="16"/>
                <w:szCs w:val="16"/>
              </w:rPr>
              <w:t xml:space="preserve"> </w:t>
            </w:r>
          </w:p>
          <w:p w:rsidR="00C975F1" w:rsidRPr="00705F3A" w:rsidRDefault="00C975F1" w:rsidP="004F1C2F">
            <w:pPr>
              <w:autoSpaceDE w:val="0"/>
              <w:autoSpaceDN w:val="0"/>
              <w:adjustRightInd w:val="0"/>
              <w:spacing w:after="0" w:line="240" w:lineRule="auto"/>
              <w:jc w:val="both"/>
              <w:rPr>
                <w:rFonts w:asciiTheme="minorHAnsi" w:hAnsiTheme="minorHAnsi" w:cs="Times New Roman"/>
                <w:color w:val="C00000"/>
                <w:sz w:val="24"/>
                <w:szCs w:val="24"/>
              </w:rPr>
            </w:pPr>
          </w:p>
          <w:p w:rsidR="000C4724" w:rsidRPr="00352D24" w:rsidRDefault="00C67B02"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352D24">
              <w:rPr>
                <w:rFonts w:asciiTheme="minorHAnsi" w:hAnsiTheme="minorHAnsi" w:cs="Times New Roman"/>
                <w:b/>
                <w:i/>
                <w:color w:val="984806" w:themeColor="accent6" w:themeShade="80"/>
                <w:sz w:val="24"/>
                <w:szCs w:val="24"/>
              </w:rPr>
              <w:t>4.3.</w:t>
            </w:r>
            <w:r w:rsidR="002E3639" w:rsidRPr="00352D24">
              <w:rPr>
                <w:rFonts w:asciiTheme="minorHAnsi" w:hAnsiTheme="minorHAnsi" w:cs="Times New Roman"/>
                <w:b/>
                <w:i/>
                <w:color w:val="984806" w:themeColor="accent6" w:themeShade="80"/>
                <w:sz w:val="24"/>
                <w:szCs w:val="24"/>
              </w:rPr>
              <w:t>1.</w:t>
            </w:r>
            <w:r w:rsidR="00050881">
              <w:rPr>
                <w:rFonts w:asciiTheme="minorHAnsi" w:hAnsiTheme="minorHAnsi" w:cs="Times New Roman"/>
                <w:b/>
                <w:i/>
                <w:color w:val="984806" w:themeColor="accent6" w:themeShade="80"/>
                <w:sz w:val="24"/>
                <w:szCs w:val="24"/>
              </w:rPr>
              <w:t>6</w:t>
            </w:r>
            <w:r w:rsidRPr="00352D24">
              <w:rPr>
                <w:rFonts w:asciiTheme="minorHAnsi" w:hAnsiTheme="minorHAnsi" w:cs="Times New Roman"/>
                <w:b/>
                <w:i/>
                <w:color w:val="984806" w:themeColor="accent6" w:themeShade="80"/>
                <w:sz w:val="24"/>
                <w:szCs w:val="24"/>
              </w:rPr>
              <w:t xml:space="preserve">. </w:t>
            </w:r>
            <w:r w:rsidR="00964751" w:rsidRPr="00352D24">
              <w:rPr>
                <w:rFonts w:asciiTheme="minorHAnsi" w:hAnsiTheme="minorHAnsi" w:cs="Times New Roman"/>
                <w:b/>
                <w:i/>
                <w:color w:val="984806" w:themeColor="accent6" w:themeShade="80"/>
                <w:sz w:val="24"/>
                <w:szCs w:val="24"/>
              </w:rPr>
              <w:t xml:space="preserve">Миграция. </w:t>
            </w:r>
            <w:r w:rsidRPr="00352D24">
              <w:rPr>
                <w:rFonts w:asciiTheme="minorHAnsi" w:hAnsiTheme="minorHAnsi" w:cs="Times New Roman"/>
                <w:b/>
                <w:i/>
                <w:color w:val="984806" w:themeColor="accent6" w:themeShade="80"/>
                <w:sz w:val="24"/>
                <w:szCs w:val="24"/>
              </w:rPr>
              <w:t>Механично движение на населението по пол</w:t>
            </w:r>
            <w:r w:rsidR="00050881">
              <w:rPr>
                <w:rFonts w:asciiTheme="minorHAnsi" w:hAnsiTheme="minorHAnsi" w:cs="Times New Roman"/>
                <w:b/>
                <w:i/>
                <w:color w:val="984806" w:themeColor="accent6" w:themeShade="80"/>
                <w:sz w:val="24"/>
                <w:szCs w:val="24"/>
              </w:rPr>
              <w:t xml:space="preserve"> и местоживеене в Община Гурково.</w:t>
            </w:r>
          </w:p>
          <w:p w:rsidR="00AF4227" w:rsidRDefault="00EA4978" w:rsidP="005136D6">
            <w:pPr>
              <w:autoSpaceDE w:val="0"/>
              <w:autoSpaceDN w:val="0"/>
              <w:adjustRightInd w:val="0"/>
              <w:spacing w:after="0" w:line="240" w:lineRule="auto"/>
              <w:ind w:right="33"/>
              <w:jc w:val="both"/>
              <w:rPr>
                <w:color w:val="000000"/>
                <w:sz w:val="23"/>
                <w:szCs w:val="23"/>
              </w:rPr>
            </w:pPr>
            <w:r>
              <w:rPr>
                <w:color w:val="000000"/>
                <w:sz w:val="24"/>
                <w:szCs w:val="24"/>
              </w:rPr>
              <w:t xml:space="preserve">         </w:t>
            </w:r>
            <w:r w:rsidRPr="00EA4978">
              <w:rPr>
                <w:color w:val="000000"/>
                <w:sz w:val="24"/>
                <w:szCs w:val="24"/>
              </w:rPr>
              <w:t>Вторият фактор, оказващ въздействие върху броя на населението засяга неговото механично движение. Механичният прираст като демографски показател е резултат от разликата между броя на заселените и на изселените</w:t>
            </w:r>
            <w:r>
              <w:rPr>
                <w:color w:val="000000"/>
                <w:sz w:val="23"/>
                <w:szCs w:val="23"/>
              </w:rPr>
              <w:t>.</w:t>
            </w:r>
          </w:p>
          <w:p w:rsidR="00AF4227" w:rsidRDefault="00CD51E2" w:rsidP="005136D6">
            <w:pPr>
              <w:autoSpaceDE w:val="0"/>
              <w:autoSpaceDN w:val="0"/>
              <w:adjustRightInd w:val="0"/>
              <w:spacing w:after="0" w:line="240" w:lineRule="auto"/>
              <w:ind w:right="33"/>
              <w:jc w:val="both"/>
              <w:rPr>
                <w:rFonts w:asciiTheme="minorHAnsi" w:hAnsiTheme="minorHAnsi" w:cs="Times New Roman"/>
                <w:sz w:val="24"/>
                <w:szCs w:val="24"/>
              </w:rPr>
            </w:pPr>
            <w:r>
              <w:rPr>
                <w:rFonts w:asciiTheme="minorHAnsi" w:hAnsiTheme="minorHAnsi" w:cs="Times New Roman"/>
                <w:sz w:val="24"/>
                <w:szCs w:val="24"/>
              </w:rPr>
              <w:t xml:space="preserve">         </w:t>
            </w:r>
            <w:r w:rsidR="00BC2C47" w:rsidRPr="00BC2C47">
              <w:rPr>
                <w:rFonts w:asciiTheme="minorHAnsi" w:hAnsiTheme="minorHAnsi" w:cs="Times New Roman"/>
                <w:sz w:val="24"/>
                <w:szCs w:val="24"/>
              </w:rPr>
              <w:t>Анализът</w:t>
            </w:r>
            <w:r>
              <w:rPr>
                <w:rFonts w:asciiTheme="minorHAnsi" w:hAnsiTheme="minorHAnsi" w:cs="Times New Roman"/>
                <w:sz w:val="24"/>
                <w:szCs w:val="24"/>
              </w:rPr>
              <w:t xml:space="preserve"> показва, че</w:t>
            </w:r>
            <w:r w:rsidR="00A67546">
              <w:rPr>
                <w:rFonts w:asciiTheme="minorHAnsi" w:hAnsiTheme="minorHAnsi" w:cs="Times New Roman"/>
                <w:sz w:val="24"/>
                <w:szCs w:val="24"/>
              </w:rPr>
              <w:t>: а</w:t>
            </w:r>
            <w:r w:rsidR="00A67546">
              <w:rPr>
                <w:rFonts w:asciiTheme="minorHAnsi" w:hAnsiTheme="minorHAnsi" w:cs="Times New Roman"/>
                <w:sz w:val="24"/>
                <w:szCs w:val="24"/>
                <w:lang w:val="en-US"/>
              </w:rPr>
              <w:t>/</w:t>
            </w:r>
            <w:r>
              <w:rPr>
                <w:rFonts w:asciiTheme="minorHAnsi" w:hAnsiTheme="minorHAnsi" w:cs="Times New Roman"/>
                <w:sz w:val="24"/>
                <w:szCs w:val="24"/>
              </w:rPr>
              <w:t xml:space="preserve"> заселваните в общинския център са 383 души, а изселванията – 305 души; </w:t>
            </w:r>
            <w:r w:rsidR="00A67546">
              <w:rPr>
                <w:rFonts w:asciiTheme="minorHAnsi" w:hAnsiTheme="minorHAnsi" w:cs="Times New Roman"/>
                <w:sz w:val="24"/>
                <w:szCs w:val="24"/>
              </w:rPr>
              <w:t>б</w:t>
            </w:r>
            <w:r w:rsidR="00A67546">
              <w:rPr>
                <w:rFonts w:asciiTheme="minorHAnsi" w:hAnsiTheme="minorHAnsi" w:cs="Times New Roman"/>
                <w:sz w:val="24"/>
                <w:szCs w:val="24"/>
                <w:lang w:val="en-US"/>
              </w:rPr>
              <w:t>/</w:t>
            </w:r>
            <w:r w:rsidR="00BC2C47">
              <w:rPr>
                <w:rFonts w:asciiTheme="minorHAnsi" w:hAnsiTheme="minorHAnsi" w:cs="Times New Roman"/>
                <w:sz w:val="24"/>
                <w:szCs w:val="24"/>
              </w:rPr>
              <w:t>заселванията през периода в селата са общо 226 бр., а изселванията-</w:t>
            </w:r>
            <w:r>
              <w:rPr>
                <w:rFonts w:asciiTheme="minorHAnsi" w:hAnsiTheme="minorHAnsi" w:cs="Times New Roman"/>
                <w:sz w:val="24"/>
                <w:szCs w:val="24"/>
              </w:rPr>
              <w:t xml:space="preserve">185 бр. </w:t>
            </w:r>
          </w:p>
          <w:p w:rsidR="00AF4227" w:rsidRPr="00BC2C47" w:rsidRDefault="00EC3FF3" w:rsidP="005136D6">
            <w:pPr>
              <w:autoSpaceDE w:val="0"/>
              <w:autoSpaceDN w:val="0"/>
              <w:adjustRightInd w:val="0"/>
              <w:spacing w:after="0" w:line="240" w:lineRule="auto"/>
              <w:ind w:right="33"/>
              <w:jc w:val="both"/>
              <w:rPr>
                <w:rFonts w:asciiTheme="minorHAnsi" w:hAnsiTheme="minorHAnsi" w:cs="Times New Roman"/>
                <w:sz w:val="24"/>
                <w:szCs w:val="24"/>
              </w:rPr>
            </w:pPr>
            <w:r>
              <w:rPr>
                <w:rFonts w:asciiTheme="minorHAnsi" w:hAnsiTheme="minorHAnsi" w:cs="Times New Roman"/>
                <w:sz w:val="24"/>
                <w:szCs w:val="24"/>
              </w:rPr>
              <w:t xml:space="preserve">        </w:t>
            </w:r>
            <w:r w:rsidR="00CD51E2">
              <w:rPr>
                <w:rFonts w:asciiTheme="minorHAnsi" w:hAnsiTheme="minorHAnsi" w:cs="Times New Roman"/>
                <w:sz w:val="24"/>
                <w:szCs w:val="24"/>
              </w:rPr>
              <w:t>Тези данни показват, че съществува миграционно дви</w:t>
            </w:r>
            <w:r w:rsidR="00AF4227">
              <w:rPr>
                <w:rFonts w:asciiTheme="minorHAnsi" w:hAnsiTheme="minorHAnsi" w:cs="Times New Roman"/>
                <w:sz w:val="24"/>
                <w:szCs w:val="24"/>
              </w:rPr>
              <w:t>жение към центъра на общината, но</w:t>
            </w:r>
            <w:r w:rsidR="005F6CE1">
              <w:rPr>
                <w:rFonts w:asciiTheme="minorHAnsi" w:hAnsiTheme="minorHAnsi" w:cs="Times New Roman"/>
                <w:sz w:val="24"/>
                <w:szCs w:val="24"/>
              </w:rPr>
              <w:t xml:space="preserve"> </w:t>
            </w:r>
            <w:r w:rsidR="00AF4227">
              <w:rPr>
                <w:rFonts w:asciiTheme="minorHAnsi" w:hAnsiTheme="minorHAnsi" w:cs="Times New Roman"/>
                <w:sz w:val="24"/>
                <w:szCs w:val="24"/>
              </w:rPr>
              <w:t>като цяло, механичният прираст на населението на общината е положителен.</w:t>
            </w:r>
          </w:p>
          <w:p w:rsidR="00FB0AF6" w:rsidRDefault="00EC3FF3" w:rsidP="005136D6">
            <w:pPr>
              <w:autoSpaceDE w:val="0"/>
              <w:autoSpaceDN w:val="0"/>
              <w:adjustRightInd w:val="0"/>
              <w:spacing w:after="0" w:line="240" w:lineRule="auto"/>
              <w:ind w:right="33"/>
              <w:jc w:val="both"/>
              <w:rPr>
                <w:color w:val="000000"/>
                <w:sz w:val="23"/>
                <w:szCs w:val="23"/>
              </w:rPr>
            </w:pPr>
            <w:r>
              <w:rPr>
                <w:color w:val="000000"/>
                <w:sz w:val="23"/>
                <w:szCs w:val="23"/>
              </w:rPr>
              <w:t xml:space="preserve">          </w:t>
            </w:r>
            <w:r w:rsidR="00AF4227">
              <w:rPr>
                <w:color w:val="000000"/>
                <w:sz w:val="23"/>
                <w:szCs w:val="23"/>
              </w:rPr>
              <w:t>Общо за периода 2014-2019 г. общият брой на заселените в община Гурково са 609 души, а изселените са общо 570 души, т.е. механ</w:t>
            </w:r>
            <w:r w:rsidR="00CA4510">
              <w:rPr>
                <w:color w:val="000000"/>
                <w:sz w:val="23"/>
                <w:szCs w:val="23"/>
              </w:rPr>
              <w:t>ичното нарастване на население с</w:t>
            </w:r>
            <w:r w:rsidR="00AF4227">
              <w:rPr>
                <w:color w:val="000000"/>
                <w:sz w:val="23"/>
                <w:szCs w:val="23"/>
              </w:rPr>
              <w:t xml:space="preserve"> 39 д</w:t>
            </w:r>
            <w:r w:rsidR="00782F49">
              <w:rPr>
                <w:color w:val="000000"/>
                <w:sz w:val="23"/>
                <w:szCs w:val="23"/>
              </w:rPr>
              <w:t>уши.</w:t>
            </w:r>
          </w:p>
          <w:p w:rsidR="00C67B02" w:rsidRPr="00EF19E4" w:rsidRDefault="00EF19E4" w:rsidP="004F1C2F">
            <w:pPr>
              <w:autoSpaceDE w:val="0"/>
              <w:autoSpaceDN w:val="0"/>
              <w:adjustRightInd w:val="0"/>
              <w:spacing w:after="0" w:line="240" w:lineRule="auto"/>
              <w:jc w:val="both"/>
              <w:rPr>
                <w:rFonts w:asciiTheme="minorHAnsi" w:hAnsiTheme="minorHAnsi" w:cs="Times New Roman"/>
                <w:b/>
                <w:i/>
                <w:color w:val="C00000"/>
                <w:sz w:val="24"/>
                <w:szCs w:val="24"/>
              </w:rPr>
            </w:pPr>
            <w:r w:rsidRPr="00EF19E4">
              <w:rPr>
                <w:i/>
                <w:color w:val="000000"/>
                <w:sz w:val="24"/>
                <w:szCs w:val="24"/>
              </w:rPr>
              <w:t xml:space="preserve">Таблица </w:t>
            </w:r>
            <w:r w:rsidR="00A04854">
              <w:rPr>
                <w:i/>
                <w:color w:val="000000"/>
                <w:sz w:val="24"/>
                <w:szCs w:val="24"/>
              </w:rPr>
              <w:t>№ 11.</w:t>
            </w:r>
          </w:p>
          <w:tbl>
            <w:tblPr>
              <w:tblW w:w="9668" w:type="dxa"/>
              <w:tblLayout w:type="fixed"/>
              <w:tblCellMar>
                <w:left w:w="70" w:type="dxa"/>
                <w:right w:w="70" w:type="dxa"/>
              </w:tblCellMar>
              <w:tblLook w:val="04A0" w:firstRow="1" w:lastRow="0" w:firstColumn="1" w:lastColumn="0" w:noHBand="0" w:noVBand="1"/>
            </w:tblPr>
            <w:tblGrid>
              <w:gridCol w:w="1105"/>
              <w:gridCol w:w="780"/>
              <w:gridCol w:w="810"/>
              <w:gridCol w:w="947"/>
              <w:gridCol w:w="946"/>
              <w:gridCol w:w="946"/>
              <w:gridCol w:w="812"/>
              <w:gridCol w:w="810"/>
              <w:gridCol w:w="847"/>
              <w:gridCol w:w="1665"/>
            </w:tblGrid>
            <w:tr w:rsidR="00782F49" w:rsidRPr="00705F3A" w:rsidTr="00785026">
              <w:trPr>
                <w:trHeight w:val="303"/>
              </w:trPr>
              <w:tc>
                <w:tcPr>
                  <w:tcW w:w="1105" w:type="dxa"/>
                  <w:vMerge w:val="restart"/>
                  <w:tcBorders>
                    <w:top w:val="dashSmallGap" w:sz="4" w:space="0" w:color="auto"/>
                    <w:left w:val="dashSmallGap" w:sz="4" w:space="0" w:color="auto"/>
                    <w:right w:val="dashSmallGap" w:sz="4" w:space="0" w:color="auto"/>
                  </w:tcBorders>
                  <w:shd w:val="clear" w:color="auto" w:fill="D6E3BC" w:themeFill="accent3" w:themeFillTint="66"/>
                  <w:vAlign w:val="center"/>
                  <w:hideMark/>
                </w:tcPr>
                <w:p w:rsidR="00782F49" w:rsidRPr="00705F3A" w:rsidRDefault="00782F49"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p w:rsidR="00782F49" w:rsidRPr="00705F3A" w:rsidRDefault="00782F49"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r>
                    <w:rPr>
                      <w:rFonts w:asciiTheme="minorHAnsi" w:hAnsiTheme="minorHAnsi" w:cs="Times New Roman"/>
                      <w:color w:val="000000"/>
                    </w:rPr>
                    <w:t>години</w:t>
                  </w:r>
                </w:p>
                <w:p w:rsidR="00782F49" w:rsidRPr="00705F3A" w:rsidRDefault="00782F49"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tc>
              <w:tc>
                <w:tcPr>
                  <w:tcW w:w="8563" w:type="dxa"/>
                  <w:gridSpan w:val="9"/>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F27813">
                  <w:pPr>
                    <w:spacing w:after="0" w:line="240" w:lineRule="auto"/>
                    <w:jc w:val="right"/>
                    <w:rPr>
                      <w:rFonts w:asciiTheme="minorHAnsi" w:hAnsiTheme="minorHAnsi" w:cs="Times New Roman"/>
                      <w:b/>
                      <w:bCs/>
                      <w:i/>
                      <w:iCs/>
                      <w:sz w:val="20"/>
                      <w:szCs w:val="20"/>
                    </w:rPr>
                  </w:pPr>
                  <w:r w:rsidRPr="00705F3A">
                    <w:rPr>
                      <w:rFonts w:asciiTheme="minorHAnsi" w:hAnsiTheme="minorHAnsi" w:cs="Times New Roman"/>
                      <w:b/>
                      <w:bCs/>
                      <w:i/>
                      <w:iCs/>
                      <w:sz w:val="20"/>
                      <w:szCs w:val="20"/>
                    </w:rPr>
                    <w:t>(брой)</w:t>
                  </w:r>
                </w:p>
              </w:tc>
            </w:tr>
            <w:tr w:rsidR="00782F49" w:rsidRPr="00705F3A" w:rsidTr="00785026">
              <w:trPr>
                <w:trHeight w:val="303"/>
              </w:trPr>
              <w:tc>
                <w:tcPr>
                  <w:tcW w:w="1105" w:type="dxa"/>
                  <w:vMerge/>
                  <w:tcBorders>
                    <w:left w:val="dashSmallGap" w:sz="4" w:space="0" w:color="auto"/>
                    <w:right w:val="dashSmallGap" w:sz="4" w:space="0" w:color="auto"/>
                  </w:tcBorders>
                  <w:shd w:val="clear" w:color="auto" w:fill="D6E3BC" w:themeFill="accent3" w:themeFillTint="66"/>
                  <w:vAlign w:val="center"/>
                  <w:hideMark/>
                </w:tcPr>
                <w:p w:rsidR="00782F49" w:rsidRPr="00705F3A" w:rsidRDefault="00782F49" w:rsidP="004F1C2F">
                  <w:pPr>
                    <w:spacing w:after="0" w:line="240" w:lineRule="auto"/>
                    <w:jc w:val="both"/>
                    <w:rPr>
                      <w:rFonts w:asciiTheme="minorHAnsi" w:hAnsiTheme="minorHAnsi" w:cs="Times New Roman"/>
                      <w:color w:val="000000"/>
                    </w:rPr>
                  </w:pPr>
                </w:p>
              </w:tc>
              <w:tc>
                <w:tcPr>
                  <w:tcW w:w="2537"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Заселени</w:t>
                  </w:r>
                </w:p>
              </w:tc>
              <w:tc>
                <w:tcPr>
                  <w:tcW w:w="2704"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Изселени</w:t>
                  </w:r>
                </w:p>
              </w:tc>
              <w:tc>
                <w:tcPr>
                  <w:tcW w:w="3322"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Механичен прираст</w:t>
                  </w:r>
                </w:p>
              </w:tc>
            </w:tr>
            <w:tr w:rsidR="00782F49" w:rsidRPr="00705F3A" w:rsidTr="00785026">
              <w:trPr>
                <w:trHeight w:val="303"/>
              </w:trPr>
              <w:tc>
                <w:tcPr>
                  <w:tcW w:w="1105" w:type="dxa"/>
                  <w:vMerge/>
                  <w:tcBorders>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Мъже</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Жени</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Мъже</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Жени</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Мъже</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782F49" w:rsidRPr="00705F3A" w:rsidRDefault="00782F49"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Жени</w:t>
                  </w:r>
                </w:p>
              </w:tc>
            </w:tr>
            <w:tr w:rsidR="00C67B02" w:rsidRPr="00705F3A" w:rsidTr="00936CB1">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8B213F"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shd w:val="clear" w:color="auto" w:fill="FFFF00"/>
                    </w:rPr>
                    <w:t>2014</w:t>
                  </w:r>
                </w:p>
              </w:tc>
              <w:tc>
                <w:tcPr>
                  <w:tcW w:w="8563" w:type="dxa"/>
                  <w:gridSpan w:val="9"/>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jc w:val="center"/>
                    <w:rPr>
                      <w:rFonts w:asciiTheme="minorHAnsi" w:hAnsiTheme="minorHAnsi" w:cs="Times New Roman"/>
                      <w:color w:val="000000"/>
                    </w:rPr>
                  </w:pP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общо</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59</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25</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34</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79</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33</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46</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-8</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-12</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градовете</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39</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17</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22</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55</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22</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-16</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-11</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селата</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8</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12</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cr/>
                    <w:t>4</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11</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13</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w:t>
                  </w:r>
                </w:p>
              </w:tc>
            </w:tr>
            <w:tr w:rsidR="00C67B02" w:rsidRPr="00705F3A" w:rsidTr="00936CB1">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8B213F"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2015</w:t>
                  </w:r>
                </w:p>
              </w:tc>
              <w:tc>
                <w:tcPr>
                  <w:tcW w:w="8563" w:type="dxa"/>
                  <w:gridSpan w:val="9"/>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jc w:val="center"/>
                    <w:rPr>
                      <w:rFonts w:asciiTheme="minorHAnsi" w:hAnsiTheme="minorHAnsi" w:cs="Times New Roman"/>
                      <w:color w:val="000000"/>
                    </w:rPr>
                  </w:pP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общо</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cr/>
                    <w:t>6</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37</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29</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95</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45</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50</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-29</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-8</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-21</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градовете</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31</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11</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50</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23</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27</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-19</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-16</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селата</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35</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17</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18</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45</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22</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23</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-10</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w:t>
                  </w:r>
                </w:p>
              </w:tc>
            </w:tr>
            <w:tr w:rsidR="00C67B02" w:rsidRPr="00705F3A" w:rsidTr="00936CB1">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8B213F"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2016</w:t>
                  </w:r>
                </w:p>
              </w:tc>
              <w:tc>
                <w:tcPr>
                  <w:tcW w:w="8563" w:type="dxa"/>
                  <w:gridSpan w:val="9"/>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jc w:val="center"/>
                    <w:rPr>
                      <w:rFonts w:asciiTheme="minorHAnsi" w:hAnsiTheme="minorHAnsi" w:cs="Times New Roman"/>
                      <w:color w:val="000000"/>
                    </w:rPr>
                  </w:pP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общо</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114</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60</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54</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77</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33</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44</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37</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27</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10</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градовете</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83</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48</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35</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51</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21</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30</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32</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27</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селата</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31</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cr/>
                    <w:t>2</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cr/>
                    <w:t>9</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26</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12</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14</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w:t>
                  </w:r>
                </w:p>
              </w:tc>
            </w:tr>
            <w:tr w:rsidR="00C67B02" w:rsidRPr="00705F3A" w:rsidTr="00936CB1">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8B213F"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2017</w:t>
                  </w:r>
                </w:p>
              </w:tc>
              <w:tc>
                <w:tcPr>
                  <w:tcW w:w="8563" w:type="dxa"/>
                  <w:gridSpan w:val="9"/>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jc w:val="center"/>
                    <w:rPr>
                      <w:rFonts w:asciiTheme="minorHAnsi" w:hAnsiTheme="minorHAnsi" w:cs="Times New Roman"/>
                      <w:color w:val="000000"/>
                    </w:rPr>
                  </w:pP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общо</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133</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65</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68</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113</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51</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62</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14</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6</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г</w:t>
                  </w:r>
                  <w:r w:rsidRPr="00936CB1">
                    <w:rPr>
                      <w:rFonts w:asciiTheme="minorHAnsi" w:hAnsiTheme="minorHAnsi" w:cs="Times New Roman"/>
                      <w:color w:val="000000"/>
                    </w:rPr>
                    <w:cr/>
                    <w:t>адовете</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97</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51</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46</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70</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29</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41</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27</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22</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селата</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36</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14</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22</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43</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22</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21</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-7</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-8</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w:t>
                  </w:r>
                </w:p>
              </w:tc>
            </w:tr>
            <w:tr w:rsidR="00C67B02" w:rsidRPr="00705F3A" w:rsidTr="00936CB1">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8B213F"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2018</w:t>
                  </w:r>
                </w:p>
              </w:tc>
              <w:tc>
                <w:tcPr>
                  <w:tcW w:w="8563" w:type="dxa"/>
                  <w:gridSpan w:val="9"/>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jc w:val="center"/>
                    <w:rPr>
                      <w:rFonts w:asciiTheme="minorHAnsi" w:hAnsiTheme="minorHAnsi" w:cs="Times New Roman"/>
                      <w:color w:val="000000"/>
                    </w:rPr>
                  </w:pP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общо</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98</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41</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57</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112</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42</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7</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-14</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-13</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t>градовете</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58</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27</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31</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72</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27</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45</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-14</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0</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-14</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rPr>
                      <w:rFonts w:asciiTheme="minorHAnsi" w:hAnsiTheme="minorHAnsi" w:cs="Times New Roman"/>
                      <w:color w:val="000000"/>
                    </w:rPr>
                  </w:pPr>
                  <w:r w:rsidRPr="00936CB1">
                    <w:rPr>
                      <w:rFonts w:asciiTheme="minorHAnsi" w:hAnsiTheme="minorHAnsi" w:cs="Times New Roman"/>
                      <w:color w:val="000000"/>
                    </w:rPr>
                    <w:lastRenderedPageBreak/>
                    <w:t>селат</w:t>
                  </w:r>
                  <w:r w:rsidR="00FF0F73" w:rsidRPr="00936CB1">
                    <w:rPr>
                      <w:rFonts w:asciiTheme="minorHAnsi" w:hAnsiTheme="minorHAnsi" w:cs="Times New Roman"/>
                      <w:color w:val="000000"/>
                    </w:rPr>
                    <w:t>а</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40</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14</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26</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40</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15</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25</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0</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C67B02"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1</w:t>
                  </w:r>
                </w:p>
              </w:tc>
            </w:tr>
            <w:tr w:rsidR="00C67B02" w:rsidRPr="00705F3A" w:rsidTr="00936CB1">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936CB1" w:rsidRDefault="008B213F" w:rsidP="00782F49">
                  <w:pPr>
                    <w:spacing w:after="0" w:line="240" w:lineRule="auto"/>
                    <w:jc w:val="center"/>
                    <w:rPr>
                      <w:rFonts w:asciiTheme="minorHAnsi" w:hAnsiTheme="minorHAnsi" w:cs="Times New Roman"/>
                      <w:color w:val="000000"/>
                    </w:rPr>
                  </w:pPr>
                  <w:r w:rsidRPr="00936CB1">
                    <w:rPr>
                      <w:rFonts w:asciiTheme="minorHAnsi" w:hAnsiTheme="minorHAnsi" w:cs="Times New Roman"/>
                      <w:color w:val="000000"/>
                    </w:rPr>
                    <w:t>2019</w:t>
                  </w:r>
                </w:p>
              </w:tc>
              <w:tc>
                <w:tcPr>
                  <w:tcW w:w="8563" w:type="dxa"/>
                  <w:gridSpan w:val="9"/>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936CB1" w:rsidRDefault="00C67B02" w:rsidP="00782F49">
                  <w:pPr>
                    <w:spacing w:after="0" w:line="240" w:lineRule="auto"/>
                    <w:jc w:val="center"/>
                    <w:rPr>
                      <w:rFonts w:asciiTheme="minorHAnsi" w:hAnsiTheme="minorHAnsi" w:cs="Times New Roman"/>
                      <w:color w:val="000000"/>
                    </w:rPr>
                  </w:pP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705F3A" w:rsidRDefault="00C67B02" w:rsidP="00782F49">
                  <w:pPr>
                    <w:spacing w:after="0" w:line="240" w:lineRule="auto"/>
                    <w:rPr>
                      <w:rFonts w:asciiTheme="minorHAnsi" w:hAnsiTheme="minorHAnsi" w:cs="Times New Roman"/>
                      <w:color w:val="000000"/>
                    </w:rPr>
                  </w:pPr>
                  <w:r w:rsidRPr="00705F3A">
                    <w:rPr>
                      <w:rFonts w:asciiTheme="minorHAnsi" w:hAnsiTheme="minorHAnsi" w:cs="Times New Roman"/>
                      <w:color w:val="000000"/>
                    </w:rPr>
                    <w:t>о</w:t>
                  </w:r>
                  <w:r w:rsidRPr="00705F3A">
                    <w:rPr>
                      <w:rFonts w:asciiTheme="minorHAnsi" w:hAnsiTheme="minorHAnsi" w:cs="Times New Roman"/>
                      <w:color w:val="000000"/>
                    </w:rPr>
                    <w:cr/>
                    <w:t>що</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139</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76</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63</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94</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53</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41</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45</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23</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22</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705F3A" w:rsidRDefault="00C67B02" w:rsidP="00782F49">
                  <w:pPr>
                    <w:spacing w:after="0" w:line="240" w:lineRule="auto"/>
                    <w:rPr>
                      <w:rFonts w:asciiTheme="minorHAnsi" w:hAnsiTheme="minorHAnsi" w:cs="Times New Roman"/>
                      <w:color w:val="000000"/>
                    </w:rPr>
                  </w:pPr>
                  <w:r w:rsidRPr="00705F3A">
                    <w:rPr>
                      <w:rFonts w:asciiTheme="minorHAnsi" w:hAnsiTheme="minorHAnsi" w:cs="Times New Roman"/>
                      <w:color w:val="000000"/>
                    </w:rPr>
                    <w:t>градовете</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75</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cr/>
                    <w:t>5</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40</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cr/>
                    <w:t>7</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40</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27</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8</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w:t>
                  </w:r>
                </w:p>
              </w:tc>
            </w:tr>
            <w:tr w:rsidR="00C67B02" w:rsidRPr="00705F3A" w:rsidTr="00785026">
              <w:trPr>
                <w:trHeight w:val="303"/>
              </w:trPr>
              <w:tc>
                <w:tcPr>
                  <w:tcW w:w="11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C67B02" w:rsidRPr="00705F3A" w:rsidRDefault="00C67B02" w:rsidP="00782F49">
                  <w:pPr>
                    <w:spacing w:after="0" w:line="240" w:lineRule="auto"/>
                    <w:rPr>
                      <w:rFonts w:asciiTheme="minorHAnsi" w:hAnsiTheme="minorHAnsi" w:cs="Times New Roman"/>
                      <w:color w:val="000000"/>
                    </w:rPr>
                  </w:pPr>
                  <w:r w:rsidRPr="00705F3A">
                    <w:rPr>
                      <w:rFonts w:asciiTheme="minorHAnsi" w:hAnsiTheme="minorHAnsi" w:cs="Times New Roman"/>
                      <w:color w:val="000000"/>
                    </w:rPr>
                    <w:t>селата</w:t>
                  </w:r>
                </w:p>
              </w:tc>
              <w:tc>
                <w:tcPr>
                  <w:tcW w:w="78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64</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41</w:t>
                  </w:r>
                </w:p>
              </w:tc>
              <w:tc>
                <w:tcPr>
                  <w:tcW w:w="9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23</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13</w:t>
                  </w:r>
                </w:p>
              </w:tc>
              <w:tc>
                <w:tcPr>
                  <w:tcW w:w="8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14</w:t>
                  </w:r>
                </w:p>
              </w:tc>
              <w:tc>
                <w:tcPr>
                  <w:tcW w:w="81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w:t>
                  </w:r>
                </w:p>
              </w:tc>
              <w:tc>
                <w:tcPr>
                  <w:tcW w:w="8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28</w:t>
                  </w:r>
                </w:p>
              </w:tc>
              <w:tc>
                <w:tcPr>
                  <w:tcW w:w="16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67B02" w:rsidRPr="00705F3A" w:rsidRDefault="00C67B02" w:rsidP="00782F49">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w:t>
                  </w:r>
                </w:p>
              </w:tc>
            </w:tr>
          </w:tbl>
          <w:p w:rsidR="00700696" w:rsidRPr="00705F3A" w:rsidRDefault="00700696" w:rsidP="004F1C2F">
            <w:pPr>
              <w:autoSpaceDE w:val="0"/>
              <w:autoSpaceDN w:val="0"/>
              <w:adjustRightInd w:val="0"/>
              <w:spacing w:after="0" w:line="240" w:lineRule="auto"/>
              <w:jc w:val="both"/>
              <w:rPr>
                <w:rFonts w:asciiTheme="minorHAnsi" w:hAnsiTheme="minorHAnsi" w:cs="Times New Roman"/>
                <w:i/>
                <w:color w:val="C00000"/>
                <w:sz w:val="16"/>
                <w:szCs w:val="16"/>
                <w:lang w:val="en-US"/>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www.nsi.bg</w:t>
            </w:r>
          </w:p>
          <w:p w:rsidR="00C67B02" w:rsidRPr="00705F3A" w:rsidRDefault="00C67B02" w:rsidP="004F1C2F">
            <w:pPr>
              <w:autoSpaceDE w:val="0"/>
              <w:autoSpaceDN w:val="0"/>
              <w:adjustRightInd w:val="0"/>
              <w:spacing w:after="0" w:line="240" w:lineRule="auto"/>
              <w:jc w:val="both"/>
              <w:rPr>
                <w:rFonts w:asciiTheme="minorHAnsi" w:hAnsiTheme="minorHAnsi" w:cs="Times New Roman"/>
                <w:color w:val="C00000"/>
                <w:sz w:val="24"/>
                <w:szCs w:val="24"/>
              </w:rPr>
            </w:pPr>
          </w:p>
          <w:p w:rsidR="00700696" w:rsidRPr="005849B8" w:rsidRDefault="00700696"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5849B8">
              <w:rPr>
                <w:rFonts w:asciiTheme="minorHAnsi" w:hAnsiTheme="minorHAnsi" w:cs="Times New Roman"/>
                <w:b/>
                <w:i/>
                <w:color w:val="984806" w:themeColor="accent6" w:themeShade="80"/>
                <w:sz w:val="24"/>
                <w:szCs w:val="24"/>
              </w:rPr>
              <w:t>4.3.</w:t>
            </w:r>
            <w:r w:rsidR="002E3639" w:rsidRPr="005849B8">
              <w:rPr>
                <w:rFonts w:asciiTheme="minorHAnsi" w:hAnsiTheme="minorHAnsi" w:cs="Times New Roman"/>
                <w:b/>
                <w:i/>
                <w:color w:val="984806" w:themeColor="accent6" w:themeShade="80"/>
                <w:sz w:val="24"/>
                <w:szCs w:val="24"/>
              </w:rPr>
              <w:t>1.</w:t>
            </w:r>
            <w:r w:rsidR="00050881">
              <w:rPr>
                <w:rFonts w:asciiTheme="minorHAnsi" w:hAnsiTheme="minorHAnsi" w:cs="Times New Roman"/>
                <w:b/>
                <w:i/>
                <w:color w:val="984806" w:themeColor="accent6" w:themeShade="80"/>
                <w:sz w:val="24"/>
                <w:szCs w:val="24"/>
              </w:rPr>
              <w:t>7</w:t>
            </w:r>
            <w:r w:rsidRPr="005849B8">
              <w:rPr>
                <w:rFonts w:asciiTheme="minorHAnsi" w:hAnsiTheme="minorHAnsi" w:cs="Times New Roman"/>
                <w:b/>
                <w:i/>
                <w:color w:val="984806" w:themeColor="accent6" w:themeShade="80"/>
                <w:sz w:val="24"/>
                <w:szCs w:val="24"/>
              </w:rPr>
              <w:t>. Живородени по пол в Община Гурково</w:t>
            </w:r>
          </w:p>
          <w:p w:rsidR="00603F0E" w:rsidRDefault="00FC484C" w:rsidP="00F05C05">
            <w:pPr>
              <w:autoSpaceDE w:val="0"/>
              <w:autoSpaceDN w:val="0"/>
              <w:adjustRightInd w:val="0"/>
              <w:spacing w:after="0" w:line="240" w:lineRule="auto"/>
              <w:ind w:right="33"/>
              <w:jc w:val="both"/>
              <w:rPr>
                <w:rFonts w:asciiTheme="minorHAnsi" w:hAnsiTheme="minorHAnsi" w:cs="Times New Roman"/>
                <w:sz w:val="24"/>
                <w:szCs w:val="24"/>
              </w:rPr>
            </w:pPr>
            <w:r>
              <w:rPr>
                <w:rFonts w:asciiTheme="minorHAnsi" w:hAnsiTheme="minorHAnsi" w:cs="Times New Roman"/>
                <w:sz w:val="24"/>
                <w:szCs w:val="24"/>
              </w:rPr>
              <w:t>Пр</w:t>
            </w:r>
            <w:r w:rsidR="002535CE">
              <w:rPr>
                <w:rFonts w:asciiTheme="minorHAnsi" w:hAnsiTheme="minorHAnsi" w:cs="Times New Roman"/>
                <w:sz w:val="24"/>
                <w:szCs w:val="24"/>
              </w:rPr>
              <w:t>ез анализираният</w:t>
            </w:r>
            <w:r w:rsidRPr="00FC484C">
              <w:rPr>
                <w:rFonts w:asciiTheme="minorHAnsi" w:hAnsiTheme="minorHAnsi" w:cs="Times New Roman"/>
                <w:sz w:val="24"/>
                <w:szCs w:val="24"/>
              </w:rPr>
              <w:t xml:space="preserve"> период</w:t>
            </w:r>
            <w:r>
              <w:rPr>
                <w:rFonts w:asciiTheme="minorHAnsi" w:hAnsiTheme="minorHAnsi" w:cs="Times New Roman"/>
                <w:sz w:val="24"/>
                <w:szCs w:val="24"/>
              </w:rPr>
              <w:t xml:space="preserve"> са се родили общо</w:t>
            </w:r>
            <w:r w:rsidR="00603F0E">
              <w:rPr>
                <w:rFonts w:asciiTheme="minorHAnsi" w:hAnsiTheme="minorHAnsi" w:cs="Times New Roman"/>
                <w:sz w:val="24"/>
                <w:szCs w:val="24"/>
              </w:rPr>
              <w:t xml:space="preserve"> 420 деца, от които 207 момчета-49,28%  и 213 момичета-50,71%. Трайна тенденция е ражданията на момичета да е по-висока от тези на момчетата.</w:t>
            </w:r>
          </w:p>
          <w:p w:rsidR="00FB0AF6" w:rsidRPr="00FB0AF6" w:rsidRDefault="00A04854" w:rsidP="004F1C2F">
            <w:pPr>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Таблица № 12.</w:t>
            </w:r>
          </w:p>
          <w:p w:rsidR="00C67B02" w:rsidRPr="00705F3A" w:rsidRDefault="00BC752C" w:rsidP="004F1C2F">
            <w:pPr>
              <w:autoSpaceDE w:val="0"/>
              <w:autoSpaceDN w:val="0"/>
              <w:adjustRightInd w:val="0"/>
              <w:spacing w:after="0" w:line="240" w:lineRule="auto"/>
              <w:jc w:val="both"/>
              <w:rPr>
                <w:rFonts w:asciiTheme="minorHAnsi" w:hAnsiTheme="minorHAnsi" w:cs="Times New Roman"/>
                <w:i/>
                <w:sz w:val="18"/>
                <w:szCs w:val="18"/>
              </w:rPr>
            </w:pPr>
            <w:r w:rsidRPr="00705F3A">
              <w:rPr>
                <w:rFonts w:asciiTheme="minorHAnsi" w:hAnsiTheme="minorHAnsi" w:cs="Times New Roman"/>
                <w:i/>
                <w:sz w:val="18"/>
                <w:szCs w:val="18"/>
              </w:rPr>
              <w:t xml:space="preserve">    </w:t>
            </w:r>
            <w:r w:rsidR="00FB0AF6">
              <w:rPr>
                <w:rFonts w:asciiTheme="minorHAnsi" w:hAnsiTheme="minorHAnsi" w:cs="Times New Roman"/>
                <w:i/>
                <w:sz w:val="18"/>
                <w:szCs w:val="18"/>
              </w:rPr>
              <w:t xml:space="preserve">    </w:t>
            </w:r>
            <w:r w:rsidRPr="00705F3A">
              <w:rPr>
                <w:rFonts w:asciiTheme="minorHAnsi" w:hAnsiTheme="minorHAnsi" w:cs="Times New Roman"/>
                <w:i/>
                <w:sz w:val="18"/>
                <w:szCs w:val="18"/>
              </w:rPr>
              <w:t xml:space="preserve">                                                                                                                                                                </w:t>
            </w:r>
            <w:r w:rsidR="00F27813">
              <w:rPr>
                <w:rFonts w:asciiTheme="minorHAnsi" w:hAnsiTheme="minorHAnsi" w:cs="Times New Roman"/>
                <w:i/>
                <w:sz w:val="18"/>
                <w:szCs w:val="18"/>
              </w:rPr>
              <w:t xml:space="preserve">            брой             </w:t>
            </w:r>
          </w:p>
          <w:tbl>
            <w:tblPr>
              <w:tblW w:w="9668" w:type="dxa"/>
              <w:tblLayout w:type="fixed"/>
              <w:tblCellMar>
                <w:left w:w="70" w:type="dxa"/>
                <w:right w:w="70" w:type="dxa"/>
              </w:tblCellMar>
              <w:tblLook w:val="04A0" w:firstRow="1" w:lastRow="0" w:firstColumn="1" w:lastColumn="0" w:noHBand="0" w:noVBand="1"/>
            </w:tblPr>
            <w:tblGrid>
              <w:gridCol w:w="2083"/>
              <w:gridCol w:w="2459"/>
              <w:gridCol w:w="2460"/>
              <w:gridCol w:w="2666"/>
            </w:tblGrid>
            <w:tr w:rsidR="0027163D" w:rsidRPr="00705F3A" w:rsidTr="00785026">
              <w:trPr>
                <w:trHeight w:val="296"/>
              </w:trPr>
              <w:tc>
                <w:tcPr>
                  <w:tcW w:w="2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27163D" w:rsidRPr="00705F3A" w:rsidRDefault="0027163D" w:rsidP="0027163D">
                  <w:pPr>
                    <w:spacing w:after="0" w:line="240" w:lineRule="auto"/>
                    <w:jc w:val="center"/>
                    <w:rPr>
                      <w:rFonts w:asciiTheme="minorHAnsi" w:hAnsiTheme="minorHAnsi" w:cs="Times New Roman"/>
                      <w:color w:val="000000"/>
                    </w:rPr>
                  </w:pPr>
                  <w:r>
                    <w:rPr>
                      <w:rFonts w:asciiTheme="minorHAnsi" w:hAnsiTheme="minorHAnsi" w:cs="Times New Roman"/>
                      <w:color w:val="000000"/>
                    </w:rPr>
                    <w:t>година</w:t>
                  </w:r>
                </w:p>
              </w:tc>
              <w:tc>
                <w:tcPr>
                  <w:tcW w:w="245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705F3A" w:rsidRDefault="0027163D" w:rsidP="0027163D">
                  <w:pPr>
                    <w:spacing w:after="0" w:line="240" w:lineRule="auto"/>
                    <w:ind w:left="215"/>
                    <w:jc w:val="center"/>
                    <w:rPr>
                      <w:rFonts w:asciiTheme="minorHAnsi" w:hAnsiTheme="minorHAnsi" w:cs="Times New Roman"/>
                      <w:color w:val="000000"/>
                    </w:rPr>
                  </w:pPr>
                  <w:r w:rsidRPr="00705F3A">
                    <w:rPr>
                      <w:rFonts w:asciiTheme="minorHAnsi" w:hAnsiTheme="minorHAnsi" w:cs="Times New Roman"/>
                      <w:color w:val="000000"/>
                    </w:rPr>
                    <w:t>Общо</w:t>
                  </w:r>
                </w:p>
              </w:tc>
              <w:tc>
                <w:tcPr>
                  <w:tcW w:w="24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705F3A" w:rsidRDefault="0027163D" w:rsidP="0027163D">
                  <w:pPr>
                    <w:spacing w:after="0" w:line="240" w:lineRule="auto"/>
                    <w:ind w:left="155"/>
                    <w:jc w:val="center"/>
                    <w:rPr>
                      <w:rFonts w:asciiTheme="minorHAnsi" w:hAnsiTheme="minorHAnsi" w:cs="Times New Roman"/>
                      <w:color w:val="000000"/>
                    </w:rPr>
                  </w:pPr>
                  <w:r w:rsidRPr="00705F3A">
                    <w:rPr>
                      <w:rFonts w:asciiTheme="minorHAnsi" w:hAnsiTheme="minorHAnsi" w:cs="Times New Roman"/>
                      <w:color w:val="000000"/>
                    </w:rPr>
                    <w:t>Mомчета</w:t>
                  </w:r>
                </w:p>
              </w:tc>
              <w:tc>
                <w:tcPr>
                  <w:tcW w:w="266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705F3A" w:rsidRDefault="0027163D" w:rsidP="0027163D">
                  <w:pPr>
                    <w:spacing w:after="0" w:line="240" w:lineRule="auto"/>
                    <w:ind w:left="140"/>
                    <w:jc w:val="center"/>
                    <w:rPr>
                      <w:rFonts w:asciiTheme="minorHAnsi" w:hAnsiTheme="minorHAnsi" w:cs="Times New Roman"/>
                      <w:color w:val="000000"/>
                    </w:rPr>
                  </w:pPr>
                  <w:r w:rsidRPr="00705F3A">
                    <w:rPr>
                      <w:rFonts w:asciiTheme="minorHAnsi" w:hAnsiTheme="minorHAnsi" w:cs="Times New Roman"/>
                      <w:color w:val="000000"/>
                    </w:rPr>
                    <w:t>Mомичета</w:t>
                  </w:r>
                </w:p>
              </w:tc>
            </w:tr>
            <w:tr w:rsidR="0027163D" w:rsidRPr="00705F3A" w:rsidTr="00785026">
              <w:trPr>
                <w:trHeight w:val="296"/>
              </w:trPr>
              <w:tc>
                <w:tcPr>
                  <w:tcW w:w="2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2014</w:t>
                  </w:r>
                </w:p>
              </w:tc>
              <w:tc>
                <w:tcPr>
                  <w:tcW w:w="2459"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65</w:t>
                  </w:r>
                </w:p>
              </w:tc>
              <w:tc>
                <w:tcPr>
                  <w:tcW w:w="246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32</w:t>
                  </w:r>
                </w:p>
              </w:tc>
              <w:tc>
                <w:tcPr>
                  <w:tcW w:w="266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27163D" w:rsidP="0053398D">
                  <w:pPr>
                    <w:spacing w:after="0" w:line="240" w:lineRule="auto"/>
                    <w:ind w:left="140"/>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33</w:t>
                  </w:r>
                </w:p>
              </w:tc>
            </w:tr>
            <w:tr w:rsidR="0027163D" w:rsidRPr="00705F3A" w:rsidTr="00785026">
              <w:trPr>
                <w:trHeight w:val="296"/>
              </w:trPr>
              <w:tc>
                <w:tcPr>
                  <w:tcW w:w="2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2015</w:t>
                  </w:r>
                </w:p>
              </w:tc>
              <w:tc>
                <w:tcPr>
                  <w:tcW w:w="245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53398D" w:rsidP="0053398D">
                  <w:pPr>
                    <w:spacing w:after="0" w:line="240" w:lineRule="auto"/>
                    <w:ind w:left="215"/>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7163D" w:rsidRPr="0053398D">
                    <w:rPr>
                      <w:rFonts w:asciiTheme="minorHAnsi" w:hAnsiTheme="minorHAnsi" w:cs="Times New Roman"/>
                      <w:color w:val="000000"/>
                      <w:sz w:val="24"/>
                      <w:szCs w:val="24"/>
                    </w:rPr>
                    <w:t>79</w:t>
                  </w:r>
                </w:p>
              </w:tc>
              <w:tc>
                <w:tcPr>
                  <w:tcW w:w="246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53398D" w:rsidP="0053398D">
                  <w:pPr>
                    <w:spacing w:after="0" w:line="240" w:lineRule="auto"/>
                    <w:ind w:left="155"/>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7163D" w:rsidRPr="0053398D">
                    <w:rPr>
                      <w:rFonts w:asciiTheme="minorHAnsi" w:hAnsiTheme="minorHAnsi" w:cs="Times New Roman"/>
                      <w:color w:val="000000"/>
                      <w:sz w:val="24"/>
                      <w:szCs w:val="24"/>
                    </w:rPr>
                    <w:t>47</w:t>
                  </w:r>
                </w:p>
              </w:tc>
              <w:tc>
                <w:tcPr>
                  <w:tcW w:w="266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27163D" w:rsidP="0053398D">
                  <w:pPr>
                    <w:spacing w:after="0" w:line="240" w:lineRule="auto"/>
                    <w:ind w:left="140"/>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32</w:t>
                  </w:r>
                </w:p>
              </w:tc>
            </w:tr>
            <w:tr w:rsidR="0027163D" w:rsidRPr="00705F3A" w:rsidTr="00785026">
              <w:trPr>
                <w:trHeight w:val="296"/>
              </w:trPr>
              <w:tc>
                <w:tcPr>
                  <w:tcW w:w="2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w:t>
                  </w:r>
                </w:p>
              </w:tc>
              <w:tc>
                <w:tcPr>
                  <w:tcW w:w="245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53398D" w:rsidP="0053398D">
                  <w:pPr>
                    <w:spacing w:after="0" w:line="240" w:lineRule="auto"/>
                    <w:ind w:left="215"/>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7163D" w:rsidRPr="0053398D">
                    <w:rPr>
                      <w:rFonts w:asciiTheme="minorHAnsi" w:hAnsiTheme="minorHAnsi" w:cs="Times New Roman"/>
                      <w:color w:val="000000"/>
                      <w:sz w:val="24"/>
                      <w:szCs w:val="24"/>
                    </w:rPr>
                    <w:t>58</w:t>
                  </w:r>
                </w:p>
              </w:tc>
              <w:tc>
                <w:tcPr>
                  <w:tcW w:w="246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53398D" w:rsidP="0053398D">
                  <w:pPr>
                    <w:spacing w:after="0" w:line="240" w:lineRule="auto"/>
                    <w:ind w:left="155"/>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7163D" w:rsidRPr="0053398D">
                    <w:rPr>
                      <w:rFonts w:asciiTheme="minorHAnsi" w:hAnsiTheme="minorHAnsi" w:cs="Times New Roman"/>
                      <w:color w:val="000000"/>
                      <w:sz w:val="24"/>
                      <w:szCs w:val="24"/>
                    </w:rPr>
                    <w:t>27</w:t>
                  </w:r>
                </w:p>
              </w:tc>
              <w:tc>
                <w:tcPr>
                  <w:tcW w:w="266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27163D" w:rsidP="0053398D">
                  <w:pPr>
                    <w:spacing w:after="0" w:line="240" w:lineRule="auto"/>
                    <w:ind w:left="140"/>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31</w:t>
                  </w:r>
                </w:p>
              </w:tc>
            </w:tr>
            <w:tr w:rsidR="0027163D" w:rsidRPr="00705F3A" w:rsidTr="00785026">
              <w:trPr>
                <w:trHeight w:val="296"/>
              </w:trPr>
              <w:tc>
                <w:tcPr>
                  <w:tcW w:w="2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2017</w:t>
                  </w:r>
                </w:p>
              </w:tc>
              <w:tc>
                <w:tcPr>
                  <w:tcW w:w="2459"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73</w:t>
                  </w:r>
                </w:p>
              </w:tc>
              <w:tc>
                <w:tcPr>
                  <w:tcW w:w="246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cr/>
                    <w:t>0</w:t>
                  </w:r>
                </w:p>
              </w:tc>
              <w:tc>
                <w:tcPr>
                  <w:tcW w:w="266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27163D" w:rsidP="0053398D">
                  <w:pPr>
                    <w:spacing w:after="0" w:line="240" w:lineRule="auto"/>
                    <w:ind w:left="140"/>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43</w:t>
                  </w:r>
                </w:p>
              </w:tc>
            </w:tr>
            <w:tr w:rsidR="0027163D" w:rsidRPr="00705F3A" w:rsidTr="00785026">
              <w:trPr>
                <w:trHeight w:val="296"/>
              </w:trPr>
              <w:tc>
                <w:tcPr>
                  <w:tcW w:w="2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2018</w:t>
                  </w:r>
                </w:p>
              </w:tc>
              <w:tc>
                <w:tcPr>
                  <w:tcW w:w="2459"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66</w:t>
                  </w:r>
                </w:p>
              </w:tc>
              <w:tc>
                <w:tcPr>
                  <w:tcW w:w="246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27163D" w:rsidRPr="0053398D" w:rsidRDefault="0053398D" w:rsidP="0053398D">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7163D" w:rsidRPr="0053398D">
                    <w:rPr>
                      <w:rFonts w:asciiTheme="minorHAnsi" w:hAnsiTheme="minorHAnsi" w:cs="Times New Roman"/>
                      <w:color w:val="000000"/>
                      <w:sz w:val="24"/>
                      <w:szCs w:val="24"/>
                    </w:rPr>
                    <w:t>31</w:t>
                  </w:r>
                </w:p>
              </w:tc>
              <w:tc>
                <w:tcPr>
                  <w:tcW w:w="266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27163D" w:rsidP="0053398D">
                  <w:pPr>
                    <w:spacing w:after="0" w:line="240" w:lineRule="auto"/>
                    <w:ind w:left="140"/>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35</w:t>
                  </w:r>
                </w:p>
              </w:tc>
            </w:tr>
            <w:tr w:rsidR="0027163D" w:rsidRPr="00705F3A" w:rsidTr="00785026">
              <w:trPr>
                <w:trHeight w:val="296"/>
              </w:trPr>
              <w:tc>
                <w:tcPr>
                  <w:tcW w:w="2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27163D" w:rsidRPr="0053398D" w:rsidRDefault="0027163D" w:rsidP="0053398D">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2019</w:t>
                  </w:r>
                </w:p>
              </w:tc>
              <w:tc>
                <w:tcPr>
                  <w:tcW w:w="245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53398D" w:rsidP="0053398D">
                  <w:pPr>
                    <w:spacing w:after="0" w:line="240" w:lineRule="auto"/>
                    <w:ind w:left="215"/>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7163D" w:rsidRPr="0053398D">
                    <w:rPr>
                      <w:rFonts w:asciiTheme="minorHAnsi" w:hAnsiTheme="minorHAnsi" w:cs="Times New Roman"/>
                      <w:color w:val="000000"/>
                      <w:sz w:val="24"/>
                      <w:szCs w:val="24"/>
                    </w:rPr>
                    <w:t>79</w:t>
                  </w:r>
                </w:p>
              </w:tc>
              <w:tc>
                <w:tcPr>
                  <w:tcW w:w="246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53398D" w:rsidP="0053398D">
                  <w:pPr>
                    <w:spacing w:after="0" w:line="240" w:lineRule="auto"/>
                    <w:ind w:left="155"/>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27163D" w:rsidRPr="0053398D">
                    <w:rPr>
                      <w:rFonts w:asciiTheme="minorHAnsi" w:hAnsiTheme="minorHAnsi" w:cs="Times New Roman"/>
                      <w:color w:val="000000"/>
                      <w:sz w:val="24"/>
                      <w:szCs w:val="24"/>
                    </w:rPr>
                    <w:t>4</w:t>
                  </w:r>
                  <w:r w:rsidR="00603F0E" w:rsidRPr="0053398D">
                    <w:rPr>
                      <w:rFonts w:asciiTheme="minorHAnsi" w:hAnsiTheme="minorHAnsi" w:cs="Times New Roman"/>
                      <w:color w:val="000000"/>
                      <w:sz w:val="24"/>
                      <w:szCs w:val="24"/>
                    </w:rPr>
                    <w:t>0</w:t>
                  </w:r>
                </w:p>
              </w:tc>
              <w:tc>
                <w:tcPr>
                  <w:tcW w:w="266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7163D" w:rsidRPr="0053398D" w:rsidRDefault="0027163D" w:rsidP="0053398D">
                  <w:pPr>
                    <w:spacing w:after="0" w:line="240" w:lineRule="auto"/>
                    <w:ind w:left="140"/>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39</w:t>
                  </w:r>
                </w:p>
              </w:tc>
            </w:tr>
          </w:tbl>
          <w:p w:rsidR="00FC484C" w:rsidRPr="009F4266" w:rsidRDefault="00FC484C" w:rsidP="001F533B">
            <w:pPr>
              <w:shd w:val="clear" w:color="auto" w:fill="D6E3BC" w:themeFill="accent3" w:themeFillTint="66"/>
              <w:autoSpaceDE w:val="0"/>
              <w:autoSpaceDN w:val="0"/>
              <w:adjustRightInd w:val="0"/>
              <w:spacing w:after="0" w:line="240" w:lineRule="auto"/>
              <w:jc w:val="both"/>
              <w:rPr>
                <w:rFonts w:asciiTheme="minorHAnsi" w:hAnsiTheme="minorHAnsi" w:cs="Times New Roman"/>
                <w:color w:val="C00000"/>
              </w:rPr>
            </w:pPr>
            <w:r>
              <w:rPr>
                <w:rFonts w:asciiTheme="minorHAnsi" w:hAnsiTheme="minorHAnsi" w:cs="Times New Roman"/>
                <w:i/>
                <w:color w:val="C00000"/>
                <w:sz w:val="16"/>
                <w:szCs w:val="16"/>
              </w:rPr>
              <w:t xml:space="preserve">   </w:t>
            </w:r>
            <w:r w:rsidRPr="00603F0E">
              <w:rPr>
                <w:rFonts w:asciiTheme="minorHAnsi" w:hAnsiTheme="minorHAnsi" w:cs="Times New Roman"/>
                <w:i/>
                <w:sz w:val="24"/>
                <w:szCs w:val="24"/>
                <w:shd w:val="clear" w:color="auto" w:fill="F2F2F2" w:themeFill="background1" w:themeFillShade="F2"/>
              </w:rPr>
              <w:t xml:space="preserve">Общо </w:t>
            </w:r>
            <w:r w:rsidRPr="001F533B">
              <w:rPr>
                <w:rFonts w:asciiTheme="minorHAnsi" w:hAnsiTheme="minorHAnsi" w:cs="Times New Roman"/>
                <w:i/>
                <w:sz w:val="24"/>
                <w:szCs w:val="24"/>
                <w:shd w:val="clear" w:color="auto" w:fill="D6E3BC" w:themeFill="accent3" w:themeFillTint="66"/>
              </w:rPr>
              <w:t xml:space="preserve">за </w:t>
            </w:r>
            <w:r w:rsidRPr="001F533B">
              <w:rPr>
                <w:rFonts w:asciiTheme="minorHAnsi" w:hAnsiTheme="minorHAnsi" w:cs="Times New Roman"/>
                <w:i/>
                <w:shd w:val="clear" w:color="auto" w:fill="D6E3BC" w:themeFill="accent3" w:themeFillTint="66"/>
              </w:rPr>
              <w:t xml:space="preserve">периода                </w:t>
            </w:r>
            <w:r w:rsidR="009F4266" w:rsidRPr="001F533B">
              <w:rPr>
                <w:rFonts w:asciiTheme="minorHAnsi" w:hAnsiTheme="minorHAnsi" w:cs="Times New Roman"/>
                <w:i/>
                <w:shd w:val="clear" w:color="auto" w:fill="D6E3BC" w:themeFill="accent3" w:themeFillTint="66"/>
                <w:lang w:val="en-US"/>
              </w:rPr>
              <w:t xml:space="preserve">         </w:t>
            </w:r>
            <w:r w:rsidR="0053398D">
              <w:rPr>
                <w:rFonts w:asciiTheme="minorHAnsi" w:hAnsiTheme="minorHAnsi" w:cs="Times New Roman"/>
                <w:i/>
                <w:shd w:val="clear" w:color="auto" w:fill="D6E3BC" w:themeFill="accent3" w:themeFillTint="66"/>
              </w:rPr>
              <w:t xml:space="preserve"> </w:t>
            </w:r>
            <w:r w:rsidRPr="001F533B">
              <w:rPr>
                <w:rFonts w:asciiTheme="minorHAnsi" w:hAnsiTheme="minorHAnsi" w:cs="Times New Roman"/>
                <w:shd w:val="clear" w:color="auto" w:fill="D6E3BC" w:themeFill="accent3" w:themeFillTint="66"/>
              </w:rPr>
              <w:t xml:space="preserve">420        </w:t>
            </w:r>
            <w:r w:rsidR="00603F0E" w:rsidRPr="001F533B">
              <w:rPr>
                <w:rFonts w:asciiTheme="minorHAnsi" w:hAnsiTheme="minorHAnsi" w:cs="Times New Roman"/>
                <w:shd w:val="clear" w:color="auto" w:fill="D6E3BC" w:themeFill="accent3" w:themeFillTint="66"/>
              </w:rPr>
              <w:t xml:space="preserve">                            </w:t>
            </w:r>
            <w:r w:rsidR="0053398D">
              <w:rPr>
                <w:rFonts w:asciiTheme="minorHAnsi" w:hAnsiTheme="minorHAnsi" w:cs="Times New Roman"/>
                <w:shd w:val="clear" w:color="auto" w:fill="D6E3BC" w:themeFill="accent3" w:themeFillTint="66"/>
                <w:lang w:val="en-US"/>
              </w:rPr>
              <w:t xml:space="preserve">      </w:t>
            </w:r>
            <w:r w:rsidR="00603F0E" w:rsidRPr="001F533B">
              <w:rPr>
                <w:rFonts w:asciiTheme="minorHAnsi" w:hAnsiTheme="minorHAnsi" w:cs="Times New Roman"/>
                <w:shd w:val="clear" w:color="auto" w:fill="D6E3BC" w:themeFill="accent3" w:themeFillTint="66"/>
              </w:rPr>
              <w:t xml:space="preserve"> 207</w:t>
            </w:r>
            <w:r w:rsidRPr="001F533B">
              <w:rPr>
                <w:rFonts w:asciiTheme="minorHAnsi" w:hAnsiTheme="minorHAnsi" w:cs="Times New Roman"/>
                <w:shd w:val="clear" w:color="auto" w:fill="D6E3BC" w:themeFill="accent3" w:themeFillTint="66"/>
              </w:rPr>
              <w:t xml:space="preserve">                                   </w:t>
            </w:r>
            <w:r w:rsidR="00603F0E" w:rsidRPr="001F533B">
              <w:rPr>
                <w:rFonts w:asciiTheme="minorHAnsi" w:hAnsiTheme="minorHAnsi" w:cs="Times New Roman"/>
                <w:shd w:val="clear" w:color="auto" w:fill="D6E3BC" w:themeFill="accent3" w:themeFillTint="66"/>
              </w:rPr>
              <w:t xml:space="preserve">  </w:t>
            </w:r>
            <w:r w:rsidR="009F4266" w:rsidRPr="001F533B">
              <w:rPr>
                <w:rFonts w:asciiTheme="minorHAnsi" w:hAnsiTheme="minorHAnsi" w:cs="Times New Roman"/>
                <w:shd w:val="clear" w:color="auto" w:fill="D6E3BC" w:themeFill="accent3" w:themeFillTint="66"/>
                <w:lang w:val="en-US"/>
              </w:rPr>
              <w:t xml:space="preserve">       </w:t>
            </w:r>
            <w:r w:rsidR="00603F0E" w:rsidRPr="001F533B">
              <w:rPr>
                <w:rFonts w:asciiTheme="minorHAnsi" w:hAnsiTheme="minorHAnsi" w:cs="Times New Roman"/>
                <w:shd w:val="clear" w:color="auto" w:fill="D6E3BC" w:themeFill="accent3" w:themeFillTint="66"/>
              </w:rPr>
              <w:t xml:space="preserve">  213</w:t>
            </w:r>
          </w:p>
          <w:p w:rsidR="00BC752C" w:rsidRPr="009F4266" w:rsidRDefault="00BC752C" w:rsidP="004F1C2F">
            <w:pPr>
              <w:autoSpaceDE w:val="0"/>
              <w:autoSpaceDN w:val="0"/>
              <w:adjustRightInd w:val="0"/>
              <w:spacing w:after="0" w:line="240" w:lineRule="auto"/>
              <w:jc w:val="both"/>
              <w:rPr>
                <w:rFonts w:asciiTheme="minorHAnsi" w:hAnsiTheme="minorHAnsi" w:cs="Times New Roman"/>
                <w:i/>
                <w:color w:val="C00000"/>
              </w:rPr>
            </w:pPr>
            <w:r w:rsidRPr="009F4266">
              <w:rPr>
                <w:rFonts w:asciiTheme="minorHAnsi" w:hAnsiTheme="minorHAnsi" w:cs="Times New Roman"/>
                <w:i/>
                <w:color w:val="C00000"/>
              </w:rPr>
              <w:t xml:space="preserve">Източник НСИ 2020 </w:t>
            </w:r>
            <w:r w:rsidRPr="009F4266">
              <w:rPr>
                <w:rFonts w:asciiTheme="minorHAnsi" w:hAnsiTheme="minorHAnsi" w:cs="Times New Roman"/>
                <w:i/>
                <w:color w:val="C00000"/>
                <w:lang w:val="en-US"/>
              </w:rPr>
              <w:t xml:space="preserve"> </w:t>
            </w:r>
            <w:hyperlink r:id="rId41" w:history="1">
              <w:r w:rsidRPr="009F4266">
                <w:rPr>
                  <w:rStyle w:val="aa"/>
                  <w:rFonts w:asciiTheme="minorHAnsi" w:hAnsiTheme="minorHAnsi" w:cs="Times New Roman"/>
                  <w:i/>
                  <w:lang w:val="en-US"/>
                </w:rPr>
                <w:t>www.nsi.bg</w:t>
              </w:r>
            </w:hyperlink>
            <w:r w:rsidRPr="009F4266">
              <w:rPr>
                <w:rFonts w:asciiTheme="minorHAnsi" w:hAnsiTheme="minorHAnsi" w:cs="Times New Roman"/>
                <w:i/>
                <w:color w:val="C00000"/>
              </w:rPr>
              <w:t xml:space="preserve"> </w:t>
            </w:r>
          </w:p>
          <w:p w:rsidR="008A0871" w:rsidRPr="00705F3A" w:rsidRDefault="008A0871" w:rsidP="004F1C2F">
            <w:pPr>
              <w:autoSpaceDE w:val="0"/>
              <w:autoSpaceDN w:val="0"/>
              <w:adjustRightInd w:val="0"/>
              <w:spacing w:after="0" w:line="240" w:lineRule="auto"/>
              <w:jc w:val="both"/>
              <w:rPr>
                <w:rFonts w:asciiTheme="minorHAnsi" w:hAnsiTheme="minorHAnsi" w:cs="Times New Roman"/>
                <w:color w:val="C00000"/>
                <w:sz w:val="24"/>
                <w:szCs w:val="24"/>
              </w:rPr>
            </w:pPr>
          </w:p>
          <w:p w:rsidR="00C67B02" w:rsidRDefault="00BC752C" w:rsidP="004F1C2F">
            <w:pPr>
              <w:autoSpaceDE w:val="0"/>
              <w:autoSpaceDN w:val="0"/>
              <w:adjustRightInd w:val="0"/>
              <w:spacing w:after="0" w:line="240" w:lineRule="auto"/>
              <w:jc w:val="both"/>
              <w:rPr>
                <w:rFonts w:asciiTheme="minorHAnsi" w:hAnsiTheme="minorHAnsi" w:cs="Times New Roman"/>
                <w:b/>
                <w:i/>
                <w:color w:val="C00000"/>
                <w:sz w:val="24"/>
                <w:szCs w:val="24"/>
              </w:rPr>
            </w:pPr>
            <w:r w:rsidRPr="008873D3">
              <w:rPr>
                <w:rFonts w:asciiTheme="minorHAnsi" w:hAnsiTheme="minorHAnsi" w:cs="Times New Roman"/>
                <w:b/>
                <w:i/>
                <w:color w:val="984806" w:themeColor="accent6" w:themeShade="80"/>
                <w:sz w:val="24"/>
                <w:szCs w:val="24"/>
              </w:rPr>
              <w:t>4.3.</w:t>
            </w:r>
            <w:r w:rsidR="002E3639" w:rsidRPr="008873D3">
              <w:rPr>
                <w:rFonts w:asciiTheme="minorHAnsi" w:hAnsiTheme="minorHAnsi" w:cs="Times New Roman"/>
                <w:b/>
                <w:i/>
                <w:color w:val="984806" w:themeColor="accent6" w:themeShade="80"/>
                <w:sz w:val="24"/>
                <w:szCs w:val="24"/>
              </w:rPr>
              <w:t>1.</w:t>
            </w:r>
            <w:r w:rsidR="00050881">
              <w:rPr>
                <w:rFonts w:asciiTheme="minorHAnsi" w:hAnsiTheme="minorHAnsi" w:cs="Times New Roman"/>
                <w:b/>
                <w:i/>
                <w:color w:val="984806" w:themeColor="accent6" w:themeShade="80"/>
                <w:sz w:val="24"/>
                <w:szCs w:val="24"/>
              </w:rPr>
              <w:t>8</w:t>
            </w:r>
            <w:r w:rsidRPr="008873D3">
              <w:rPr>
                <w:rFonts w:asciiTheme="minorHAnsi" w:hAnsiTheme="minorHAnsi" w:cs="Times New Roman"/>
                <w:b/>
                <w:i/>
                <w:color w:val="984806" w:themeColor="accent6" w:themeShade="80"/>
                <w:sz w:val="24"/>
                <w:szCs w:val="24"/>
              </w:rPr>
              <w:t>. Живородени по възраст на майката в Община Гурково</w:t>
            </w:r>
          </w:p>
          <w:p w:rsidR="008873D3" w:rsidRPr="008873D3" w:rsidRDefault="00A04854" w:rsidP="004F1C2F">
            <w:pPr>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Таблица № 13.</w:t>
            </w:r>
          </w:p>
          <w:tbl>
            <w:tblPr>
              <w:tblW w:w="96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055"/>
              <w:gridCol w:w="1036"/>
              <w:gridCol w:w="1100"/>
              <w:gridCol w:w="1100"/>
              <w:gridCol w:w="1100"/>
              <w:gridCol w:w="962"/>
              <w:gridCol w:w="962"/>
              <w:gridCol w:w="962"/>
              <w:gridCol w:w="1381"/>
            </w:tblGrid>
            <w:tr w:rsidR="00593DB5" w:rsidRPr="00705F3A" w:rsidTr="001F533B">
              <w:trPr>
                <w:trHeight w:val="307"/>
              </w:trPr>
              <w:tc>
                <w:tcPr>
                  <w:tcW w:w="1055" w:type="dxa"/>
                  <w:vMerge w:val="restart"/>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година</w:t>
                  </w:r>
                </w:p>
              </w:tc>
              <w:tc>
                <w:tcPr>
                  <w:tcW w:w="8603" w:type="dxa"/>
                  <w:gridSpan w:val="8"/>
                  <w:shd w:val="clear" w:color="auto" w:fill="D6E3BC" w:themeFill="accent3" w:themeFillTint="66"/>
                  <w:vAlign w:val="center"/>
                  <w:hideMark/>
                </w:tcPr>
                <w:p w:rsidR="00593DB5" w:rsidRPr="00705F3A" w:rsidRDefault="00593DB5" w:rsidP="004F1C2F">
                  <w:pPr>
                    <w:spacing w:after="0" w:line="240" w:lineRule="auto"/>
                    <w:jc w:val="both"/>
                    <w:rPr>
                      <w:rFonts w:asciiTheme="minorHAnsi" w:hAnsiTheme="minorHAnsi" w:cs="Times New Roman"/>
                      <w:b/>
                      <w:bCs/>
                      <w:i/>
                      <w:iCs/>
                      <w:sz w:val="16"/>
                      <w:szCs w:val="16"/>
                    </w:rPr>
                  </w:pPr>
                  <w:r>
                    <w:rPr>
                      <w:rFonts w:asciiTheme="minorHAnsi" w:hAnsiTheme="minorHAnsi" w:cs="Times New Roman"/>
                      <w:b/>
                      <w:bCs/>
                      <w:i/>
                      <w:iCs/>
                      <w:sz w:val="16"/>
                      <w:szCs w:val="16"/>
                    </w:rPr>
                    <w:t xml:space="preserve">                                                                                                                                                                  </w:t>
                  </w:r>
                  <w:r w:rsidRPr="00705F3A">
                    <w:rPr>
                      <w:rFonts w:asciiTheme="minorHAnsi" w:hAnsiTheme="minorHAnsi" w:cs="Times New Roman"/>
                      <w:b/>
                      <w:bCs/>
                      <w:i/>
                      <w:iCs/>
                      <w:sz w:val="16"/>
                      <w:szCs w:val="16"/>
                    </w:rPr>
                    <w:t>(брой)</w:t>
                  </w:r>
                </w:p>
              </w:tc>
            </w:tr>
            <w:tr w:rsidR="00593DB5" w:rsidRPr="00705F3A" w:rsidTr="001F533B">
              <w:trPr>
                <w:trHeight w:val="307"/>
              </w:trPr>
              <w:tc>
                <w:tcPr>
                  <w:tcW w:w="1055" w:type="dxa"/>
                  <w:vMerge/>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p>
              </w:tc>
              <w:tc>
                <w:tcPr>
                  <w:tcW w:w="1036" w:type="dxa"/>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1100" w:type="dxa"/>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под 20</w:t>
                  </w:r>
                </w:p>
              </w:tc>
              <w:tc>
                <w:tcPr>
                  <w:tcW w:w="1100" w:type="dxa"/>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Pr>
                      <w:rFonts w:asciiTheme="minorHAnsi" w:hAnsiTheme="minorHAnsi" w:cs="Times New Roman"/>
                      <w:color w:val="000000"/>
                    </w:rPr>
                    <w:t>20-</w:t>
                  </w:r>
                  <w:r w:rsidRPr="00705F3A">
                    <w:rPr>
                      <w:rFonts w:asciiTheme="minorHAnsi" w:hAnsiTheme="minorHAnsi" w:cs="Times New Roman"/>
                      <w:color w:val="000000"/>
                    </w:rPr>
                    <w:t>24</w:t>
                  </w:r>
                </w:p>
              </w:tc>
              <w:tc>
                <w:tcPr>
                  <w:tcW w:w="1100" w:type="dxa"/>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25 - 29</w:t>
                  </w:r>
                </w:p>
              </w:tc>
              <w:tc>
                <w:tcPr>
                  <w:tcW w:w="962" w:type="dxa"/>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30 - 34</w:t>
                  </w:r>
                </w:p>
              </w:tc>
              <w:tc>
                <w:tcPr>
                  <w:tcW w:w="962" w:type="dxa"/>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35 - 39</w:t>
                  </w:r>
                </w:p>
              </w:tc>
              <w:tc>
                <w:tcPr>
                  <w:tcW w:w="962" w:type="dxa"/>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40 - 44</w:t>
                  </w:r>
                </w:p>
              </w:tc>
              <w:tc>
                <w:tcPr>
                  <w:tcW w:w="1381" w:type="dxa"/>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45 +</w:t>
                  </w:r>
                </w:p>
              </w:tc>
            </w:tr>
            <w:tr w:rsidR="00BC752C" w:rsidRPr="00705F3A" w:rsidTr="001F533B">
              <w:trPr>
                <w:trHeight w:val="307"/>
              </w:trPr>
              <w:tc>
                <w:tcPr>
                  <w:tcW w:w="1055" w:type="dxa"/>
                  <w:shd w:val="clear" w:color="auto" w:fill="D6E3BC" w:themeFill="accent3" w:themeFillTint="66"/>
                  <w:vAlign w:val="center"/>
                  <w:hideMark/>
                </w:tcPr>
                <w:p w:rsidR="00BC752C" w:rsidRPr="0053398D" w:rsidRDefault="00BC752C" w:rsidP="00593DB5">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2014</w:t>
                  </w:r>
                </w:p>
              </w:tc>
              <w:tc>
                <w:tcPr>
                  <w:tcW w:w="1036"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65</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18</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16</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12</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3</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c>
                <w:tcPr>
                  <w:tcW w:w="1381"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r>
            <w:tr w:rsidR="00BC752C" w:rsidRPr="00705F3A" w:rsidTr="001F533B">
              <w:trPr>
                <w:trHeight w:val="307"/>
              </w:trPr>
              <w:tc>
                <w:tcPr>
                  <w:tcW w:w="1055" w:type="dxa"/>
                  <w:shd w:val="clear" w:color="auto" w:fill="D6E3BC" w:themeFill="accent3" w:themeFillTint="66"/>
                  <w:vAlign w:val="center"/>
                  <w:hideMark/>
                </w:tcPr>
                <w:p w:rsidR="00BC752C" w:rsidRPr="0053398D" w:rsidRDefault="00BC752C" w:rsidP="00593DB5">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2015</w:t>
                  </w:r>
                </w:p>
              </w:tc>
              <w:tc>
                <w:tcPr>
                  <w:tcW w:w="1036"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79</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31</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19</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5</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4</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p>
              </w:tc>
              <w:tc>
                <w:tcPr>
                  <w:tcW w:w="1381"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p>
              </w:tc>
            </w:tr>
            <w:tr w:rsidR="00BC752C" w:rsidRPr="00705F3A" w:rsidTr="001F533B">
              <w:trPr>
                <w:trHeight w:val="307"/>
              </w:trPr>
              <w:tc>
                <w:tcPr>
                  <w:tcW w:w="1055" w:type="dxa"/>
                  <w:shd w:val="clear" w:color="auto" w:fill="D6E3BC" w:themeFill="accent3" w:themeFillTint="66"/>
                  <w:vAlign w:val="center"/>
                  <w:hideMark/>
                </w:tcPr>
                <w:p w:rsidR="00BC752C" w:rsidRPr="0053398D" w:rsidRDefault="00BC752C" w:rsidP="00593DB5">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2016</w:t>
                  </w:r>
                </w:p>
              </w:tc>
              <w:tc>
                <w:tcPr>
                  <w:tcW w:w="1036"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58</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16</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15</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17</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10</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c>
                <w:tcPr>
                  <w:tcW w:w="1381"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r>
            <w:tr w:rsidR="00BC752C" w:rsidRPr="00705F3A" w:rsidTr="001F533B">
              <w:trPr>
                <w:trHeight w:val="307"/>
              </w:trPr>
              <w:tc>
                <w:tcPr>
                  <w:tcW w:w="1055" w:type="dxa"/>
                  <w:shd w:val="clear" w:color="auto" w:fill="D6E3BC" w:themeFill="accent3" w:themeFillTint="66"/>
                  <w:vAlign w:val="center"/>
                  <w:hideMark/>
                </w:tcPr>
                <w:p w:rsidR="00BC752C" w:rsidRPr="0053398D" w:rsidRDefault="00BC752C" w:rsidP="00593DB5">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w:t>
                  </w:r>
                  <w:r w:rsidRPr="0053398D">
                    <w:rPr>
                      <w:rFonts w:asciiTheme="minorHAnsi" w:hAnsiTheme="minorHAnsi" w:cs="Times New Roman"/>
                      <w:color w:val="000000"/>
                      <w:sz w:val="24"/>
                      <w:szCs w:val="24"/>
                    </w:rPr>
                    <w:cr/>
                  </w:r>
                  <w:r w:rsidR="00D3140E" w:rsidRPr="0053398D">
                    <w:rPr>
                      <w:rFonts w:asciiTheme="minorHAnsi" w:hAnsiTheme="minorHAnsi" w:cs="Times New Roman"/>
                      <w:color w:val="000000"/>
                      <w:sz w:val="24"/>
                      <w:szCs w:val="24"/>
                    </w:rPr>
                    <w:t>0</w:t>
                  </w:r>
                  <w:r w:rsidRPr="0053398D">
                    <w:rPr>
                      <w:rFonts w:asciiTheme="minorHAnsi" w:hAnsiTheme="minorHAnsi" w:cs="Times New Roman"/>
                      <w:color w:val="000000"/>
                      <w:sz w:val="24"/>
                      <w:szCs w:val="24"/>
                    </w:rPr>
                    <w:t>17</w:t>
                  </w:r>
                </w:p>
              </w:tc>
              <w:tc>
                <w:tcPr>
                  <w:tcW w:w="1036"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73</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27</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15</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15</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7</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9</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c>
                <w:tcPr>
                  <w:tcW w:w="1381"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r>
            <w:tr w:rsidR="00BC752C" w:rsidRPr="00705F3A" w:rsidTr="001F533B">
              <w:trPr>
                <w:trHeight w:val="307"/>
              </w:trPr>
              <w:tc>
                <w:tcPr>
                  <w:tcW w:w="1055" w:type="dxa"/>
                  <w:shd w:val="clear" w:color="auto" w:fill="D6E3BC" w:themeFill="accent3" w:themeFillTint="66"/>
                  <w:vAlign w:val="center"/>
                  <w:hideMark/>
                </w:tcPr>
                <w:p w:rsidR="00BC752C" w:rsidRPr="0053398D" w:rsidRDefault="00BC752C" w:rsidP="00593DB5">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2018</w:t>
                  </w:r>
                </w:p>
              </w:tc>
              <w:tc>
                <w:tcPr>
                  <w:tcW w:w="1036"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66</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20</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15</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7</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w:t>
                  </w:r>
                </w:p>
              </w:tc>
              <w:tc>
                <w:tcPr>
                  <w:tcW w:w="1381"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r>
            <w:tr w:rsidR="00BC752C" w:rsidRPr="00705F3A" w:rsidTr="001F533B">
              <w:trPr>
                <w:trHeight w:val="307"/>
              </w:trPr>
              <w:tc>
                <w:tcPr>
                  <w:tcW w:w="1055" w:type="dxa"/>
                  <w:shd w:val="clear" w:color="auto" w:fill="D6E3BC" w:themeFill="accent3" w:themeFillTint="66"/>
                  <w:vAlign w:val="center"/>
                  <w:hideMark/>
                </w:tcPr>
                <w:p w:rsidR="00BC752C" w:rsidRPr="0053398D" w:rsidRDefault="00BC752C" w:rsidP="00593DB5">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cr/>
                  </w:r>
                  <w:r w:rsidR="00D3140E" w:rsidRPr="0053398D">
                    <w:rPr>
                      <w:rFonts w:asciiTheme="minorHAnsi" w:hAnsiTheme="minorHAnsi" w:cs="Times New Roman"/>
                      <w:color w:val="000000"/>
                      <w:sz w:val="24"/>
                      <w:szCs w:val="24"/>
                    </w:rPr>
                    <w:t>2</w:t>
                  </w:r>
                  <w:r w:rsidRPr="0053398D">
                    <w:rPr>
                      <w:rFonts w:asciiTheme="minorHAnsi" w:hAnsiTheme="minorHAnsi" w:cs="Times New Roman"/>
                      <w:color w:val="000000"/>
                      <w:sz w:val="24"/>
                      <w:szCs w:val="24"/>
                    </w:rPr>
                    <w:t>019</w:t>
                  </w:r>
                </w:p>
              </w:tc>
              <w:tc>
                <w:tcPr>
                  <w:tcW w:w="1036"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79</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25</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14</w:t>
                  </w:r>
                </w:p>
              </w:tc>
              <w:tc>
                <w:tcPr>
                  <w:tcW w:w="1100"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19</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18</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2</w:t>
                  </w:r>
                </w:p>
              </w:tc>
              <w:tc>
                <w:tcPr>
                  <w:tcW w:w="962"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1</w:t>
                  </w:r>
                </w:p>
              </w:tc>
              <w:tc>
                <w:tcPr>
                  <w:tcW w:w="1381" w:type="dxa"/>
                  <w:shd w:val="clear" w:color="auto" w:fill="auto"/>
                  <w:noWrap/>
                  <w:vAlign w:val="bottom"/>
                  <w:hideMark/>
                </w:tcPr>
                <w:p w:rsidR="00BC752C" w:rsidRPr="0053398D" w:rsidRDefault="00BC752C" w:rsidP="00D3140E">
                  <w:pPr>
                    <w:spacing w:after="0" w:line="240" w:lineRule="auto"/>
                    <w:jc w:val="center"/>
                    <w:rPr>
                      <w:rFonts w:asciiTheme="minorHAnsi" w:hAnsiTheme="minorHAnsi" w:cs="Times New Roman"/>
                      <w:color w:val="000000"/>
                      <w:sz w:val="24"/>
                      <w:szCs w:val="24"/>
                    </w:rPr>
                  </w:pPr>
                  <w:r w:rsidRPr="0053398D">
                    <w:rPr>
                      <w:rFonts w:asciiTheme="minorHAnsi" w:hAnsiTheme="minorHAnsi" w:cs="Times New Roman"/>
                      <w:color w:val="000000"/>
                      <w:sz w:val="24"/>
                      <w:szCs w:val="24"/>
                    </w:rPr>
                    <w:t>-</w:t>
                  </w:r>
                </w:p>
              </w:tc>
            </w:tr>
          </w:tbl>
          <w:p w:rsidR="00C67B02" w:rsidRPr="00705F3A" w:rsidRDefault="00BC752C" w:rsidP="004F1C2F">
            <w:pPr>
              <w:autoSpaceDE w:val="0"/>
              <w:autoSpaceDN w:val="0"/>
              <w:adjustRightInd w:val="0"/>
              <w:spacing w:after="0" w:line="240" w:lineRule="auto"/>
              <w:jc w:val="both"/>
              <w:rPr>
                <w:rFonts w:asciiTheme="minorHAnsi" w:hAnsiTheme="minorHAnsi" w:cs="Times New Roman"/>
                <w:i/>
                <w:color w:val="C00000"/>
                <w:sz w:val="16"/>
                <w:szCs w:val="16"/>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42" w:history="1">
              <w:r w:rsidRPr="00705F3A">
                <w:rPr>
                  <w:rStyle w:val="aa"/>
                  <w:rFonts w:asciiTheme="minorHAnsi" w:hAnsiTheme="minorHAnsi" w:cs="Times New Roman"/>
                  <w:i/>
                  <w:sz w:val="16"/>
                  <w:szCs w:val="16"/>
                  <w:lang w:val="en-US"/>
                </w:rPr>
                <w:t>www.nsi.bg</w:t>
              </w:r>
            </w:hyperlink>
          </w:p>
          <w:p w:rsidR="00BC752C" w:rsidRPr="00705F3A" w:rsidRDefault="00BC752C" w:rsidP="004F1C2F">
            <w:pPr>
              <w:autoSpaceDE w:val="0"/>
              <w:autoSpaceDN w:val="0"/>
              <w:adjustRightInd w:val="0"/>
              <w:spacing w:after="0" w:line="240" w:lineRule="auto"/>
              <w:jc w:val="both"/>
              <w:rPr>
                <w:rFonts w:asciiTheme="minorHAnsi" w:hAnsiTheme="minorHAnsi" w:cs="Times New Roman"/>
                <w:color w:val="C00000"/>
                <w:sz w:val="24"/>
                <w:szCs w:val="24"/>
              </w:rPr>
            </w:pPr>
          </w:p>
          <w:p w:rsidR="00BC52E2" w:rsidRPr="00893653" w:rsidRDefault="003C7976"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893653">
              <w:rPr>
                <w:rFonts w:asciiTheme="minorHAnsi" w:hAnsiTheme="minorHAnsi" w:cs="Times New Roman"/>
                <w:b/>
                <w:i/>
                <w:color w:val="984806" w:themeColor="accent6" w:themeShade="80"/>
                <w:sz w:val="24"/>
                <w:szCs w:val="24"/>
              </w:rPr>
              <w:t>4.3.</w:t>
            </w:r>
            <w:r w:rsidR="002E3639" w:rsidRPr="00893653">
              <w:rPr>
                <w:rFonts w:asciiTheme="minorHAnsi" w:hAnsiTheme="minorHAnsi" w:cs="Times New Roman"/>
                <w:b/>
                <w:i/>
                <w:color w:val="984806" w:themeColor="accent6" w:themeShade="80"/>
                <w:sz w:val="24"/>
                <w:szCs w:val="24"/>
              </w:rPr>
              <w:t>1.</w:t>
            </w:r>
            <w:r w:rsidR="00050881">
              <w:rPr>
                <w:rFonts w:asciiTheme="minorHAnsi" w:hAnsiTheme="minorHAnsi" w:cs="Times New Roman"/>
                <w:b/>
                <w:i/>
                <w:color w:val="984806" w:themeColor="accent6" w:themeShade="80"/>
                <w:sz w:val="24"/>
                <w:szCs w:val="24"/>
              </w:rPr>
              <w:t>9</w:t>
            </w:r>
            <w:r w:rsidRPr="00893653">
              <w:rPr>
                <w:rFonts w:asciiTheme="minorHAnsi" w:hAnsiTheme="minorHAnsi" w:cs="Times New Roman"/>
                <w:b/>
                <w:i/>
                <w:color w:val="984806" w:themeColor="accent6" w:themeShade="80"/>
                <w:sz w:val="24"/>
                <w:szCs w:val="24"/>
              </w:rPr>
              <w:t xml:space="preserve">. Живородени по тип на раждането (брачни и извънбрачни) и местоживеене </w:t>
            </w:r>
          </w:p>
          <w:p w:rsidR="00BC752C" w:rsidRPr="00893653" w:rsidRDefault="003C7976"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893653">
              <w:rPr>
                <w:rFonts w:asciiTheme="minorHAnsi" w:hAnsiTheme="minorHAnsi" w:cs="Times New Roman"/>
                <w:b/>
                <w:i/>
                <w:color w:val="984806" w:themeColor="accent6" w:themeShade="80"/>
                <w:sz w:val="24"/>
                <w:szCs w:val="24"/>
              </w:rPr>
              <w:t>в община Гурково</w:t>
            </w:r>
          </w:p>
          <w:p w:rsidR="00DB3F64" w:rsidRPr="00DB3F64" w:rsidRDefault="00AC2BC7" w:rsidP="00785026">
            <w:pPr>
              <w:tabs>
                <w:tab w:val="left" w:pos="9565"/>
              </w:tabs>
              <w:autoSpaceDE w:val="0"/>
              <w:autoSpaceDN w:val="0"/>
              <w:adjustRightInd w:val="0"/>
              <w:spacing w:after="0" w:line="240" w:lineRule="auto"/>
              <w:ind w:right="33"/>
              <w:jc w:val="both"/>
              <w:rPr>
                <w:rFonts w:asciiTheme="minorHAnsi" w:hAnsiTheme="minorHAnsi" w:cs="Times New Roman"/>
                <w:sz w:val="24"/>
                <w:szCs w:val="24"/>
              </w:rPr>
            </w:pPr>
            <w:r>
              <w:rPr>
                <w:rFonts w:asciiTheme="minorHAnsi" w:hAnsiTheme="minorHAnsi" w:cs="Times New Roman"/>
                <w:sz w:val="24"/>
                <w:szCs w:val="24"/>
              </w:rPr>
              <w:t xml:space="preserve">     </w:t>
            </w:r>
            <w:r w:rsidR="00DB3F64" w:rsidRPr="00DB3F64">
              <w:rPr>
                <w:rFonts w:asciiTheme="minorHAnsi" w:hAnsiTheme="minorHAnsi" w:cs="Times New Roman"/>
                <w:sz w:val="24"/>
                <w:szCs w:val="24"/>
              </w:rPr>
              <w:t>От общо 420 родени деца</w:t>
            </w:r>
            <w:r w:rsidR="00DB3F64">
              <w:rPr>
                <w:rFonts w:asciiTheme="minorHAnsi" w:hAnsiTheme="minorHAnsi" w:cs="Times New Roman"/>
                <w:sz w:val="24"/>
                <w:szCs w:val="24"/>
              </w:rPr>
              <w:t>, 69 деца – 16,42% са от брачни семейства и 291 деца -</w:t>
            </w:r>
            <w:r w:rsidR="001A6164">
              <w:rPr>
                <w:rFonts w:asciiTheme="minorHAnsi" w:hAnsiTheme="minorHAnsi" w:cs="Times New Roman"/>
                <w:sz w:val="24"/>
                <w:szCs w:val="24"/>
              </w:rPr>
              <w:t xml:space="preserve"> </w:t>
            </w:r>
            <w:r w:rsidR="00DB3F64">
              <w:rPr>
                <w:rFonts w:asciiTheme="minorHAnsi" w:hAnsiTheme="minorHAnsi" w:cs="Times New Roman"/>
                <w:sz w:val="24"/>
                <w:szCs w:val="24"/>
              </w:rPr>
              <w:t>69,28% са от</w:t>
            </w:r>
            <w:r>
              <w:rPr>
                <w:rFonts w:asciiTheme="minorHAnsi" w:hAnsiTheme="minorHAnsi" w:cs="Times New Roman"/>
                <w:sz w:val="24"/>
                <w:szCs w:val="24"/>
              </w:rPr>
              <w:t xml:space="preserve"> </w:t>
            </w:r>
            <w:r w:rsidR="00DB3F64">
              <w:rPr>
                <w:rFonts w:asciiTheme="minorHAnsi" w:hAnsiTheme="minorHAnsi" w:cs="Times New Roman"/>
                <w:sz w:val="24"/>
                <w:szCs w:val="24"/>
              </w:rPr>
              <w:t>извънбрачни семейства. Анализът показва устойчива тенденция на извънбрачните раждания</w:t>
            </w:r>
            <w:r w:rsidR="001A6164">
              <w:rPr>
                <w:rFonts w:asciiTheme="minorHAnsi" w:hAnsiTheme="minorHAnsi" w:cs="Times New Roman"/>
                <w:sz w:val="24"/>
                <w:szCs w:val="24"/>
              </w:rPr>
              <w:t xml:space="preserve"> в община Гурково</w:t>
            </w:r>
            <w:r w:rsidR="00DB3F64">
              <w:rPr>
                <w:rFonts w:asciiTheme="minorHAnsi" w:hAnsiTheme="minorHAnsi" w:cs="Times New Roman"/>
                <w:sz w:val="24"/>
                <w:szCs w:val="24"/>
              </w:rPr>
              <w:t>.</w:t>
            </w:r>
          </w:p>
          <w:tbl>
            <w:tblPr>
              <w:tblW w:w="9603" w:type="dxa"/>
              <w:tblInd w:w="34" w:type="dxa"/>
              <w:tblLayout w:type="fixed"/>
              <w:tblCellMar>
                <w:left w:w="70" w:type="dxa"/>
                <w:right w:w="70" w:type="dxa"/>
              </w:tblCellMar>
              <w:tblLook w:val="04A0" w:firstRow="1" w:lastRow="0" w:firstColumn="1" w:lastColumn="0" w:noHBand="0" w:noVBand="1"/>
            </w:tblPr>
            <w:tblGrid>
              <w:gridCol w:w="836"/>
              <w:gridCol w:w="696"/>
              <w:gridCol w:w="835"/>
              <w:gridCol w:w="1253"/>
              <w:gridCol w:w="696"/>
              <w:gridCol w:w="973"/>
              <w:gridCol w:w="975"/>
              <w:gridCol w:w="836"/>
              <w:gridCol w:w="973"/>
              <w:gridCol w:w="1530"/>
            </w:tblGrid>
            <w:tr w:rsidR="003C7976" w:rsidRPr="00705F3A" w:rsidTr="00335BD6">
              <w:trPr>
                <w:trHeight w:val="306"/>
              </w:trPr>
              <w:tc>
                <w:tcPr>
                  <w:tcW w:w="9602" w:type="dxa"/>
                  <w:gridSpan w:val="10"/>
                  <w:tcBorders>
                    <w:top w:val="nil"/>
                    <w:left w:val="nil"/>
                    <w:bottom w:val="dashSmallGap" w:sz="4" w:space="0" w:color="auto"/>
                    <w:right w:val="nil"/>
                  </w:tcBorders>
                  <w:shd w:val="clear" w:color="auto" w:fill="auto"/>
                  <w:noWrap/>
                  <w:vAlign w:val="bottom"/>
                  <w:hideMark/>
                </w:tcPr>
                <w:p w:rsidR="00FB0AF6" w:rsidRDefault="00FB0AF6" w:rsidP="004F1C2F">
                  <w:pPr>
                    <w:spacing w:after="0" w:line="240" w:lineRule="auto"/>
                    <w:jc w:val="both"/>
                    <w:rPr>
                      <w:rFonts w:asciiTheme="minorHAnsi" w:hAnsiTheme="minorHAnsi" w:cs="Times New Roman"/>
                      <w:b/>
                      <w:bCs/>
                      <w:i/>
                      <w:iCs/>
                      <w:sz w:val="18"/>
                      <w:szCs w:val="18"/>
                    </w:rPr>
                  </w:pPr>
                </w:p>
                <w:p w:rsidR="00FB0AF6" w:rsidRPr="00FB0AF6" w:rsidRDefault="00B14A9D" w:rsidP="00EF19E4">
                  <w:pPr>
                    <w:spacing w:after="0" w:line="240" w:lineRule="auto"/>
                    <w:jc w:val="both"/>
                    <w:rPr>
                      <w:rFonts w:asciiTheme="minorHAnsi" w:hAnsiTheme="minorHAnsi" w:cs="Times New Roman"/>
                      <w:bCs/>
                      <w:i/>
                      <w:iCs/>
                      <w:sz w:val="24"/>
                      <w:szCs w:val="24"/>
                    </w:rPr>
                  </w:pPr>
                  <w:r>
                    <w:rPr>
                      <w:rFonts w:asciiTheme="minorHAnsi" w:hAnsiTheme="minorHAnsi" w:cs="Times New Roman"/>
                      <w:bCs/>
                      <w:i/>
                      <w:iCs/>
                      <w:sz w:val="24"/>
                      <w:szCs w:val="24"/>
                    </w:rPr>
                    <w:t>Таблица № 1</w:t>
                  </w:r>
                  <w:r w:rsidR="00A04854">
                    <w:rPr>
                      <w:rFonts w:asciiTheme="minorHAnsi" w:hAnsiTheme="minorHAnsi" w:cs="Times New Roman"/>
                      <w:bCs/>
                      <w:i/>
                      <w:iCs/>
                      <w:sz w:val="24"/>
                      <w:szCs w:val="24"/>
                    </w:rPr>
                    <w:t>4.</w:t>
                  </w:r>
                </w:p>
              </w:tc>
            </w:tr>
            <w:tr w:rsidR="003C7976" w:rsidRPr="00705F3A" w:rsidTr="001F533B">
              <w:trPr>
                <w:trHeight w:val="306"/>
              </w:trPr>
              <w:tc>
                <w:tcPr>
                  <w:tcW w:w="9602" w:type="dxa"/>
                  <w:gridSpan w:val="10"/>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3C7976" w:rsidRPr="00BC52E2" w:rsidRDefault="00BC52E2" w:rsidP="004F1C2F">
                  <w:pPr>
                    <w:spacing w:after="0" w:line="240" w:lineRule="auto"/>
                    <w:jc w:val="both"/>
                    <w:rPr>
                      <w:rFonts w:asciiTheme="minorHAnsi" w:hAnsiTheme="minorHAnsi" w:cs="Times New Roman"/>
                      <w:bCs/>
                      <w:i/>
                      <w:iCs/>
                      <w:sz w:val="20"/>
                      <w:szCs w:val="20"/>
                    </w:rPr>
                  </w:pPr>
                  <w:r>
                    <w:rPr>
                      <w:rFonts w:asciiTheme="minorHAnsi" w:hAnsiTheme="minorHAnsi" w:cs="Times New Roman"/>
                      <w:b/>
                      <w:bCs/>
                      <w:i/>
                      <w:iCs/>
                      <w:sz w:val="20"/>
                      <w:szCs w:val="20"/>
                    </w:rPr>
                    <w:t xml:space="preserve">                                                                                                                                                                                      </w:t>
                  </w:r>
                  <w:r w:rsidR="003C7976" w:rsidRPr="00BC52E2">
                    <w:rPr>
                      <w:rFonts w:asciiTheme="minorHAnsi" w:hAnsiTheme="minorHAnsi" w:cs="Times New Roman"/>
                      <w:bCs/>
                      <w:i/>
                      <w:iCs/>
                      <w:sz w:val="20"/>
                      <w:szCs w:val="20"/>
                    </w:rPr>
                    <w:t>(брой)</w:t>
                  </w:r>
                </w:p>
              </w:tc>
            </w:tr>
            <w:tr w:rsidR="00BC52E2" w:rsidRPr="00705F3A" w:rsidTr="001F533B">
              <w:trPr>
                <w:trHeight w:val="306"/>
              </w:trPr>
              <w:tc>
                <w:tcPr>
                  <w:tcW w:w="836" w:type="dxa"/>
                  <w:vMerge w:val="restart"/>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hideMark/>
                </w:tcPr>
                <w:p w:rsidR="00BC52E2" w:rsidRPr="00705F3A" w:rsidRDefault="008873D3" w:rsidP="008873D3">
                  <w:pPr>
                    <w:spacing w:after="0" w:line="240" w:lineRule="auto"/>
                    <w:rPr>
                      <w:rFonts w:asciiTheme="minorHAnsi" w:hAnsiTheme="minorHAnsi" w:cs="Times New Roman"/>
                      <w:color w:val="000000"/>
                    </w:rPr>
                  </w:pPr>
                  <w:r>
                    <w:rPr>
                      <w:rFonts w:asciiTheme="minorHAnsi" w:hAnsiTheme="minorHAnsi" w:cs="Times New Roman"/>
                      <w:color w:val="000000"/>
                    </w:rPr>
                    <w:t>година</w:t>
                  </w:r>
                </w:p>
              </w:tc>
              <w:tc>
                <w:tcPr>
                  <w:tcW w:w="2784"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C52E2" w:rsidRPr="00705F3A" w:rsidRDefault="0030420A" w:rsidP="00DB3F64">
                  <w:pPr>
                    <w:spacing w:after="0" w:line="240" w:lineRule="auto"/>
                    <w:ind w:left="1175"/>
                    <w:rPr>
                      <w:rFonts w:asciiTheme="minorHAnsi" w:hAnsiTheme="minorHAnsi" w:cs="Times New Roman"/>
                      <w:color w:val="000000"/>
                    </w:rPr>
                  </w:pPr>
                  <w:r>
                    <w:rPr>
                      <w:rFonts w:asciiTheme="minorHAnsi" w:hAnsiTheme="minorHAnsi" w:cs="Times New Roman"/>
                      <w:color w:val="000000"/>
                    </w:rPr>
                    <w:t>о</w:t>
                  </w:r>
                  <w:r w:rsidR="00BC52E2" w:rsidRPr="00705F3A">
                    <w:rPr>
                      <w:rFonts w:asciiTheme="minorHAnsi" w:hAnsiTheme="minorHAnsi" w:cs="Times New Roman"/>
                      <w:color w:val="000000"/>
                    </w:rPr>
                    <w:t>бщо</w:t>
                  </w:r>
                </w:p>
              </w:tc>
              <w:tc>
                <w:tcPr>
                  <w:tcW w:w="2643"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30420A" w:rsidP="00DB3F64">
                  <w:pPr>
                    <w:spacing w:after="0" w:line="240" w:lineRule="auto"/>
                    <w:jc w:val="center"/>
                    <w:rPr>
                      <w:rFonts w:asciiTheme="minorHAnsi" w:hAnsiTheme="minorHAnsi" w:cs="Times New Roman"/>
                      <w:color w:val="000000"/>
                    </w:rPr>
                  </w:pPr>
                  <w:r>
                    <w:rPr>
                      <w:rFonts w:asciiTheme="minorHAnsi" w:hAnsiTheme="minorHAnsi" w:cs="Times New Roman"/>
                      <w:color w:val="000000"/>
                    </w:rPr>
                    <w:t>в</w:t>
                  </w:r>
                  <w:r w:rsidR="00BC52E2" w:rsidRPr="00705F3A">
                    <w:rPr>
                      <w:rFonts w:asciiTheme="minorHAnsi" w:hAnsiTheme="minorHAnsi" w:cs="Times New Roman"/>
                      <w:color w:val="000000"/>
                    </w:rPr>
                    <w:t xml:space="preserve"> градове</w:t>
                  </w:r>
                  <w:r w:rsidR="00BC52E2" w:rsidRPr="00705F3A">
                    <w:rPr>
                      <w:rFonts w:asciiTheme="minorHAnsi" w:hAnsiTheme="minorHAnsi" w:cs="Times New Roman"/>
                      <w:color w:val="000000"/>
                    </w:rPr>
                    <w:cr/>
                    <w:t>е</w:t>
                  </w:r>
                </w:p>
              </w:tc>
              <w:tc>
                <w:tcPr>
                  <w:tcW w:w="3339"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30420A" w:rsidP="00DB3F64">
                  <w:pPr>
                    <w:spacing w:after="0" w:line="240" w:lineRule="auto"/>
                    <w:jc w:val="center"/>
                    <w:rPr>
                      <w:rFonts w:asciiTheme="minorHAnsi" w:hAnsiTheme="minorHAnsi" w:cs="Times New Roman"/>
                      <w:color w:val="000000"/>
                    </w:rPr>
                  </w:pPr>
                  <w:r>
                    <w:rPr>
                      <w:rFonts w:asciiTheme="minorHAnsi" w:hAnsiTheme="minorHAnsi" w:cs="Times New Roman"/>
                      <w:color w:val="000000"/>
                    </w:rPr>
                    <w:t>в</w:t>
                  </w:r>
                  <w:r w:rsidR="00BC52E2" w:rsidRPr="00705F3A">
                    <w:rPr>
                      <w:rFonts w:asciiTheme="minorHAnsi" w:hAnsiTheme="minorHAnsi" w:cs="Times New Roman"/>
                      <w:color w:val="000000"/>
                    </w:rPr>
                    <w:t xml:space="preserve"> селата</w:t>
                  </w:r>
                </w:p>
              </w:tc>
            </w:tr>
            <w:tr w:rsidR="00335BD6" w:rsidRPr="00705F3A" w:rsidTr="001F533B">
              <w:trPr>
                <w:trHeight w:val="614"/>
              </w:trPr>
              <w:tc>
                <w:tcPr>
                  <w:tcW w:w="836" w:type="dxa"/>
                  <w:vMerge/>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hideMark/>
                </w:tcPr>
                <w:p w:rsidR="00BC52E2" w:rsidRPr="00705F3A" w:rsidRDefault="00BC52E2" w:rsidP="00945282">
                  <w:pPr>
                    <w:spacing w:after="0" w:line="240" w:lineRule="auto"/>
                    <w:jc w:val="center"/>
                    <w:rPr>
                      <w:rFonts w:asciiTheme="minorHAnsi" w:hAnsiTheme="minorHAnsi" w:cs="Times New Roman"/>
                      <w:color w:val="000000"/>
                    </w:rPr>
                  </w:pP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83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Брачно</w:t>
                  </w:r>
                </w:p>
              </w:tc>
              <w:tc>
                <w:tcPr>
                  <w:tcW w:w="125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Извън-брачно</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Брачно</w:t>
                  </w:r>
                </w:p>
              </w:tc>
              <w:tc>
                <w:tcPr>
                  <w:tcW w:w="97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Извън-брачно</w:t>
                  </w:r>
                </w:p>
              </w:tc>
              <w:tc>
                <w:tcPr>
                  <w:tcW w:w="83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Брачно</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C52E2" w:rsidRPr="00705F3A" w:rsidRDefault="00BC52E2" w:rsidP="0030420A">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Извън-    брачно</w:t>
                  </w:r>
                </w:p>
              </w:tc>
            </w:tr>
            <w:tr w:rsidR="00335BD6" w:rsidRPr="00705F3A" w:rsidTr="001F533B">
              <w:trPr>
                <w:trHeight w:val="406"/>
              </w:trPr>
              <w:tc>
                <w:tcPr>
                  <w:tcW w:w="83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0420A" w:rsidRPr="00EC49ED" w:rsidRDefault="0030420A" w:rsidP="00945282">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lastRenderedPageBreak/>
                    <w:t>2014</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65</w:t>
                  </w:r>
                </w:p>
              </w:tc>
              <w:tc>
                <w:tcPr>
                  <w:tcW w:w="83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11</w:t>
                  </w:r>
                </w:p>
              </w:tc>
              <w:tc>
                <w:tcPr>
                  <w:tcW w:w="125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54</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33</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w:t>
                  </w:r>
                  <w:r w:rsidR="001F533B" w:rsidRPr="00EC49ED">
                    <w:rPr>
                      <w:rFonts w:asciiTheme="minorHAnsi" w:hAnsiTheme="minorHAnsi" w:cs="Times New Roman"/>
                      <w:color w:val="000000"/>
                      <w:sz w:val="24"/>
                      <w:szCs w:val="24"/>
                    </w:rPr>
                    <w:t>..</w:t>
                  </w:r>
                </w:p>
              </w:tc>
              <w:tc>
                <w:tcPr>
                  <w:tcW w:w="97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w:t>
                  </w:r>
                </w:p>
              </w:tc>
              <w:tc>
                <w:tcPr>
                  <w:tcW w:w="8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32</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w:t>
                  </w:r>
                </w:p>
              </w:tc>
            </w:tr>
            <w:tr w:rsidR="00335BD6" w:rsidRPr="00705F3A" w:rsidTr="001F533B">
              <w:trPr>
                <w:trHeight w:val="372"/>
              </w:trPr>
              <w:tc>
                <w:tcPr>
                  <w:tcW w:w="83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0420A" w:rsidRPr="00EC49ED" w:rsidRDefault="0030420A" w:rsidP="00945282">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2015</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79</w:t>
                  </w:r>
                </w:p>
              </w:tc>
              <w:tc>
                <w:tcPr>
                  <w:tcW w:w="83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14</w:t>
                  </w:r>
                </w:p>
              </w:tc>
              <w:tc>
                <w:tcPr>
                  <w:tcW w:w="125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65</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48</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7</w:t>
                  </w:r>
                </w:p>
              </w:tc>
              <w:tc>
                <w:tcPr>
                  <w:tcW w:w="97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41</w:t>
                  </w:r>
                </w:p>
              </w:tc>
              <w:tc>
                <w:tcPr>
                  <w:tcW w:w="8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31</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7</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24</w:t>
                  </w:r>
                </w:p>
              </w:tc>
            </w:tr>
            <w:tr w:rsidR="00335BD6" w:rsidRPr="00705F3A" w:rsidTr="001F533B">
              <w:trPr>
                <w:trHeight w:val="332"/>
              </w:trPr>
              <w:tc>
                <w:tcPr>
                  <w:tcW w:w="83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0420A" w:rsidRPr="00EC49ED" w:rsidRDefault="0030420A" w:rsidP="00945282">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2016</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58</w:t>
                  </w:r>
                </w:p>
              </w:tc>
              <w:tc>
                <w:tcPr>
                  <w:tcW w:w="83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6</w:t>
                  </w:r>
                </w:p>
              </w:tc>
              <w:tc>
                <w:tcPr>
                  <w:tcW w:w="125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52</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26</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w:t>
                  </w:r>
                </w:p>
              </w:tc>
              <w:tc>
                <w:tcPr>
                  <w:tcW w:w="97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w:t>
                  </w:r>
                </w:p>
              </w:tc>
              <w:tc>
                <w:tcPr>
                  <w:tcW w:w="8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32</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w:t>
                  </w:r>
                </w:p>
              </w:tc>
            </w:tr>
            <w:tr w:rsidR="00335BD6" w:rsidRPr="00705F3A" w:rsidTr="001F533B">
              <w:trPr>
                <w:trHeight w:val="424"/>
              </w:trPr>
              <w:tc>
                <w:tcPr>
                  <w:tcW w:w="83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0420A" w:rsidRPr="00EC49ED" w:rsidRDefault="0030420A" w:rsidP="00945282">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2017</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cr/>
                    <w:t>3</w:t>
                  </w:r>
                </w:p>
              </w:tc>
              <w:tc>
                <w:tcPr>
                  <w:tcW w:w="83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11</w:t>
                  </w:r>
                </w:p>
              </w:tc>
              <w:tc>
                <w:tcPr>
                  <w:tcW w:w="125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62</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42</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5</w:t>
                  </w:r>
                </w:p>
              </w:tc>
              <w:tc>
                <w:tcPr>
                  <w:tcW w:w="97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37</w:t>
                  </w:r>
                </w:p>
              </w:tc>
              <w:tc>
                <w:tcPr>
                  <w:tcW w:w="8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31</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25</w:t>
                  </w:r>
                </w:p>
              </w:tc>
            </w:tr>
            <w:tr w:rsidR="00335BD6" w:rsidRPr="00705F3A" w:rsidTr="001F533B">
              <w:trPr>
                <w:trHeight w:val="424"/>
              </w:trPr>
              <w:tc>
                <w:tcPr>
                  <w:tcW w:w="83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0420A" w:rsidRPr="00EC49ED" w:rsidRDefault="0030420A" w:rsidP="00945282">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2018</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66</w:t>
                  </w:r>
                </w:p>
              </w:tc>
              <w:tc>
                <w:tcPr>
                  <w:tcW w:w="83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9</w:t>
                  </w:r>
                </w:p>
              </w:tc>
              <w:tc>
                <w:tcPr>
                  <w:tcW w:w="125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57</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32</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5</w:t>
                  </w:r>
                </w:p>
              </w:tc>
              <w:tc>
                <w:tcPr>
                  <w:tcW w:w="97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27</w:t>
                  </w:r>
                </w:p>
              </w:tc>
              <w:tc>
                <w:tcPr>
                  <w:tcW w:w="8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34</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w:t>
                  </w:r>
                </w:p>
              </w:tc>
            </w:tr>
            <w:tr w:rsidR="00335BD6" w:rsidRPr="00705F3A" w:rsidTr="001F533B">
              <w:trPr>
                <w:trHeight w:val="424"/>
              </w:trPr>
              <w:tc>
                <w:tcPr>
                  <w:tcW w:w="836"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30420A" w:rsidRPr="00EC49ED" w:rsidRDefault="0030420A" w:rsidP="00945282">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2019</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79</w:t>
                  </w:r>
                </w:p>
              </w:tc>
              <w:tc>
                <w:tcPr>
                  <w:tcW w:w="83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18</w:t>
                  </w:r>
                </w:p>
              </w:tc>
              <w:tc>
                <w:tcPr>
                  <w:tcW w:w="125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cr/>
                    <w:t>1</w:t>
                  </w:r>
                </w:p>
              </w:tc>
              <w:tc>
                <w:tcPr>
                  <w:tcW w:w="69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45</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12</w:t>
                  </w:r>
                </w:p>
              </w:tc>
              <w:tc>
                <w:tcPr>
                  <w:tcW w:w="975"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33</w:t>
                  </w:r>
                </w:p>
              </w:tc>
              <w:tc>
                <w:tcPr>
                  <w:tcW w:w="836"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34</w:t>
                  </w:r>
                </w:p>
              </w:tc>
              <w:tc>
                <w:tcPr>
                  <w:tcW w:w="97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6</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30420A" w:rsidRPr="00EC49ED" w:rsidRDefault="0030420A" w:rsidP="0030420A">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28</w:t>
                  </w:r>
                </w:p>
              </w:tc>
            </w:tr>
          </w:tbl>
          <w:p w:rsidR="002146C9" w:rsidRPr="00705F3A" w:rsidRDefault="002146C9" w:rsidP="004F1C2F">
            <w:pPr>
              <w:autoSpaceDE w:val="0"/>
              <w:autoSpaceDN w:val="0"/>
              <w:adjustRightInd w:val="0"/>
              <w:spacing w:after="0" w:line="240" w:lineRule="auto"/>
              <w:jc w:val="both"/>
              <w:rPr>
                <w:rFonts w:asciiTheme="minorHAnsi" w:hAnsiTheme="minorHAnsi" w:cs="Times New Roman"/>
                <w:i/>
                <w:color w:val="C00000"/>
                <w:sz w:val="16"/>
                <w:szCs w:val="16"/>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43" w:history="1">
              <w:r w:rsidRPr="00705F3A">
                <w:rPr>
                  <w:rStyle w:val="aa"/>
                  <w:rFonts w:asciiTheme="minorHAnsi" w:hAnsiTheme="minorHAnsi" w:cs="Times New Roman"/>
                  <w:i/>
                  <w:sz w:val="16"/>
                  <w:szCs w:val="16"/>
                  <w:lang w:val="en-US"/>
                </w:rPr>
                <w:t>www.nsi.bg</w:t>
              </w:r>
            </w:hyperlink>
          </w:p>
          <w:p w:rsidR="0030420A" w:rsidRPr="00705F3A" w:rsidRDefault="0030420A" w:rsidP="004F1C2F">
            <w:pPr>
              <w:autoSpaceDE w:val="0"/>
              <w:autoSpaceDN w:val="0"/>
              <w:adjustRightInd w:val="0"/>
              <w:spacing w:after="0" w:line="240" w:lineRule="auto"/>
              <w:jc w:val="both"/>
              <w:rPr>
                <w:rFonts w:asciiTheme="minorHAnsi" w:hAnsiTheme="minorHAnsi" w:cs="Times New Roman"/>
                <w:color w:val="C00000"/>
                <w:sz w:val="24"/>
                <w:szCs w:val="24"/>
              </w:rPr>
            </w:pPr>
          </w:p>
          <w:p w:rsidR="002146C9" w:rsidRDefault="002146C9"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807C21">
              <w:rPr>
                <w:rFonts w:asciiTheme="minorHAnsi" w:hAnsiTheme="minorHAnsi" w:cs="Times New Roman"/>
                <w:b/>
                <w:i/>
                <w:color w:val="984806" w:themeColor="accent6" w:themeShade="80"/>
                <w:sz w:val="24"/>
                <w:szCs w:val="24"/>
              </w:rPr>
              <w:t>4.3.</w:t>
            </w:r>
            <w:r w:rsidR="002E3639" w:rsidRPr="00807C21">
              <w:rPr>
                <w:rFonts w:asciiTheme="minorHAnsi" w:hAnsiTheme="minorHAnsi" w:cs="Times New Roman"/>
                <w:b/>
                <w:i/>
                <w:color w:val="984806" w:themeColor="accent6" w:themeShade="80"/>
                <w:sz w:val="24"/>
                <w:szCs w:val="24"/>
              </w:rPr>
              <w:t>1.</w:t>
            </w:r>
            <w:r w:rsidR="00050881">
              <w:rPr>
                <w:rFonts w:asciiTheme="minorHAnsi" w:hAnsiTheme="minorHAnsi" w:cs="Times New Roman"/>
                <w:b/>
                <w:i/>
                <w:color w:val="984806" w:themeColor="accent6" w:themeShade="80"/>
                <w:sz w:val="24"/>
                <w:szCs w:val="24"/>
              </w:rPr>
              <w:t>10</w:t>
            </w:r>
            <w:r w:rsidRPr="00807C21">
              <w:rPr>
                <w:rFonts w:asciiTheme="minorHAnsi" w:hAnsiTheme="minorHAnsi" w:cs="Times New Roman"/>
                <w:b/>
                <w:i/>
                <w:color w:val="984806" w:themeColor="accent6" w:themeShade="80"/>
                <w:sz w:val="24"/>
                <w:szCs w:val="24"/>
              </w:rPr>
              <w:t>. Умирания по пол в Община Гурково</w:t>
            </w:r>
          </w:p>
          <w:p w:rsidR="00593DB5" w:rsidRPr="00EF19E4" w:rsidRDefault="003344B9" w:rsidP="00593DB5">
            <w:pPr>
              <w:autoSpaceDE w:val="0"/>
              <w:autoSpaceDN w:val="0"/>
              <w:adjustRightInd w:val="0"/>
              <w:spacing w:after="0" w:line="240" w:lineRule="auto"/>
              <w:rPr>
                <w:rFonts w:asciiTheme="minorHAnsi" w:hAnsiTheme="minorHAnsi" w:cs="Times New Roman"/>
                <w:i/>
                <w:sz w:val="24"/>
                <w:szCs w:val="24"/>
                <w:lang w:val="en-US"/>
              </w:rPr>
            </w:pPr>
            <w:r>
              <w:rPr>
                <w:rFonts w:asciiTheme="minorHAnsi" w:hAnsiTheme="minorHAnsi" w:cs="Times New Roman"/>
                <w:i/>
                <w:sz w:val="20"/>
                <w:szCs w:val="20"/>
              </w:rPr>
              <w:t xml:space="preserve"> </w:t>
            </w:r>
            <w:r w:rsidR="00A04854">
              <w:rPr>
                <w:rFonts w:asciiTheme="minorHAnsi" w:hAnsiTheme="minorHAnsi" w:cs="Times New Roman"/>
                <w:i/>
                <w:sz w:val="24"/>
                <w:szCs w:val="24"/>
              </w:rPr>
              <w:t>Таблица № 15</w:t>
            </w:r>
            <w:r w:rsidR="00593DB5" w:rsidRPr="00EF19E4">
              <w:rPr>
                <w:rFonts w:asciiTheme="minorHAnsi" w:hAnsiTheme="minorHAnsi" w:cs="Times New Roman"/>
                <w:i/>
                <w:sz w:val="24"/>
                <w:szCs w:val="24"/>
              </w:rPr>
              <w:t xml:space="preserve">               </w:t>
            </w:r>
          </w:p>
          <w:tbl>
            <w:tblPr>
              <w:tblW w:w="9668" w:type="dxa"/>
              <w:tblLayout w:type="fixed"/>
              <w:tblCellMar>
                <w:left w:w="70" w:type="dxa"/>
                <w:right w:w="70" w:type="dxa"/>
              </w:tblCellMar>
              <w:tblLook w:val="04A0" w:firstRow="1" w:lastRow="0" w:firstColumn="1" w:lastColumn="0" w:noHBand="0" w:noVBand="1"/>
            </w:tblPr>
            <w:tblGrid>
              <w:gridCol w:w="1037"/>
              <w:gridCol w:w="2167"/>
              <w:gridCol w:w="2900"/>
              <w:gridCol w:w="3564"/>
            </w:tblGrid>
            <w:tr w:rsidR="00593DB5" w:rsidRPr="00705F3A" w:rsidTr="00EC49ED">
              <w:trPr>
                <w:trHeight w:val="312"/>
              </w:trPr>
              <w:tc>
                <w:tcPr>
                  <w:tcW w:w="103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93DB5" w:rsidRPr="00705F3A" w:rsidRDefault="00593DB5" w:rsidP="00593DB5">
                  <w:pPr>
                    <w:spacing w:after="0" w:line="240" w:lineRule="auto"/>
                    <w:jc w:val="center"/>
                    <w:rPr>
                      <w:rFonts w:asciiTheme="minorHAnsi" w:hAnsiTheme="minorHAnsi" w:cs="Times New Roman"/>
                      <w:color w:val="000000"/>
                    </w:rPr>
                  </w:pPr>
                  <w:r>
                    <w:rPr>
                      <w:rFonts w:asciiTheme="minorHAnsi" w:hAnsiTheme="minorHAnsi" w:cs="Times New Roman"/>
                      <w:color w:val="000000"/>
                    </w:rPr>
                    <w:t>година</w:t>
                  </w:r>
                </w:p>
              </w:tc>
              <w:tc>
                <w:tcPr>
                  <w:tcW w:w="216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593DB5" w:rsidRPr="00705F3A" w:rsidRDefault="00593DB5" w:rsidP="00593DB5">
                  <w:pPr>
                    <w:spacing w:after="0" w:line="240" w:lineRule="auto"/>
                    <w:ind w:left="185"/>
                    <w:jc w:val="center"/>
                    <w:rPr>
                      <w:rFonts w:asciiTheme="minorHAnsi" w:hAnsiTheme="minorHAnsi" w:cs="Times New Roman"/>
                      <w:color w:val="000000"/>
                    </w:rPr>
                  </w:pPr>
                  <w:r w:rsidRPr="00705F3A">
                    <w:rPr>
                      <w:rFonts w:asciiTheme="minorHAnsi" w:hAnsiTheme="minorHAnsi" w:cs="Times New Roman"/>
                      <w:color w:val="000000"/>
                    </w:rPr>
                    <w:t>Общо</w:t>
                  </w:r>
                  <w:r>
                    <w:rPr>
                      <w:rFonts w:asciiTheme="minorHAnsi" w:hAnsiTheme="minorHAnsi" w:cs="Times New Roman"/>
                      <w:color w:val="000000"/>
                    </w:rPr>
                    <w:t xml:space="preserve"> </w:t>
                  </w:r>
                  <w:r w:rsidRPr="00593DB5">
                    <w:rPr>
                      <w:rFonts w:asciiTheme="minorHAnsi" w:hAnsiTheme="minorHAnsi" w:cs="Times New Roman"/>
                      <w:i/>
                      <w:sz w:val="20"/>
                      <w:szCs w:val="20"/>
                      <w:lang w:val="en-US"/>
                    </w:rPr>
                    <w:t>(</w:t>
                  </w:r>
                  <w:r w:rsidRPr="00593DB5">
                    <w:rPr>
                      <w:rFonts w:asciiTheme="minorHAnsi" w:hAnsiTheme="minorHAnsi" w:cs="Times New Roman"/>
                      <w:i/>
                      <w:sz w:val="20"/>
                      <w:szCs w:val="20"/>
                    </w:rPr>
                    <w:t>брой</w:t>
                  </w:r>
                  <w:r w:rsidRPr="00593DB5">
                    <w:rPr>
                      <w:rFonts w:asciiTheme="minorHAnsi" w:hAnsiTheme="minorHAnsi" w:cs="Times New Roman"/>
                      <w:i/>
                      <w:sz w:val="20"/>
                      <w:szCs w:val="20"/>
                      <w:lang w:val="en-US"/>
                    </w:rPr>
                    <w:t>)</w:t>
                  </w:r>
                </w:p>
              </w:tc>
              <w:tc>
                <w:tcPr>
                  <w:tcW w:w="290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593DB5" w:rsidRPr="00705F3A" w:rsidRDefault="00593DB5" w:rsidP="00593DB5">
                  <w:pPr>
                    <w:spacing w:after="0" w:line="240" w:lineRule="auto"/>
                    <w:ind w:left="500"/>
                    <w:jc w:val="center"/>
                    <w:rPr>
                      <w:rFonts w:asciiTheme="minorHAnsi" w:hAnsiTheme="minorHAnsi" w:cs="Times New Roman"/>
                      <w:color w:val="000000"/>
                    </w:rPr>
                  </w:pPr>
                  <w:r w:rsidRPr="00705F3A">
                    <w:rPr>
                      <w:rFonts w:asciiTheme="minorHAnsi" w:hAnsiTheme="minorHAnsi" w:cs="Times New Roman"/>
                      <w:color w:val="000000"/>
                    </w:rPr>
                    <w:t>Мъже</w:t>
                  </w:r>
                  <w:r w:rsidR="00775BDA">
                    <w:rPr>
                      <w:rFonts w:asciiTheme="minorHAnsi" w:hAnsiTheme="minorHAnsi" w:cs="Times New Roman"/>
                      <w:color w:val="000000"/>
                    </w:rPr>
                    <w:t xml:space="preserve">  </w:t>
                  </w:r>
                  <w:r w:rsidRPr="00593DB5">
                    <w:rPr>
                      <w:rFonts w:asciiTheme="minorHAnsi" w:hAnsiTheme="minorHAnsi" w:cs="Times New Roman"/>
                      <w:i/>
                      <w:sz w:val="20"/>
                      <w:szCs w:val="20"/>
                      <w:lang w:val="en-US"/>
                    </w:rPr>
                    <w:t>(</w:t>
                  </w:r>
                  <w:r w:rsidRPr="00593DB5">
                    <w:rPr>
                      <w:rFonts w:asciiTheme="minorHAnsi" w:hAnsiTheme="minorHAnsi" w:cs="Times New Roman"/>
                      <w:i/>
                      <w:sz w:val="20"/>
                      <w:szCs w:val="20"/>
                    </w:rPr>
                    <w:t>брой</w:t>
                  </w:r>
                  <w:r w:rsidRPr="00593DB5">
                    <w:rPr>
                      <w:rFonts w:asciiTheme="minorHAnsi" w:hAnsiTheme="minorHAnsi" w:cs="Times New Roman"/>
                      <w:i/>
                      <w:sz w:val="20"/>
                      <w:szCs w:val="20"/>
                      <w:lang w:val="en-US"/>
                    </w:rPr>
                    <w:t>)</w:t>
                  </w:r>
                </w:p>
              </w:tc>
              <w:tc>
                <w:tcPr>
                  <w:tcW w:w="356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93DB5" w:rsidRPr="00705F3A" w:rsidRDefault="00775BDA" w:rsidP="00593DB5">
                  <w:pPr>
                    <w:spacing w:after="0" w:line="240" w:lineRule="auto"/>
                    <w:rPr>
                      <w:rFonts w:asciiTheme="minorHAnsi" w:hAnsiTheme="minorHAnsi" w:cs="Times New Roman"/>
                      <w:color w:val="000000"/>
                    </w:rPr>
                  </w:pPr>
                  <w:r>
                    <w:rPr>
                      <w:rFonts w:asciiTheme="minorHAnsi" w:hAnsiTheme="minorHAnsi" w:cs="Times New Roman"/>
                      <w:color w:val="000000"/>
                    </w:rPr>
                    <w:t xml:space="preserve">                  </w:t>
                  </w:r>
                  <w:r w:rsidR="00593DB5" w:rsidRPr="00705F3A">
                    <w:rPr>
                      <w:rFonts w:asciiTheme="minorHAnsi" w:hAnsiTheme="minorHAnsi" w:cs="Times New Roman"/>
                      <w:color w:val="000000"/>
                    </w:rPr>
                    <w:t>Жени</w:t>
                  </w:r>
                  <w:r>
                    <w:rPr>
                      <w:rFonts w:asciiTheme="minorHAnsi" w:hAnsiTheme="minorHAnsi" w:cs="Times New Roman"/>
                      <w:color w:val="000000"/>
                    </w:rPr>
                    <w:t xml:space="preserve">  </w:t>
                  </w:r>
                  <w:r w:rsidR="00593DB5" w:rsidRPr="00593DB5">
                    <w:rPr>
                      <w:rFonts w:asciiTheme="minorHAnsi" w:hAnsiTheme="minorHAnsi" w:cs="Times New Roman"/>
                      <w:i/>
                      <w:sz w:val="20"/>
                      <w:szCs w:val="20"/>
                      <w:lang w:val="en-US"/>
                    </w:rPr>
                    <w:t>(</w:t>
                  </w:r>
                  <w:r w:rsidR="00593DB5" w:rsidRPr="00593DB5">
                    <w:rPr>
                      <w:rFonts w:asciiTheme="minorHAnsi" w:hAnsiTheme="minorHAnsi" w:cs="Times New Roman"/>
                      <w:i/>
                      <w:sz w:val="20"/>
                      <w:szCs w:val="20"/>
                    </w:rPr>
                    <w:t>брой</w:t>
                  </w:r>
                  <w:r w:rsidR="00593DB5" w:rsidRPr="00593DB5">
                    <w:rPr>
                      <w:rFonts w:asciiTheme="minorHAnsi" w:hAnsiTheme="minorHAnsi" w:cs="Times New Roman"/>
                      <w:i/>
                      <w:sz w:val="20"/>
                      <w:szCs w:val="20"/>
                      <w:lang w:val="en-US"/>
                    </w:rPr>
                    <w:t>)</w:t>
                  </w:r>
                </w:p>
              </w:tc>
            </w:tr>
            <w:tr w:rsidR="00593DB5" w:rsidRPr="00705F3A" w:rsidTr="00EC49ED">
              <w:trPr>
                <w:trHeight w:val="312"/>
              </w:trPr>
              <w:tc>
                <w:tcPr>
                  <w:tcW w:w="103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2014</w:t>
                  </w:r>
                </w:p>
              </w:tc>
              <w:tc>
                <w:tcPr>
                  <w:tcW w:w="2167"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87</w:t>
                  </w:r>
                </w:p>
              </w:tc>
              <w:tc>
                <w:tcPr>
                  <w:tcW w:w="2900"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47</w:t>
                  </w:r>
                </w:p>
              </w:tc>
              <w:tc>
                <w:tcPr>
                  <w:tcW w:w="356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40</w:t>
                  </w:r>
                </w:p>
              </w:tc>
            </w:tr>
            <w:tr w:rsidR="00593DB5" w:rsidRPr="00705F3A" w:rsidTr="00EC49ED">
              <w:trPr>
                <w:trHeight w:val="312"/>
              </w:trPr>
              <w:tc>
                <w:tcPr>
                  <w:tcW w:w="103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2015</w:t>
                  </w:r>
                </w:p>
              </w:tc>
              <w:tc>
                <w:tcPr>
                  <w:tcW w:w="21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70</w:t>
                  </w:r>
                </w:p>
              </w:tc>
              <w:tc>
                <w:tcPr>
                  <w:tcW w:w="290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37</w:t>
                  </w:r>
                </w:p>
              </w:tc>
              <w:tc>
                <w:tcPr>
                  <w:tcW w:w="356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33</w:t>
                  </w:r>
                </w:p>
              </w:tc>
            </w:tr>
            <w:tr w:rsidR="00593DB5" w:rsidRPr="00705F3A" w:rsidTr="00EC49ED">
              <w:trPr>
                <w:trHeight w:val="312"/>
              </w:trPr>
              <w:tc>
                <w:tcPr>
                  <w:tcW w:w="103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2016</w:t>
                  </w:r>
                </w:p>
              </w:tc>
              <w:tc>
                <w:tcPr>
                  <w:tcW w:w="21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80</w:t>
                  </w:r>
                </w:p>
              </w:tc>
              <w:tc>
                <w:tcPr>
                  <w:tcW w:w="290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46</w:t>
                  </w:r>
                </w:p>
              </w:tc>
              <w:tc>
                <w:tcPr>
                  <w:tcW w:w="356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34</w:t>
                  </w:r>
                </w:p>
              </w:tc>
            </w:tr>
            <w:tr w:rsidR="00593DB5" w:rsidRPr="00705F3A" w:rsidTr="00EC49ED">
              <w:trPr>
                <w:trHeight w:val="312"/>
              </w:trPr>
              <w:tc>
                <w:tcPr>
                  <w:tcW w:w="103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2017</w:t>
                  </w:r>
                </w:p>
              </w:tc>
              <w:tc>
                <w:tcPr>
                  <w:tcW w:w="21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94</w:t>
                  </w:r>
                </w:p>
              </w:tc>
              <w:tc>
                <w:tcPr>
                  <w:tcW w:w="290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58</w:t>
                  </w:r>
                </w:p>
              </w:tc>
              <w:tc>
                <w:tcPr>
                  <w:tcW w:w="356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36</w:t>
                  </w:r>
                </w:p>
              </w:tc>
            </w:tr>
            <w:tr w:rsidR="00593DB5" w:rsidRPr="00705F3A" w:rsidTr="00EC49ED">
              <w:trPr>
                <w:trHeight w:val="312"/>
              </w:trPr>
              <w:tc>
                <w:tcPr>
                  <w:tcW w:w="103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2018</w:t>
                  </w:r>
                </w:p>
              </w:tc>
              <w:tc>
                <w:tcPr>
                  <w:tcW w:w="21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67</w:t>
                  </w:r>
                </w:p>
              </w:tc>
              <w:tc>
                <w:tcPr>
                  <w:tcW w:w="290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34</w:t>
                  </w:r>
                </w:p>
              </w:tc>
              <w:tc>
                <w:tcPr>
                  <w:tcW w:w="356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33</w:t>
                  </w:r>
                </w:p>
              </w:tc>
            </w:tr>
            <w:tr w:rsidR="00593DB5" w:rsidRPr="00705F3A" w:rsidTr="00EC49ED">
              <w:trPr>
                <w:trHeight w:val="312"/>
              </w:trPr>
              <w:tc>
                <w:tcPr>
                  <w:tcW w:w="103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2019</w:t>
                  </w:r>
                </w:p>
              </w:tc>
              <w:tc>
                <w:tcPr>
                  <w:tcW w:w="216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83</w:t>
                  </w:r>
                </w:p>
              </w:tc>
              <w:tc>
                <w:tcPr>
                  <w:tcW w:w="290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40</w:t>
                  </w:r>
                </w:p>
              </w:tc>
              <w:tc>
                <w:tcPr>
                  <w:tcW w:w="356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93DB5" w:rsidRPr="00EC49ED" w:rsidRDefault="00593DB5" w:rsidP="00593DB5">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43</w:t>
                  </w:r>
                </w:p>
              </w:tc>
            </w:tr>
          </w:tbl>
          <w:p w:rsidR="00DB3F64" w:rsidRPr="001A6164" w:rsidRDefault="00DB3F64" w:rsidP="004F1C2F">
            <w:pPr>
              <w:autoSpaceDE w:val="0"/>
              <w:autoSpaceDN w:val="0"/>
              <w:adjustRightInd w:val="0"/>
              <w:spacing w:after="0" w:line="240" w:lineRule="auto"/>
              <w:jc w:val="both"/>
              <w:rPr>
                <w:rFonts w:asciiTheme="minorHAnsi" w:hAnsiTheme="minorHAnsi" w:cs="Times New Roman"/>
                <w:i/>
                <w:color w:val="C00000"/>
                <w:sz w:val="24"/>
                <w:szCs w:val="24"/>
              </w:rPr>
            </w:pPr>
            <w:r w:rsidRPr="001A6164">
              <w:rPr>
                <w:rFonts w:asciiTheme="minorHAnsi" w:hAnsiTheme="minorHAnsi" w:cs="Times New Roman"/>
                <w:i/>
                <w:color w:val="C00000"/>
                <w:sz w:val="24"/>
                <w:szCs w:val="24"/>
              </w:rPr>
              <w:t>ОБЩО</w:t>
            </w:r>
            <w:r w:rsidR="001A6164">
              <w:rPr>
                <w:rFonts w:asciiTheme="minorHAnsi" w:hAnsiTheme="minorHAnsi" w:cs="Times New Roman"/>
                <w:i/>
                <w:color w:val="C00000"/>
                <w:sz w:val="24"/>
                <w:szCs w:val="24"/>
              </w:rPr>
              <w:t xml:space="preserve">             </w:t>
            </w:r>
            <w:r w:rsidR="00593DB5">
              <w:rPr>
                <w:rFonts w:asciiTheme="minorHAnsi" w:hAnsiTheme="minorHAnsi" w:cs="Times New Roman"/>
                <w:i/>
                <w:color w:val="C00000"/>
                <w:sz w:val="24"/>
                <w:szCs w:val="24"/>
              </w:rPr>
              <w:t xml:space="preserve">      </w:t>
            </w:r>
            <w:r w:rsidR="001A6164">
              <w:rPr>
                <w:rFonts w:asciiTheme="minorHAnsi" w:hAnsiTheme="minorHAnsi" w:cs="Times New Roman"/>
                <w:i/>
                <w:color w:val="C00000"/>
                <w:sz w:val="24"/>
                <w:szCs w:val="24"/>
              </w:rPr>
              <w:t xml:space="preserve">   </w:t>
            </w:r>
            <w:r w:rsidR="001A6164" w:rsidRPr="001A6164">
              <w:rPr>
                <w:rFonts w:asciiTheme="minorHAnsi" w:hAnsiTheme="minorHAnsi" w:cs="Times New Roman"/>
                <w:i/>
                <w:color w:val="C00000"/>
                <w:sz w:val="24"/>
                <w:szCs w:val="24"/>
              </w:rPr>
              <w:t>481</w:t>
            </w:r>
            <w:r w:rsidR="001A6164">
              <w:rPr>
                <w:rFonts w:asciiTheme="minorHAnsi" w:hAnsiTheme="minorHAnsi" w:cs="Times New Roman"/>
                <w:i/>
                <w:color w:val="C00000"/>
                <w:sz w:val="24"/>
                <w:szCs w:val="24"/>
              </w:rPr>
              <w:t xml:space="preserve">       </w:t>
            </w:r>
            <w:r w:rsidR="00593DB5">
              <w:rPr>
                <w:rFonts w:asciiTheme="minorHAnsi" w:hAnsiTheme="minorHAnsi" w:cs="Times New Roman"/>
                <w:i/>
                <w:color w:val="C00000"/>
                <w:sz w:val="24"/>
                <w:szCs w:val="24"/>
              </w:rPr>
              <w:t xml:space="preserve">                           </w:t>
            </w:r>
            <w:r w:rsidR="001A6164">
              <w:rPr>
                <w:rFonts w:asciiTheme="minorHAnsi" w:hAnsiTheme="minorHAnsi" w:cs="Times New Roman"/>
                <w:i/>
                <w:color w:val="C00000"/>
                <w:sz w:val="24"/>
                <w:szCs w:val="24"/>
              </w:rPr>
              <w:t xml:space="preserve">   262                  </w:t>
            </w:r>
            <w:r w:rsidR="00593DB5">
              <w:rPr>
                <w:rFonts w:asciiTheme="minorHAnsi" w:hAnsiTheme="minorHAnsi" w:cs="Times New Roman"/>
                <w:i/>
                <w:color w:val="C00000"/>
                <w:sz w:val="24"/>
                <w:szCs w:val="24"/>
              </w:rPr>
              <w:t xml:space="preserve">                              </w:t>
            </w:r>
            <w:r w:rsidR="001A6164">
              <w:rPr>
                <w:rFonts w:asciiTheme="minorHAnsi" w:hAnsiTheme="minorHAnsi" w:cs="Times New Roman"/>
                <w:i/>
                <w:color w:val="C00000"/>
                <w:sz w:val="24"/>
                <w:szCs w:val="24"/>
              </w:rPr>
              <w:t xml:space="preserve"> 219</w:t>
            </w:r>
          </w:p>
          <w:p w:rsidR="003C7976" w:rsidRPr="00705F3A" w:rsidRDefault="00D826E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44" w:history="1">
              <w:r w:rsidRPr="00705F3A">
                <w:rPr>
                  <w:rStyle w:val="aa"/>
                  <w:rFonts w:asciiTheme="minorHAnsi" w:hAnsiTheme="minorHAnsi" w:cs="Times New Roman"/>
                  <w:i/>
                  <w:sz w:val="16"/>
                  <w:szCs w:val="16"/>
                  <w:lang w:val="en-US"/>
                </w:rPr>
                <w:t>www.nsi.bg</w:t>
              </w:r>
            </w:hyperlink>
          </w:p>
          <w:p w:rsidR="00B62762" w:rsidRPr="00705F3A" w:rsidRDefault="00B62762" w:rsidP="004F1C2F">
            <w:pPr>
              <w:autoSpaceDE w:val="0"/>
              <w:autoSpaceDN w:val="0"/>
              <w:adjustRightInd w:val="0"/>
              <w:spacing w:after="0" w:line="240" w:lineRule="auto"/>
              <w:jc w:val="both"/>
              <w:rPr>
                <w:rFonts w:asciiTheme="minorHAnsi" w:hAnsiTheme="minorHAnsi" w:cs="Times New Roman"/>
                <w:color w:val="C00000"/>
                <w:sz w:val="24"/>
                <w:szCs w:val="24"/>
              </w:rPr>
            </w:pPr>
          </w:p>
          <w:p w:rsidR="006A2A8A" w:rsidRPr="00807C21" w:rsidRDefault="00AF50A0" w:rsidP="006A2A8A">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807C21">
              <w:rPr>
                <w:rFonts w:asciiTheme="minorHAnsi" w:hAnsiTheme="minorHAnsi" w:cs="Times New Roman"/>
                <w:b/>
                <w:i/>
                <w:color w:val="984806" w:themeColor="accent6" w:themeShade="80"/>
                <w:sz w:val="24"/>
                <w:szCs w:val="24"/>
              </w:rPr>
              <w:t>4.3.</w:t>
            </w:r>
            <w:r w:rsidR="002E3639" w:rsidRPr="00807C21">
              <w:rPr>
                <w:rFonts w:asciiTheme="minorHAnsi" w:hAnsiTheme="minorHAnsi" w:cs="Times New Roman"/>
                <w:b/>
                <w:i/>
                <w:color w:val="984806" w:themeColor="accent6" w:themeShade="80"/>
                <w:sz w:val="24"/>
                <w:szCs w:val="24"/>
              </w:rPr>
              <w:t>1.</w:t>
            </w:r>
            <w:r w:rsidR="00050881">
              <w:rPr>
                <w:rFonts w:asciiTheme="minorHAnsi" w:hAnsiTheme="minorHAnsi" w:cs="Times New Roman"/>
                <w:b/>
                <w:i/>
                <w:color w:val="984806" w:themeColor="accent6" w:themeShade="80"/>
                <w:sz w:val="24"/>
                <w:szCs w:val="24"/>
              </w:rPr>
              <w:t>11</w:t>
            </w:r>
            <w:r w:rsidRPr="00807C21">
              <w:rPr>
                <w:rFonts w:asciiTheme="minorHAnsi" w:hAnsiTheme="minorHAnsi" w:cs="Times New Roman"/>
                <w:b/>
                <w:i/>
                <w:color w:val="984806" w:themeColor="accent6" w:themeShade="80"/>
                <w:sz w:val="24"/>
                <w:szCs w:val="24"/>
              </w:rPr>
              <w:t>.Брачност в  Община Гурково</w:t>
            </w:r>
          </w:p>
          <w:p w:rsidR="00F44805" w:rsidRPr="002F7520" w:rsidRDefault="00F74B44" w:rsidP="002F7520">
            <w:pPr>
              <w:spacing w:after="0"/>
              <w:jc w:val="both"/>
              <w:rPr>
                <w:sz w:val="24"/>
                <w:szCs w:val="24"/>
              </w:rPr>
            </w:pPr>
            <w:r w:rsidRPr="002F7520">
              <w:rPr>
                <w:sz w:val="24"/>
                <w:szCs w:val="24"/>
              </w:rPr>
              <w:t xml:space="preserve">         За демографския профил на общината важно значение имат и браковете. През 2014 и 2015 г. показват най-ниски на браковете, съответно 7</w:t>
            </w:r>
            <w:r w:rsidR="00F44805" w:rsidRPr="002F7520">
              <w:rPr>
                <w:sz w:val="24"/>
                <w:szCs w:val="24"/>
              </w:rPr>
              <w:t xml:space="preserve"> бр.</w:t>
            </w:r>
            <w:r w:rsidR="00252CF3" w:rsidRPr="002F7520">
              <w:rPr>
                <w:sz w:val="24"/>
                <w:szCs w:val="24"/>
              </w:rPr>
              <w:t xml:space="preserve"> </w:t>
            </w:r>
            <w:r w:rsidRPr="002F7520">
              <w:rPr>
                <w:sz w:val="24"/>
                <w:szCs w:val="24"/>
              </w:rPr>
              <w:t xml:space="preserve">и 8 </w:t>
            </w:r>
            <w:r w:rsidR="00F44805" w:rsidRPr="002F7520">
              <w:rPr>
                <w:sz w:val="24"/>
                <w:szCs w:val="24"/>
              </w:rPr>
              <w:t xml:space="preserve">бр. </w:t>
            </w:r>
            <w:r w:rsidRPr="002F7520">
              <w:rPr>
                <w:sz w:val="24"/>
                <w:szCs w:val="24"/>
              </w:rPr>
              <w:t>сключени бракове, и на</w:t>
            </w:r>
            <w:r w:rsidR="007C61EA">
              <w:rPr>
                <w:sz w:val="24"/>
                <w:szCs w:val="24"/>
              </w:rPr>
              <w:t>-</w:t>
            </w:r>
            <w:r w:rsidRPr="002F7520">
              <w:rPr>
                <w:sz w:val="24"/>
                <w:szCs w:val="24"/>
              </w:rPr>
              <w:t>растване на браковете, сключени през 2016 г., 2017 г., 2018 и 2019 г.</w:t>
            </w:r>
            <w:r w:rsidR="00AC2BC7" w:rsidRPr="002F7520">
              <w:rPr>
                <w:sz w:val="24"/>
                <w:szCs w:val="24"/>
              </w:rPr>
              <w:t xml:space="preserve">, съответно -14, 27,29 и 45 </w:t>
            </w:r>
            <w:r w:rsidR="00F44805" w:rsidRPr="002F7520">
              <w:rPr>
                <w:sz w:val="24"/>
                <w:szCs w:val="24"/>
              </w:rPr>
              <w:t xml:space="preserve">броя. </w:t>
            </w:r>
            <w:r w:rsidRPr="002F7520">
              <w:rPr>
                <w:sz w:val="24"/>
                <w:szCs w:val="24"/>
              </w:rPr>
              <w:t xml:space="preserve"> Д</w:t>
            </w:r>
            <w:r w:rsidR="00F44805" w:rsidRPr="002F7520">
              <w:rPr>
                <w:sz w:val="24"/>
                <w:szCs w:val="24"/>
              </w:rPr>
              <w:t>инамиката на браковете, определена чрез</w:t>
            </w:r>
            <w:r w:rsidRPr="002F7520">
              <w:rPr>
                <w:sz w:val="24"/>
                <w:szCs w:val="24"/>
              </w:rPr>
              <w:t xml:space="preserve"> коефициента на брачност</w:t>
            </w:r>
            <w:r w:rsidR="00F44805" w:rsidRPr="002F7520">
              <w:rPr>
                <w:sz w:val="24"/>
                <w:szCs w:val="24"/>
              </w:rPr>
              <w:t xml:space="preserve"> се променя и варира от 1,39‰  през 2014 г. до 16,57‰ през 2019</w:t>
            </w:r>
            <w:r w:rsidRPr="002F7520">
              <w:rPr>
                <w:sz w:val="24"/>
                <w:szCs w:val="24"/>
              </w:rPr>
              <w:t xml:space="preserve"> г.</w:t>
            </w:r>
            <w:r w:rsidR="00F44805" w:rsidRPr="002F7520">
              <w:rPr>
                <w:sz w:val="24"/>
                <w:szCs w:val="24"/>
              </w:rPr>
              <w:t xml:space="preserve"> при </w:t>
            </w:r>
            <w:r w:rsidRPr="002F7520">
              <w:rPr>
                <w:sz w:val="24"/>
                <w:szCs w:val="24"/>
              </w:rPr>
              <w:t xml:space="preserve"> </w:t>
            </w:r>
            <w:r w:rsidR="00F44805" w:rsidRPr="002F7520">
              <w:rPr>
                <w:sz w:val="24"/>
                <w:szCs w:val="24"/>
              </w:rPr>
              <w:t>3.9‰ за област Стара Загора.</w:t>
            </w:r>
          </w:p>
          <w:p w:rsidR="008549A6" w:rsidRPr="002F7520" w:rsidRDefault="00F44805" w:rsidP="002F7520">
            <w:pPr>
              <w:spacing w:after="0"/>
              <w:jc w:val="both"/>
              <w:rPr>
                <w:sz w:val="24"/>
                <w:szCs w:val="24"/>
              </w:rPr>
            </w:pPr>
            <w:r w:rsidRPr="002F7520">
              <w:rPr>
                <w:sz w:val="24"/>
                <w:szCs w:val="24"/>
              </w:rPr>
              <w:t xml:space="preserve">           </w:t>
            </w:r>
            <w:r w:rsidR="00F74B44" w:rsidRPr="002F7520">
              <w:rPr>
                <w:sz w:val="24"/>
                <w:szCs w:val="24"/>
              </w:rPr>
              <w:t>Въ</w:t>
            </w:r>
            <w:r w:rsidR="000D5E28">
              <w:rPr>
                <w:sz w:val="24"/>
                <w:szCs w:val="24"/>
              </w:rPr>
              <w:t>преки разпространението на т.н</w:t>
            </w:r>
            <w:r w:rsidR="00F74B44" w:rsidRPr="002F7520">
              <w:rPr>
                <w:sz w:val="24"/>
                <w:szCs w:val="24"/>
              </w:rPr>
              <w:t>. фактически бракове</w:t>
            </w:r>
            <w:r w:rsidR="000D5E28">
              <w:rPr>
                <w:sz w:val="24"/>
                <w:szCs w:val="24"/>
              </w:rPr>
              <w:t>,</w:t>
            </w:r>
            <w:r w:rsidR="00F74B44" w:rsidRPr="002F7520">
              <w:rPr>
                <w:sz w:val="24"/>
                <w:szCs w:val="24"/>
              </w:rPr>
              <w:t xml:space="preserve"> при които младите хора все повече предпочитат съвместното съжителство, </w:t>
            </w:r>
            <w:r w:rsidRPr="002F7520">
              <w:rPr>
                <w:sz w:val="24"/>
                <w:szCs w:val="24"/>
              </w:rPr>
              <w:t xml:space="preserve">община Гурково бележи </w:t>
            </w:r>
            <w:r w:rsidR="00F74B44" w:rsidRPr="002F7520">
              <w:rPr>
                <w:sz w:val="24"/>
                <w:szCs w:val="24"/>
              </w:rPr>
              <w:t xml:space="preserve"> устойчивост на брачността на местно ниво.</w:t>
            </w:r>
          </w:p>
          <w:p w:rsidR="006A2A8A" w:rsidRPr="002F7520" w:rsidRDefault="008549A6" w:rsidP="002F7520">
            <w:pPr>
              <w:spacing w:after="0"/>
              <w:jc w:val="both"/>
              <w:rPr>
                <w:sz w:val="24"/>
                <w:szCs w:val="24"/>
              </w:rPr>
            </w:pPr>
            <w:r w:rsidRPr="002F7520">
              <w:rPr>
                <w:sz w:val="24"/>
                <w:szCs w:val="24"/>
              </w:rPr>
              <w:t xml:space="preserve">            В областния център,  през 2019 г. са сключени 14 брака (31,11%), а в селата са общо 31 бр. (68,89%)</w:t>
            </w:r>
            <w:r w:rsidR="00C15A06" w:rsidRPr="002F7520">
              <w:rPr>
                <w:sz w:val="24"/>
                <w:szCs w:val="24"/>
              </w:rPr>
              <w:t>.</w:t>
            </w:r>
          </w:p>
          <w:p w:rsidR="00AF50A0" w:rsidRPr="000A7340" w:rsidRDefault="006A2A8A" w:rsidP="00BE5365">
            <w:pPr>
              <w:autoSpaceDE w:val="0"/>
              <w:autoSpaceDN w:val="0"/>
              <w:adjustRightInd w:val="0"/>
              <w:spacing w:after="0" w:line="240" w:lineRule="auto"/>
              <w:rPr>
                <w:rFonts w:asciiTheme="minorHAnsi" w:hAnsiTheme="minorHAnsi" w:cs="Times New Roman"/>
                <w:i/>
                <w:sz w:val="18"/>
                <w:szCs w:val="18"/>
                <w:lang w:val="en-US"/>
              </w:rPr>
            </w:pPr>
            <w:r w:rsidRPr="00BE5365">
              <w:rPr>
                <w:rFonts w:asciiTheme="minorHAnsi" w:hAnsiTheme="minorHAnsi" w:cs="Times New Roman"/>
                <w:i/>
                <w:sz w:val="24"/>
                <w:szCs w:val="24"/>
              </w:rPr>
              <w:t>Таблица №</w:t>
            </w:r>
            <w:r w:rsidR="000A7340" w:rsidRPr="00BE5365">
              <w:rPr>
                <w:rFonts w:asciiTheme="minorHAnsi" w:hAnsiTheme="minorHAnsi" w:cs="Times New Roman"/>
                <w:i/>
                <w:sz w:val="24"/>
                <w:szCs w:val="24"/>
              </w:rPr>
              <w:t xml:space="preserve">  </w:t>
            </w:r>
            <w:r w:rsidR="00B14A9D">
              <w:rPr>
                <w:rFonts w:asciiTheme="minorHAnsi" w:hAnsiTheme="minorHAnsi" w:cs="Times New Roman"/>
                <w:i/>
                <w:sz w:val="24"/>
                <w:szCs w:val="24"/>
              </w:rPr>
              <w:t>1</w:t>
            </w:r>
            <w:r w:rsidR="00A04854">
              <w:rPr>
                <w:rFonts w:asciiTheme="minorHAnsi" w:hAnsiTheme="minorHAnsi" w:cs="Times New Roman"/>
                <w:i/>
                <w:sz w:val="24"/>
                <w:szCs w:val="24"/>
              </w:rPr>
              <w:t>6.</w:t>
            </w:r>
            <w:r w:rsidR="000A7340" w:rsidRPr="00BE5365">
              <w:rPr>
                <w:rFonts w:asciiTheme="minorHAnsi" w:hAnsiTheme="minorHAnsi" w:cs="Times New Roman"/>
                <w:i/>
                <w:sz w:val="24"/>
                <w:szCs w:val="24"/>
              </w:rPr>
              <w:t xml:space="preserve">                                                                                                                                                                                </w:t>
            </w:r>
            <w:r w:rsidR="00AF50A0" w:rsidRPr="000A7340">
              <w:rPr>
                <w:rFonts w:asciiTheme="minorHAnsi" w:hAnsiTheme="minorHAnsi" w:cs="Times New Roman"/>
                <w:i/>
                <w:sz w:val="18"/>
                <w:szCs w:val="18"/>
                <w:lang w:val="en-US"/>
              </w:rPr>
              <w:t>(</w:t>
            </w:r>
            <w:r w:rsidR="00AF50A0" w:rsidRPr="000A7340">
              <w:rPr>
                <w:rFonts w:asciiTheme="minorHAnsi" w:hAnsiTheme="minorHAnsi" w:cs="Times New Roman"/>
                <w:i/>
                <w:sz w:val="18"/>
                <w:szCs w:val="18"/>
              </w:rPr>
              <w:t>брой</w:t>
            </w:r>
            <w:r w:rsidR="00AF50A0" w:rsidRPr="000A7340">
              <w:rPr>
                <w:rFonts w:asciiTheme="minorHAnsi" w:hAnsiTheme="minorHAnsi" w:cs="Times New Roman"/>
                <w:i/>
                <w:sz w:val="18"/>
                <w:szCs w:val="18"/>
                <w:lang w:val="en-US"/>
              </w:rPr>
              <w:t>)</w:t>
            </w:r>
          </w:p>
          <w:tbl>
            <w:tblPr>
              <w:tblW w:w="9574" w:type="dxa"/>
              <w:tblLayout w:type="fixed"/>
              <w:tblCellMar>
                <w:left w:w="70" w:type="dxa"/>
                <w:right w:w="70" w:type="dxa"/>
              </w:tblCellMar>
              <w:tblLook w:val="04A0" w:firstRow="1" w:lastRow="0" w:firstColumn="1" w:lastColumn="0" w:noHBand="0" w:noVBand="1"/>
            </w:tblPr>
            <w:tblGrid>
              <w:gridCol w:w="1793"/>
              <w:gridCol w:w="1383"/>
              <w:gridCol w:w="3456"/>
              <w:gridCol w:w="2942"/>
            </w:tblGrid>
            <w:tr w:rsidR="00CA6A3D" w:rsidRPr="00705F3A" w:rsidTr="001F533B">
              <w:trPr>
                <w:trHeight w:val="300"/>
              </w:trPr>
              <w:tc>
                <w:tcPr>
                  <w:tcW w:w="179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A6A3D" w:rsidRPr="00705F3A" w:rsidRDefault="00B62762" w:rsidP="000A734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години</w:t>
                  </w:r>
                </w:p>
              </w:tc>
              <w:tc>
                <w:tcPr>
                  <w:tcW w:w="13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CA6A3D" w:rsidRPr="00705F3A" w:rsidRDefault="00CA6A3D" w:rsidP="000A734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345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A6A3D" w:rsidRPr="00705F3A" w:rsidRDefault="00CA6A3D" w:rsidP="000A734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В градовете</w:t>
                  </w:r>
                </w:p>
              </w:tc>
              <w:tc>
                <w:tcPr>
                  <w:tcW w:w="294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A6A3D" w:rsidRPr="00705F3A" w:rsidRDefault="00CA6A3D" w:rsidP="000A734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В сел</w:t>
                  </w:r>
                  <w:r w:rsidRPr="00705F3A">
                    <w:rPr>
                      <w:rFonts w:asciiTheme="minorHAnsi" w:hAnsiTheme="minorHAnsi" w:cs="Times New Roman"/>
                      <w:color w:val="000000"/>
                    </w:rPr>
                    <w:cr/>
                    <w:t>та</w:t>
                  </w:r>
                </w:p>
              </w:tc>
            </w:tr>
            <w:tr w:rsidR="00CA6A3D" w:rsidRPr="00705F3A" w:rsidTr="001F533B">
              <w:trPr>
                <w:trHeight w:val="300"/>
              </w:trPr>
              <w:tc>
                <w:tcPr>
                  <w:tcW w:w="179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2014</w:t>
                  </w:r>
                </w:p>
              </w:tc>
              <w:tc>
                <w:tcPr>
                  <w:tcW w:w="138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7</w:t>
                  </w:r>
                </w:p>
              </w:tc>
              <w:tc>
                <w:tcPr>
                  <w:tcW w:w="34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w:t>
                  </w:r>
                </w:p>
              </w:tc>
              <w:tc>
                <w:tcPr>
                  <w:tcW w:w="2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w:t>
                  </w:r>
                </w:p>
              </w:tc>
            </w:tr>
            <w:tr w:rsidR="00CA6A3D" w:rsidRPr="00705F3A" w:rsidTr="001F533B">
              <w:trPr>
                <w:trHeight w:val="300"/>
              </w:trPr>
              <w:tc>
                <w:tcPr>
                  <w:tcW w:w="179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2015</w:t>
                  </w:r>
                </w:p>
              </w:tc>
              <w:tc>
                <w:tcPr>
                  <w:tcW w:w="138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8</w:t>
                  </w:r>
                </w:p>
              </w:tc>
              <w:tc>
                <w:tcPr>
                  <w:tcW w:w="34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5</w:t>
                  </w:r>
                </w:p>
              </w:tc>
              <w:tc>
                <w:tcPr>
                  <w:tcW w:w="2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w:t>
                  </w:r>
                </w:p>
              </w:tc>
            </w:tr>
            <w:tr w:rsidR="00CA6A3D" w:rsidRPr="00705F3A" w:rsidTr="001F533B">
              <w:trPr>
                <w:trHeight w:val="300"/>
              </w:trPr>
              <w:tc>
                <w:tcPr>
                  <w:tcW w:w="179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2016</w:t>
                  </w:r>
                </w:p>
              </w:tc>
              <w:tc>
                <w:tcPr>
                  <w:tcW w:w="138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14</w:t>
                  </w:r>
                </w:p>
              </w:tc>
              <w:tc>
                <w:tcPr>
                  <w:tcW w:w="34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6</w:t>
                  </w:r>
                </w:p>
              </w:tc>
              <w:tc>
                <w:tcPr>
                  <w:tcW w:w="2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8</w:t>
                  </w:r>
                </w:p>
              </w:tc>
            </w:tr>
            <w:tr w:rsidR="00CA6A3D" w:rsidRPr="00705F3A" w:rsidTr="001F533B">
              <w:trPr>
                <w:trHeight w:val="300"/>
              </w:trPr>
              <w:tc>
                <w:tcPr>
                  <w:tcW w:w="179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2017</w:t>
                  </w:r>
                </w:p>
              </w:tc>
              <w:tc>
                <w:tcPr>
                  <w:tcW w:w="138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27</w:t>
                  </w:r>
                </w:p>
              </w:tc>
              <w:tc>
                <w:tcPr>
                  <w:tcW w:w="34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18</w:t>
                  </w:r>
                </w:p>
              </w:tc>
              <w:tc>
                <w:tcPr>
                  <w:tcW w:w="2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p>
              </w:tc>
            </w:tr>
            <w:tr w:rsidR="00CA6A3D" w:rsidRPr="00705F3A" w:rsidTr="001F533B">
              <w:trPr>
                <w:trHeight w:val="300"/>
              </w:trPr>
              <w:tc>
                <w:tcPr>
                  <w:tcW w:w="179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2018</w:t>
                  </w:r>
                </w:p>
              </w:tc>
              <w:tc>
                <w:tcPr>
                  <w:tcW w:w="138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29</w:t>
                  </w:r>
                </w:p>
              </w:tc>
              <w:tc>
                <w:tcPr>
                  <w:tcW w:w="34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16</w:t>
                  </w:r>
                </w:p>
              </w:tc>
              <w:tc>
                <w:tcPr>
                  <w:tcW w:w="2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13</w:t>
                  </w:r>
                </w:p>
              </w:tc>
            </w:tr>
            <w:tr w:rsidR="00CA6A3D" w:rsidRPr="00705F3A" w:rsidTr="001F533B">
              <w:trPr>
                <w:trHeight w:val="300"/>
              </w:trPr>
              <w:tc>
                <w:tcPr>
                  <w:tcW w:w="179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2019</w:t>
                  </w:r>
                </w:p>
              </w:tc>
              <w:tc>
                <w:tcPr>
                  <w:tcW w:w="1383"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45</w:t>
                  </w:r>
                </w:p>
              </w:tc>
              <w:tc>
                <w:tcPr>
                  <w:tcW w:w="34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14</w:t>
                  </w:r>
                </w:p>
              </w:tc>
              <w:tc>
                <w:tcPr>
                  <w:tcW w:w="2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EC49ED" w:rsidRDefault="00CA6A3D" w:rsidP="000A7340">
                  <w:pPr>
                    <w:spacing w:after="0" w:line="240" w:lineRule="auto"/>
                    <w:jc w:val="center"/>
                    <w:rPr>
                      <w:rFonts w:asciiTheme="minorHAnsi" w:hAnsiTheme="minorHAnsi" w:cs="Times New Roman"/>
                      <w:color w:val="000000"/>
                      <w:sz w:val="24"/>
                      <w:szCs w:val="24"/>
                    </w:rPr>
                  </w:pPr>
                  <w:r w:rsidRPr="00EC49ED">
                    <w:rPr>
                      <w:rFonts w:asciiTheme="minorHAnsi" w:hAnsiTheme="minorHAnsi" w:cs="Times New Roman"/>
                      <w:color w:val="000000"/>
                      <w:sz w:val="24"/>
                      <w:szCs w:val="24"/>
                    </w:rPr>
                    <w:t>31</w:t>
                  </w:r>
                </w:p>
              </w:tc>
            </w:tr>
          </w:tbl>
          <w:p w:rsidR="00F74B44" w:rsidRPr="00F74B44" w:rsidRDefault="00F74B44" w:rsidP="004F1C2F">
            <w:pPr>
              <w:autoSpaceDE w:val="0"/>
              <w:autoSpaceDN w:val="0"/>
              <w:adjustRightInd w:val="0"/>
              <w:spacing w:after="0" w:line="240" w:lineRule="auto"/>
              <w:jc w:val="both"/>
              <w:rPr>
                <w:rFonts w:asciiTheme="minorHAnsi" w:hAnsiTheme="minorHAnsi" w:cs="Times New Roman"/>
                <w:i/>
                <w:sz w:val="16"/>
                <w:szCs w:val="16"/>
              </w:rPr>
            </w:pPr>
            <w:r w:rsidRPr="00F74B44">
              <w:rPr>
                <w:rFonts w:asciiTheme="minorHAnsi" w:hAnsiTheme="minorHAnsi" w:cs="Times New Roman"/>
                <w:i/>
                <w:sz w:val="16"/>
                <w:szCs w:val="16"/>
              </w:rPr>
              <w:t xml:space="preserve">ОБЩО  </w:t>
            </w:r>
            <w:r>
              <w:rPr>
                <w:rFonts w:asciiTheme="minorHAnsi" w:hAnsiTheme="minorHAnsi" w:cs="Times New Roman"/>
                <w:i/>
                <w:sz w:val="16"/>
                <w:szCs w:val="16"/>
              </w:rPr>
              <w:t xml:space="preserve">                       </w:t>
            </w:r>
          </w:p>
          <w:p w:rsidR="007E3FAB" w:rsidRPr="00705F3A" w:rsidRDefault="007E3FAB"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45" w:history="1">
              <w:r w:rsidRPr="00705F3A">
                <w:rPr>
                  <w:rStyle w:val="aa"/>
                  <w:rFonts w:asciiTheme="minorHAnsi" w:hAnsiTheme="minorHAnsi" w:cs="Times New Roman"/>
                  <w:i/>
                  <w:sz w:val="16"/>
                  <w:szCs w:val="16"/>
                  <w:lang w:val="en-US"/>
                </w:rPr>
                <w:t>www.nsi.bg</w:t>
              </w:r>
            </w:hyperlink>
          </w:p>
          <w:p w:rsidR="00964751" w:rsidRPr="00705F3A" w:rsidRDefault="00964751" w:rsidP="004F1C2F">
            <w:pPr>
              <w:autoSpaceDE w:val="0"/>
              <w:autoSpaceDN w:val="0"/>
              <w:adjustRightInd w:val="0"/>
              <w:spacing w:after="0" w:line="240" w:lineRule="auto"/>
              <w:jc w:val="both"/>
              <w:rPr>
                <w:rFonts w:asciiTheme="minorHAnsi" w:hAnsiTheme="minorHAnsi" w:cs="Times New Roman"/>
                <w:color w:val="C00000"/>
                <w:sz w:val="24"/>
                <w:szCs w:val="24"/>
              </w:rPr>
            </w:pPr>
          </w:p>
          <w:p w:rsidR="007E3FAB" w:rsidRDefault="00964751"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7C1EAE">
              <w:rPr>
                <w:rFonts w:asciiTheme="minorHAnsi" w:hAnsiTheme="minorHAnsi" w:cs="Times New Roman"/>
                <w:b/>
                <w:i/>
                <w:color w:val="984806" w:themeColor="accent6" w:themeShade="80"/>
                <w:sz w:val="24"/>
                <w:szCs w:val="24"/>
              </w:rPr>
              <w:t>4.3.</w:t>
            </w:r>
            <w:r w:rsidR="002E3639" w:rsidRPr="007C1EAE">
              <w:rPr>
                <w:rFonts w:asciiTheme="minorHAnsi" w:hAnsiTheme="minorHAnsi" w:cs="Times New Roman"/>
                <w:b/>
                <w:i/>
                <w:color w:val="984806" w:themeColor="accent6" w:themeShade="80"/>
                <w:sz w:val="24"/>
                <w:szCs w:val="24"/>
              </w:rPr>
              <w:t>1.</w:t>
            </w:r>
            <w:r w:rsidR="00050881">
              <w:rPr>
                <w:rFonts w:asciiTheme="minorHAnsi" w:hAnsiTheme="minorHAnsi" w:cs="Times New Roman"/>
                <w:b/>
                <w:i/>
                <w:color w:val="984806" w:themeColor="accent6" w:themeShade="80"/>
                <w:sz w:val="24"/>
                <w:szCs w:val="24"/>
              </w:rPr>
              <w:t>12</w:t>
            </w:r>
            <w:r w:rsidRPr="00807C21">
              <w:rPr>
                <w:rFonts w:asciiTheme="minorHAnsi" w:hAnsiTheme="minorHAnsi" w:cs="Times New Roman"/>
                <w:b/>
                <w:i/>
                <w:color w:val="984806" w:themeColor="accent6" w:themeShade="80"/>
                <w:sz w:val="24"/>
                <w:szCs w:val="24"/>
              </w:rPr>
              <w:t>. Бракоразводност в Община Гурково</w:t>
            </w:r>
          </w:p>
          <w:p w:rsidR="008549A6" w:rsidRPr="008549A6" w:rsidRDefault="008549A6" w:rsidP="00BA68AB">
            <w:pPr>
              <w:tabs>
                <w:tab w:val="left" w:pos="9565"/>
              </w:tabs>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Pr>
                <w:rFonts w:asciiTheme="minorHAnsi" w:hAnsiTheme="minorHAnsi"/>
                <w:color w:val="000000"/>
                <w:sz w:val="24"/>
                <w:szCs w:val="24"/>
                <w:shd w:val="clear" w:color="auto" w:fill="FFFFFF"/>
              </w:rPr>
              <w:lastRenderedPageBreak/>
              <w:t xml:space="preserve">          </w:t>
            </w:r>
            <w:r w:rsidRPr="008549A6">
              <w:rPr>
                <w:rFonts w:asciiTheme="minorHAnsi" w:hAnsiTheme="minorHAnsi"/>
                <w:color w:val="000000"/>
                <w:sz w:val="24"/>
                <w:szCs w:val="24"/>
                <w:shd w:val="clear" w:color="auto" w:fill="FFFFFF"/>
              </w:rPr>
              <w:t xml:space="preserve">Броят </w:t>
            </w:r>
            <w:r>
              <w:rPr>
                <w:rFonts w:asciiTheme="minorHAnsi" w:hAnsiTheme="minorHAnsi"/>
                <w:color w:val="000000"/>
                <w:sz w:val="24"/>
                <w:szCs w:val="24"/>
                <w:shd w:val="clear" w:color="auto" w:fill="FFFFFF"/>
              </w:rPr>
              <w:t>на разводите в община Гурково</w:t>
            </w:r>
            <w:r w:rsidR="00E80F85">
              <w:rPr>
                <w:rFonts w:asciiTheme="minorHAnsi" w:hAnsiTheme="minorHAnsi"/>
                <w:color w:val="000000"/>
                <w:sz w:val="24"/>
                <w:szCs w:val="24"/>
                <w:shd w:val="clear" w:color="auto" w:fill="FFFFFF"/>
              </w:rPr>
              <w:t xml:space="preserve"> през 2014 г. е 4, или с 1</w:t>
            </w:r>
            <w:r w:rsidRPr="008549A6">
              <w:rPr>
                <w:rFonts w:asciiTheme="minorHAnsi" w:hAnsiTheme="minorHAnsi"/>
                <w:color w:val="000000"/>
                <w:sz w:val="24"/>
                <w:szCs w:val="24"/>
                <w:shd w:val="clear" w:color="auto" w:fill="FFFFFF"/>
              </w:rPr>
              <w:t xml:space="preserve"> по</w:t>
            </w:r>
            <w:r w:rsidR="00E80F85">
              <w:rPr>
                <w:rFonts w:asciiTheme="minorHAnsi" w:hAnsiTheme="minorHAnsi"/>
                <w:color w:val="000000"/>
                <w:sz w:val="24"/>
                <w:szCs w:val="24"/>
                <w:shd w:val="clear" w:color="auto" w:fill="FFFFFF"/>
              </w:rPr>
              <w:t>вече от регистрираните през 2019</w:t>
            </w:r>
            <w:r w:rsidRPr="008549A6">
              <w:rPr>
                <w:rFonts w:asciiTheme="minorHAnsi" w:hAnsiTheme="minorHAnsi"/>
                <w:color w:val="000000"/>
                <w:sz w:val="24"/>
                <w:szCs w:val="24"/>
                <w:shd w:val="clear" w:color="auto" w:fill="FFFFFF"/>
              </w:rPr>
              <w:t xml:space="preserve"> година. От всички прекратени бракове </w:t>
            </w:r>
            <w:r w:rsidR="00E80F85">
              <w:rPr>
                <w:rFonts w:asciiTheme="minorHAnsi" w:hAnsiTheme="minorHAnsi"/>
                <w:color w:val="000000"/>
                <w:sz w:val="24"/>
                <w:szCs w:val="24"/>
                <w:shd w:val="clear" w:color="auto" w:fill="FFFFFF"/>
              </w:rPr>
              <w:t>през периода 2014-2019 – 17 бр., 11 от тях</w:t>
            </w:r>
            <w:r w:rsidR="00E80F85">
              <w:rPr>
                <w:rFonts w:asciiTheme="minorHAnsi" w:hAnsiTheme="minorHAnsi"/>
                <w:color w:val="000000"/>
                <w:sz w:val="24"/>
                <w:szCs w:val="24"/>
                <w:shd w:val="clear" w:color="auto" w:fill="FFFFFF"/>
                <w:lang w:val="en-US"/>
              </w:rPr>
              <w:t xml:space="preserve"> (</w:t>
            </w:r>
            <w:r w:rsidR="00E80F85">
              <w:rPr>
                <w:rFonts w:asciiTheme="minorHAnsi" w:hAnsiTheme="minorHAnsi"/>
                <w:color w:val="000000"/>
                <w:sz w:val="24"/>
                <w:szCs w:val="24"/>
                <w:shd w:val="clear" w:color="auto" w:fill="FFFFFF"/>
              </w:rPr>
              <w:t>64</w:t>
            </w:r>
            <w:r w:rsidR="00E80F85">
              <w:rPr>
                <w:rFonts w:asciiTheme="minorHAnsi" w:hAnsiTheme="minorHAnsi"/>
                <w:color w:val="000000"/>
                <w:sz w:val="24"/>
                <w:szCs w:val="24"/>
                <w:shd w:val="clear" w:color="auto" w:fill="FFFFFF"/>
                <w:lang w:val="en-US"/>
              </w:rPr>
              <w:t>,</w:t>
            </w:r>
            <w:r w:rsidR="00E80F85">
              <w:rPr>
                <w:rFonts w:asciiTheme="minorHAnsi" w:hAnsiTheme="minorHAnsi"/>
                <w:color w:val="000000"/>
                <w:sz w:val="24"/>
                <w:szCs w:val="24"/>
                <w:shd w:val="clear" w:color="auto" w:fill="FFFFFF"/>
              </w:rPr>
              <w:t>70</w:t>
            </w:r>
            <w:r w:rsidR="00E80F85">
              <w:rPr>
                <w:rFonts w:asciiTheme="minorHAnsi" w:hAnsiTheme="minorHAnsi"/>
                <w:color w:val="000000"/>
                <w:sz w:val="24"/>
                <w:szCs w:val="24"/>
                <w:shd w:val="clear" w:color="auto" w:fill="FFFFFF"/>
                <w:lang w:val="en-US"/>
              </w:rPr>
              <w:t xml:space="preserve">%) </w:t>
            </w:r>
            <w:r w:rsidR="00E80F85">
              <w:rPr>
                <w:rFonts w:asciiTheme="minorHAnsi" w:hAnsiTheme="minorHAnsi"/>
                <w:color w:val="000000"/>
                <w:sz w:val="24"/>
                <w:szCs w:val="24"/>
                <w:shd w:val="clear" w:color="auto" w:fill="FFFFFF"/>
              </w:rPr>
              <w:t xml:space="preserve">са регистрирани в общинския център, и 6 бр. </w:t>
            </w:r>
            <w:r w:rsidR="00E80F85">
              <w:rPr>
                <w:rFonts w:asciiTheme="minorHAnsi" w:hAnsiTheme="minorHAnsi"/>
                <w:color w:val="000000"/>
                <w:sz w:val="24"/>
                <w:szCs w:val="24"/>
                <w:shd w:val="clear" w:color="auto" w:fill="FFFFFF"/>
                <w:lang w:val="en-US"/>
              </w:rPr>
              <w:t>(35,</w:t>
            </w:r>
            <w:r w:rsidR="00E80F85">
              <w:rPr>
                <w:rFonts w:asciiTheme="minorHAnsi" w:hAnsiTheme="minorHAnsi"/>
                <w:color w:val="000000"/>
                <w:sz w:val="24"/>
                <w:szCs w:val="24"/>
                <w:shd w:val="clear" w:color="auto" w:fill="FFFFFF"/>
              </w:rPr>
              <w:t>30</w:t>
            </w:r>
            <w:r w:rsidR="00E80F85">
              <w:rPr>
                <w:rFonts w:asciiTheme="minorHAnsi" w:hAnsiTheme="minorHAnsi"/>
                <w:color w:val="000000"/>
                <w:sz w:val="24"/>
                <w:szCs w:val="24"/>
                <w:shd w:val="clear" w:color="auto" w:fill="FFFFFF"/>
                <w:lang w:val="en-US"/>
              </w:rPr>
              <w:t xml:space="preserve">%) </w:t>
            </w:r>
            <w:r w:rsidR="00E80F85">
              <w:rPr>
                <w:rFonts w:asciiTheme="minorHAnsi" w:hAnsiTheme="minorHAnsi"/>
                <w:color w:val="000000"/>
                <w:sz w:val="24"/>
                <w:szCs w:val="24"/>
                <w:shd w:val="clear" w:color="auto" w:fill="FFFFFF"/>
              </w:rPr>
              <w:t xml:space="preserve"> в селата</w:t>
            </w:r>
            <w:r w:rsidRPr="008549A6">
              <w:rPr>
                <w:rFonts w:asciiTheme="minorHAnsi" w:hAnsiTheme="minorHAnsi"/>
                <w:color w:val="000000"/>
                <w:sz w:val="24"/>
                <w:szCs w:val="24"/>
                <w:shd w:val="clear" w:color="auto" w:fill="FFFFFF"/>
              </w:rPr>
              <w:t>.</w:t>
            </w:r>
          </w:p>
          <w:tbl>
            <w:tblPr>
              <w:tblW w:w="9500" w:type="dxa"/>
              <w:tblLayout w:type="fixed"/>
              <w:tblCellMar>
                <w:left w:w="70" w:type="dxa"/>
                <w:right w:w="70" w:type="dxa"/>
              </w:tblCellMar>
              <w:tblLook w:val="04A0" w:firstRow="1" w:lastRow="0" w:firstColumn="1" w:lastColumn="0" w:noHBand="0" w:noVBand="1"/>
            </w:tblPr>
            <w:tblGrid>
              <w:gridCol w:w="1147"/>
              <w:gridCol w:w="2421"/>
              <w:gridCol w:w="2744"/>
              <w:gridCol w:w="3188"/>
            </w:tblGrid>
            <w:tr w:rsidR="00964751" w:rsidRPr="00705F3A" w:rsidTr="007C5BC0">
              <w:trPr>
                <w:trHeight w:val="301"/>
              </w:trPr>
              <w:tc>
                <w:tcPr>
                  <w:tcW w:w="9500" w:type="dxa"/>
                  <w:gridSpan w:val="4"/>
                  <w:tcBorders>
                    <w:top w:val="nil"/>
                    <w:left w:val="nil"/>
                    <w:bottom w:val="single" w:sz="4" w:space="0" w:color="FFFFFF"/>
                    <w:right w:val="nil"/>
                  </w:tcBorders>
                  <w:shd w:val="clear" w:color="auto" w:fill="auto"/>
                  <w:noWrap/>
                  <w:vAlign w:val="bottom"/>
                  <w:hideMark/>
                </w:tcPr>
                <w:p w:rsidR="00964751" w:rsidRPr="00EF19E4" w:rsidRDefault="00B14A9D" w:rsidP="004F1C2F">
                  <w:pPr>
                    <w:spacing w:after="0" w:line="240" w:lineRule="auto"/>
                    <w:jc w:val="both"/>
                    <w:rPr>
                      <w:rFonts w:asciiTheme="minorHAnsi" w:hAnsiTheme="minorHAnsi" w:cs="Times New Roman"/>
                      <w:bCs/>
                      <w:i/>
                      <w:iCs/>
                      <w:sz w:val="24"/>
                      <w:szCs w:val="24"/>
                    </w:rPr>
                  </w:pPr>
                  <w:r w:rsidRPr="00EF19E4">
                    <w:rPr>
                      <w:rFonts w:asciiTheme="minorHAnsi" w:hAnsiTheme="minorHAnsi" w:cs="Times New Roman"/>
                      <w:bCs/>
                      <w:i/>
                      <w:iCs/>
                      <w:sz w:val="24"/>
                      <w:szCs w:val="24"/>
                    </w:rPr>
                    <w:t>Таб</w:t>
                  </w:r>
                  <w:r w:rsidR="00A04854">
                    <w:rPr>
                      <w:rFonts w:asciiTheme="minorHAnsi" w:hAnsiTheme="minorHAnsi" w:cs="Times New Roman"/>
                      <w:bCs/>
                      <w:i/>
                      <w:iCs/>
                      <w:sz w:val="24"/>
                      <w:szCs w:val="24"/>
                    </w:rPr>
                    <w:t>лица № 17.</w:t>
                  </w:r>
                </w:p>
              </w:tc>
            </w:tr>
            <w:tr w:rsidR="00964751" w:rsidRPr="00705F3A" w:rsidTr="007C5BC0">
              <w:trPr>
                <w:trHeight w:val="301"/>
              </w:trPr>
              <w:tc>
                <w:tcPr>
                  <w:tcW w:w="9500" w:type="dxa"/>
                  <w:gridSpan w:val="4"/>
                  <w:tcBorders>
                    <w:top w:val="single" w:sz="4" w:space="0" w:color="FFFFFF"/>
                    <w:left w:val="single" w:sz="4" w:space="0" w:color="FFFFFF"/>
                    <w:right w:val="nil"/>
                  </w:tcBorders>
                  <w:shd w:val="clear" w:color="auto" w:fill="F2F2F2" w:themeFill="background1" w:themeFillShade="F2"/>
                  <w:vAlign w:val="center"/>
                  <w:hideMark/>
                </w:tcPr>
                <w:p w:rsidR="00964751" w:rsidRPr="000A7340" w:rsidRDefault="000A7340" w:rsidP="004F1C2F">
                  <w:pPr>
                    <w:spacing w:after="0" w:line="240" w:lineRule="auto"/>
                    <w:jc w:val="both"/>
                    <w:rPr>
                      <w:rFonts w:asciiTheme="minorHAnsi" w:hAnsiTheme="minorHAnsi" w:cs="Times New Roman"/>
                      <w:bCs/>
                      <w:i/>
                      <w:iCs/>
                      <w:sz w:val="16"/>
                      <w:szCs w:val="16"/>
                    </w:rPr>
                  </w:pPr>
                  <w:r w:rsidRPr="000A7340">
                    <w:rPr>
                      <w:rFonts w:asciiTheme="minorHAnsi" w:hAnsiTheme="minorHAnsi" w:cs="Times New Roman"/>
                      <w:bCs/>
                      <w:i/>
                      <w:iCs/>
                      <w:sz w:val="16"/>
                      <w:szCs w:val="16"/>
                    </w:rPr>
                    <w:t xml:space="preserve">                                                                                                                                                                                            </w:t>
                  </w:r>
                  <w:r w:rsidR="00964751" w:rsidRPr="000A7340">
                    <w:rPr>
                      <w:rFonts w:asciiTheme="minorHAnsi" w:hAnsiTheme="minorHAnsi" w:cs="Times New Roman"/>
                      <w:bCs/>
                      <w:i/>
                      <w:iCs/>
                      <w:sz w:val="16"/>
                      <w:szCs w:val="16"/>
                    </w:rPr>
                    <w:t>(брой)</w:t>
                  </w:r>
                </w:p>
              </w:tc>
            </w:tr>
            <w:tr w:rsidR="00CA6A3D" w:rsidRPr="00705F3A" w:rsidTr="001F533B">
              <w:trPr>
                <w:trHeight w:val="301"/>
              </w:trPr>
              <w:tc>
                <w:tcPr>
                  <w:tcW w:w="11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A6A3D" w:rsidRPr="00705F3A" w:rsidRDefault="00CA6A3D" w:rsidP="000A734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години</w:t>
                  </w:r>
                </w:p>
              </w:tc>
              <w:tc>
                <w:tcPr>
                  <w:tcW w:w="242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CA6A3D" w:rsidRPr="00705F3A" w:rsidRDefault="00CA6A3D" w:rsidP="000A734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274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A6A3D" w:rsidRPr="00705F3A" w:rsidRDefault="00CA6A3D" w:rsidP="000A734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В градовете</w:t>
                  </w:r>
                </w:p>
              </w:tc>
              <w:tc>
                <w:tcPr>
                  <w:tcW w:w="318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CA6A3D" w:rsidRPr="00705F3A" w:rsidRDefault="00CA6A3D" w:rsidP="000A734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В селата</w:t>
                  </w:r>
                </w:p>
              </w:tc>
            </w:tr>
            <w:tr w:rsidR="00CA6A3D" w:rsidRPr="00705F3A" w:rsidTr="001F533B">
              <w:trPr>
                <w:trHeight w:val="301"/>
              </w:trPr>
              <w:tc>
                <w:tcPr>
                  <w:tcW w:w="11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2014</w:t>
                  </w:r>
                </w:p>
              </w:tc>
              <w:tc>
                <w:tcPr>
                  <w:tcW w:w="242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4</w:t>
                  </w:r>
                </w:p>
              </w:tc>
              <w:tc>
                <w:tcPr>
                  <w:tcW w:w="27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3</w:t>
                  </w:r>
                </w:p>
              </w:tc>
              <w:tc>
                <w:tcPr>
                  <w:tcW w:w="318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1</w:t>
                  </w:r>
                </w:p>
              </w:tc>
            </w:tr>
            <w:tr w:rsidR="00CA6A3D" w:rsidRPr="00705F3A" w:rsidTr="001F533B">
              <w:trPr>
                <w:trHeight w:val="331"/>
              </w:trPr>
              <w:tc>
                <w:tcPr>
                  <w:tcW w:w="11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2015</w:t>
                  </w:r>
                </w:p>
              </w:tc>
              <w:tc>
                <w:tcPr>
                  <w:tcW w:w="242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3</w:t>
                  </w:r>
                </w:p>
              </w:tc>
              <w:tc>
                <w:tcPr>
                  <w:tcW w:w="27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w:t>
                  </w:r>
                </w:p>
              </w:tc>
              <w:tc>
                <w:tcPr>
                  <w:tcW w:w="318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1</w:t>
                  </w:r>
                </w:p>
              </w:tc>
            </w:tr>
            <w:tr w:rsidR="00CA6A3D" w:rsidRPr="00705F3A" w:rsidTr="001F533B">
              <w:trPr>
                <w:trHeight w:val="301"/>
              </w:trPr>
              <w:tc>
                <w:tcPr>
                  <w:tcW w:w="11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2016</w:t>
                  </w:r>
                </w:p>
              </w:tc>
              <w:tc>
                <w:tcPr>
                  <w:tcW w:w="242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3</w:t>
                  </w:r>
                </w:p>
              </w:tc>
              <w:tc>
                <w:tcPr>
                  <w:tcW w:w="27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w:t>
                  </w:r>
                </w:p>
              </w:tc>
              <w:tc>
                <w:tcPr>
                  <w:tcW w:w="318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1</w:t>
                  </w:r>
                </w:p>
              </w:tc>
            </w:tr>
            <w:tr w:rsidR="00CA6A3D" w:rsidRPr="00705F3A" w:rsidTr="001F533B">
              <w:trPr>
                <w:trHeight w:val="301"/>
              </w:trPr>
              <w:tc>
                <w:tcPr>
                  <w:tcW w:w="11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20</w:t>
                  </w:r>
                  <w:r w:rsidRPr="006234A5">
                    <w:rPr>
                      <w:rFonts w:asciiTheme="minorHAnsi" w:hAnsiTheme="minorHAnsi" w:cs="Times New Roman"/>
                      <w:color w:val="000000"/>
                      <w:sz w:val="24"/>
                      <w:szCs w:val="24"/>
                    </w:rPr>
                    <w:cr/>
                    <w:t>7</w:t>
                  </w:r>
                </w:p>
              </w:tc>
              <w:tc>
                <w:tcPr>
                  <w:tcW w:w="242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1</w:t>
                  </w:r>
                </w:p>
              </w:tc>
              <w:tc>
                <w:tcPr>
                  <w:tcW w:w="27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1</w:t>
                  </w:r>
                </w:p>
              </w:tc>
              <w:tc>
                <w:tcPr>
                  <w:tcW w:w="318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w:t>
                  </w:r>
                </w:p>
              </w:tc>
            </w:tr>
            <w:tr w:rsidR="00CA6A3D" w:rsidRPr="00705F3A" w:rsidTr="001F533B">
              <w:trPr>
                <w:trHeight w:val="301"/>
              </w:trPr>
              <w:tc>
                <w:tcPr>
                  <w:tcW w:w="11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2018</w:t>
                  </w:r>
                </w:p>
              </w:tc>
              <w:tc>
                <w:tcPr>
                  <w:tcW w:w="242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3</w:t>
                  </w:r>
                </w:p>
              </w:tc>
              <w:tc>
                <w:tcPr>
                  <w:tcW w:w="27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w:t>
                  </w:r>
                </w:p>
              </w:tc>
              <w:tc>
                <w:tcPr>
                  <w:tcW w:w="318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1</w:t>
                  </w:r>
                </w:p>
              </w:tc>
            </w:tr>
            <w:tr w:rsidR="00CA6A3D" w:rsidRPr="00705F3A" w:rsidTr="001F533B">
              <w:trPr>
                <w:trHeight w:val="301"/>
              </w:trPr>
              <w:tc>
                <w:tcPr>
                  <w:tcW w:w="114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2019</w:t>
                  </w:r>
                </w:p>
              </w:tc>
              <w:tc>
                <w:tcPr>
                  <w:tcW w:w="242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3</w:t>
                  </w:r>
                </w:p>
              </w:tc>
              <w:tc>
                <w:tcPr>
                  <w:tcW w:w="27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1</w:t>
                  </w:r>
                </w:p>
              </w:tc>
              <w:tc>
                <w:tcPr>
                  <w:tcW w:w="318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CA6A3D" w:rsidRPr="006234A5" w:rsidRDefault="00CA6A3D" w:rsidP="000A7340">
                  <w:pPr>
                    <w:spacing w:after="0" w:line="240" w:lineRule="auto"/>
                    <w:jc w:val="center"/>
                    <w:rPr>
                      <w:rFonts w:asciiTheme="minorHAnsi" w:hAnsiTheme="minorHAnsi" w:cs="Times New Roman"/>
                      <w:color w:val="000000"/>
                      <w:sz w:val="24"/>
                      <w:szCs w:val="24"/>
                    </w:rPr>
                  </w:pPr>
                  <w:r w:rsidRPr="006234A5">
                    <w:rPr>
                      <w:rFonts w:asciiTheme="minorHAnsi" w:hAnsiTheme="minorHAnsi" w:cs="Times New Roman"/>
                      <w:color w:val="000000"/>
                      <w:sz w:val="24"/>
                      <w:szCs w:val="24"/>
                    </w:rPr>
                    <w:t>2</w:t>
                  </w:r>
                </w:p>
              </w:tc>
            </w:tr>
          </w:tbl>
          <w:p w:rsidR="00964751" w:rsidRPr="00705F3A" w:rsidRDefault="00964751"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46" w:history="1">
              <w:r w:rsidRPr="00705F3A">
                <w:rPr>
                  <w:rStyle w:val="aa"/>
                  <w:rFonts w:asciiTheme="minorHAnsi" w:hAnsiTheme="minorHAnsi" w:cs="Times New Roman"/>
                  <w:i/>
                  <w:sz w:val="16"/>
                  <w:szCs w:val="16"/>
                  <w:lang w:val="en-US"/>
                </w:rPr>
                <w:t>www.nsi.bg</w:t>
              </w:r>
            </w:hyperlink>
          </w:p>
          <w:p w:rsidR="00B14A9D" w:rsidRPr="00705F3A" w:rsidRDefault="00B14A9D" w:rsidP="004F1C2F">
            <w:pPr>
              <w:autoSpaceDE w:val="0"/>
              <w:autoSpaceDN w:val="0"/>
              <w:adjustRightInd w:val="0"/>
              <w:spacing w:after="0" w:line="240" w:lineRule="auto"/>
              <w:jc w:val="both"/>
              <w:rPr>
                <w:rFonts w:asciiTheme="minorHAnsi" w:hAnsiTheme="minorHAnsi" w:cs="Times New Roman"/>
                <w:color w:val="C00000"/>
                <w:sz w:val="24"/>
                <w:szCs w:val="24"/>
              </w:rPr>
            </w:pPr>
          </w:p>
          <w:p w:rsidR="002E3639" w:rsidRPr="00807C21" w:rsidRDefault="00226DF7"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807C21">
              <w:rPr>
                <w:rFonts w:asciiTheme="minorHAnsi" w:hAnsiTheme="minorHAnsi" w:cs="Times New Roman"/>
                <w:b/>
                <w:i/>
                <w:color w:val="984806" w:themeColor="accent6" w:themeShade="80"/>
                <w:sz w:val="24"/>
                <w:szCs w:val="24"/>
              </w:rPr>
              <w:t>ЗДРАВНИ, ОБРАЗОВАТЕЛНИ И СОЦИАЛНИ УСЛУГИ</w:t>
            </w:r>
          </w:p>
          <w:p w:rsidR="00226DF7" w:rsidRPr="00807C21" w:rsidRDefault="009812BB" w:rsidP="004F1C2F">
            <w:pPr>
              <w:suppressAutoHyphens/>
              <w:autoSpaceDN w:val="0"/>
              <w:spacing w:after="0" w:line="240" w:lineRule="auto"/>
              <w:jc w:val="both"/>
              <w:textAlignment w:val="baseline"/>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4.3.2.</w:t>
            </w:r>
            <w:r w:rsidR="00226DF7" w:rsidRPr="00807C21">
              <w:rPr>
                <w:rFonts w:asciiTheme="minorHAnsi" w:hAnsiTheme="minorHAnsi"/>
                <w:b/>
                <w:bCs/>
                <w:i/>
                <w:iCs/>
                <w:color w:val="984806" w:themeColor="accent6" w:themeShade="80"/>
                <w:sz w:val="24"/>
                <w:szCs w:val="24"/>
              </w:rPr>
              <w:t xml:space="preserve">  </w:t>
            </w:r>
            <w:r w:rsidR="00306639">
              <w:rPr>
                <w:rFonts w:asciiTheme="minorHAnsi" w:hAnsiTheme="minorHAnsi"/>
                <w:b/>
                <w:bCs/>
                <w:i/>
                <w:iCs/>
                <w:color w:val="984806" w:themeColor="accent6" w:themeShade="80"/>
                <w:sz w:val="24"/>
                <w:szCs w:val="24"/>
              </w:rPr>
              <w:t>А</w:t>
            </w:r>
            <w:r w:rsidR="00306639" w:rsidRPr="00807C21">
              <w:rPr>
                <w:rFonts w:asciiTheme="minorHAnsi" w:hAnsiTheme="minorHAnsi"/>
                <w:b/>
                <w:bCs/>
                <w:i/>
                <w:iCs/>
                <w:color w:val="984806" w:themeColor="accent6" w:themeShade="80"/>
                <w:sz w:val="24"/>
                <w:szCs w:val="24"/>
              </w:rPr>
              <w:t>нализ на здравеопазването.</w:t>
            </w:r>
          </w:p>
          <w:p w:rsidR="007F26F4" w:rsidRPr="002F7520" w:rsidRDefault="006234A5" w:rsidP="002F7520">
            <w:pPr>
              <w:spacing w:after="0"/>
              <w:jc w:val="both"/>
              <w:rPr>
                <w:sz w:val="24"/>
                <w:szCs w:val="24"/>
              </w:rPr>
            </w:pPr>
            <w:r>
              <w:rPr>
                <w:sz w:val="24"/>
                <w:szCs w:val="24"/>
              </w:rPr>
              <w:t xml:space="preserve">        </w:t>
            </w:r>
            <w:r w:rsidR="00226DF7" w:rsidRPr="002F7520">
              <w:rPr>
                <w:sz w:val="24"/>
                <w:szCs w:val="24"/>
              </w:rPr>
              <w:t xml:space="preserve">В община Гурково е създадена и функционира инфраструктура на периферната здравна мрежа. В обектите  от нея се осъществява доболничната помощ. Броят и функционалните особености на инфраструктурата на здравеопазването са съобразени с нормативната уредба за дейността на периферната здравна мрежа, числеността населението в общината и отделните селища, здравния статус на населението и др. </w:t>
            </w:r>
          </w:p>
          <w:p w:rsidR="00EE3139" w:rsidRPr="002F7520" w:rsidRDefault="00D4559F" w:rsidP="002F7520">
            <w:pPr>
              <w:spacing w:after="0"/>
              <w:jc w:val="both"/>
              <w:rPr>
                <w:sz w:val="24"/>
                <w:szCs w:val="24"/>
              </w:rPr>
            </w:pPr>
            <w:r w:rsidRPr="002F7520">
              <w:rPr>
                <w:sz w:val="24"/>
                <w:szCs w:val="24"/>
              </w:rPr>
              <w:t xml:space="preserve">        </w:t>
            </w:r>
            <w:r w:rsidR="00EE3139" w:rsidRPr="002F7520">
              <w:rPr>
                <w:sz w:val="24"/>
                <w:szCs w:val="24"/>
              </w:rPr>
              <w:t>Динамиката на движение на медицинския персонал, обслужващ община Гурково</w:t>
            </w:r>
            <w:r w:rsidR="0046114B" w:rsidRPr="002F7520">
              <w:rPr>
                <w:sz w:val="24"/>
                <w:szCs w:val="24"/>
              </w:rPr>
              <w:t>,</w:t>
            </w:r>
            <w:r w:rsidR="00EE3139" w:rsidRPr="002F7520">
              <w:rPr>
                <w:sz w:val="24"/>
                <w:szCs w:val="24"/>
              </w:rPr>
              <w:t xml:space="preserve"> показва негативна тенденция на намаляване на</w:t>
            </w:r>
            <w:r w:rsidR="007A7692" w:rsidRPr="002F7520">
              <w:rPr>
                <w:sz w:val="24"/>
                <w:szCs w:val="24"/>
              </w:rPr>
              <w:t xml:space="preserve"> </w:t>
            </w:r>
            <w:r w:rsidR="00EE3139" w:rsidRPr="002F7520">
              <w:rPr>
                <w:sz w:val="24"/>
                <w:szCs w:val="24"/>
              </w:rPr>
              <w:t>лекарите</w:t>
            </w:r>
            <w:r w:rsidR="007C1EAE" w:rsidRPr="002F7520">
              <w:rPr>
                <w:sz w:val="24"/>
                <w:szCs w:val="24"/>
              </w:rPr>
              <w:t xml:space="preserve"> -</w:t>
            </w:r>
            <w:r w:rsidR="007A7692" w:rsidRPr="002F7520">
              <w:rPr>
                <w:sz w:val="24"/>
                <w:szCs w:val="24"/>
              </w:rPr>
              <w:t xml:space="preserve"> от 4</w:t>
            </w:r>
            <w:r w:rsidR="007C1EAE" w:rsidRPr="002F7520">
              <w:rPr>
                <w:sz w:val="24"/>
                <w:szCs w:val="24"/>
              </w:rPr>
              <w:t>-ма</w:t>
            </w:r>
            <w:r w:rsidR="007A7692" w:rsidRPr="002F7520">
              <w:rPr>
                <w:sz w:val="24"/>
                <w:szCs w:val="24"/>
              </w:rPr>
              <w:t xml:space="preserve"> </w:t>
            </w:r>
            <w:r w:rsidR="007C1EAE" w:rsidRPr="002F7520">
              <w:rPr>
                <w:sz w:val="24"/>
                <w:szCs w:val="24"/>
              </w:rPr>
              <w:t xml:space="preserve">през 2014 </w:t>
            </w:r>
            <w:r w:rsidR="007A7692" w:rsidRPr="002F7520">
              <w:rPr>
                <w:sz w:val="24"/>
                <w:szCs w:val="24"/>
              </w:rPr>
              <w:t>на 3</w:t>
            </w:r>
            <w:r w:rsidR="007C1EAE" w:rsidRPr="002F7520">
              <w:rPr>
                <w:sz w:val="24"/>
                <w:szCs w:val="24"/>
              </w:rPr>
              <w:t>-ма през 2019</w:t>
            </w:r>
            <w:r w:rsidR="00EE3139" w:rsidRPr="002F7520">
              <w:rPr>
                <w:sz w:val="24"/>
                <w:szCs w:val="24"/>
              </w:rPr>
              <w:t>, лекарите по дентална медицина</w:t>
            </w:r>
            <w:r w:rsidR="007C1EAE" w:rsidRPr="002F7520">
              <w:rPr>
                <w:sz w:val="24"/>
                <w:szCs w:val="24"/>
              </w:rPr>
              <w:t xml:space="preserve"> от 4 </w:t>
            </w:r>
            <w:r w:rsidR="007A7692" w:rsidRPr="002F7520">
              <w:rPr>
                <w:sz w:val="24"/>
                <w:szCs w:val="24"/>
              </w:rPr>
              <w:t>на 1</w:t>
            </w:r>
            <w:r w:rsidR="00477FE7" w:rsidRPr="002F7520">
              <w:rPr>
                <w:sz w:val="24"/>
                <w:szCs w:val="24"/>
              </w:rPr>
              <w:t>,</w:t>
            </w:r>
            <w:r w:rsidR="00EE3139" w:rsidRPr="002F7520">
              <w:rPr>
                <w:sz w:val="24"/>
                <w:szCs w:val="24"/>
              </w:rPr>
              <w:t xml:space="preserve"> и медицинските специалисти по здравни грижи</w:t>
            </w:r>
            <w:r w:rsidR="007A7692" w:rsidRPr="002F7520">
              <w:rPr>
                <w:sz w:val="24"/>
                <w:szCs w:val="24"/>
              </w:rPr>
              <w:t xml:space="preserve"> от 6 на 0 за 2019 год.</w:t>
            </w:r>
            <w:r w:rsidR="00B1343F" w:rsidRPr="002F7520">
              <w:rPr>
                <w:sz w:val="24"/>
                <w:szCs w:val="24"/>
              </w:rPr>
              <w:t>, което означава, че общината остава без медицински спе</w:t>
            </w:r>
            <w:r w:rsidR="00AC2BC7" w:rsidRPr="002F7520">
              <w:rPr>
                <w:sz w:val="24"/>
                <w:szCs w:val="24"/>
              </w:rPr>
              <w:t>-</w:t>
            </w:r>
            <w:r w:rsidR="00B1343F" w:rsidRPr="002F7520">
              <w:rPr>
                <w:sz w:val="24"/>
                <w:szCs w:val="24"/>
              </w:rPr>
              <w:t>циалисти по здравни грижи.</w:t>
            </w:r>
          </w:p>
          <w:p w:rsidR="00807C21" w:rsidRPr="007C1EAE" w:rsidRDefault="00A04854" w:rsidP="004F1C2F">
            <w:pPr>
              <w:spacing w:after="0"/>
              <w:jc w:val="both"/>
              <w:rPr>
                <w:rFonts w:asciiTheme="minorHAnsi" w:hAnsiTheme="minorHAnsi"/>
                <w:bCs/>
                <w:i/>
                <w:sz w:val="24"/>
                <w:szCs w:val="24"/>
              </w:rPr>
            </w:pPr>
            <w:r>
              <w:rPr>
                <w:rFonts w:asciiTheme="minorHAnsi" w:hAnsiTheme="minorHAnsi"/>
                <w:bCs/>
                <w:i/>
                <w:sz w:val="24"/>
                <w:szCs w:val="24"/>
              </w:rPr>
              <w:t>Таблица № 18</w:t>
            </w:r>
            <w:r w:rsidR="00A30F72">
              <w:rPr>
                <w:rFonts w:asciiTheme="minorHAnsi" w:hAnsiTheme="minorHAnsi"/>
                <w:bCs/>
                <w:i/>
                <w:sz w:val="24"/>
                <w:szCs w:val="24"/>
              </w:rPr>
              <w:t>.</w:t>
            </w:r>
          </w:p>
          <w:tbl>
            <w:tblPr>
              <w:tblW w:w="9532" w:type="dxa"/>
              <w:tblLayout w:type="fixed"/>
              <w:tblCellMar>
                <w:left w:w="70" w:type="dxa"/>
                <w:right w:w="70" w:type="dxa"/>
              </w:tblCellMar>
              <w:tblLook w:val="04A0" w:firstRow="1" w:lastRow="0" w:firstColumn="1" w:lastColumn="0" w:noHBand="0" w:noVBand="1"/>
            </w:tblPr>
            <w:tblGrid>
              <w:gridCol w:w="2077"/>
              <w:gridCol w:w="1712"/>
              <w:gridCol w:w="3197"/>
              <w:gridCol w:w="2546"/>
            </w:tblGrid>
            <w:tr w:rsidR="00EE3139" w:rsidRPr="00705F3A" w:rsidTr="00BA68AB">
              <w:trPr>
                <w:trHeight w:val="304"/>
              </w:trPr>
              <w:tc>
                <w:tcPr>
                  <w:tcW w:w="9532" w:type="dxa"/>
                  <w:gridSpan w:val="4"/>
                  <w:tcBorders>
                    <w:top w:val="nil"/>
                    <w:left w:val="nil"/>
                    <w:bottom w:val="single" w:sz="4" w:space="0" w:color="FFFFFF"/>
                    <w:right w:val="nil"/>
                  </w:tcBorders>
                  <w:shd w:val="clear" w:color="auto" w:fill="auto"/>
                  <w:noWrap/>
                  <w:vAlign w:val="bottom"/>
                  <w:hideMark/>
                </w:tcPr>
                <w:p w:rsidR="00EE3139" w:rsidRPr="00BC35CA" w:rsidRDefault="007C61EA" w:rsidP="004F1C2F">
                  <w:pPr>
                    <w:spacing w:after="0" w:line="240" w:lineRule="auto"/>
                    <w:jc w:val="both"/>
                    <w:rPr>
                      <w:rFonts w:asciiTheme="minorHAnsi" w:hAnsiTheme="minorHAnsi" w:cs="Times New Roman"/>
                      <w:b/>
                      <w:bCs/>
                      <w:i/>
                      <w:iCs/>
                      <w:sz w:val="24"/>
                      <w:szCs w:val="24"/>
                    </w:rPr>
                  </w:pPr>
                  <w:r w:rsidRPr="00BE0D8A">
                    <w:rPr>
                      <w:rFonts w:asciiTheme="minorHAnsi" w:hAnsiTheme="minorHAnsi" w:cs="Times New Roman"/>
                      <w:b/>
                      <w:bCs/>
                      <w:i/>
                      <w:iCs/>
                      <w:color w:val="984806" w:themeColor="accent6" w:themeShade="80"/>
                      <w:sz w:val="24"/>
                      <w:szCs w:val="24"/>
                    </w:rPr>
                    <w:t xml:space="preserve">Медицински персонал </w:t>
                  </w:r>
                </w:p>
              </w:tc>
            </w:tr>
            <w:tr w:rsidR="00EE3139" w:rsidRPr="00705F3A" w:rsidTr="00BA68AB">
              <w:trPr>
                <w:trHeight w:val="304"/>
              </w:trPr>
              <w:tc>
                <w:tcPr>
                  <w:tcW w:w="2077" w:type="dxa"/>
                  <w:tcBorders>
                    <w:top w:val="nil"/>
                    <w:left w:val="single" w:sz="4" w:space="0" w:color="FFFFFF"/>
                    <w:bottom w:val="dashSmallGap" w:sz="4" w:space="0" w:color="auto"/>
                    <w:right w:val="single" w:sz="4" w:space="0" w:color="FFFFFF"/>
                  </w:tcBorders>
                  <w:shd w:val="clear" w:color="auto" w:fill="F2F2F2" w:themeFill="background1" w:themeFillShade="F2"/>
                  <w:vAlign w:val="center"/>
                  <w:hideMark/>
                </w:tcPr>
                <w:p w:rsidR="00EE3139" w:rsidRPr="00705F3A" w:rsidRDefault="00EE3139" w:rsidP="00807C21">
                  <w:pPr>
                    <w:spacing w:after="0" w:line="240" w:lineRule="auto"/>
                    <w:jc w:val="center"/>
                    <w:rPr>
                      <w:rFonts w:asciiTheme="minorHAnsi" w:hAnsiTheme="minorHAnsi" w:cs="Times New Roman"/>
                      <w:color w:val="000000"/>
                    </w:rPr>
                  </w:pPr>
                </w:p>
              </w:tc>
              <w:tc>
                <w:tcPr>
                  <w:tcW w:w="7455" w:type="dxa"/>
                  <w:gridSpan w:val="3"/>
                  <w:tcBorders>
                    <w:top w:val="single" w:sz="4" w:space="0" w:color="FFFFFF"/>
                    <w:left w:val="nil"/>
                    <w:bottom w:val="dashSmallGap" w:sz="4" w:space="0" w:color="auto"/>
                    <w:right w:val="single" w:sz="4" w:space="0" w:color="FFFFFF"/>
                  </w:tcBorders>
                  <w:shd w:val="clear" w:color="auto" w:fill="F2F2F2" w:themeFill="background1" w:themeFillShade="F2"/>
                  <w:vAlign w:val="center"/>
                  <w:hideMark/>
                </w:tcPr>
                <w:p w:rsidR="00EE3139" w:rsidRPr="00807C21" w:rsidRDefault="00807C21" w:rsidP="00807C21">
                  <w:pPr>
                    <w:spacing w:after="0" w:line="240" w:lineRule="auto"/>
                    <w:jc w:val="center"/>
                    <w:rPr>
                      <w:rFonts w:asciiTheme="minorHAnsi" w:hAnsiTheme="minorHAnsi" w:cs="Times New Roman"/>
                      <w:bCs/>
                      <w:i/>
                      <w:iCs/>
                      <w:sz w:val="20"/>
                      <w:szCs w:val="20"/>
                    </w:rPr>
                  </w:pPr>
                  <w:r>
                    <w:rPr>
                      <w:rFonts w:asciiTheme="minorHAnsi" w:hAnsiTheme="minorHAnsi" w:cs="Times New Roman"/>
                      <w:bCs/>
                      <w:i/>
                      <w:iCs/>
                      <w:sz w:val="20"/>
                      <w:szCs w:val="20"/>
                    </w:rPr>
                    <w:t xml:space="preserve">                                                                                                                                        </w:t>
                  </w:r>
                  <w:r w:rsidR="00EE3139" w:rsidRPr="00807C21">
                    <w:rPr>
                      <w:rFonts w:asciiTheme="minorHAnsi" w:hAnsiTheme="minorHAnsi" w:cs="Times New Roman"/>
                      <w:bCs/>
                      <w:i/>
                      <w:iCs/>
                      <w:sz w:val="20"/>
                      <w:szCs w:val="20"/>
                    </w:rPr>
                    <w:t>(брой)</w:t>
                  </w:r>
                </w:p>
              </w:tc>
            </w:tr>
            <w:tr w:rsidR="00EE3139" w:rsidRPr="00705F3A" w:rsidTr="00BA68AB">
              <w:trPr>
                <w:trHeight w:val="912"/>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E3139" w:rsidRPr="00705F3A" w:rsidRDefault="00EE3139" w:rsidP="00807C21">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години</w:t>
                  </w:r>
                </w:p>
              </w:tc>
              <w:tc>
                <w:tcPr>
                  <w:tcW w:w="171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E3139" w:rsidRPr="00705F3A" w:rsidRDefault="00EE3139" w:rsidP="00807C21">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Лекари</w:t>
                  </w:r>
                </w:p>
              </w:tc>
              <w:tc>
                <w:tcPr>
                  <w:tcW w:w="319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E3139" w:rsidRPr="00705F3A" w:rsidRDefault="00EE3139" w:rsidP="00807C21">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Лекари п</w:t>
                  </w:r>
                  <w:r w:rsidR="00722F15">
                    <w:rPr>
                      <w:rFonts w:asciiTheme="minorHAnsi" w:hAnsiTheme="minorHAnsi" w:cs="Times New Roman"/>
                      <w:color w:val="000000"/>
                    </w:rPr>
                    <w:t>о</w:t>
                  </w:r>
                  <w:r w:rsidR="000638AD">
                    <w:rPr>
                      <w:rFonts w:asciiTheme="minorHAnsi" w:hAnsiTheme="minorHAnsi" w:cs="Times New Roman"/>
                      <w:color w:val="000000"/>
                    </w:rPr>
                    <w:t xml:space="preserve"> </w:t>
                  </w:r>
                  <w:r w:rsidRPr="00705F3A">
                    <w:rPr>
                      <w:rFonts w:asciiTheme="minorHAnsi" w:hAnsiTheme="minorHAnsi" w:cs="Times New Roman"/>
                      <w:color w:val="000000"/>
                    </w:rPr>
                    <w:cr/>
                  </w:r>
                  <w:r w:rsidRPr="00705F3A">
                    <w:rPr>
                      <w:rFonts w:asciiTheme="minorHAnsi" w:hAnsiTheme="minorHAnsi" w:cs="Times New Roman"/>
                      <w:color w:val="000000"/>
                    </w:rPr>
                    <w:cr/>
                    <w:t>дентална медицина</w:t>
                  </w:r>
                </w:p>
              </w:tc>
              <w:tc>
                <w:tcPr>
                  <w:tcW w:w="254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E3139" w:rsidRPr="00705F3A" w:rsidRDefault="000638AD" w:rsidP="00807C21">
                  <w:pPr>
                    <w:spacing w:after="0" w:line="240" w:lineRule="auto"/>
                    <w:jc w:val="center"/>
                    <w:rPr>
                      <w:rFonts w:asciiTheme="minorHAnsi" w:hAnsiTheme="minorHAnsi" w:cs="Times New Roman"/>
                      <w:color w:val="000000"/>
                    </w:rPr>
                  </w:pPr>
                  <w:r>
                    <w:rPr>
                      <w:rFonts w:asciiTheme="minorHAnsi" w:hAnsiTheme="minorHAnsi" w:cs="Times New Roman"/>
                      <w:color w:val="000000"/>
                    </w:rPr>
                    <w:t>Медицински специалисти по з</w:t>
                  </w:r>
                  <w:r w:rsidR="00EE3139" w:rsidRPr="00705F3A">
                    <w:rPr>
                      <w:rFonts w:asciiTheme="minorHAnsi" w:hAnsiTheme="minorHAnsi" w:cs="Times New Roman"/>
                      <w:color w:val="000000"/>
                    </w:rPr>
                    <w:t>драв</w:t>
                  </w:r>
                  <w:r w:rsidR="00EE3139" w:rsidRPr="00705F3A">
                    <w:rPr>
                      <w:rFonts w:asciiTheme="minorHAnsi" w:hAnsiTheme="minorHAnsi" w:cs="Times New Roman"/>
                      <w:color w:val="000000"/>
                    </w:rPr>
                    <w:cr/>
                    <w:t xml:space="preserve">и </w:t>
                  </w:r>
                  <w:r w:rsidR="00EE3139" w:rsidRPr="00705F3A">
                    <w:rPr>
                      <w:rFonts w:asciiTheme="minorHAnsi" w:hAnsiTheme="minorHAnsi" w:cs="Times New Roman"/>
                      <w:color w:val="000000"/>
                    </w:rPr>
                    <w:cr/>
                    <w:t>рижи</w:t>
                  </w:r>
                </w:p>
              </w:tc>
            </w:tr>
            <w:tr w:rsidR="00EE3139"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20</w:t>
                  </w:r>
                  <w:r w:rsidRPr="00684359">
                    <w:rPr>
                      <w:rFonts w:asciiTheme="minorHAnsi" w:hAnsiTheme="minorHAnsi" w:cs="Times New Roman"/>
                      <w:color w:val="000000"/>
                      <w:sz w:val="24"/>
                      <w:szCs w:val="24"/>
                    </w:rPr>
                    <w:cr/>
                  </w:r>
                  <w:r w:rsidR="00BB3C6F" w:rsidRPr="00684359">
                    <w:rPr>
                      <w:rFonts w:asciiTheme="minorHAnsi" w:hAnsiTheme="minorHAnsi" w:cs="Times New Roman"/>
                      <w:color w:val="000000"/>
                      <w:sz w:val="24"/>
                      <w:szCs w:val="24"/>
                    </w:rPr>
                    <w:t>1</w:t>
                  </w:r>
                  <w:r w:rsidRPr="00684359">
                    <w:rPr>
                      <w:rFonts w:asciiTheme="minorHAnsi" w:hAnsiTheme="minorHAnsi" w:cs="Times New Roman"/>
                      <w:color w:val="000000"/>
                      <w:sz w:val="24"/>
                      <w:szCs w:val="24"/>
                    </w:rPr>
                    <w:t>4</w:t>
                  </w:r>
                </w:p>
              </w:tc>
              <w:tc>
                <w:tcPr>
                  <w:tcW w:w="17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c>
                <w:tcPr>
                  <w:tcW w:w="319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1</w:t>
                  </w:r>
                </w:p>
              </w:tc>
              <w:tc>
                <w:tcPr>
                  <w:tcW w:w="25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r>
            <w:tr w:rsidR="00EE3139"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2015</w:t>
                  </w:r>
                </w:p>
              </w:tc>
              <w:tc>
                <w:tcPr>
                  <w:tcW w:w="17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c>
                <w:tcPr>
                  <w:tcW w:w="319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c>
                <w:tcPr>
                  <w:tcW w:w="25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6</w:t>
                  </w:r>
                </w:p>
              </w:tc>
            </w:tr>
            <w:tr w:rsidR="00EE3139"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2016</w:t>
                  </w:r>
                </w:p>
              </w:tc>
              <w:tc>
                <w:tcPr>
                  <w:tcW w:w="17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c>
                <w:tcPr>
                  <w:tcW w:w="319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c>
                <w:tcPr>
                  <w:tcW w:w="25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6</w:t>
                  </w:r>
                </w:p>
              </w:tc>
            </w:tr>
            <w:tr w:rsidR="00EE3139"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2017</w:t>
                  </w:r>
                </w:p>
              </w:tc>
              <w:tc>
                <w:tcPr>
                  <w:tcW w:w="17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c>
                <w:tcPr>
                  <w:tcW w:w="319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c>
                <w:tcPr>
                  <w:tcW w:w="25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6</w:t>
                  </w:r>
                </w:p>
              </w:tc>
            </w:tr>
            <w:tr w:rsidR="00EE3139"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2018</w:t>
                  </w:r>
                </w:p>
              </w:tc>
              <w:tc>
                <w:tcPr>
                  <w:tcW w:w="17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4</w:t>
                  </w:r>
                </w:p>
              </w:tc>
              <w:tc>
                <w:tcPr>
                  <w:tcW w:w="319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1</w:t>
                  </w:r>
                </w:p>
              </w:tc>
              <w:tc>
                <w:tcPr>
                  <w:tcW w:w="25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6</w:t>
                  </w:r>
                </w:p>
              </w:tc>
            </w:tr>
            <w:tr w:rsidR="00EE3139" w:rsidRPr="00705F3A" w:rsidTr="00BA68AB">
              <w:trPr>
                <w:trHeight w:val="304"/>
              </w:trPr>
              <w:tc>
                <w:tcPr>
                  <w:tcW w:w="207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2019</w:t>
                  </w:r>
                </w:p>
              </w:tc>
              <w:tc>
                <w:tcPr>
                  <w:tcW w:w="17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3</w:t>
                  </w:r>
                </w:p>
              </w:tc>
              <w:tc>
                <w:tcPr>
                  <w:tcW w:w="319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1</w:t>
                  </w:r>
                </w:p>
              </w:tc>
              <w:tc>
                <w:tcPr>
                  <w:tcW w:w="254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E3139" w:rsidRPr="00684359" w:rsidRDefault="00EE3139" w:rsidP="00807C21">
                  <w:pPr>
                    <w:spacing w:after="0" w:line="240" w:lineRule="auto"/>
                    <w:jc w:val="center"/>
                    <w:rPr>
                      <w:rFonts w:asciiTheme="minorHAnsi" w:hAnsiTheme="minorHAnsi" w:cs="Times New Roman"/>
                      <w:color w:val="000000"/>
                      <w:sz w:val="24"/>
                      <w:szCs w:val="24"/>
                    </w:rPr>
                  </w:pPr>
                  <w:r w:rsidRPr="00684359">
                    <w:rPr>
                      <w:rFonts w:asciiTheme="minorHAnsi" w:hAnsiTheme="minorHAnsi" w:cs="Times New Roman"/>
                      <w:color w:val="000000"/>
                      <w:sz w:val="24"/>
                      <w:szCs w:val="24"/>
                    </w:rPr>
                    <w:t>-</w:t>
                  </w:r>
                </w:p>
              </w:tc>
            </w:tr>
          </w:tbl>
          <w:p w:rsidR="00BD2D12" w:rsidRDefault="00BD2D12" w:rsidP="00807C21">
            <w:pPr>
              <w:autoSpaceDE w:val="0"/>
              <w:autoSpaceDN w:val="0"/>
              <w:adjustRightInd w:val="0"/>
              <w:spacing w:after="0" w:line="240" w:lineRule="auto"/>
              <w:rPr>
                <w:rStyle w:val="aa"/>
                <w:rFonts w:asciiTheme="minorHAnsi" w:hAnsiTheme="minorHAnsi" w:cs="Times New Roman"/>
                <w:i/>
                <w:sz w:val="16"/>
                <w:szCs w:val="16"/>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47" w:history="1">
              <w:r w:rsidRPr="00705F3A">
                <w:rPr>
                  <w:rStyle w:val="aa"/>
                  <w:rFonts w:asciiTheme="minorHAnsi" w:hAnsiTheme="minorHAnsi" w:cs="Times New Roman"/>
                  <w:i/>
                  <w:sz w:val="16"/>
                  <w:szCs w:val="16"/>
                  <w:lang w:val="en-US"/>
                </w:rPr>
                <w:t>www.nsi.bg</w:t>
              </w:r>
            </w:hyperlink>
          </w:p>
          <w:p w:rsidR="00990765" w:rsidRPr="00990765" w:rsidRDefault="00990765" w:rsidP="00807C21">
            <w:pPr>
              <w:autoSpaceDE w:val="0"/>
              <w:autoSpaceDN w:val="0"/>
              <w:adjustRightInd w:val="0"/>
              <w:spacing w:after="0" w:line="240" w:lineRule="auto"/>
              <w:rPr>
                <w:rFonts w:asciiTheme="minorHAnsi" w:hAnsiTheme="minorHAnsi" w:cs="Times New Roman"/>
                <w:color w:val="C00000"/>
                <w:sz w:val="24"/>
                <w:szCs w:val="24"/>
              </w:rPr>
            </w:pPr>
          </w:p>
          <w:p w:rsidR="006D2C34" w:rsidRPr="002F7520" w:rsidRDefault="006D2C34" w:rsidP="002F7520">
            <w:pPr>
              <w:spacing w:after="0"/>
              <w:jc w:val="both"/>
              <w:rPr>
                <w:sz w:val="24"/>
                <w:szCs w:val="24"/>
              </w:rPr>
            </w:pPr>
            <w:r w:rsidRPr="002F7520">
              <w:rPr>
                <w:sz w:val="24"/>
                <w:szCs w:val="24"/>
              </w:rPr>
              <w:t xml:space="preserve">       Осигуреността с лекари в община Гурково в края на 2019 на 10 000 души от населе</w:t>
            </w:r>
            <w:r w:rsidR="00F600BC" w:rsidRPr="002F7520">
              <w:rPr>
                <w:sz w:val="24"/>
                <w:szCs w:val="24"/>
              </w:rPr>
              <w:t>-</w:t>
            </w:r>
            <w:r w:rsidRPr="002F7520">
              <w:rPr>
                <w:sz w:val="24"/>
                <w:szCs w:val="24"/>
              </w:rPr>
              <w:t xml:space="preserve">нието е 5,98. За България този показател е 42,6, а за област Стара Загора е 40.7. Осигуреноста с лекари по дентална медицина на 10 000 души от населението в общината към 31.12.2019 г., този показател е 1,99. За България този показател е 10,6, а за област Стара Загора е  9.3. </w:t>
            </w:r>
            <w:r w:rsidR="003F04CC" w:rsidRPr="002F7520">
              <w:rPr>
                <w:sz w:val="24"/>
                <w:szCs w:val="24"/>
              </w:rPr>
              <w:t xml:space="preserve">По </w:t>
            </w:r>
            <w:r w:rsidR="003F04CC" w:rsidRPr="002F7520">
              <w:rPr>
                <w:sz w:val="24"/>
                <w:szCs w:val="24"/>
              </w:rPr>
              <w:lastRenderedPageBreak/>
              <w:t>този показател, община Гурково е далеч под средните показатели за България  и област Стара Загора.</w:t>
            </w:r>
          </w:p>
          <w:p w:rsidR="003F04CC" w:rsidRPr="002F7520" w:rsidRDefault="003F04CC" w:rsidP="002F7520">
            <w:pPr>
              <w:spacing w:after="0"/>
              <w:jc w:val="both"/>
              <w:rPr>
                <w:sz w:val="24"/>
                <w:szCs w:val="24"/>
              </w:rPr>
            </w:pPr>
            <w:r w:rsidRPr="002F7520">
              <w:rPr>
                <w:sz w:val="24"/>
                <w:szCs w:val="24"/>
              </w:rPr>
              <w:t xml:space="preserve">        В община Гурково, един лекар обслужва  1251 души. За България, този показател 235 души, а за</w:t>
            </w:r>
            <w:r w:rsidR="00616607" w:rsidRPr="002F7520">
              <w:rPr>
                <w:sz w:val="24"/>
                <w:szCs w:val="24"/>
              </w:rPr>
              <w:t xml:space="preserve"> </w:t>
            </w:r>
            <w:r w:rsidRPr="002F7520">
              <w:rPr>
                <w:sz w:val="24"/>
                <w:szCs w:val="24"/>
              </w:rPr>
              <w:t>област Стара Загора – 246 души. Същото съотношение е валидно за обслуж</w:t>
            </w:r>
            <w:r w:rsidR="00F600BC" w:rsidRPr="002F7520">
              <w:rPr>
                <w:sz w:val="24"/>
                <w:szCs w:val="24"/>
              </w:rPr>
              <w:t>-</w:t>
            </w:r>
            <w:r w:rsidRPr="002F7520">
              <w:rPr>
                <w:sz w:val="24"/>
                <w:szCs w:val="24"/>
              </w:rPr>
              <w:t xml:space="preserve">ването </w:t>
            </w:r>
            <w:r w:rsidR="008417E6" w:rsidRPr="002F7520">
              <w:rPr>
                <w:sz w:val="24"/>
                <w:szCs w:val="24"/>
              </w:rPr>
              <w:t xml:space="preserve">на населението от общината </w:t>
            </w:r>
            <w:r w:rsidRPr="002F7520">
              <w:rPr>
                <w:sz w:val="24"/>
                <w:szCs w:val="24"/>
              </w:rPr>
              <w:t>от един лекар  по дентална медицина.</w:t>
            </w:r>
          </w:p>
          <w:p w:rsidR="00316DB1" w:rsidRPr="00990765" w:rsidRDefault="00A04854" w:rsidP="00990765">
            <w:pPr>
              <w:spacing w:after="0"/>
              <w:jc w:val="both"/>
              <w:rPr>
                <w:rFonts w:asciiTheme="minorHAnsi" w:hAnsiTheme="minorHAnsi"/>
                <w:bCs/>
                <w:i/>
                <w:sz w:val="24"/>
                <w:szCs w:val="24"/>
              </w:rPr>
            </w:pPr>
            <w:r>
              <w:rPr>
                <w:rFonts w:asciiTheme="minorHAnsi" w:hAnsiTheme="minorHAnsi"/>
                <w:bCs/>
                <w:i/>
                <w:sz w:val="24"/>
                <w:szCs w:val="24"/>
              </w:rPr>
              <w:t>Таблица № 19.</w:t>
            </w:r>
          </w:p>
          <w:tbl>
            <w:tblPr>
              <w:tblW w:w="9585" w:type="dxa"/>
              <w:tblLayout w:type="fixed"/>
              <w:tblCellMar>
                <w:left w:w="70" w:type="dxa"/>
                <w:right w:w="70" w:type="dxa"/>
              </w:tblCellMar>
              <w:tblLook w:val="04A0" w:firstRow="1" w:lastRow="0" w:firstColumn="1" w:lastColumn="0" w:noHBand="0" w:noVBand="1"/>
            </w:tblPr>
            <w:tblGrid>
              <w:gridCol w:w="2560"/>
              <w:gridCol w:w="1490"/>
              <w:gridCol w:w="1247"/>
              <w:gridCol w:w="1108"/>
              <w:gridCol w:w="1108"/>
              <w:gridCol w:w="831"/>
              <w:gridCol w:w="1241"/>
            </w:tblGrid>
            <w:tr w:rsidR="001F533B" w:rsidRPr="00705F3A" w:rsidTr="00FB5552">
              <w:trPr>
                <w:trHeight w:val="297"/>
              </w:trPr>
              <w:tc>
                <w:tcPr>
                  <w:tcW w:w="2560" w:type="dxa"/>
                  <w:vMerge w:val="restart"/>
                  <w:tcBorders>
                    <w:top w:val="single" w:sz="4" w:space="0" w:color="auto"/>
                    <w:left w:val="dashed" w:sz="4" w:space="0" w:color="auto"/>
                    <w:right w:val="single" w:sz="4" w:space="0" w:color="auto"/>
                  </w:tcBorders>
                  <w:shd w:val="clear" w:color="auto" w:fill="D6E3BC" w:themeFill="accent3" w:themeFillTint="66"/>
                  <w:vAlign w:val="center"/>
                  <w:hideMark/>
                </w:tcPr>
                <w:p w:rsidR="001F533B" w:rsidRPr="00705F3A" w:rsidRDefault="001F533B"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Община Гурков</w:t>
                  </w:r>
                </w:p>
              </w:tc>
              <w:tc>
                <w:tcPr>
                  <w:tcW w:w="7025" w:type="dxa"/>
                  <w:gridSpan w:val="6"/>
                  <w:tcBorders>
                    <w:top w:val="dashSmallGap" w:sz="4" w:space="0" w:color="auto"/>
                    <w:left w:val="single" w:sz="4" w:space="0" w:color="auto"/>
                    <w:bottom w:val="dashSmallGap" w:sz="4" w:space="0" w:color="auto"/>
                    <w:right w:val="dashSmallGap" w:sz="4" w:space="0" w:color="auto"/>
                  </w:tcBorders>
                  <w:shd w:val="clear" w:color="auto" w:fill="D6E3BC" w:themeFill="accent3" w:themeFillTint="66"/>
                  <w:vAlign w:val="center"/>
                  <w:hideMark/>
                </w:tcPr>
                <w:p w:rsidR="001F533B" w:rsidRPr="001E2FC3" w:rsidRDefault="001F533B" w:rsidP="001E2FC3">
                  <w:pPr>
                    <w:jc w:val="center"/>
                  </w:pPr>
                  <w:r w:rsidRPr="001E2FC3">
                    <w:t>години</w:t>
                  </w:r>
                </w:p>
              </w:tc>
            </w:tr>
            <w:tr w:rsidR="001F533B" w:rsidRPr="00705F3A" w:rsidTr="00FB5552">
              <w:trPr>
                <w:trHeight w:val="297"/>
              </w:trPr>
              <w:tc>
                <w:tcPr>
                  <w:tcW w:w="2560" w:type="dxa"/>
                  <w:vMerge/>
                  <w:tcBorders>
                    <w:left w:val="dashed" w:sz="4" w:space="0" w:color="auto"/>
                    <w:right w:val="single" w:sz="4" w:space="0" w:color="auto"/>
                  </w:tcBorders>
                  <w:shd w:val="clear" w:color="auto" w:fill="D6E3BC" w:themeFill="accent3" w:themeFillTint="66"/>
                  <w:vAlign w:val="center"/>
                  <w:hideMark/>
                </w:tcPr>
                <w:p w:rsidR="001F533B" w:rsidRPr="00705F3A" w:rsidRDefault="001F533B" w:rsidP="004F1C2F">
                  <w:pPr>
                    <w:spacing w:after="0" w:line="240" w:lineRule="auto"/>
                    <w:jc w:val="both"/>
                    <w:rPr>
                      <w:rFonts w:asciiTheme="minorHAnsi" w:hAnsiTheme="minorHAnsi" w:cs="Times New Roman"/>
                      <w:color w:val="000000"/>
                    </w:rPr>
                  </w:pPr>
                </w:p>
              </w:tc>
              <w:tc>
                <w:tcPr>
                  <w:tcW w:w="1490"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1F533B" w:rsidRPr="00A1107D" w:rsidRDefault="001F533B" w:rsidP="001E2FC3">
                  <w:pPr>
                    <w:jc w:val="center"/>
                    <w:rPr>
                      <w:sz w:val="24"/>
                      <w:szCs w:val="24"/>
                    </w:rPr>
                  </w:pPr>
                  <w:r w:rsidRPr="00A1107D">
                    <w:rPr>
                      <w:sz w:val="24"/>
                      <w:szCs w:val="24"/>
                    </w:rPr>
                    <w:t>2014</w:t>
                  </w:r>
                </w:p>
              </w:tc>
              <w:tc>
                <w:tcPr>
                  <w:tcW w:w="1247"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A1107D" w:rsidRDefault="001F533B" w:rsidP="001E2FC3">
                  <w:pPr>
                    <w:jc w:val="center"/>
                    <w:rPr>
                      <w:sz w:val="24"/>
                      <w:szCs w:val="24"/>
                    </w:rPr>
                  </w:pPr>
                  <w:r w:rsidRPr="00A1107D">
                    <w:rPr>
                      <w:sz w:val="24"/>
                      <w:szCs w:val="24"/>
                    </w:rPr>
                    <w:t>2015</w:t>
                  </w:r>
                </w:p>
              </w:tc>
              <w:tc>
                <w:tcPr>
                  <w:tcW w:w="1108"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A1107D" w:rsidRDefault="001F533B" w:rsidP="001E2FC3">
                  <w:pPr>
                    <w:jc w:val="center"/>
                    <w:rPr>
                      <w:sz w:val="24"/>
                      <w:szCs w:val="24"/>
                    </w:rPr>
                  </w:pPr>
                  <w:r w:rsidRPr="00A1107D">
                    <w:rPr>
                      <w:sz w:val="24"/>
                      <w:szCs w:val="24"/>
                    </w:rPr>
                    <w:t>201</w:t>
                  </w:r>
                </w:p>
              </w:tc>
              <w:tc>
                <w:tcPr>
                  <w:tcW w:w="1108"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A1107D" w:rsidRDefault="001F533B" w:rsidP="001E2FC3">
                  <w:pPr>
                    <w:jc w:val="center"/>
                    <w:rPr>
                      <w:sz w:val="24"/>
                      <w:szCs w:val="24"/>
                    </w:rPr>
                  </w:pPr>
                  <w:r w:rsidRPr="00A1107D">
                    <w:rPr>
                      <w:sz w:val="24"/>
                      <w:szCs w:val="24"/>
                    </w:rPr>
                    <w:t>2017</w:t>
                  </w:r>
                </w:p>
              </w:tc>
              <w:tc>
                <w:tcPr>
                  <w:tcW w:w="83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A1107D" w:rsidRDefault="001F533B" w:rsidP="001E2FC3">
                  <w:pPr>
                    <w:jc w:val="center"/>
                    <w:rPr>
                      <w:sz w:val="24"/>
                      <w:szCs w:val="24"/>
                    </w:rPr>
                  </w:pPr>
                  <w:r w:rsidRPr="00A1107D">
                    <w:rPr>
                      <w:sz w:val="24"/>
                      <w:szCs w:val="24"/>
                    </w:rPr>
                    <w:t>2018</w:t>
                  </w:r>
                </w:p>
              </w:tc>
              <w:tc>
                <w:tcPr>
                  <w:tcW w:w="124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A1107D" w:rsidRDefault="001F533B" w:rsidP="001E2FC3">
                  <w:pPr>
                    <w:jc w:val="center"/>
                    <w:rPr>
                      <w:sz w:val="24"/>
                      <w:szCs w:val="24"/>
                    </w:rPr>
                  </w:pPr>
                  <w:r w:rsidRPr="00A1107D">
                    <w:rPr>
                      <w:sz w:val="24"/>
                      <w:szCs w:val="24"/>
                    </w:rPr>
                    <w:t>20</w:t>
                  </w:r>
                  <w:r w:rsidRPr="00A1107D">
                    <w:rPr>
                      <w:sz w:val="24"/>
                      <w:szCs w:val="24"/>
                    </w:rPr>
                    <w:cr/>
                  </w:r>
                  <w:r w:rsidR="00A1107D">
                    <w:rPr>
                      <w:sz w:val="24"/>
                      <w:szCs w:val="24"/>
                    </w:rPr>
                    <w:t>1</w:t>
                  </w:r>
                  <w:r w:rsidRPr="00A1107D">
                    <w:rPr>
                      <w:sz w:val="24"/>
                      <w:szCs w:val="24"/>
                    </w:rPr>
                    <w:t>9</w:t>
                  </w:r>
                </w:p>
              </w:tc>
            </w:tr>
            <w:tr w:rsidR="001F533B" w:rsidRPr="00705F3A" w:rsidTr="00FB5552">
              <w:trPr>
                <w:trHeight w:val="431"/>
              </w:trPr>
              <w:tc>
                <w:tcPr>
                  <w:tcW w:w="2560" w:type="dxa"/>
                  <w:vMerge/>
                  <w:tcBorders>
                    <w:left w:val="dashed" w:sz="4" w:space="0" w:color="auto"/>
                    <w:bottom w:val="dashed" w:sz="4" w:space="0" w:color="auto"/>
                    <w:right w:val="single" w:sz="4" w:space="0" w:color="auto"/>
                  </w:tcBorders>
                  <w:shd w:val="clear" w:color="auto" w:fill="D6E3BC" w:themeFill="accent3" w:themeFillTint="66"/>
                  <w:vAlign w:val="center"/>
                  <w:hideMark/>
                </w:tcPr>
                <w:p w:rsidR="001F533B" w:rsidRPr="00705F3A" w:rsidRDefault="001F533B" w:rsidP="004F1C2F">
                  <w:pPr>
                    <w:spacing w:after="0" w:line="240" w:lineRule="auto"/>
                    <w:jc w:val="both"/>
                    <w:rPr>
                      <w:rFonts w:asciiTheme="minorHAnsi" w:hAnsiTheme="minorHAnsi" w:cs="Times New Roman"/>
                      <w:color w:val="000000"/>
                    </w:rPr>
                  </w:pPr>
                </w:p>
              </w:tc>
              <w:tc>
                <w:tcPr>
                  <w:tcW w:w="1490" w:type="dxa"/>
                  <w:tcBorders>
                    <w:top w:val="dashSmallGap" w:sz="4" w:space="0" w:color="auto"/>
                    <w:left w:val="single" w:sz="4" w:space="0" w:color="auto"/>
                    <w:bottom w:val="dashSmallGap" w:sz="4" w:space="0" w:color="auto"/>
                    <w:right w:val="dashSmallGap" w:sz="4" w:space="0" w:color="auto"/>
                  </w:tcBorders>
                  <w:shd w:val="clear" w:color="auto" w:fill="auto"/>
                  <w:noWrap/>
                  <w:vAlign w:val="bottom"/>
                  <w:hideMark/>
                </w:tcPr>
                <w:p w:rsidR="001F533B" w:rsidRPr="00A1107D" w:rsidRDefault="001F533B" w:rsidP="001E2FC3">
                  <w:pPr>
                    <w:jc w:val="center"/>
                    <w:rPr>
                      <w:sz w:val="24"/>
                      <w:szCs w:val="24"/>
                    </w:rPr>
                  </w:pPr>
                  <w:r w:rsidRPr="00A1107D">
                    <w:rPr>
                      <w:sz w:val="24"/>
                      <w:szCs w:val="24"/>
                    </w:rPr>
                    <w:t>1252</w:t>
                  </w:r>
                </w:p>
              </w:tc>
              <w:tc>
                <w:tcPr>
                  <w:tcW w:w="124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A1107D" w:rsidRDefault="001F533B" w:rsidP="001E2FC3">
                  <w:pPr>
                    <w:jc w:val="center"/>
                    <w:rPr>
                      <w:sz w:val="24"/>
                      <w:szCs w:val="24"/>
                    </w:rPr>
                  </w:pPr>
                  <w:r w:rsidRPr="00A1107D">
                    <w:rPr>
                      <w:sz w:val="24"/>
                      <w:szCs w:val="24"/>
                    </w:rPr>
                    <w:t>1247</w:t>
                  </w:r>
                </w:p>
              </w:tc>
              <w:tc>
                <w:tcPr>
                  <w:tcW w:w="110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A1107D" w:rsidRDefault="001F533B" w:rsidP="001E2FC3">
                  <w:pPr>
                    <w:jc w:val="center"/>
                    <w:rPr>
                      <w:sz w:val="24"/>
                      <w:szCs w:val="24"/>
                    </w:rPr>
                  </w:pPr>
                  <w:r w:rsidRPr="00A1107D">
                    <w:rPr>
                      <w:sz w:val="24"/>
                      <w:szCs w:val="24"/>
                    </w:rPr>
                    <w:t>1251</w:t>
                  </w:r>
                </w:p>
              </w:tc>
              <w:tc>
                <w:tcPr>
                  <w:tcW w:w="110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A1107D" w:rsidRDefault="001F533B" w:rsidP="001E2FC3">
                  <w:pPr>
                    <w:jc w:val="center"/>
                    <w:rPr>
                      <w:sz w:val="24"/>
                      <w:szCs w:val="24"/>
                    </w:rPr>
                  </w:pPr>
                  <w:r w:rsidRPr="00A1107D">
                    <w:rPr>
                      <w:sz w:val="24"/>
                      <w:szCs w:val="24"/>
                    </w:rPr>
                    <w:t>1251</w:t>
                  </w:r>
                </w:p>
              </w:tc>
              <w:tc>
                <w:tcPr>
                  <w:tcW w:w="83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1F533B" w:rsidRPr="00A1107D" w:rsidRDefault="001F533B" w:rsidP="001E2FC3">
                  <w:pPr>
                    <w:jc w:val="center"/>
                    <w:rPr>
                      <w:sz w:val="24"/>
                      <w:szCs w:val="24"/>
                    </w:rPr>
                  </w:pPr>
                  <w:r w:rsidRPr="00A1107D">
                    <w:rPr>
                      <w:sz w:val="24"/>
                      <w:szCs w:val="24"/>
                    </w:rPr>
                    <w:t>..</w:t>
                  </w:r>
                </w:p>
              </w:tc>
              <w:tc>
                <w:tcPr>
                  <w:tcW w:w="12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center"/>
                  <w:hideMark/>
                </w:tcPr>
                <w:p w:rsidR="001F533B" w:rsidRPr="00A1107D" w:rsidRDefault="001F533B" w:rsidP="001E2FC3">
                  <w:pPr>
                    <w:jc w:val="center"/>
                    <w:rPr>
                      <w:sz w:val="24"/>
                      <w:szCs w:val="24"/>
                    </w:rPr>
                  </w:pPr>
                  <w:r w:rsidRPr="00A1107D">
                    <w:rPr>
                      <w:sz w:val="24"/>
                      <w:szCs w:val="24"/>
                    </w:rPr>
                    <w:t>...</w:t>
                  </w:r>
                </w:p>
              </w:tc>
            </w:tr>
          </w:tbl>
          <w:p w:rsidR="00BD2D12" w:rsidRDefault="00BD2D12" w:rsidP="004F1C2F">
            <w:pPr>
              <w:autoSpaceDE w:val="0"/>
              <w:autoSpaceDN w:val="0"/>
              <w:adjustRightInd w:val="0"/>
              <w:spacing w:after="0" w:line="240" w:lineRule="auto"/>
              <w:jc w:val="both"/>
              <w:rPr>
                <w:rStyle w:val="aa"/>
                <w:rFonts w:asciiTheme="minorHAnsi" w:hAnsiTheme="minorHAnsi" w:cs="Times New Roman"/>
                <w:i/>
                <w:sz w:val="16"/>
                <w:szCs w:val="16"/>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48" w:history="1">
              <w:r w:rsidRPr="00705F3A">
                <w:rPr>
                  <w:rStyle w:val="aa"/>
                  <w:rFonts w:asciiTheme="minorHAnsi" w:hAnsiTheme="minorHAnsi" w:cs="Times New Roman"/>
                  <w:i/>
                  <w:sz w:val="16"/>
                  <w:szCs w:val="16"/>
                  <w:lang w:val="en-US"/>
                </w:rPr>
                <w:t>www.nsi.bg</w:t>
              </w:r>
            </w:hyperlink>
          </w:p>
          <w:p w:rsidR="0046114B" w:rsidRPr="00990765" w:rsidRDefault="0046114B" w:rsidP="00990765">
            <w:pPr>
              <w:spacing w:after="0"/>
              <w:jc w:val="both"/>
              <w:rPr>
                <w:rFonts w:asciiTheme="minorHAnsi" w:hAnsiTheme="minorHAnsi"/>
                <w:bCs/>
                <w:i/>
                <w:sz w:val="24"/>
                <w:szCs w:val="24"/>
              </w:rPr>
            </w:pPr>
          </w:p>
          <w:tbl>
            <w:tblPr>
              <w:tblW w:w="9546" w:type="dxa"/>
              <w:tblLayout w:type="fixed"/>
              <w:tblCellMar>
                <w:left w:w="70" w:type="dxa"/>
                <w:right w:w="70" w:type="dxa"/>
              </w:tblCellMar>
              <w:tblLook w:val="04A0" w:firstRow="1" w:lastRow="0" w:firstColumn="1" w:lastColumn="0" w:noHBand="0" w:noVBand="1"/>
            </w:tblPr>
            <w:tblGrid>
              <w:gridCol w:w="2928"/>
              <w:gridCol w:w="1241"/>
              <w:gridCol w:w="1241"/>
              <w:gridCol w:w="1103"/>
              <w:gridCol w:w="965"/>
              <w:gridCol w:w="827"/>
              <w:gridCol w:w="1241"/>
            </w:tblGrid>
            <w:tr w:rsidR="00BD2D12" w:rsidRPr="00705F3A" w:rsidTr="003B7724">
              <w:trPr>
                <w:trHeight w:val="312"/>
              </w:trPr>
              <w:tc>
                <w:tcPr>
                  <w:tcW w:w="9546" w:type="dxa"/>
                  <w:gridSpan w:val="7"/>
                  <w:tcBorders>
                    <w:top w:val="nil"/>
                    <w:left w:val="nil"/>
                    <w:bottom w:val="nil"/>
                    <w:right w:val="nil"/>
                  </w:tcBorders>
                  <w:shd w:val="clear" w:color="auto" w:fill="auto"/>
                  <w:noWrap/>
                  <w:vAlign w:val="bottom"/>
                  <w:hideMark/>
                </w:tcPr>
                <w:p w:rsidR="003B7724" w:rsidRPr="00BE0D8A" w:rsidRDefault="007C61EA" w:rsidP="00990765">
                  <w:pPr>
                    <w:spacing w:after="0" w:line="240" w:lineRule="auto"/>
                    <w:jc w:val="both"/>
                    <w:rPr>
                      <w:rFonts w:asciiTheme="minorHAnsi" w:hAnsiTheme="minorHAnsi" w:cs="Times New Roman"/>
                      <w:b/>
                      <w:bCs/>
                      <w:i/>
                      <w:iCs/>
                      <w:color w:val="984806" w:themeColor="accent6" w:themeShade="80"/>
                      <w:sz w:val="24"/>
                      <w:szCs w:val="24"/>
                    </w:rPr>
                  </w:pPr>
                  <w:r w:rsidRPr="00BE0D8A">
                    <w:rPr>
                      <w:rFonts w:asciiTheme="minorHAnsi" w:hAnsiTheme="minorHAnsi" w:cs="Times New Roman"/>
                      <w:b/>
                      <w:bCs/>
                      <w:i/>
                      <w:iCs/>
                      <w:color w:val="984806" w:themeColor="accent6" w:themeShade="80"/>
                      <w:sz w:val="24"/>
                      <w:szCs w:val="24"/>
                    </w:rPr>
                    <w:t xml:space="preserve">Население на община Гурково, обслужвано от един лекар по дентална медицина </w:t>
                  </w:r>
                </w:p>
                <w:p w:rsidR="00BD2D12" w:rsidRPr="00A30F72" w:rsidRDefault="00A04854" w:rsidP="00990765">
                  <w:pPr>
                    <w:spacing w:after="0" w:line="240" w:lineRule="auto"/>
                    <w:jc w:val="both"/>
                    <w:rPr>
                      <w:rFonts w:asciiTheme="minorHAnsi" w:hAnsiTheme="minorHAnsi" w:cs="Times New Roman"/>
                      <w:b/>
                      <w:bCs/>
                      <w:i/>
                      <w:iCs/>
                      <w:sz w:val="24"/>
                      <w:szCs w:val="24"/>
                    </w:rPr>
                  </w:pPr>
                  <w:r>
                    <w:rPr>
                      <w:rFonts w:asciiTheme="minorHAnsi" w:hAnsiTheme="minorHAnsi"/>
                      <w:bCs/>
                      <w:i/>
                      <w:sz w:val="24"/>
                      <w:szCs w:val="24"/>
                    </w:rPr>
                    <w:t>Таблица № 20.</w:t>
                  </w:r>
                </w:p>
                <w:p w:rsidR="003B7724" w:rsidRPr="00616607" w:rsidRDefault="003B7724" w:rsidP="00990765">
                  <w:pPr>
                    <w:spacing w:after="0" w:line="240" w:lineRule="auto"/>
                    <w:jc w:val="both"/>
                    <w:rPr>
                      <w:rFonts w:asciiTheme="minorHAnsi" w:hAnsiTheme="minorHAnsi" w:cs="Times New Roman"/>
                      <w:b/>
                      <w:bCs/>
                      <w:i/>
                      <w:iCs/>
                      <w:sz w:val="24"/>
                      <w:szCs w:val="24"/>
                    </w:rPr>
                  </w:pPr>
                </w:p>
              </w:tc>
            </w:tr>
            <w:tr w:rsidR="001F533B" w:rsidRPr="00705F3A" w:rsidTr="001F533B">
              <w:trPr>
                <w:trHeight w:val="312"/>
              </w:trPr>
              <w:tc>
                <w:tcPr>
                  <w:tcW w:w="2928" w:type="dxa"/>
                  <w:vMerge w:val="restart"/>
                  <w:tcBorders>
                    <w:top w:val="dashSmallGap" w:sz="4" w:space="0" w:color="auto"/>
                    <w:left w:val="dashSmallGap" w:sz="4" w:space="0" w:color="auto"/>
                    <w:right w:val="dashSmallGap" w:sz="4" w:space="0" w:color="auto"/>
                  </w:tcBorders>
                  <w:shd w:val="clear" w:color="auto" w:fill="F2F2F2" w:themeFill="background1" w:themeFillShade="F2"/>
                  <w:vAlign w:val="center"/>
                  <w:hideMark/>
                </w:tcPr>
                <w:p w:rsidR="001F533B" w:rsidRPr="00705F3A" w:rsidRDefault="001F533B"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p w:rsidR="001F533B" w:rsidRPr="00705F3A" w:rsidRDefault="001F533B"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Община Гурково</w:t>
                  </w:r>
                </w:p>
              </w:tc>
              <w:tc>
                <w:tcPr>
                  <w:tcW w:w="124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2014</w:t>
                  </w:r>
                </w:p>
              </w:tc>
              <w:tc>
                <w:tcPr>
                  <w:tcW w:w="124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2015</w:t>
                  </w:r>
                </w:p>
              </w:tc>
              <w:tc>
                <w:tcPr>
                  <w:tcW w:w="11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2016</w:t>
                  </w:r>
                </w:p>
              </w:tc>
              <w:tc>
                <w:tcPr>
                  <w:tcW w:w="965"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2017</w:t>
                  </w:r>
                </w:p>
              </w:tc>
              <w:tc>
                <w:tcPr>
                  <w:tcW w:w="827"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2018</w:t>
                  </w:r>
                </w:p>
              </w:tc>
              <w:tc>
                <w:tcPr>
                  <w:tcW w:w="1241"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2019</w:t>
                  </w:r>
                </w:p>
              </w:tc>
            </w:tr>
            <w:tr w:rsidR="001F533B" w:rsidRPr="00705F3A" w:rsidTr="001F533B">
              <w:trPr>
                <w:trHeight w:val="312"/>
              </w:trPr>
              <w:tc>
                <w:tcPr>
                  <w:tcW w:w="2928" w:type="dxa"/>
                  <w:vMerge/>
                  <w:tcBorders>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1F533B" w:rsidRPr="00705F3A" w:rsidRDefault="001F533B" w:rsidP="004F1C2F">
                  <w:pPr>
                    <w:spacing w:after="0" w:line="240" w:lineRule="auto"/>
                    <w:jc w:val="both"/>
                    <w:rPr>
                      <w:rFonts w:asciiTheme="minorHAnsi" w:hAnsiTheme="minorHAnsi" w:cs="Times New Roman"/>
                      <w:color w:val="000000"/>
                    </w:rPr>
                  </w:pPr>
                </w:p>
              </w:tc>
              <w:tc>
                <w:tcPr>
                  <w:tcW w:w="12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5008</w:t>
                  </w:r>
                </w:p>
              </w:tc>
              <w:tc>
                <w:tcPr>
                  <w:tcW w:w="12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1247</w:t>
                  </w:r>
                </w:p>
              </w:tc>
              <w:tc>
                <w:tcPr>
                  <w:tcW w:w="11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1251</w:t>
                  </w:r>
                </w:p>
              </w:tc>
              <w:tc>
                <w:tcPr>
                  <w:tcW w:w="96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12</w:t>
                  </w:r>
                  <w:r w:rsidRPr="00095D7B">
                    <w:rPr>
                      <w:rFonts w:asciiTheme="minorHAnsi" w:hAnsiTheme="minorHAnsi" w:cs="Times New Roman"/>
                      <w:color w:val="000000"/>
                      <w:sz w:val="24"/>
                      <w:szCs w:val="24"/>
                    </w:rPr>
                    <w:cr/>
                    <w:t>1</w:t>
                  </w:r>
                </w:p>
              </w:tc>
              <w:tc>
                <w:tcPr>
                  <w:tcW w:w="82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w:t>
                  </w:r>
                </w:p>
              </w:tc>
              <w:tc>
                <w:tcPr>
                  <w:tcW w:w="124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1F533B" w:rsidRPr="00095D7B" w:rsidRDefault="001F533B" w:rsidP="00807C21">
                  <w:pPr>
                    <w:spacing w:after="0" w:line="240" w:lineRule="auto"/>
                    <w:jc w:val="center"/>
                    <w:rPr>
                      <w:rFonts w:asciiTheme="minorHAnsi" w:hAnsiTheme="minorHAnsi" w:cs="Times New Roman"/>
                      <w:color w:val="000000"/>
                      <w:sz w:val="24"/>
                      <w:szCs w:val="24"/>
                    </w:rPr>
                  </w:pPr>
                  <w:r w:rsidRPr="00095D7B">
                    <w:rPr>
                      <w:rFonts w:asciiTheme="minorHAnsi" w:hAnsiTheme="minorHAnsi" w:cs="Times New Roman"/>
                      <w:color w:val="000000"/>
                      <w:sz w:val="24"/>
                      <w:szCs w:val="24"/>
                    </w:rPr>
                    <w:t>...</w:t>
                  </w:r>
                </w:p>
              </w:tc>
            </w:tr>
          </w:tbl>
          <w:p w:rsidR="00EE3139" w:rsidRPr="00705F3A" w:rsidRDefault="00BD2D1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49" w:history="1">
              <w:r w:rsidRPr="00705F3A">
                <w:rPr>
                  <w:rStyle w:val="aa"/>
                  <w:rFonts w:asciiTheme="minorHAnsi" w:hAnsiTheme="minorHAnsi" w:cs="Times New Roman"/>
                  <w:i/>
                  <w:sz w:val="16"/>
                  <w:szCs w:val="16"/>
                  <w:lang w:val="en-US"/>
                </w:rPr>
                <w:t>www.nsi.bg</w:t>
              </w:r>
            </w:hyperlink>
          </w:p>
          <w:p w:rsidR="00BD2D12" w:rsidRPr="00705F3A" w:rsidRDefault="00BD2D12" w:rsidP="004F1C2F">
            <w:pPr>
              <w:autoSpaceDE w:val="0"/>
              <w:autoSpaceDN w:val="0"/>
              <w:adjustRightInd w:val="0"/>
              <w:spacing w:after="0" w:line="240" w:lineRule="auto"/>
              <w:jc w:val="both"/>
              <w:rPr>
                <w:rFonts w:asciiTheme="minorHAnsi" w:hAnsiTheme="minorHAnsi" w:cs="Times New Roman"/>
                <w:color w:val="C00000"/>
                <w:sz w:val="24"/>
                <w:szCs w:val="24"/>
              </w:rPr>
            </w:pPr>
          </w:p>
          <w:p w:rsidR="00526D14" w:rsidRPr="00B57B45" w:rsidRDefault="00526D14" w:rsidP="00B57B45">
            <w:pPr>
              <w:spacing w:after="120"/>
              <w:jc w:val="both"/>
              <w:rPr>
                <w:sz w:val="24"/>
                <w:szCs w:val="24"/>
              </w:rPr>
            </w:pPr>
            <w:r>
              <w:rPr>
                <w:bCs/>
              </w:rPr>
              <w:t xml:space="preserve">         </w:t>
            </w:r>
            <w:r w:rsidR="00CC0CD6" w:rsidRPr="00B57B45">
              <w:rPr>
                <w:sz w:val="24"/>
                <w:szCs w:val="24"/>
              </w:rPr>
              <w:t xml:space="preserve">Съгласно Регистъра на лечебни заведения </w:t>
            </w:r>
            <w:r w:rsidR="00CA6A3D" w:rsidRPr="00B57B45">
              <w:rPr>
                <w:sz w:val="24"/>
                <w:szCs w:val="24"/>
              </w:rPr>
              <w:t xml:space="preserve">за извънболнична помощ </w:t>
            </w:r>
            <w:r w:rsidR="00CC0CD6" w:rsidRPr="00B57B45">
              <w:rPr>
                <w:sz w:val="24"/>
                <w:szCs w:val="24"/>
              </w:rPr>
              <w:t>, регистрирани</w:t>
            </w:r>
            <w:r w:rsidR="00486319" w:rsidRPr="00B57B45">
              <w:rPr>
                <w:sz w:val="24"/>
                <w:szCs w:val="24"/>
              </w:rPr>
              <w:t xml:space="preserve"> </w:t>
            </w:r>
            <w:r w:rsidR="00CC0CD6" w:rsidRPr="00B57B45">
              <w:rPr>
                <w:sz w:val="24"/>
                <w:szCs w:val="24"/>
              </w:rPr>
              <w:t xml:space="preserve"> съгласно чл. 40 на Закона за лечебните заведения, на територията на община Гурково функционират индивидуални лекарски практики, актуални към 01.09.2020 год.</w:t>
            </w:r>
            <w:r w:rsidR="007F26F4" w:rsidRPr="00B57B45">
              <w:rPr>
                <w:sz w:val="24"/>
                <w:szCs w:val="24"/>
              </w:rPr>
              <w:t>, посочени в Таблицата по-долу,</w:t>
            </w:r>
            <w:r w:rsidRPr="00B57B45">
              <w:rPr>
                <w:sz w:val="24"/>
                <w:szCs w:val="24"/>
              </w:rPr>
              <w:t xml:space="preserve"> в т.ч.: в гр. Гурково – 2 практики с вид ЛЗ -</w:t>
            </w:r>
            <w:r w:rsidR="00D4559F" w:rsidRPr="00B57B45">
              <w:rPr>
                <w:sz w:val="24"/>
                <w:szCs w:val="24"/>
              </w:rPr>
              <w:t xml:space="preserve"> </w:t>
            </w:r>
            <w:r w:rsidRPr="00B57B45">
              <w:rPr>
                <w:sz w:val="24"/>
                <w:szCs w:val="24"/>
              </w:rPr>
              <w:t>амбулатория за индивиду</w:t>
            </w:r>
            <w:r w:rsidR="00486319" w:rsidRPr="00B57B45">
              <w:rPr>
                <w:sz w:val="24"/>
                <w:szCs w:val="24"/>
              </w:rPr>
              <w:t>-</w:t>
            </w:r>
            <w:r w:rsidRPr="00B57B45">
              <w:rPr>
                <w:sz w:val="24"/>
                <w:szCs w:val="24"/>
              </w:rPr>
              <w:t>ална практика за първична медицинска помощ и 1 практика с вид ЛЗ</w:t>
            </w:r>
            <w:r w:rsidR="00D4559F" w:rsidRPr="00B57B45">
              <w:rPr>
                <w:sz w:val="24"/>
                <w:szCs w:val="24"/>
              </w:rPr>
              <w:t xml:space="preserve"> </w:t>
            </w:r>
            <w:r w:rsidRPr="00B57B45">
              <w:rPr>
                <w:sz w:val="24"/>
                <w:szCs w:val="24"/>
              </w:rPr>
              <w:t>- амбулатория за ин</w:t>
            </w:r>
            <w:r w:rsidR="00486319" w:rsidRPr="00B57B45">
              <w:rPr>
                <w:sz w:val="24"/>
                <w:szCs w:val="24"/>
              </w:rPr>
              <w:t>-</w:t>
            </w:r>
            <w:r w:rsidRPr="00B57B45">
              <w:rPr>
                <w:sz w:val="24"/>
                <w:szCs w:val="24"/>
              </w:rPr>
              <w:t>дивидуална  практика за първична дентална помощ</w:t>
            </w:r>
            <w:r w:rsidR="00465CCF" w:rsidRPr="00B57B45">
              <w:rPr>
                <w:sz w:val="24"/>
                <w:szCs w:val="24"/>
              </w:rPr>
              <w:t xml:space="preserve">. </w:t>
            </w:r>
            <w:r w:rsidRPr="00B57B45">
              <w:rPr>
                <w:sz w:val="24"/>
                <w:szCs w:val="24"/>
              </w:rPr>
              <w:t>На териториятана с. Паничерево и с. Конаре функ</w:t>
            </w:r>
            <w:r w:rsidR="00117CD7">
              <w:rPr>
                <w:sz w:val="24"/>
                <w:szCs w:val="24"/>
              </w:rPr>
              <w:t>ционират по една практика с ЛЗ-</w:t>
            </w:r>
            <w:r w:rsidRPr="00B57B45">
              <w:rPr>
                <w:sz w:val="24"/>
                <w:szCs w:val="24"/>
              </w:rPr>
              <w:t>амбулатория за индивидуална практика за първична медицинска помощ</w:t>
            </w:r>
            <w:r w:rsidR="00117CD7">
              <w:rPr>
                <w:sz w:val="24"/>
                <w:szCs w:val="24"/>
              </w:rPr>
              <w:t>.</w:t>
            </w:r>
          </w:p>
          <w:p w:rsidR="00990765" w:rsidRPr="00990765" w:rsidRDefault="00A04854" w:rsidP="001C3953">
            <w:pPr>
              <w:spacing w:after="0" w:line="240" w:lineRule="auto"/>
              <w:jc w:val="both"/>
              <w:rPr>
                <w:rFonts w:asciiTheme="minorHAnsi" w:hAnsiTheme="minorHAnsi"/>
                <w:bCs/>
                <w:i/>
                <w:sz w:val="24"/>
                <w:szCs w:val="24"/>
              </w:rPr>
            </w:pPr>
            <w:r>
              <w:rPr>
                <w:rFonts w:asciiTheme="minorHAnsi" w:hAnsiTheme="minorHAnsi"/>
                <w:bCs/>
                <w:i/>
                <w:sz w:val="24"/>
                <w:szCs w:val="24"/>
              </w:rPr>
              <w:t>Таблица № 21.</w:t>
            </w:r>
          </w:p>
          <w:tbl>
            <w:tblPr>
              <w:tblStyle w:val="a5"/>
              <w:tblW w:w="950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79"/>
              <w:gridCol w:w="2061"/>
              <w:gridCol w:w="3157"/>
              <w:gridCol w:w="2812"/>
            </w:tblGrid>
            <w:tr w:rsidR="00CC0CD6" w:rsidRPr="00705F3A" w:rsidTr="001F533B">
              <w:trPr>
                <w:trHeight w:val="328"/>
              </w:trPr>
              <w:tc>
                <w:tcPr>
                  <w:tcW w:w="1479" w:type="dxa"/>
                  <w:shd w:val="clear" w:color="auto" w:fill="D6E3BC" w:themeFill="accent3" w:themeFillTint="66"/>
                </w:tcPr>
                <w:p w:rsidR="00CC0CD6" w:rsidRPr="00705F3A" w:rsidRDefault="00CC0CD6" w:rsidP="00616607">
                  <w:pPr>
                    <w:spacing w:after="0"/>
                    <w:jc w:val="center"/>
                    <w:rPr>
                      <w:rFonts w:asciiTheme="minorHAnsi" w:hAnsiTheme="minorHAnsi"/>
                      <w:bCs/>
                      <w:sz w:val="24"/>
                      <w:szCs w:val="24"/>
                    </w:rPr>
                  </w:pPr>
                  <w:r w:rsidRPr="00705F3A">
                    <w:rPr>
                      <w:rFonts w:asciiTheme="minorHAnsi" w:hAnsiTheme="minorHAnsi"/>
                      <w:bCs/>
                      <w:sz w:val="24"/>
                      <w:szCs w:val="24"/>
                    </w:rPr>
                    <w:t>Код ЛЗ</w:t>
                  </w:r>
                </w:p>
              </w:tc>
              <w:tc>
                <w:tcPr>
                  <w:tcW w:w="2061" w:type="dxa"/>
                  <w:shd w:val="clear" w:color="auto" w:fill="D6E3BC" w:themeFill="accent3" w:themeFillTint="66"/>
                </w:tcPr>
                <w:p w:rsidR="00CC0CD6" w:rsidRPr="00705F3A" w:rsidRDefault="00CC0CD6" w:rsidP="00616607">
                  <w:pPr>
                    <w:spacing w:after="0"/>
                    <w:jc w:val="center"/>
                    <w:rPr>
                      <w:rFonts w:asciiTheme="minorHAnsi" w:hAnsiTheme="minorHAnsi"/>
                      <w:bCs/>
                      <w:sz w:val="24"/>
                      <w:szCs w:val="24"/>
                    </w:rPr>
                  </w:pPr>
                  <w:r w:rsidRPr="00705F3A">
                    <w:rPr>
                      <w:rFonts w:asciiTheme="minorHAnsi" w:hAnsiTheme="minorHAnsi"/>
                      <w:bCs/>
                      <w:sz w:val="24"/>
                      <w:szCs w:val="24"/>
                    </w:rPr>
                    <w:t>Населено място</w:t>
                  </w:r>
                </w:p>
              </w:tc>
              <w:tc>
                <w:tcPr>
                  <w:tcW w:w="3157" w:type="dxa"/>
                  <w:shd w:val="clear" w:color="auto" w:fill="D6E3BC" w:themeFill="accent3" w:themeFillTint="66"/>
                </w:tcPr>
                <w:p w:rsidR="00CC0CD6" w:rsidRPr="00705F3A" w:rsidRDefault="00CC0CD6" w:rsidP="00616607">
                  <w:pPr>
                    <w:spacing w:after="0"/>
                    <w:jc w:val="center"/>
                    <w:rPr>
                      <w:rFonts w:asciiTheme="minorHAnsi" w:hAnsiTheme="minorHAnsi"/>
                      <w:bCs/>
                      <w:sz w:val="24"/>
                      <w:szCs w:val="24"/>
                    </w:rPr>
                  </w:pPr>
                  <w:r w:rsidRPr="00705F3A">
                    <w:rPr>
                      <w:rFonts w:asciiTheme="minorHAnsi" w:hAnsiTheme="minorHAnsi"/>
                      <w:bCs/>
                      <w:sz w:val="24"/>
                      <w:szCs w:val="24"/>
                    </w:rPr>
                    <w:t>Вид ЛЗ</w:t>
                  </w:r>
                </w:p>
              </w:tc>
              <w:tc>
                <w:tcPr>
                  <w:tcW w:w="2812" w:type="dxa"/>
                  <w:shd w:val="clear" w:color="auto" w:fill="D6E3BC" w:themeFill="accent3" w:themeFillTint="66"/>
                </w:tcPr>
                <w:p w:rsidR="00CC0CD6" w:rsidRPr="00705F3A" w:rsidRDefault="00CC0CD6" w:rsidP="00616607">
                  <w:pPr>
                    <w:spacing w:after="0"/>
                    <w:jc w:val="center"/>
                    <w:rPr>
                      <w:rFonts w:asciiTheme="minorHAnsi" w:hAnsiTheme="minorHAnsi"/>
                      <w:bCs/>
                      <w:sz w:val="24"/>
                      <w:szCs w:val="24"/>
                    </w:rPr>
                  </w:pPr>
                  <w:r w:rsidRPr="00705F3A">
                    <w:rPr>
                      <w:rFonts w:asciiTheme="minorHAnsi" w:hAnsiTheme="minorHAnsi"/>
                      <w:bCs/>
                      <w:sz w:val="24"/>
                      <w:szCs w:val="24"/>
                    </w:rPr>
                    <w:t>Дейност</w:t>
                  </w:r>
                </w:p>
              </w:tc>
            </w:tr>
            <w:tr w:rsidR="00CC0CD6" w:rsidRPr="00705F3A" w:rsidTr="001F533B">
              <w:trPr>
                <w:trHeight w:val="999"/>
              </w:trPr>
              <w:tc>
                <w:tcPr>
                  <w:tcW w:w="1479" w:type="dxa"/>
                  <w:shd w:val="clear" w:color="auto" w:fill="D6E3BC" w:themeFill="accent3" w:themeFillTint="66"/>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 xml:space="preserve">2437111006 </w:t>
                  </w:r>
                </w:p>
                <w:p w:rsidR="00CC0CD6" w:rsidRPr="00705F3A" w:rsidRDefault="00CC0CD6" w:rsidP="00062CA4">
                  <w:pPr>
                    <w:spacing w:after="0"/>
                    <w:jc w:val="both"/>
                    <w:rPr>
                      <w:rFonts w:asciiTheme="minorHAnsi" w:hAnsiTheme="minorHAnsi"/>
                      <w:bCs/>
                      <w:sz w:val="24"/>
                      <w:szCs w:val="24"/>
                    </w:rPr>
                  </w:pPr>
                </w:p>
              </w:tc>
              <w:tc>
                <w:tcPr>
                  <w:tcW w:w="2061" w:type="dxa"/>
                  <w:shd w:val="clear" w:color="auto" w:fill="auto"/>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гр.Гурково SZR37</w:t>
                  </w:r>
                </w:p>
                <w:p w:rsidR="00CC0CD6" w:rsidRPr="00705F3A" w:rsidRDefault="00CC0CD6" w:rsidP="00062CA4">
                  <w:pPr>
                    <w:spacing w:after="0"/>
                    <w:jc w:val="both"/>
                    <w:rPr>
                      <w:rFonts w:asciiTheme="minorHAnsi" w:hAnsiTheme="minorHAnsi"/>
                      <w:bCs/>
                      <w:sz w:val="24"/>
                      <w:szCs w:val="24"/>
                    </w:rPr>
                  </w:pPr>
                </w:p>
              </w:tc>
              <w:tc>
                <w:tcPr>
                  <w:tcW w:w="3157" w:type="dxa"/>
                  <w:shd w:val="clear" w:color="auto" w:fill="auto"/>
                </w:tcPr>
                <w:p w:rsidR="00CC0CD6" w:rsidRPr="00705F3A" w:rsidRDefault="00465CCF" w:rsidP="003B7724">
                  <w:pPr>
                    <w:spacing w:after="0"/>
                    <w:rPr>
                      <w:rFonts w:asciiTheme="minorHAnsi" w:hAnsiTheme="minorHAnsi"/>
                      <w:bCs/>
                      <w:sz w:val="24"/>
                      <w:szCs w:val="24"/>
                    </w:rPr>
                  </w:pPr>
                  <w:r w:rsidRPr="00705F3A">
                    <w:rPr>
                      <w:rFonts w:asciiTheme="minorHAnsi" w:hAnsiTheme="minorHAnsi"/>
                      <w:bCs/>
                      <w:sz w:val="24"/>
                      <w:szCs w:val="24"/>
                    </w:rPr>
                    <w:t>амбулатория за индивиду</w:t>
                  </w:r>
                  <w:r w:rsidR="003B7724">
                    <w:rPr>
                      <w:rFonts w:asciiTheme="minorHAnsi" w:hAnsiTheme="minorHAnsi"/>
                      <w:bCs/>
                      <w:sz w:val="24"/>
                      <w:szCs w:val="24"/>
                    </w:rPr>
                    <w:t>-ална практика за първ</w:t>
                  </w:r>
                  <w:r w:rsidR="003B7724">
                    <w:rPr>
                      <w:rFonts w:asciiTheme="minorHAnsi" w:hAnsiTheme="minorHAnsi"/>
                      <w:bCs/>
                      <w:sz w:val="24"/>
                      <w:szCs w:val="24"/>
                    </w:rPr>
                    <w:cr/>
                    <w:t>чна ме</w:t>
                  </w:r>
                  <w:r w:rsidRPr="00705F3A">
                    <w:rPr>
                      <w:rFonts w:asciiTheme="minorHAnsi" w:hAnsiTheme="minorHAnsi"/>
                      <w:bCs/>
                      <w:sz w:val="24"/>
                      <w:szCs w:val="24"/>
                    </w:rPr>
                    <w:t>дицинска помощ</w:t>
                  </w:r>
                </w:p>
              </w:tc>
              <w:tc>
                <w:tcPr>
                  <w:tcW w:w="2812"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изв</w:t>
                  </w:r>
                  <w:r w:rsidRPr="00705F3A">
                    <w:rPr>
                      <w:rFonts w:asciiTheme="minorHAnsi" w:hAnsiTheme="minorHAnsi"/>
                      <w:bCs/>
                      <w:sz w:val="24"/>
                      <w:szCs w:val="24"/>
                    </w:rPr>
                    <w:cr/>
                  </w:r>
                  <w:r w:rsidR="00807C21">
                    <w:rPr>
                      <w:rFonts w:asciiTheme="minorHAnsi" w:hAnsiTheme="minorHAnsi"/>
                      <w:bCs/>
                      <w:sz w:val="24"/>
                      <w:szCs w:val="24"/>
                    </w:rPr>
                    <w:t>ъ</w:t>
                  </w:r>
                  <w:r w:rsidRPr="00705F3A">
                    <w:rPr>
                      <w:rFonts w:asciiTheme="minorHAnsi" w:hAnsiTheme="minorHAnsi"/>
                      <w:bCs/>
                      <w:sz w:val="24"/>
                      <w:szCs w:val="24"/>
                    </w:rPr>
                    <w:t>нболнична първич</w:t>
                  </w:r>
                  <w:r w:rsidR="003B7724">
                    <w:rPr>
                      <w:rFonts w:asciiTheme="minorHAnsi" w:hAnsiTheme="minorHAnsi"/>
                      <w:bCs/>
                      <w:sz w:val="24"/>
                      <w:szCs w:val="24"/>
                    </w:rPr>
                    <w:t xml:space="preserve">- </w:t>
                  </w:r>
                  <w:r w:rsidRPr="00705F3A">
                    <w:rPr>
                      <w:rFonts w:asciiTheme="minorHAnsi" w:hAnsiTheme="minorHAnsi"/>
                      <w:bCs/>
                      <w:sz w:val="24"/>
                      <w:szCs w:val="24"/>
                    </w:rPr>
                    <w:t>н</w:t>
                  </w:r>
                  <w:r w:rsidRPr="00705F3A">
                    <w:rPr>
                      <w:rFonts w:asciiTheme="minorHAnsi" w:hAnsiTheme="minorHAnsi"/>
                      <w:bCs/>
                      <w:sz w:val="24"/>
                      <w:szCs w:val="24"/>
                    </w:rPr>
                    <w:cr/>
                  </w:r>
                  <w:r w:rsidR="003B7724">
                    <w:rPr>
                      <w:rFonts w:asciiTheme="minorHAnsi" w:hAnsiTheme="minorHAnsi"/>
                      <w:bCs/>
                      <w:sz w:val="24"/>
                      <w:szCs w:val="24"/>
                    </w:rPr>
                    <w:t>а</w:t>
                  </w:r>
                  <w:r w:rsidRPr="00705F3A">
                    <w:rPr>
                      <w:rFonts w:asciiTheme="minorHAnsi" w:hAnsiTheme="minorHAnsi"/>
                      <w:bCs/>
                      <w:sz w:val="24"/>
                      <w:szCs w:val="24"/>
                    </w:rPr>
                    <w:t xml:space="preserve"> медицинска помощ</w:t>
                  </w:r>
                </w:p>
              </w:tc>
            </w:tr>
            <w:tr w:rsidR="00CC0CD6" w:rsidRPr="00705F3A" w:rsidTr="001F533B">
              <w:trPr>
                <w:trHeight w:val="999"/>
              </w:trPr>
              <w:tc>
                <w:tcPr>
                  <w:tcW w:w="1479" w:type="dxa"/>
                  <w:shd w:val="clear" w:color="auto" w:fill="D6E3BC" w:themeFill="accent3" w:themeFillTint="66"/>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2437111009</w:t>
                  </w:r>
                </w:p>
                <w:p w:rsidR="00CC0CD6" w:rsidRPr="00705F3A" w:rsidRDefault="00CC0CD6" w:rsidP="00062CA4">
                  <w:pPr>
                    <w:spacing w:after="0"/>
                    <w:jc w:val="both"/>
                    <w:rPr>
                      <w:rFonts w:asciiTheme="minorHAnsi" w:hAnsiTheme="minorHAnsi"/>
                      <w:bCs/>
                      <w:sz w:val="24"/>
                      <w:szCs w:val="24"/>
                    </w:rPr>
                  </w:pPr>
                </w:p>
              </w:tc>
              <w:tc>
                <w:tcPr>
                  <w:tcW w:w="2061" w:type="dxa"/>
                  <w:shd w:val="clear" w:color="auto" w:fill="auto"/>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с.Паничерево SZR37</w:t>
                  </w:r>
                </w:p>
              </w:tc>
              <w:tc>
                <w:tcPr>
                  <w:tcW w:w="3157"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амбулатория за индивиду</w:t>
                  </w:r>
                  <w:r w:rsidR="003B7724">
                    <w:rPr>
                      <w:rFonts w:asciiTheme="minorHAnsi" w:hAnsiTheme="minorHAnsi"/>
                      <w:bCs/>
                      <w:sz w:val="24"/>
                      <w:szCs w:val="24"/>
                    </w:rPr>
                    <w:t>-ална практика за първична ме</w:t>
                  </w:r>
                  <w:r w:rsidRPr="00705F3A">
                    <w:rPr>
                      <w:rFonts w:asciiTheme="minorHAnsi" w:hAnsiTheme="minorHAnsi"/>
                      <w:bCs/>
                      <w:sz w:val="24"/>
                      <w:szCs w:val="24"/>
                    </w:rPr>
                    <w:t xml:space="preserve">дицинска помощ  </w:t>
                  </w:r>
                </w:p>
              </w:tc>
              <w:tc>
                <w:tcPr>
                  <w:tcW w:w="2812"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извънболнична първич</w:t>
                  </w:r>
                  <w:r w:rsidR="003B7724">
                    <w:rPr>
                      <w:rFonts w:asciiTheme="minorHAnsi" w:hAnsiTheme="minorHAnsi"/>
                      <w:bCs/>
                      <w:sz w:val="24"/>
                      <w:szCs w:val="24"/>
                    </w:rPr>
                    <w:t>-</w:t>
                  </w:r>
                  <w:r w:rsidRPr="00705F3A">
                    <w:rPr>
                      <w:rFonts w:asciiTheme="minorHAnsi" w:hAnsiTheme="minorHAnsi"/>
                      <w:bCs/>
                      <w:sz w:val="24"/>
                      <w:szCs w:val="24"/>
                    </w:rPr>
                    <w:t>на меди</w:t>
                  </w:r>
                  <w:r w:rsidRPr="00705F3A">
                    <w:rPr>
                      <w:rFonts w:asciiTheme="minorHAnsi" w:hAnsiTheme="minorHAnsi"/>
                      <w:bCs/>
                      <w:sz w:val="24"/>
                      <w:szCs w:val="24"/>
                    </w:rPr>
                    <w:cr/>
                    <w:t>инска пом</w:t>
                  </w:r>
                  <w:r w:rsidRPr="00705F3A">
                    <w:rPr>
                      <w:rFonts w:asciiTheme="minorHAnsi" w:hAnsiTheme="minorHAnsi"/>
                      <w:bCs/>
                      <w:sz w:val="24"/>
                      <w:szCs w:val="24"/>
                    </w:rPr>
                    <w:cr/>
                    <w:t>щ</w:t>
                  </w:r>
                </w:p>
              </w:tc>
            </w:tr>
            <w:tr w:rsidR="00CC0CD6" w:rsidRPr="00705F3A" w:rsidTr="001F533B">
              <w:trPr>
                <w:trHeight w:val="999"/>
              </w:trPr>
              <w:tc>
                <w:tcPr>
                  <w:tcW w:w="1479" w:type="dxa"/>
                  <w:shd w:val="clear" w:color="auto" w:fill="D6E3BC" w:themeFill="accent3" w:themeFillTint="66"/>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2437111010</w:t>
                  </w:r>
                </w:p>
              </w:tc>
              <w:tc>
                <w:tcPr>
                  <w:tcW w:w="2061" w:type="dxa"/>
                  <w:shd w:val="clear" w:color="auto" w:fill="auto"/>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гр.Гурков</w:t>
                  </w:r>
                  <w:r w:rsidRPr="00705F3A">
                    <w:rPr>
                      <w:rFonts w:asciiTheme="minorHAnsi" w:hAnsiTheme="minorHAnsi"/>
                      <w:bCs/>
                      <w:sz w:val="24"/>
                      <w:szCs w:val="24"/>
                    </w:rPr>
                    <w:cr/>
                    <w:t xml:space="preserve"> SZR37</w:t>
                  </w:r>
                </w:p>
              </w:tc>
              <w:tc>
                <w:tcPr>
                  <w:tcW w:w="3157"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амбулатория за индивиду</w:t>
                  </w:r>
                  <w:r w:rsidR="003B7724">
                    <w:rPr>
                      <w:rFonts w:asciiTheme="minorHAnsi" w:hAnsiTheme="minorHAnsi"/>
                      <w:bCs/>
                      <w:sz w:val="24"/>
                      <w:szCs w:val="24"/>
                    </w:rPr>
                    <w:t>-ална практика за първична ме</w:t>
                  </w:r>
                  <w:r w:rsidRPr="00705F3A">
                    <w:rPr>
                      <w:rFonts w:asciiTheme="minorHAnsi" w:hAnsiTheme="minorHAnsi"/>
                      <w:bCs/>
                      <w:sz w:val="24"/>
                      <w:szCs w:val="24"/>
                    </w:rPr>
                    <w:t>дицинска помощ</w:t>
                  </w:r>
                </w:p>
              </w:tc>
              <w:tc>
                <w:tcPr>
                  <w:tcW w:w="2812"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извънболнична първич</w:t>
                  </w:r>
                  <w:r w:rsidR="003B7724">
                    <w:rPr>
                      <w:rFonts w:asciiTheme="minorHAnsi" w:hAnsiTheme="minorHAnsi"/>
                      <w:bCs/>
                      <w:sz w:val="24"/>
                      <w:szCs w:val="24"/>
                    </w:rPr>
                    <w:t>-</w:t>
                  </w:r>
                  <w:r w:rsidRPr="00705F3A">
                    <w:rPr>
                      <w:rFonts w:asciiTheme="minorHAnsi" w:hAnsiTheme="minorHAnsi"/>
                      <w:bCs/>
                      <w:sz w:val="24"/>
                      <w:szCs w:val="24"/>
                    </w:rPr>
                    <w:t>на медицинска пом</w:t>
                  </w:r>
                  <w:r w:rsidRPr="00705F3A">
                    <w:rPr>
                      <w:rFonts w:asciiTheme="minorHAnsi" w:hAnsiTheme="minorHAnsi"/>
                      <w:bCs/>
                      <w:sz w:val="24"/>
                      <w:szCs w:val="24"/>
                    </w:rPr>
                    <w:cr/>
                    <w:t>щ</w:t>
                  </w:r>
                </w:p>
              </w:tc>
            </w:tr>
            <w:tr w:rsidR="00CC0CD6" w:rsidRPr="00705F3A" w:rsidTr="001F533B">
              <w:trPr>
                <w:trHeight w:val="999"/>
              </w:trPr>
              <w:tc>
                <w:tcPr>
                  <w:tcW w:w="1479" w:type="dxa"/>
                  <w:shd w:val="clear" w:color="auto" w:fill="D6E3BC" w:themeFill="accent3" w:themeFillTint="66"/>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 xml:space="preserve">2437111008 </w:t>
                  </w:r>
                </w:p>
                <w:p w:rsidR="00CC0CD6" w:rsidRPr="00705F3A" w:rsidRDefault="00CC0CD6" w:rsidP="00062CA4">
                  <w:pPr>
                    <w:spacing w:after="0"/>
                    <w:jc w:val="both"/>
                    <w:rPr>
                      <w:rFonts w:asciiTheme="minorHAnsi" w:hAnsiTheme="minorHAnsi"/>
                      <w:bCs/>
                      <w:sz w:val="24"/>
                      <w:szCs w:val="24"/>
                    </w:rPr>
                  </w:pPr>
                </w:p>
              </w:tc>
              <w:tc>
                <w:tcPr>
                  <w:tcW w:w="2061" w:type="dxa"/>
                  <w:shd w:val="clear" w:color="auto" w:fill="auto"/>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с.Конаре SZR37</w:t>
                  </w:r>
                </w:p>
              </w:tc>
              <w:tc>
                <w:tcPr>
                  <w:tcW w:w="3157"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амбулатория за индивиду</w:t>
                  </w:r>
                  <w:r w:rsidR="003B7724">
                    <w:rPr>
                      <w:rFonts w:asciiTheme="minorHAnsi" w:hAnsiTheme="minorHAnsi"/>
                      <w:bCs/>
                      <w:sz w:val="24"/>
                      <w:szCs w:val="24"/>
                    </w:rPr>
                    <w:t>-ал</w:t>
                  </w:r>
                  <w:r w:rsidRPr="00705F3A">
                    <w:rPr>
                      <w:rFonts w:asciiTheme="minorHAnsi" w:hAnsiTheme="minorHAnsi"/>
                      <w:bCs/>
                      <w:sz w:val="24"/>
                      <w:szCs w:val="24"/>
                    </w:rPr>
                    <w:t>на практика за първ</w:t>
                  </w:r>
                  <w:r w:rsidRPr="00705F3A">
                    <w:rPr>
                      <w:rFonts w:asciiTheme="minorHAnsi" w:hAnsiTheme="minorHAnsi"/>
                      <w:bCs/>
                      <w:sz w:val="24"/>
                      <w:szCs w:val="24"/>
                    </w:rPr>
                    <w:cr/>
                  </w:r>
                  <w:r w:rsidR="003B7724">
                    <w:rPr>
                      <w:rFonts w:asciiTheme="minorHAnsi" w:hAnsiTheme="minorHAnsi"/>
                      <w:bCs/>
                      <w:sz w:val="24"/>
                      <w:szCs w:val="24"/>
                    </w:rPr>
                    <w:t>чна ме</w:t>
                  </w:r>
                  <w:r w:rsidRPr="00705F3A">
                    <w:rPr>
                      <w:rFonts w:asciiTheme="minorHAnsi" w:hAnsiTheme="minorHAnsi"/>
                      <w:bCs/>
                      <w:sz w:val="24"/>
                      <w:szCs w:val="24"/>
                    </w:rPr>
                    <w:t xml:space="preserve">дицинска помощ </w:t>
                  </w:r>
                </w:p>
              </w:tc>
              <w:tc>
                <w:tcPr>
                  <w:tcW w:w="2812"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извънболнична първич</w:t>
                  </w:r>
                  <w:r w:rsidR="003B7724">
                    <w:rPr>
                      <w:rFonts w:asciiTheme="minorHAnsi" w:hAnsiTheme="minorHAnsi"/>
                      <w:bCs/>
                      <w:sz w:val="24"/>
                      <w:szCs w:val="24"/>
                    </w:rPr>
                    <w:t>-</w:t>
                  </w:r>
                  <w:r w:rsidRPr="00705F3A">
                    <w:rPr>
                      <w:rFonts w:asciiTheme="minorHAnsi" w:hAnsiTheme="minorHAnsi"/>
                      <w:bCs/>
                      <w:sz w:val="24"/>
                      <w:szCs w:val="24"/>
                    </w:rPr>
                    <w:t xml:space="preserve">на медицинска помощ </w:t>
                  </w:r>
                </w:p>
              </w:tc>
            </w:tr>
            <w:tr w:rsidR="00CC0CD6" w:rsidRPr="00705F3A" w:rsidTr="001F533B">
              <w:trPr>
                <w:trHeight w:val="1014"/>
              </w:trPr>
              <w:tc>
                <w:tcPr>
                  <w:tcW w:w="1479" w:type="dxa"/>
                  <w:shd w:val="clear" w:color="auto" w:fill="D6E3BC" w:themeFill="accent3" w:themeFillTint="66"/>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lastRenderedPageBreak/>
                    <w:t>2437112002</w:t>
                  </w:r>
                </w:p>
              </w:tc>
              <w:tc>
                <w:tcPr>
                  <w:tcW w:w="2061" w:type="dxa"/>
                  <w:shd w:val="clear" w:color="auto" w:fill="auto"/>
                </w:tcPr>
                <w:p w:rsidR="00CC0CD6" w:rsidRPr="00705F3A" w:rsidRDefault="00CC0CD6" w:rsidP="00062CA4">
                  <w:pPr>
                    <w:spacing w:after="0"/>
                    <w:jc w:val="both"/>
                    <w:rPr>
                      <w:rFonts w:asciiTheme="minorHAnsi" w:hAnsiTheme="minorHAnsi"/>
                      <w:bCs/>
                      <w:sz w:val="24"/>
                      <w:szCs w:val="24"/>
                    </w:rPr>
                  </w:pPr>
                  <w:r w:rsidRPr="00705F3A">
                    <w:rPr>
                      <w:rFonts w:asciiTheme="minorHAnsi" w:hAnsiTheme="minorHAnsi"/>
                      <w:bCs/>
                      <w:sz w:val="24"/>
                      <w:szCs w:val="24"/>
                    </w:rPr>
                    <w:t>гр.Гу</w:t>
                  </w:r>
                  <w:r w:rsidRPr="00705F3A">
                    <w:rPr>
                      <w:rFonts w:asciiTheme="minorHAnsi" w:hAnsiTheme="minorHAnsi"/>
                      <w:bCs/>
                      <w:sz w:val="24"/>
                      <w:szCs w:val="24"/>
                    </w:rPr>
                    <w:cr/>
                  </w:r>
                  <w:r w:rsidRPr="00705F3A">
                    <w:rPr>
                      <w:rFonts w:asciiTheme="minorHAnsi" w:hAnsiTheme="minorHAnsi"/>
                      <w:bCs/>
                      <w:sz w:val="24"/>
                      <w:szCs w:val="24"/>
                    </w:rPr>
                    <w:cr/>
                  </w:r>
                  <w:r w:rsidR="007F26F4">
                    <w:rPr>
                      <w:rFonts w:asciiTheme="minorHAnsi" w:hAnsiTheme="minorHAnsi"/>
                      <w:bCs/>
                      <w:sz w:val="24"/>
                      <w:szCs w:val="24"/>
                    </w:rPr>
                    <w:t>рк</w:t>
                  </w:r>
                  <w:r w:rsidRPr="00705F3A">
                    <w:rPr>
                      <w:rFonts w:asciiTheme="minorHAnsi" w:hAnsiTheme="minorHAnsi"/>
                      <w:bCs/>
                      <w:sz w:val="24"/>
                      <w:szCs w:val="24"/>
                    </w:rPr>
                    <w:t>ово SZR37</w:t>
                  </w:r>
                </w:p>
              </w:tc>
              <w:tc>
                <w:tcPr>
                  <w:tcW w:w="3157"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амбулатория за индивиду</w:t>
                  </w:r>
                  <w:r w:rsidR="003B7724">
                    <w:rPr>
                      <w:rFonts w:asciiTheme="minorHAnsi" w:hAnsiTheme="minorHAnsi"/>
                      <w:bCs/>
                      <w:sz w:val="24"/>
                      <w:szCs w:val="24"/>
                    </w:rPr>
                    <w:t>-ал</w:t>
                  </w:r>
                  <w:r w:rsidRPr="00705F3A">
                    <w:rPr>
                      <w:rFonts w:asciiTheme="minorHAnsi" w:hAnsiTheme="minorHAnsi"/>
                      <w:bCs/>
                      <w:sz w:val="24"/>
                      <w:szCs w:val="24"/>
                    </w:rPr>
                    <w:t>н</w:t>
                  </w:r>
                  <w:r w:rsidRPr="00705F3A">
                    <w:rPr>
                      <w:rFonts w:asciiTheme="minorHAnsi" w:hAnsiTheme="minorHAnsi"/>
                      <w:bCs/>
                      <w:sz w:val="24"/>
                      <w:szCs w:val="24"/>
                    </w:rPr>
                    <w:cr/>
                  </w:r>
                  <w:r w:rsidR="00526D14">
                    <w:rPr>
                      <w:rFonts w:asciiTheme="minorHAnsi" w:hAnsiTheme="minorHAnsi"/>
                      <w:bCs/>
                      <w:sz w:val="24"/>
                      <w:szCs w:val="24"/>
                    </w:rPr>
                    <w:t>а</w:t>
                  </w:r>
                  <w:r w:rsidRPr="00705F3A">
                    <w:rPr>
                      <w:rFonts w:asciiTheme="minorHAnsi" w:hAnsiTheme="minorHAnsi"/>
                      <w:bCs/>
                      <w:sz w:val="24"/>
                      <w:szCs w:val="24"/>
                    </w:rPr>
                    <w:t xml:space="preserve"> практика за първична дентална помощ </w:t>
                  </w:r>
                </w:p>
              </w:tc>
              <w:tc>
                <w:tcPr>
                  <w:tcW w:w="2812" w:type="dxa"/>
                  <w:shd w:val="clear" w:color="auto" w:fill="auto"/>
                </w:tcPr>
                <w:p w:rsidR="00CC0CD6" w:rsidRPr="00705F3A" w:rsidRDefault="00CC0CD6" w:rsidP="003B7724">
                  <w:pPr>
                    <w:spacing w:after="0"/>
                    <w:rPr>
                      <w:rFonts w:asciiTheme="minorHAnsi" w:hAnsiTheme="minorHAnsi"/>
                      <w:bCs/>
                      <w:sz w:val="24"/>
                      <w:szCs w:val="24"/>
                    </w:rPr>
                  </w:pPr>
                  <w:r w:rsidRPr="00705F3A">
                    <w:rPr>
                      <w:rFonts w:asciiTheme="minorHAnsi" w:hAnsiTheme="minorHAnsi"/>
                      <w:bCs/>
                      <w:sz w:val="24"/>
                      <w:szCs w:val="24"/>
                    </w:rPr>
                    <w:t>извънболнична първич</w:t>
                  </w:r>
                  <w:r w:rsidR="003B7724">
                    <w:rPr>
                      <w:rFonts w:asciiTheme="minorHAnsi" w:hAnsiTheme="minorHAnsi"/>
                      <w:bCs/>
                      <w:sz w:val="24"/>
                      <w:szCs w:val="24"/>
                    </w:rPr>
                    <w:t>-</w:t>
                  </w:r>
                  <w:r w:rsidRPr="00705F3A">
                    <w:rPr>
                      <w:rFonts w:asciiTheme="minorHAnsi" w:hAnsiTheme="minorHAnsi"/>
                      <w:bCs/>
                      <w:sz w:val="24"/>
                      <w:szCs w:val="24"/>
                    </w:rPr>
                    <w:t>на дентална помощ</w:t>
                  </w:r>
                </w:p>
              </w:tc>
            </w:tr>
          </w:tbl>
          <w:p w:rsidR="00877A24" w:rsidRPr="003A6715" w:rsidRDefault="003A6715" w:rsidP="00877A24">
            <w:pPr>
              <w:rPr>
                <w:rFonts w:asciiTheme="minorHAnsi" w:hAnsiTheme="minorHAnsi"/>
                <w:i/>
                <w:sz w:val="18"/>
                <w:szCs w:val="18"/>
              </w:rPr>
            </w:pPr>
            <w:r w:rsidRPr="003A6715">
              <w:rPr>
                <w:i/>
                <w:sz w:val="18"/>
                <w:szCs w:val="18"/>
              </w:rPr>
              <w:t>Източник: РЗИ-Стара Загора, Регистъра на лечебни заведения за извънболнична помощ</w:t>
            </w:r>
          </w:p>
          <w:p w:rsidR="003F04CC" w:rsidRDefault="00465CCF" w:rsidP="003A6715">
            <w:pPr>
              <w:tabs>
                <w:tab w:val="left" w:pos="9565"/>
              </w:tabs>
              <w:spacing w:after="0"/>
              <w:ind w:right="33"/>
              <w:jc w:val="both"/>
              <w:rPr>
                <w:sz w:val="24"/>
                <w:szCs w:val="24"/>
              </w:rPr>
            </w:pPr>
            <w:r>
              <w:rPr>
                <w:bCs/>
                <w:iCs/>
                <w:sz w:val="24"/>
                <w:szCs w:val="24"/>
              </w:rPr>
              <w:t xml:space="preserve">           </w:t>
            </w:r>
            <w:r w:rsidR="00683BDE">
              <w:rPr>
                <w:bCs/>
                <w:iCs/>
                <w:sz w:val="24"/>
                <w:szCs w:val="24"/>
              </w:rPr>
              <w:t xml:space="preserve">Спешна помощ </w:t>
            </w:r>
            <w:r w:rsidR="00452DAC" w:rsidRPr="00465CCF">
              <w:rPr>
                <w:bCs/>
                <w:iCs/>
                <w:sz w:val="24"/>
                <w:szCs w:val="24"/>
              </w:rPr>
              <w:t xml:space="preserve"> - </w:t>
            </w:r>
            <w:r w:rsidR="00452DAC" w:rsidRPr="00465CCF">
              <w:rPr>
                <w:sz w:val="24"/>
                <w:szCs w:val="24"/>
              </w:rPr>
              <w:t xml:space="preserve">Филиалът на център за спешна неотложна медицинска помощ е единствен за общината и се намира в общинския център град Гурково,  </w:t>
            </w:r>
            <w:r w:rsidR="00452DAC" w:rsidRPr="00465CCF">
              <w:rPr>
                <w:rFonts w:asciiTheme="minorHAnsi" w:hAnsiTheme="minorHAnsi"/>
                <w:sz w:val="24"/>
                <w:szCs w:val="24"/>
              </w:rPr>
              <w:t>обслужван от 3 ли</w:t>
            </w:r>
            <w:r w:rsidR="00683BDE">
              <w:rPr>
                <w:rFonts w:asciiTheme="minorHAnsi" w:hAnsiTheme="minorHAnsi"/>
                <w:sz w:val="24"/>
                <w:szCs w:val="24"/>
              </w:rPr>
              <w:t>-</w:t>
            </w:r>
            <w:r w:rsidR="00452DAC" w:rsidRPr="00465CCF">
              <w:rPr>
                <w:rFonts w:asciiTheme="minorHAnsi" w:hAnsiTheme="minorHAnsi"/>
                <w:sz w:val="24"/>
                <w:szCs w:val="24"/>
              </w:rPr>
              <w:t xml:space="preserve">нейки. </w:t>
            </w:r>
            <w:r w:rsidR="00452DAC" w:rsidRPr="00465CCF">
              <w:rPr>
                <w:sz w:val="24"/>
                <w:szCs w:val="24"/>
              </w:rPr>
              <w:t>Центровете за спешна медицинска помощ (ЦСМП) са лечебни заведения, в които медицински специалисти с помощта на друг персонал оказват спешна медицинска помощ на заболели и пострадали лица в дома, на местопроизшествието и по време на транс</w:t>
            </w:r>
            <w:r w:rsidR="00683BDE">
              <w:rPr>
                <w:sz w:val="24"/>
                <w:szCs w:val="24"/>
              </w:rPr>
              <w:t>-</w:t>
            </w:r>
            <w:r w:rsidR="00452DAC" w:rsidRPr="00465CCF">
              <w:rPr>
                <w:sz w:val="24"/>
                <w:szCs w:val="24"/>
              </w:rPr>
              <w:t>портирането до евентуалната им хоспитализация, както на национално ниво, т</w:t>
            </w:r>
            <w:r w:rsidR="003F04CC">
              <w:rPr>
                <w:sz w:val="24"/>
                <w:szCs w:val="24"/>
              </w:rPr>
              <w:t>ака и на ни</w:t>
            </w:r>
            <w:r w:rsidR="001F533B">
              <w:rPr>
                <w:sz w:val="24"/>
                <w:szCs w:val="24"/>
              </w:rPr>
              <w:t>-</w:t>
            </w:r>
            <w:r w:rsidR="003F04CC">
              <w:rPr>
                <w:sz w:val="24"/>
                <w:szCs w:val="24"/>
              </w:rPr>
              <w:t xml:space="preserve">во селски район. </w:t>
            </w:r>
          </w:p>
          <w:p w:rsidR="00683BDE" w:rsidRDefault="003F04CC" w:rsidP="003A6715">
            <w:pPr>
              <w:tabs>
                <w:tab w:val="left" w:pos="9565"/>
              </w:tabs>
              <w:spacing w:after="0"/>
              <w:ind w:right="33"/>
              <w:jc w:val="both"/>
              <w:rPr>
                <w:rFonts w:asciiTheme="minorHAnsi" w:hAnsiTheme="minorHAnsi"/>
                <w:sz w:val="24"/>
                <w:szCs w:val="24"/>
              </w:rPr>
            </w:pPr>
            <w:r>
              <w:rPr>
                <w:sz w:val="24"/>
                <w:szCs w:val="24"/>
              </w:rPr>
              <w:t xml:space="preserve">        </w:t>
            </w:r>
            <w:r w:rsidR="0068125F" w:rsidRPr="00877A24">
              <w:rPr>
                <w:rFonts w:asciiTheme="minorHAnsi" w:hAnsiTheme="minorHAnsi"/>
                <w:sz w:val="24"/>
                <w:szCs w:val="24"/>
              </w:rPr>
              <w:t xml:space="preserve"> </w:t>
            </w:r>
            <w:r w:rsidR="00224642" w:rsidRPr="00877A24">
              <w:rPr>
                <w:rFonts w:asciiTheme="minorHAnsi" w:hAnsiTheme="minorHAnsi"/>
                <w:sz w:val="24"/>
                <w:szCs w:val="24"/>
              </w:rPr>
              <w:t>На територията на община Гурково функционират обекти под регистрационни и разрешителни режими,</w:t>
            </w:r>
            <w:r w:rsidR="00616607">
              <w:rPr>
                <w:rFonts w:asciiTheme="minorHAnsi" w:hAnsiTheme="minorHAnsi"/>
                <w:sz w:val="24"/>
                <w:szCs w:val="24"/>
                <w:lang w:val="en-US"/>
              </w:rPr>
              <w:t xml:space="preserve"> </w:t>
            </w:r>
            <w:r w:rsidR="00224642" w:rsidRPr="00877A24">
              <w:rPr>
                <w:rFonts w:asciiTheme="minorHAnsi" w:hAnsiTheme="minorHAnsi"/>
                <w:sz w:val="24"/>
                <w:szCs w:val="24"/>
              </w:rPr>
              <w:t>както следва:</w:t>
            </w:r>
          </w:p>
          <w:p w:rsidR="00990765" w:rsidRPr="00990765" w:rsidRDefault="00A04854" w:rsidP="00877A24">
            <w:pPr>
              <w:rPr>
                <w:rFonts w:asciiTheme="minorHAnsi" w:hAnsiTheme="minorHAnsi"/>
                <w:i/>
                <w:sz w:val="24"/>
                <w:szCs w:val="24"/>
              </w:rPr>
            </w:pPr>
            <w:r>
              <w:rPr>
                <w:rFonts w:asciiTheme="minorHAnsi" w:hAnsiTheme="minorHAnsi"/>
                <w:i/>
                <w:sz w:val="24"/>
                <w:szCs w:val="24"/>
              </w:rPr>
              <w:t>Таблица № 22.</w:t>
            </w:r>
          </w:p>
          <w:tbl>
            <w:tblPr>
              <w:tblStyle w:val="a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232"/>
              <w:gridCol w:w="3155"/>
              <w:gridCol w:w="879"/>
              <w:gridCol w:w="3243"/>
            </w:tblGrid>
            <w:tr w:rsidR="00224642" w:rsidRPr="00705F3A" w:rsidTr="001F533B">
              <w:trPr>
                <w:trHeight w:val="333"/>
              </w:trPr>
              <w:tc>
                <w:tcPr>
                  <w:tcW w:w="2232" w:type="dxa"/>
                  <w:shd w:val="clear" w:color="auto" w:fill="D6E3BC" w:themeFill="accent3" w:themeFillTint="66"/>
                  <w:vAlign w:val="center"/>
                </w:tcPr>
                <w:p w:rsidR="00224642" w:rsidRPr="00807C21" w:rsidRDefault="004672C2" w:rsidP="00990765">
                  <w:pPr>
                    <w:spacing w:after="0"/>
                    <w:jc w:val="center"/>
                    <w:rPr>
                      <w:rFonts w:asciiTheme="minorHAnsi" w:hAnsiTheme="minorHAnsi"/>
                      <w:sz w:val="24"/>
                      <w:szCs w:val="24"/>
                    </w:rPr>
                  </w:pPr>
                  <w:r w:rsidRPr="00807C21">
                    <w:rPr>
                      <w:rFonts w:asciiTheme="minorHAnsi" w:hAnsiTheme="minorHAnsi"/>
                      <w:sz w:val="24"/>
                      <w:szCs w:val="24"/>
                    </w:rPr>
                    <w:t>в</w:t>
                  </w:r>
                  <w:r w:rsidR="00224642" w:rsidRPr="00807C21">
                    <w:rPr>
                      <w:rFonts w:asciiTheme="minorHAnsi" w:hAnsiTheme="minorHAnsi"/>
                      <w:sz w:val="24"/>
                      <w:szCs w:val="24"/>
                    </w:rPr>
                    <w:t>ид на обекта</w:t>
                  </w:r>
                </w:p>
              </w:tc>
              <w:tc>
                <w:tcPr>
                  <w:tcW w:w="3155" w:type="dxa"/>
                  <w:shd w:val="clear" w:color="auto" w:fill="D6E3BC" w:themeFill="accent3" w:themeFillTint="66"/>
                  <w:vAlign w:val="center"/>
                </w:tcPr>
                <w:p w:rsidR="00224642" w:rsidRPr="00807C21" w:rsidRDefault="004672C2" w:rsidP="00990765">
                  <w:pPr>
                    <w:spacing w:after="0"/>
                    <w:jc w:val="center"/>
                    <w:rPr>
                      <w:rFonts w:asciiTheme="minorHAnsi" w:hAnsiTheme="minorHAnsi"/>
                      <w:sz w:val="24"/>
                      <w:szCs w:val="24"/>
                    </w:rPr>
                  </w:pPr>
                  <w:r w:rsidRPr="00807C21">
                    <w:rPr>
                      <w:rFonts w:asciiTheme="minorHAnsi" w:hAnsiTheme="minorHAnsi"/>
                      <w:sz w:val="24"/>
                      <w:szCs w:val="24"/>
                    </w:rPr>
                    <w:t>н</w:t>
                  </w:r>
                  <w:r w:rsidR="00224642" w:rsidRPr="00807C21">
                    <w:rPr>
                      <w:rFonts w:asciiTheme="minorHAnsi" w:hAnsiTheme="minorHAnsi"/>
                      <w:sz w:val="24"/>
                      <w:szCs w:val="24"/>
                    </w:rPr>
                    <w:t>аселе</w:t>
                  </w:r>
                  <w:r w:rsidR="00224642" w:rsidRPr="00807C21">
                    <w:rPr>
                      <w:rFonts w:asciiTheme="minorHAnsi" w:hAnsiTheme="minorHAnsi"/>
                      <w:sz w:val="24"/>
                      <w:szCs w:val="24"/>
                    </w:rPr>
                    <w:cr/>
                    <w:t>о място</w:t>
                  </w:r>
                </w:p>
              </w:tc>
              <w:tc>
                <w:tcPr>
                  <w:tcW w:w="879" w:type="dxa"/>
                  <w:shd w:val="clear" w:color="auto" w:fill="D6E3BC" w:themeFill="accent3" w:themeFillTint="66"/>
                  <w:vAlign w:val="center"/>
                </w:tcPr>
                <w:p w:rsidR="00224642" w:rsidRPr="00807C21" w:rsidRDefault="00224642" w:rsidP="00990765">
                  <w:pPr>
                    <w:spacing w:after="0"/>
                    <w:jc w:val="center"/>
                    <w:rPr>
                      <w:rFonts w:asciiTheme="minorHAnsi" w:hAnsiTheme="minorHAnsi"/>
                      <w:sz w:val="24"/>
                      <w:szCs w:val="24"/>
                    </w:rPr>
                  </w:pPr>
                  <w:r w:rsidRPr="00807C21">
                    <w:rPr>
                      <w:rFonts w:asciiTheme="minorHAnsi" w:hAnsiTheme="minorHAnsi"/>
                      <w:sz w:val="24"/>
                      <w:szCs w:val="24"/>
                    </w:rPr>
                    <w:t>брой</w:t>
                  </w:r>
                </w:p>
              </w:tc>
              <w:tc>
                <w:tcPr>
                  <w:tcW w:w="3243" w:type="dxa"/>
                  <w:shd w:val="clear" w:color="auto" w:fill="D6E3BC" w:themeFill="accent3" w:themeFillTint="66"/>
                  <w:vAlign w:val="center"/>
                </w:tcPr>
                <w:p w:rsidR="00224642" w:rsidRPr="00807C21" w:rsidRDefault="00224642" w:rsidP="00990765">
                  <w:pPr>
                    <w:spacing w:after="0"/>
                    <w:jc w:val="center"/>
                    <w:rPr>
                      <w:rFonts w:asciiTheme="minorHAnsi" w:hAnsiTheme="minorHAnsi"/>
                      <w:sz w:val="24"/>
                      <w:szCs w:val="24"/>
                    </w:rPr>
                  </w:pPr>
                  <w:r w:rsidRPr="00807C21">
                    <w:rPr>
                      <w:rFonts w:asciiTheme="minorHAnsi" w:hAnsiTheme="minorHAnsi"/>
                      <w:sz w:val="24"/>
                      <w:szCs w:val="24"/>
                    </w:rPr>
                    <w:t>статус</w:t>
                  </w:r>
                </w:p>
              </w:tc>
            </w:tr>
            <w:tr w:rsidR="00224642" w:rsidRPr="00705F3A" w:rsidTr="00CB7168">
              <w:trPr>
                <w:trHeight w:val="333"/>
              </w:trPr>
              <w:tc>
                <w:tcPr>
                  <w:tcW w:w="2232"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sz w:val="24"/>
                      <w:szCs w:val="24"/>
                    </w:rPr>
                    <w:t>Аптека</w:t>
                  </w:r>
                </w:p>
              </w:tc>
              <w:tc>
                <w:tcPr>
                  <w:tcW w:w="3155"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sz w:val="24"/>
                      <w:szCs w:val="24"/>
                    </w:rPr>
                    <w:t>гр.Гурково SZR37</w:t>
                  </w:r>
                </w:p>
              </w:tc>
              <w:tc>
                <w:tcPr>
                  <w:tcW w:w="879" w:type="dxa"/>
                </w:tcPr>
                <w:p w:rsidR="00224642" w:rsidRPr="00807C21" w:rsidRDefault="00224642" w:rsidP="00990765">
                  <w:pPr>
                    <w:spacing w:after="0"/>
                    <w:jc w:val="center"/>
                    <w:rPr>
                      <w:rFonts w:asciiTheme="minorHAnsi" w:hAnsiTheme="minorHAnsi"/>
                      <w:sz w:val="24"/>
                      <w:szCs w:val="24"/>
                    </w:rPr>
                  </w:pPr>
                  <w:r w:rsidRPr="00807C21">
                    <w:rPr>
                      <w:rFonts w:asciiTheme="minorHAnsi" w:hAnsiTheme="minorHAnsi"/>
                      <w:sz w:val="24"/>
                      <w:szCs w:val="24"/>
                    </w:rPr>
                    <w:t>1</w:t>
                  </w:r>
                </w:p>
              </w:tc>
              <w:tc>
                <w:tcPr>
                  <w:tcW w:w="3243"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cs="Arial"/>
                      <w:sz w:val="24"/>
                      <w:szCs w:val="24"/>
                    </w:rPr>
                    <w:t>актуален към 01.07.2020</w:t>
                  </w:r>
                </w:p>
              </w:tc>
            </w:tr>
            <w:tr w:rsidR="00224642" w:rsidRPr="00705F3A" w:rsidTr="00CB7168">
              <w:trPr>
                <w:trHeight w:val="333"/>
              </w:trPr>
              <w:tc>
                <w:tcPr>
                  <w:tcW w:w="2232"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sz w:val="24"/>
                      <w:szCs w:val="24"/>
                    </w:rPr>
                    <w:t>Дрогерия</w:t>
                  </w:r>
                </w:p>
              </w:tc>
              <w:tc>
                <w:tcPr>
                  <w:tcW w:w="3155"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sz w:val="24"/>
                      <w:szCs w:val="24"/>
                    </w:rPr>
                    <w:t>с.Конар</w:t>
                  </w:r>
                  <w:r w:rsidRPr="00807C21">
                    <w:rPr>
                      <w:rFonts w:asciiTheme="minorHAnsi" w:hAnsiTheme="minorHAnsi"/>
                      <w:sz w:val="24"/>
                      <w:szCs w:val="24"/>
                    </w:rPr>
                    <w:cr/>
                    <w:t xml:space="preserve"> SZR37</w:t>
                  </w:r>
                </w:p>
              </w:tc>
              <w:tc>
                <w:tcPr>
                  <w:tcW w:w="879" w:type="dxa"/>
                </w:tcPr>
                <w:p w:rsidR="00224642" w:rsidRPr="00807C21" w:rsidRDefault="00224642" w:rsidP="00990765">
                  <w:pPr>
                    <w:spacing w:after="0"/>
                    <w:jc w:val="center"/>
                    <w:rPr>
                      <w:rFonts w:asciiTheme="minorHAnsi" w:hAnsiTheme="minorHAnsi"/>
                      <w:sz w:val="24"/>
                      <w:szCs w:val="24"/>
                    </w:rPr>
                  </w:pPr>
                  <w:r w:rsidRPr="00807C21">
                    <w:rPr>
                      <w:rFonts w:asciiTheme="minorHAnsi" w:hAnsiTheme="minorHAnsi"/>
                      <w:sz w:val="24"/>
                      <w:szCs w:val="24"/>
                    </w:rPr>
                    <w:t>1</w:t>
                  </w:r>
                </w:p>
              </w:tc>
              <w:tc>
                <w:tcPr>
                  <w:tcW w:w="3243"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cs="Arial"/>
                      <w:sz w:val="24"/>
                      <w:szCs w:val="24"/>
                    </w:rPr>
                    <w:t>актуален към 01.07.2020</w:t>
                  </w:r>
                </w:p>
              </w:tc>
            </w:tr>
            <w:tr w:rsidR="00224642" w:rsidRPr="00705F3A" w:rsidTr="001F533B">
              <w:trPr>
                <w:trHeight w:val="333"/>
              </w:trPr>
              <w:tc>
                <w:tcPr>
                  <w:tcW w:w="9509" w:type="dxa"/>
                  <w:gridSpan w:val="4"/>
                  <w:shd w:val="clear" w:color="auto" w:fill="D6E3BC" w:themeFill="accent3" w:themeFillTint="66"/>
                </w:tcPr>
                <w:p w:rsidR="00224642" w:rsidRPr="00807C21" w:rsidRDefault="00224642" w:rsidP="00990765">
                  <w:pPr>
                    <w:spacing w:after="0"/>
                    <w:jc w:val="both"/>
                    <w:rPr>
                      <w:rFonts w:asciiTheme="minorHAnsi" w:hAnsiTheme="minorHAnsi"/>
                      <w:b/>
                      <w:i/>
                      <w:sz w:val="24"/>
                      <w:szCs w:val="24"/>
                    </w:rPr>
                  </w:pPr>
                  <w:r w:rsidRPr="00807C21">
                    <w:rPr>
                      <w:rStyle w:val="af5"/>
                      <w:rFonts w:asciiTheme="minorHAnsi" w:hAnsiTheme="minorHAnsi" w:cs="Arial"/>
                      <w:b w:val="0"/>
                      <w:i/>
                      <w:sz w:val="24"/>
                      <w:szCs w:val="24"/>
                    </w:rPr>
                    <w:t>Нехранителните обекти с обществено предназначение</w:t>
                  </w:r>
                </w:p>
              </w:tc>
            </w:tr>
            <w:tr w:rsidR="00224642" w:rsidRPr="00705F3A" w:rsidTr="00CB7168">
              <w:trPr>
                <w:trHeight w:val="348"/>
              </w:trPr>
              <w:tc>
                <w:tcPr>
                  <w:tcW w:w="2232"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sz w:val="24"/>
                      <w:szCs w:val="24"/>
                    </w:rPr>
                    <w:t>Агроаптека</w:t>
                  </w:r>
                </w:p>
              </w:tc>
              <w:tc>
                <w:tcPr>
                  <w:tcW w:w="3155"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sz w:val="24"/>
                      <w:szCs w:val="24"/>
                    </w:rPr>
                    <w:t>гр.Гурково SZR37</w:t>
                  </w:r>
                </w:p>
              </w:tc>
              <w:tc>
                <w:tcPr>
                  <w:tcW w:w="879" w:type="dxa"/>
                </w:tcPr>
                <w:p w:rsidR="00224642" w:rsidRPr="00807C21" w:rsidRDefault="00224642" w:rsidP="00990765">
                  <w:pPr>
                    <w:spacing w:after="0"/>
                    <w:jc w:val="center"/>
                    <w:rPr>
                      <w:rFonts w:asciiTheme="minorHAnsi" w:hAnsiTheme="minorHAnsi"/>
                      <w:sz w:val="24"/>
                      <w:szCs w:val="24"/>
                    </w:rPr>
                  </w:pPr>
                  <w:r w:rsidRPr="00807C21">
                    <w:rPr>
                      <w:rFonts w:asciiTheme="minorHAnsi" w:hAnsiTheme="minorHAnsi"/>
                      <w:sz w:val="24"/>
                      <w:szCs w:val="24"/>
                    </w:rPr>
                    <w:t>1</w:t>
                  </w:r>
                </w:p>
              </w:tc>
              <w:tc>
                <w:tcPr>
                  <w:tcW w:w="3243" w:type="dxa"/>
                </w:tcPr>
                <w:p w:rsidR="00224642" w:rsidRPr="00807C21" w:rsidRDefault="00224642" w:rsidP="00990765">
                  <w:pPr>
                    <w:spacing w:after="0"/>
                    <w:jc w:val="both"/>
                    <w:rPr>
                      <w:rFonts w:asciiTheme="minorHAnsi" w:hAnsiTheme="minorHAnsi"/>
                      <w:sz w:val="24"/>
                      <w:szCs w:val="24"/>
                    </w:rPr>
                  </w:pPr>
                  <w:r w:rsidRPr="00807C21">
                    <w:rPr>
                      <w:rFonts w:asciiTheme="minorHAnsi" w:hAnsiTheme="minorHAnsi" w:cs="Arial"/>
                      <w:sz w:val="24"/>
                      <w:szCs w:val="24"/>
                    </w:rPr>
                    <w:t>актуален към 18.09.2020</w:t>
                  </w:r>
                </w:p>
              </w:tc>
            </w:tr>
          </w:tbl>
          <w:p w:rsidR="00224642" w:rsidRPr="00705F3A" w:rsidRDefault="009B31DC" w:rsidP="004F1C2F">
            <w:pPr>
              <w:spacing w:before="60" w:after="60" w:line="264" w:lineRule="auto"/>
              <w:jc w:val="both"/>
              <w:rPr>
                <w:rStyle w:val="aa"/>
                <w:rFonts w:asciiTheme="minorHAnsi" w:hAnsiTheme="minorHAnsi" w:cs="Arial"/>
                <w:i/>
                <w:sz w:val="16"/>
                <w:szCs w:val="16"/>
                <w:shd w:val="clear" w:color="auto" w:fill="FFFFFF"/>
              </w:rPr>
            </w:pPr>
            <w:r w:rsidRPr="00705F3A">
              <w:rPr>
                <w:rFonts w:asciiTheme="minorHAnsi" w:hAnsiTheme="minorHAnsi"/>
                <w:i/>
                <w:sz w:val="16"/>
                <w:szCs w:val="16"/>
              </w:rPr>
              <w:t xml:space="preserve">Източник: МЗ, </w:t>
            </w:r>
            <w:hyperlink r:id="rId50" w:history="1">
              <w:r w:rsidRPr="00705F3A">
                <w:rPr>
                  <w:rStyle w:val="aa"/>
                  <w:rFonts w:asciiTheme="minorHAnsi" w:hAnsiTheme="minorHAnsi" w:cs="Arial"/>
                  <w:i/>
                  <w:sz w:val="16"/>
                  <w:szCs w:val="16"/>
                  <w:shd w:val="clear" w:color="auto" w:fill="FFFFFF"/>
                </w:rPr>
                <w:t>https://iamn.bg/</w:t>
              </w:r>
            </w:hyperlink>
          </w:p>
          <w:p w:rsidR="001F533B" w:rsidRPr="00AA3E8B" w:rsidRDefault="001F533B" w:rsidP="00AA3E8B">
            <w:pPr>
              <w:autoSpaceDE w:val="0"/>
              <w:autoSpaceDN w:val="0"/>
              <w:adjustRightInd w:val="0"/>
              <w:spacing w:after="0" w:line="240" w:lineRule="auto"/>
              <w:rPr>
                <w:rFonts w:asciiTheme="minorHAnsi" w:hAnsiTheme="minorHAnsi" w:cs="Book Antiqua"/>
                <w:color w:val="984806" w:themeColor="accent6" w:themeShade="80"/>
                <w:sz w:val="24"/>
                <w:szCs w:val="24"/>
              </w:rPr>
            </w:pPr>
          </w:p>
          <w:p w:rsidR="0040447E" w:rsidRPr="00807C21" w:rsidRDefault="0040447E" w:rsidP="004F1C2F">
            <w:pPr>
              <w:autoSpaceDE w:val="0"/>
              <w:autoSpaceDN w:val="0"/>
              <w:adjustRightInd w:val="0"/>
              <w:spacing w:after="0" w:line="240" w:lineRule="auto"/>
              <w:jc w:val="both"/>
              <w:rPr>
                <w:rFonts w:asciiTheme="minorHAnsi" w:hAnsiTheme="minorHAnsi"/>
                <w:b/>
                <w:i/>
                <w:color w:val="984806" w:themeColor="accent6" w:themeShade="80"/>
                <w:sz w:val="24"/>
                <w:szCs w:val="24"/>
                <w:lang w:val="ru-RU"/>
              </w:rPr>
            </w:pPr>
            <w:r w:rsidRPr="009812BB">
              <w:rPr>
                <w:rStyle w:val="aa"/>
                <w:rFonts w:asciiTheme="minorHAnsi" w:hAnsiTheme="minorHAnsi" w:cs="Arial"/>
                <w:b/>
                <w:i/>
                <w:color w:val="984806" w:themeColor="accent6" w:themeShade="80"/>
                <w:sz w:val="24"/>
                <w:szCs w:val="24"/>
                <w:u w:val="none"/>
                <w:shd w:val="clear" w:color="auto" w:fill="FFFFFF"/>
              </w:rPr>
              <w:t>4.</w:t>
            </w:r>
            <w:r w:rsidR="009812BB" w:rsidRPr="009812BB">
              <w:rPr>
                <w:rFonts w:asciiTheme="minorHAnsi" w:hAnsiTheme="minorHAnsi"/>
                <w:b/>
                <w:i/>
                <w:color w:val="984806" w:themeColor="accent6" w:themeShade="80"/>
                <w:sz w:val="24"/>
                <w:szCs w:val="24"/>
                <w:lang w:val="ru-RU"/>
              </w:rPr>
              <w:t>3.2.1.</w:t>
            </w:r>
            <w:r w:rsidRPr="009812BB">
              <w:rPr>
                <w:rFonts w:asciiTheme="minorHAnsi" w:hAnsiTheme="minorHAnsi"/>
                <w:b/>
                <w:i/>
                <w:color w:val="984806" w:themeColor="accent6" w:themeShade="80"/>
                <w:sz w:val="24"/>
                <w:szCs w:val="24"/>
                <w:lang w:val="ru-RU"/>
              </w:rPr>
              <w:t xml:space="preserve"> Анализ на здравословното състояние на децата и учениците  за учебната 2019/2020</w:t>
            </w:r>
            <w:r w:rsidRPr="00807C21">
              <w:rPr>
                <w:rFonts w:asciiTheme="minorHAnsi" w:hAnsiTheme="minorHAnsi"/>
                <w:b/>
                <w:i/>
                <w:color w:val="984806" w:themeColor="accent6" w:themeShade="80"/>
                <w:sz w:val="24"/>
                <w:szCs w:val="24"/>
                <w:lang w:val="ru-RU"/>
              </w:rPr>
              <w:t xml:space="preserve"> г. в община Гурково.</w:t>
            </w:r>
          </w:p>
          <w:p w:rsidR="0040447E" w:rsidRPr="00705F3A" w:rsidRDefault="0075231E" w:rsidP="003A6715">
            <w:pPr>
              <w:tabs>
                <w:tab w:val="left" w:pos="9565"/>
              </w:tabs>
              <w:autoSpaceDE w:val="0"/>
              <w:autoSpaceDN w:val="0"/>
              <w:adjustRightInd w:val="0"/>
              <w:spacing w:after="0" w:line="240" w:lineRule="auto"/>
              <w:ind w:right="33"/>
              <w:jc w:val="both"/>
              <w:rPr>
                <w:rFonts w:asciiTheme="minorHAnsi" w:hAnsiTheme="minorHAnsi"/>
                <w:sz w:val="24"/>
                <w:szCs w:val="24"/>
                <w:lang w:val="ru-RU"/>
              </w:rPr>
            </w:pPr>
            <w:r w:rsidRPr="00705F3A">
              <w:rPr>
                <w:rFonts w:asciiTheme="minorHAnsi" w:hAnsiTheme="minorHAnsi"/>
                <w:sz w:val="24"/>
                <w:szCs w:val="24"/>
                <w:lang w:val="ru-RU"/>
              </w:rPr>
              <w:t xml:space="preserve">         </w:t>
            </w:r>
            <w:r w:rsidR="0040447E" w:rsidRPr="00705F3A">
              <w:rPr>
                <w:rFonts w:asciiTheme="minorHAnsi" w:hAnsiTheme="minorHAnsi"/>
                <w:sz w:val="24"/>
                <w:szCs w:val="24"/>
                <w:lang w:val="ru-RU"/>
              </w:rPr>
              <w:t>Представени са данни от проучването, извършено от Регионалната здравна инспекция-Стара За</w:t>
            </w:r>
            <w:r w:rsidR="00CB7168">
              <w:rPr>
                <w:rFonts w:asciiTheme="minorHAnsi" w:hAnsiTheme="minorHAnsi"/>
                <w:sz w:val="24"/>
                <w:szCs w:val="24"/>
                <w:lang w:val="ru-RU"/>
              </w:rPr>
              <w:t xml:space="preserve">гора на основание Наредба №3 </w:t>
            </w:r>
            <w:r w:rsidR="00CB7168">
              <w:rPr>
                <w:rFonts w:asciiTheme="minorHAnsi" w:hAnsiTheme="minorHAnsi"/>
                <w:sz w:val="24"/>
                <w:szCs w:val="24"/>
                <w:lang w:val="en-US"/>
              </w:rPr>
              <w:t>/</w:t>
            </w:r>
            <w:r w:rsidR="0040447E" w:rsidRPr="00705F3A">
              <w:rPr>
                <w:rFonts w:asciiTheme="minorHAnsi" w:hAnsiTheme="minorHAnsi"/>
                <w:sz w:val="24"/>
                <w:szCs w:val="24"/>
                <w:lang w:val="ru-RU"/>
              </w:rPr>
              <w:t>2000 г. на МЗ за здравните кабинети в детските</w:t>
            </w:r>
            <w:r w:rsidRPr="00705F3A">
              <w:rPr>
                <w:rFonts w:asciiTheme="minorHAnsi" w:hAnsiTheme="minorHAnsi"/>
                <w:sz w:val="24"/>
                <w:szCs w:val="24"/>
                <w:lang w:val="ru-RU"/>
              </w:rPr>
              <w:t xml:space="preserve"> </w:t>
            </w:r>
            <w:r w:rsidR="0040447E" w:rsidRPr="00705F3A">
              <w:rPr>
                <w:rFonts w:asciiTheme="minorHAnsi" w:hAnsiTheme="minorHAnsi"/>
                <w:sz w:val="24"/>
                <w:szCs w:val="24"/>
                <w:lang w:val="ru-RU"/>
              </w:rPr>
              <w:t>заведения и училищата /обн. ДВ, бр.38 от 2000 г./.</w:t>
            </w:r>
          </w:p>
          <w:p w:rsidR="00E85088" w:rsidRPr="00705F3A" w:rsidRDefault="00E85088" w:rsidP="003A6715">
            <w:pPr>
              <w:tabs>
                <w:tab w:val="left" w:pos="9390"/>
              </w:tabs>
              <w:autoSpaceDE w:val="0"/>
              <w:autoSpaceDN w:val="0"/>
              <w:adjustRightInd w:val="0"/>
              <w:spacing w:after="0" w:line="240" w:lineRule="auto"/>
              <w:ind w:right="33"/>
              <w:jc w:val="both"/>
              <w:rPr>
                <w:rFonts w:asciiTheme="minorHAnsi" w:hAnsiTheme="minorHAnsi"/>
                <w:sz w:val="24"/>
                <w:szCs w:val="24"/>
                <w:lang w:val="ru-RU"/>
              </w:rPr>
            </w:pPr>
            <w:r w:rsidRPr="00705F3A">
              <w:rPr>
                <w:rFonts w:asciiTheme="minorHAnsi" w:hAnsiTheme="minorHAnsi"/>
                <w:sz w:val="24"/>
                <w:szCs w:val="24"/>
                <w:lang w:val="ru-RU"/>
              </w:rPr>
              <w:t xml:space="preserve">         Проучването обхваща следните показатели:</w:t>
            </w:r>
          </w:p>
          <w:p w:rsidR="00B15B1A" w:rsidRDefault="00E85088" w:rsidP="00B15383">
            <w:pPr>
              <w:pStyle w:val="a4"/>
              <w:numPr>
                <w:ilvl w:val="0"/>
                <w:numId w:val="104"/>
              </w:numPr>
              <w:tabs>
                <w:tab w:val="left" w:pos="9390"/>
              </w:tabs>
              <w:autoSpaceDE w:val="0"/>
              <w:autoSpaceDN w:val="0"/>
              <w:adjustRightInd w:val="0"/>
              <w:spacing w:after="0" w:line="240" w:lineRule="auto"/>
              <w:ind w:left="885" w:right="33" w:hanging="284"/>
              <w:jc w:val="both"/>
              <w:rPr>
                <w:rFonts w:asciiTheme="minorHAnsi" w:hAnsiTheme="minorHAnsi"/>
                <w:sz w:val="24"/>
                <w:szCs w:val="24"/>
                <w:lang w:val="ru-RU"/>
              </w:rPr>
            </w:pPr>
            <w:r w:rsidRPr="00B15B1A">
              <w:rPr>
                <w:rFonts w:asciiTheme="minorHAnsi" w:hAnsiTheme="minorHAnsi"/>
                <w:sz w:val="24"/>
                <w:szCs w:val="24"/>
                <w:lang w:val="ru-RU"/>
              </w:rPr>
              <w:t>Физическо и здравословно състояние на децата</w:t>
            </w:r>
            <w:r w:rsidR="004344F8" w:rsidRPr="00B15B1A">
              <w:rPr>
                <w:rFonts w:asciiTheme="minorHAnsi" w:hAnsiTheme="minorHAnsi"/>
                <w:sz w:val="24"/>
                <w:szCs w:val="24"/>
                <w:lang w:val="ru-RU"/>
              </w:rPr>
              <w:t>;</w:t>
            </w:r>
          </w:p>
          <w:p w:rsidR="00B15B1A" w:rsidRDefault="00E85088" w:rsidP="00B15383">
            <w:pPr>
              <w:pStyle w:val="a4"/>
              <w:numPr>
                <w:ilvl w:val="0"/>
                <w:numId w:val="104"/>
              </w:numPr>
              <w:tabs>
                <w:tab w:val="left" w:pos="9390"/>
              </w:tabs>
              <w:autoSpaceDE w:val="0"/>
              <w:autoSpaceDN w:val="0"/>
              <w:adjustRightInd w:val="0"/>
              <w:spacing w:after="0" w:line="240" w:lineRule="auto"/>
              <w:ind w:left="885" w:right="33" w:hanging="284"/>
              <w:jc w:val="both"/>
              <w:rPr>
                <w:rFonts w:asciiTheme="minorHAnsi" w:hAnsiTheme="minorHAnsi"/>
                <w:sz w:val="24"/>
                <w:szCs w:val="24"/>
                <w:lang w:val="ru-RU"/>
              </w:rPr>
            </w:pPr>
            <w:r w:rsidRPr="00B15B1A">
              <w:rPr>
                <w:rFonts w:asciiTheme="minorHAnsi" w:hAnsiTheme="minorHAnsi"/>
                <w:sz w:val="24"/>
                <w:szCs w:val="24"/>
                <w:lang w:val="ru-RU"/>
              </w:rPr>
              <w:t>Физическо развитие на децата</w:t>
            </w:r>
            <w:r w:rsidR="004344F8" w:rsidRPr="00B15B1A">
              <w:rPr>
                <w:rFonts w:asciiTheme="minorHAnsi" w:hAnsiTheme="minorHAnsi"/>
                <w:sz w:val="24"/>
                <w:szCs w:val="24"/>
                <w:lang w:val="ru-RU"/>
              </w:rPr>
              <w:t>;</w:t>
            </w:r>
            <w:r w:rsidRPr="00B15B1A">
              <w:rPr>
                <w:rFonts w:asciiTheme="minorHAnsi" w:hAnsiTheme="minorHAnsi"/>
                <w:sz w:val="24"/>
                <w:szCs w:val="24"/>
                <w:lang w:val="ru-RU"/>
              </w:rPr>
              <w:t xml:space="preserve"> </w:t>
            </w:r>
          </w:p>
          <w:p w:rsidR="00B15B1A" w:rsidRDefault="00E85088" w:rsidP="00B15383">
            <w:pPr>
              <w:pStyle w:val="a4"/>
              <w:numPr>
                <w:ilvl w:val="0"/>
                <w:numId w:val="104"/>
              </w:numPr>
              <w:tabs>
                <w:tab w:val="left" w:pos="9390"/>
              </w:tabs>
              <w:autoSpaceDE w:val="0"/>
              <w:autoSpaceDN w:val="0"/>
              <w:adjustRightInd w:val="0"/>
              <w:spacing w:after="0" w:line="240" w:lineRule="auto"/>
              <w:ind w:left="885" w:right="33" w:hanging="284"/>
              <w:jc w:val="both"/>
              <w:rPr>
                <w:rFonts w:asciiTheme="minorHAnsi" w:hAnsiTheme="minorHAnsi"/>
                <w:sz w:val="24"/>
                <w:szCs w:val="24"/>
                <w:lang w:val="ru-RU"/>
              </w:rPr>
            </w:pPr>
            <w:r w:rsidRPr="00B15B1A">
              <w:rPr>
                <w:rFonts w:asciiTheme="minorHAnsi" w:hAnsiTheme="minorHAnsi"/>
                <w:sz w:val="24"/>
                <w:szCs w:val="24"/>
                <w:lang w:val="ru-RU"/>
              </w:rPr>
              <w:t>Физическа дееспособност на децата</w:t>
            </w:r>
            <w:r w:rsidR="004344F8" w:rsidRPr="00B15B1A">
              <w:rPr>
                <w:rFonts w:asciiTheme="minorHAnsi" w:hAnsiTheme="minorHAnsi"/>
                <w:sz w:val="24"/>
                <w:szCs w:val="24"/>
                <w:lang w:val="ru-RU"/>
              </w:rPr>
              <w:t>;</w:t>
            </w:r>
          </w:p>
          <w:p w:rsidR="00B15B1A" w:rsidRDefault="00E85088" w:rsidP="00B15383">
            <w:pPr>
              <w:pStyle w:val="a4"/>
              <w:numPr>
                <w:ilvl w:val="0"/>
                <w:numId w:val="104"/>
              </w:numPr>
              <w:tabs>
                <w:tab w:val="left" w:pos="9390"/>
              </w:tabs>
              <w:autoSpaceDE w:val="0"/>
              <w:autoSpaceDN w:val="0"/>
              <w:adjustRightInd w:val="0"/>
              <w:spacing w:after="0" w:line="240" w:lineRule="auto"/>
              <w:ind w:left="885" w:right="33" w:hanging="284"/>
              <w:jc w:val="both"/>
              <w:rPr>
                <w:rFonts w:asciiTheme="minorHAnsi" w:hAnsiTheme="minorHAnsi"/>
                <w:sz w:val="24"/>
                <w:szCs w:val="24"/>
                <w:lang w:val="ru-RU"/>
              </w:rPr>
            </w:pPr>
            <w:r w:rsidRPr="00B15B1A">
              <w:rPr>
                <w:rFonts w:asciiTheme="minorHAnsi" w:hAnsiTheme="minorHAnsi"/>
                <w:sz w:val="24"/>
                <w:szCs w:val="24"/>
                <w:lang w:val="ru-RU"/>
              </w:rPr>
              <w:t>Заболеваемост на децата</w:t>
            </w:r>
            <w:r w:rsidR="004344F8" w:rsidRPr="00B15B1A">
              <w:rPr>
                <w:rFonts w:asciiTheme="minorHAnsi" w:hAnsiTheme="minorHAnsi"/>
                <w:sz w:val="24"/>
                <w:szCs w:val="24"/>
                <w:lang w:val="ru-RU"/>
              </w:rPr>
              <w:t>;</w:t>
            </w:r>
          </w:p>
          <w:p w:rsidR="00E85088" w:rsidRPr="00B15B1A" w:rsidRDefault="00E85088" w:rsidP="00B15383">
            <w:pPr>
              <w:pStyle w:val="a4"/>
              <w:numPr>
                <w:ilvl w:val="0"/>
                <w:numId w:val="104"/>
              </w:numPr>
              <w:tabs>
                <w:tab w:val="left" w:pos="9390"/>
              </w:tabs>
              <w:autoSpaceDE w:val="0"/>
              <w:autoSpaceDN w:val="0"/>
              <w:adjustRightInd w:val="0"/>
              <w:spacing w:after="0" w:line="240" w:lineRule="auto"/>
              <w:ind w:left="885" w:right="33" w:hanging="284"/>
              <w:jc w:val="both"/>
              <w:rPr>
                <w:rFonts w:asciiTheme="minorHAnsi" w:hAnsiTheme="minorHAnsi"/>
                <w:sz w:val="24"/>
                <w:szCs w:val="24"/>
                <w:lang w:val="ru-RU"/>
              </w:rPr>
            </w:pPr>
            <w:r w:rsidRPr="00B15B1A">
              <w:rPr>
                <w:rFonts w:asciiTheme="minorHAnsi" w:hAnsiTheme="minorHAnsi" w:cs="Times New Roman,Bold"/>
                <w:bCs/>
                <w:sz w:val="24"/>
                <w:szCs w:val="24"/>
              </w:rPr>
              <w:t>Диспансерно наблюдение на децата</w:t>
            </w:r>
          </w:p>
          <w:p w:rsidR="00E85088" w:rsidRPr="00705F3A" w:rsidRDefault="00E85088" w:rsidP="003A6715">
            <w:pPr>
              <w:tabs>
                <w:tab w:val="left" w:pos="9390"/>
              </w:tabs>
              <w:autoSpaceDE w:val="0"/>
              <w:autoSpaceDN w:val="0"/>
              <w:adjustRightInd w:val="0"/>
              <w:spacing w:after="0" w:line="240" w:lineRule="auto"/>
              <w:ind w:right="33"/>
              <w:jc w:val="both"/>
              <w:rPr>
                <w:rFonts w:asciiTheme="minorHAnsi" w:hAnsiTheme="minorHAnsi"/>
                <w:b/>
                <w:i/>
                <w:sz w:val="24"/>
                <w:szCs w:val="24"/>
                <w:lang w:val="ru-RU"/>
              </w:rPr>
            </w:pPr>
            <w:r w:rsidRPr="00705F3A">
              <w:rPr>
                <w:rFonts w:asciiTheme="minorHAnsi" w:hAnsiTheme="minorHAnsi"/>
                <w:sz w:val="24"/>
                <w:szCs w:val="24"/>
                <w:lang w:val="ru-RU"/>
              </w:rPr>
              <w:t xml:space="preserve">         </w:t>
            </w:r>
            <w:r w:rsidR="00716A77" w:rsidRPr="00705F3A">
              <w:rPr>
                <w:rFonts w:asciiTheme="minorHAnsi" w:hAnsiTheme="minorHAnsi"/>
                <w:b/>
                <w:i/>
                <w:sz w:val="24"/>
                <w:szCs w:val="24"/>
                <w:lang w:val="ru-RU"/>
              </w:rPr>
              <w:t>О</w:t>
            </w:r>
            <w:r w:rsidRPr="00705F3A">
              <w:rPr>
                <w:rFonts w:asciiTheme="minorHAnsi" w:hAnsiTheme="minorHAnsi"/>
                <w:b/>
                <w:i/>
                <w:sz w:val="24"/>
                <w:szCs w:val="24"/>
                <w:lang w:val="ru-RU"/>
              </w:rPr>
              <w:t>бобщени данни за община Гурково:</w:t>
            </w:r>
          </w:p>
          <w:p w:rsidR="00E85088" w:rsidRPr="00705F3A" w:rsidRDefault="00E85088" w:rsidP="003A6715">
            <w:pPr>
              <w:tabs>
                <w:tab w:val="left" w:pos="9390"/>
              </w:tabs>
              <w:autoSpaceDE w:val="0"/>
              <w:autoSpaceDN w:val="0"/>
              <w:adjustRightInd w:val="0"/>
              <w:spacing w:after="0" w:line="240" w:lineRule="auto"/>
              <w:ind w:right="33"/>
              <w:jc w:val="both"/>
              <w:rPr>
                <w:rFonts w:asciiTheme="minorHAnsi" w:hAnsiTheme="minorHAnsi"/>
                <w:sz w:val="24"/>
                <w:szCs w:val="24"/>
                <w:lang w:val="ru-RU"/>
              </w:rPr>
            </w:pPr>
            <w:r w:rsidRPr="00705F3A">
              <w:rPr>
                <w:rFonts w:asciiTheme="minorHAnsi" w:hAnsiTheme="minorHAnsi"/>
                <w:sz w:val="24"/>
                <w:szCs w:val="24"/>
                <w:lang w:val="ru-RU"/>
              </w:rPr>
              <w:t xml:space="preserve">         За 126 или 86,9% от децата са предоставени </w:t>
            </w:r>
            <w:r w:rsidR="00BD0EFC" w:rsidRPr="00705F3A">
              <w:rPr>
                <w:rFonts w:asciiTheme="minorHAnsi" w:hAnsiTheme="minorHAnsi"/>
                <w:sz w:val="24"/>
                <w:szCs w:val="24"/>
                <w:lang w:val="ru-RU"/>
              </w:rPr>
              <w:t xml:space="preserve">данни за извършен профилактичен </w:t>
            </w:r>
            <w:r w:rsidRPr="00705F3A">
              <w:rPr>
                <w:rFonts w:asciiTheme="minorHAnsi" w:hAnsiTheme="minorHAnsi"/>
                <w:sz w:val="24"/>
                <w:szCs w:val="24"/>
                <w:lang w:val="ru-RU"/>
              </w:rPr>
              <w:t>преглед, което е с 10,2% по-малко за 2019 година.</w:t>
            </w:r>
          </w:p>
          <w:p w:rsidR="00E85088" w:rsidRPr="00705F3A" w:rsidRDefault="00E85088" w:rsidP="003A6715">
            <w:pPr>
              <w:tabs>
                <w:tab w:val="left" w:pos="9390"/>
              </w:tabs>
              <w:autoSpaceDE w:val="0"/>
              <w:autoSpaceDN w:val="0"/>
              <w:adjustRightInd w:val="0"/>
              <w:spacing w:after="0" w:line="240" w:lineRule="auto"/>
              <w:ind w:right="33"/>
              <w:jc w:val="both"/>
              <w:rPr>
                <w:rFonts w:asciiTheme="minorHAnsi" w:hAnsiTheme="minorHAnsi"/>
                <w:sz w:val="24"/>
                <w:szCs w:val="24"/>
                <w:lang w:val="ru-RU"/>
              </w:rPr>
            </w:pPr>
            <w:r w:rsidRPr="00705F3A">
              <w:rPr>
                <w:rFonts w:asciiTheme="minorHAnsi" w:hAnsiTheme="minorHAnsi"/>
                <w:sz w:val="24"/>
                <w:szCs w:val="24"/>
                <w:lang w:val="ru-RU"/>
              </w:rPr>
              <w:t xml:space="preserve">         Общият брой деца е 145, като 16 са от 1 до 3 години, а 129 са от 3 до 7 г.</w:t>
            </w:r>
          </w:p>
          <w:p w:rsidR="00E85088" w:rsidRPr="00705F3A" w:rsidRDefault="00E85088" w:rsidP="00CB7168">
            <w:pPr>
              <w:tabs>
                <w:tab w:val="left" w:pos="9390"/>
              </w:tabs>
              <w:autoSpaceDE w:val="0"/>
              <w:autoSpaceDN w:val="0"/>
              <w:adjustRightInd w:val="0"/>
              <w:spacing w:after="0" w:line="240" w:lineRule="auto"/>
              <w:ind w:right="284"/>
              <w:jc w:val="both"/>
              <w:rPr>
                <w:rFonts w:asciiTheme="minorHAnsi" w:hAnsiTheme="minorHAnsi"/>
                <w:sz w:val="24"/>
                <w:szCs w:val="24"/>
                <w:lang w:val="ru-RU"/>
              </w:rPr>
            </w:pPr>
            <w:r w:rsidRPr="00705F3A">
              <w:rPr>
                <w:rFonts w:asciiTheme="minorHAnsi" w:hAnsiTheme="minorHAnsi"/>
                <w:sz w:val="24"/>
                <w:szCs w:val="24"/>
                <w:lang w:val="ru-RU"/>
              </w:rPr>
              <w:t xml:space="preserve">         Момчетата са 77, а момичетата - 68.</w:t>
            </w:r>
          </w:p>
          <w:p w:rsidR="00E85088" w:rsidRPr="00705F3A" w:rsidRDefault="00E85088" w:rsidP="00CB7168">
            <w:pPr>
              <w:tabs>
                <w:tab w:val="left" w:pos="9390"/>
              </w:tabs>
              <w:autoSpaceDE w:val="0"/>
              <w:autoSpaceDN w:val="0"/>
              <w:adjustRightInd w:val="0"/>
              <w:spacing w:after="0" w:line="240" w:lineRule="auto"/>
              <w:ind w:right="284"/>
              <w:jc w:val="both"/>
              <w:rPr>
                <w:rFonts w:asciiTheme="minorHAnsi" w:hAnsiTheme="minorHAnsi"/>
                <w:b/>
                <w:i/>
                <w:sz w:val="24"/>
                <w:szCs w:val="24"/>
                <w:lang w:val="ru-RU"/>
              </w:rPr>
            </w:pPr>
            <w:r w:rsidRPr="00705F3A">
              <w:rPr>
                <w:rFonts w:asciiTheme="minorHAnsi" w:hAnsiTheme="minorHAnsi"/>
                <w:sz w:val="24"/>
                <w:szCs w:val="24"/>
                <w:lang w:val="ru-RU"/>
              </w:rPr>
              <w:t xml:space="preserve">         </w:t>
            </w:r>
            <w:r w:rsidRPr="00705F3A">
              <w:rPr>
                <w:rFonts w:asciiTheme="minorHAnsi" w:hAnsiTheme="minorHAnsi"/>
                <w:b/>
                <w:i/>
                <w:sz w:val="24"/>
                <w:szCs w:val="24"/>
                <w:lang w:val="ru-RU"/>
              </w:rPr>
              <w:t>Физическо развитие на децата:</w:t>
            </w:r>
          </w:p>
          <w:p w:rsidR="00E85088" w:rsidRPr="00807C21" w:rsidRDefault="00E85088" w:rsidP="009863D5">
            <w:pPr>
              <w:tabs>
                <w:tab w:val="left" w:pos="9532"/>
              </w:tabs>
              <w:spacing w:after="0"/>
              <w:ind w:right="33"/>
              <w:jc w:val="both"/>
              <w:rPr>
                <w:rFonts w:asciiTheme="minorHAnsi" w:hAnsiTheme="minorHAnsi"/>
                <w:sz w:val="24"/>
                <w:szCs w:val="24"/>
              </w:rPr>
            </w:pPr>
            <w:r w:rsidRPr="00705F3A">
              <w:rPr>
                <w:lang w:val="ru-RU"/>
              </w:rPr>
              <w:t xml:space="preserve">         </w:t>
            </w:r>
            <w:r w:rsidRPr="00807C21">
              <w:rPr>
                <w:rFonts w:asciiTheme="minorHAnsi" w:hAnsiTheme="minorHAnsi"/>
                <w:sz w:val="24"/>
                <w:szCs w:val="24"/>
              </w:rPr>
              <w:t>По показател ръст 99,3% от тях са в І група/норма/; 0,7% - ІІ гр. /разш. норма/</w:t>
            </w:r>
            <w:r w:rsidR="001A618A" w:rsidRPr="00807C21">
              <w:rPr>
                <w:rFonts w:asciiTheme="minorHAnsi" w:hAnsiTheme="minorHAnsi"/>
                <w:sz w:val="24"/>
                <w:szCs w:val="24"/>
              </w:rPr>
              <w:t xml:space="preserve"> </w:t>
            </w:r>
            <w:r w:rsidRPr="00807C21">
              <w:rPr>
                <w:rFonts w:asciiTheme="minorHAnsi" w:hAnsiTheme="minorHAnsi"/>
                <w:sz w:val="24"/>
                <w:szCs w:val="24"/>
              </w:rPr>
              <w:t>и ІІІ гр./извън нормата/ - няма. В сравнение с 2019 г. година има увеличение с 3,6%</w:t>
            </w:r>
            <w:r w:rsidR="001A618A" w:rsidRPr="00807C21">
              <w:rPr>
                <w:rFonts w:asciiTheme="minorHAnsi" w:hAnsiTheme="minorHAnsi"/>
                <w:sz w:val="24"/>
                <w:szCs w:val="24"/>
              </w:rPr>
              <w:t xml:space="preserve"> </w:t>
            </w:r>
            <w:r w:rsidRPr="00807C21">
              <w:rPr>
                <w:rFonts w:asciiTheme="minorHAnsi" w:hAnsiTheme="minorHAnsi"/>
                <w:sz w:val="24"/>
                <w:szCs w:val="24"/>
              </w:rPr>
              <w:t>на децата в І група и намаление с 3,6% на тези във ІІ група.</w:t>
            </w:r>
          </w:p>
          <w:p w:rsidR="00E85088" w:rsidRPr="00807C21" w:rsidRDefault="00E85088" w:rsidP="009863D5">
            <w:pPr>
              <w:tabs>
                <w:tab w:val="left" w:pos="9532"/>
              </w:tabs>
              <w:spacing w:after="0"/>
              <w:ind w:right="33"/>
              <w:jc w:val="both"/>
              <w:rPr>
                <w:rFonts w:asciiTheme="minorHAnsi" w:hAnsiTheme="minorHAnsi"/>
                <w:sz w:val="24"/>
                <w:szCs w:val="24"/>
              </w:rPr>
            </w:pPr>
            <w:r w:rsidRPr="00807C21">
              <w:rPr>
                <w:rFonts w:asciiTheme="minorHAnsi" w:hAnsiTheme="minorHAnsi"/>
                <w:sz w:val="24"/>
                <w:szCs w:val="24"/>
              </w:rPr>
              <w:t xml:space="preserve">         По показател телесна маса – 97,2% са в І гр./</w:t>
            </w:r>
            <w:r w:rsidR="00934053">
              <w:rPr>
                <w:rFonts w:asciiTheme="minorHAnsi" w:hAnsiTheme="minorHAnsi"/>
                <w:sz w:val="24"/>
                <w:szCs w:val="24"/>
              </w:rPr>
              <w:t xml:space="preserve">в </w:t>
            </w:r>
            <w:r w:rsidRPr="00807C21">
              <w:rPr>
                <w:rFonts w:asciiTheme="minorHAnsi" w:hAnsiTheme="minorHAnsi"/>
                <w:sz w:val="24"/>
                <w:szCs w:val="24"/>
              </w:rPr>
              <w:t>норма/; 1,4</w:t>
            </w:r>
            <w:r w:rsidR="00775532">
              <w:rPr>
                <w:rFonts w:asciiTheme="minorHAnsi" w:hAnsiTheme="minorHAnsi"/>
                <w:sz w:val="24"/>
                <w:szCs w:val="24"/>
              </w:rPr>
              <w:t xml:space="preserve">%- ІІ гр./разширена норма/; ІІІ </w:t>
            </w:r>
            <w:r w:rsidRPr="00807C21">
              <w:rPr>
                <w:rFonts w:asciiTheme="minorHAnsi" w:hAnsiTheme="minorHAnsi"/>
                <w:sz w:val="24"/>
                <w:szCs w:val="24"/>
              </w:rPr>
              <w:lastRenderedPageBreak/>
              <w:t>гр./извън нормата/ под</w:t>
            </w:r>
            <w:r w:rsidR="00934053">
              <w:rPr>
                <w:rFonts w:asciiTheme="minorHAnsi" w:hAnsiTheme="minorHAnsi"/>
                <w:sz w:val="24"/>
                <w:szCs w:val="24"/>
              </w:rPr>
              <w:t xml:space="preserve"> нормата – няма. </w:t>
            </w:r>
            <w:r w:rsidRPr="00807C21">
              <w:rPr>
                <w:rFonts w:asciiTheme="minorHAnsi" w:hAnsiTheme="minorHAnsi"/>
                <w:sz w:val="24"/>
                <w:szCs w:val="24"/>
              </w:rPr>
              <w:t>Има увеличение на децата от І група с 6,6% и на</w:t>
            </w:r>
            <w:r w:rsidR="009863D5">
              <w:rPr>
                <w:rFonts w:asciiTheme="minorHAnsi" w:hAnsiTheme="minorHAnsi"/>
                <w:sz w:val="24"/>
                <w:szCs w:val="24"/>
              </w:rPr>
              <w:t>-</w:t>
            </w:r>
            <w:r w:rsidRPr="00807C21">
              <w:rPr>
                <w:rFonts w:asciiTheme="minorHAnsi" w:hAnsiTheme="minorHAnsi"/>
                <w:sz w:val="24"/>
                <w:szCs w:val="24"/>
              </w:rPr>
              <w:t>маление с 6,6% на тези от ІІ група в сравнение с 2019 година. За децата над нормата броят е идентичен.</w:t>
            </w:r>
          </w:p>
          <w:p w:rsidR="00E85088" w:rsidRPr="00807C21" w:rsidRDefault="00E85088" w:rsidP="009863D5">
            <w:pPr>
              <w:tabs>
                <w:tab w:val="left" w:pos="9532"/>
              </w:tabs>
              <w:spacing w:after="0"/>
              <w:ind w:right="33"/>
              <w:jc w:val="both"/>
              <w:rPr>
                <w:rFonts w:asciiTheme="minorHAnsi" w:hAnsiTheme="minorHAnsi"/>
                <w:sz w:val="24"/>
                <w:szCs w:val="24"/>
              </w:rPr>
            </w:pPr>
            <w:r w:rsidRPr="00807C21">
              <w:rPr>
                <w:rFonts w:asciiTheme="minorHAnsi" w:hAnsiTheme="minorHAnsi"/>
                <w:sz w:val="24"/>
                <w:szCs w:val="24"/>
              </w:rPr>
              <w:t xml:space="preserve">         Физическа дееспособност</w:t>
            </w:r>
            <w:r w:rsidR="00510CB1" w:rsidRPr="00807C21">
              <w:rPr>
                <w:rFonts w:asciiTheme="minorHAnsi" w:hAnsiTheme="minorHAnsi"/>
                <w:sz w:val="24"/>
                <w:szCs w:val="24"/>
              </w:rPr>
              <w:t xml:space="preserve"> на децата</w:t>
            </w:r>
            <w:r w:rsidRPr="00807C21">
              <w:rPr>
                <w:rFonts w:asciiTheme="minorHAnsi" w:hAnsiTheme="minorHAnsi"/>
                <w:sz w:val="24"/>
                <w:szCs w:val="24"/>
              </w:rPr>
              <w:t>:</w:t>
            </w:r>
          </w:p>
          <w:p w:rsidR="00E85088" w:rsidRPr="00807C21" w:rsidRDefault="00B7590B" w:rsidP="009863D5">
            <w:pPr>
              <w:tabs>
                <w:tab w:val="left" w:pos="9532"/>
              </w:tabs>
              <w:spacing w:after="0"/>
              <w:ind w:right="33"/>
              <w:jc w:val="both"/>
              <w:rPr>
                <w:rFonts w:asciiTheme="minorHAnsi" w:hAnsiTheme="minorHAnsi"/>
                <w:sz w:val="24"/>
                <w:szCs w:val="24"/>
              </w:rPr>
            </w:pPr>
            <w:r w:rsidRPr="00807C21">
              <w:rPr>
                <w:rFonts w:asciiTheme="minorHAnsi" w:hAnsiTheme="minorHAnsi"/>
                <w:sz w:val="24"/>
                <w:szCs w:val="24"/>
              </w:rPr>
              <w:t xml:space="preserve">         </w:t>
            </w:r>
            <w:r w:rsidR="00E85088" w:rsidRPr="00807C21">
              <w:rPr>
                <w:rFonts w:asciiTheme="minorHAnsi" w:hAnsiTheme="minorHAnsi"/>
                <w:sz w:val="24"/>
                <w:szCs w:val="24"/>
              </w:rPr>
              <w:t>100% от изследваните деца са покрили норми</w:t>
            </w:r>
            <w:r w:rsidR="003B21B7" w:rsidRPr="00807C21">
              <w:rPr>
                <w:rFonts w:asciiTheme="minorHAnsi" w:hAnsiTheme="minorHAnsi"/>
                <w:sz w:val="24"/>
                <w:szCs w:val="24"/>
              </w:rPr>
              <w:t xml:space="preserve">те за физическа дееспособност – </w:t>
            </w:r>
            <w:r w:rsidR="00E85088" w:rsidRPr="00807C21">
              <w:rPr>
                <w:rFonts w:asciiTheme="minorHAnsi" w:hAnsiTheme="minorHAnsi"/>
                <w:sz w:val="24"/>
                <w:szCs w:val="24"/>
              </w:rPr>
              <w:t>както и през миналата година.</w:t>
            </w:r>
          </w:p>
          <w:p w:rsidR="00E85088" w:rsidRPr="00807C21" w:rsidRDefault="00B7590B" w:rsidP="009863D5">
            <w:pPr>
              <w:tabs>
                <w:tab w:val="left" w:pos="9532"/>
              </w:tabs>
              <w:spacing w:after="0"/>
              <w:ind w:right="33"/>
              <w:jc w:val="both"/>
              <w:rPr>
                <w:rFonts w:asciiTheme="minorHAnsi" w:hAnsiTheme="minorHAnsi"/>
                <w:sz w:val="24"/>
                <w:szCs w:val="24"/>
              </w:rPr>
            </w:pPr>
            <w:r w:rsidRPr="00807C21">
              <w:rPr>
                <w:rFonts w:asciiTheme="minorHAnsi" w:hAnsiTheme="minorHAnsi"/>
                <w:sz w:val="24"/>
                <w:szCs w:val="24"/>
              </w:rPr>
              <w:t xml:space="preserve">         </w:t>
            </w:r>
            <w:r w:rsidR="00E85088" w:rsidRPr="00807C21">
              <w:rPr>
                <w:rFonts w:asciiTheme="minorHAnsi" w:hAnsiTheme="minorHAnsi"/>
                <w:sz w:val="24"/>
                <w:szCs w:val="24"/>
              </w:rPr>
              <w:t>Заболеваемост на децата:</w:t>
            </w:r>
          </w:p>
          <w:p w:rsidR="00E85088" w:rsidRPr="00807C21" w:rsidRDefault="00E85088" w:rsidP="009863D5">
            <w:pPr>
              <w:tabs>
                <w:tab w:val="left" w:pos="9532"/>
              </w:tabs>
              <w:spacing w:after="0"/>
              <w:ind w:right="33"/>
              <w:jc w:val="both"/>
              <w:rPr>
                <w:rFonts w:asciiTheme="minorHAnsi" w:hAnsiTheme="minorHAnsi"/>
                <w:sz w:val="24"/>
                <w:szCs w:val="24"/>
              </w:rPr>
            </w:pPr>
            <w:r w:rsidRPr="00807C21">
              <w:rPr>
                <w:rFonts w:asciiTheme="minorHAnsi" w:hAnsiTheme="minorHAnsi"/>
                <w:sz w:val="24"/>
                <w:szCs w:val="24"/>
              </w:rPr>
              <w:t>Новорегистрираните заболявания са 7/5,5%/ – 5/4%/ с бронхиална астма и</w:t>
            </w:r>
            <w:r w:rsidR="00B7590B" w:rsidRPr="00807C21">
              <w:rPr>
                <w:rFonts w:asciiTheme="minorHAnsi" w:hAnsiTheme="minorHAnsi"/>
                <w:sz w:val="24"/>
                <w:szCs w:val="24"/>
              </w:rPr>
              <w:t xml:space="preserve"> 2 </w:t>
            </w:r>
            <w:r w:rsidR="00305721">
              <w:rPr>
                <w:rFonts w:asciiTheme="minorHAnsi" w:hAnsiTheme="minorHAnsi"/>
                <w:sz w:val="24"/>
                <w:szCs w:val="24"/>
              </w:rPr>
              <w:t xml:space="preserve">със </w:t>
            </w:r>
            <w:r w:rsidRPr="00807C21">
              <w:rPr>
                <w:rFonts w:asciiTheme="minorHAnsi" w:hAnsiTheme="minorHAnsi"/>
                <w:sz w:val="24"/>
                <w:szCs w:val="24"/>
              </w:rPr>
              <w:t>затлъстяване.</w:t>
            </w:r>
          </w:p>
          <w:p w:rsidR="00E85088" w:rsidRPr="00DB67AD" w:rsidRDefault="00B7590B" w:rsidP="009863D5">
            <w:pPr>
              <w:tabs>
                <w:tab w:val="left" w:pos="9532"/>
              </w:tabs>
              <w:spacing w:after="0"/>
              <w:ind w:right="33"/>
              <w:jc w:val="both"/>
              <w:rPr>
                <w:rFonts w:asciiTheme="minorHAnsi" w:hAnsiTheme="minorHAnsi"/>
                <w:sz w:val="24"/>
                <w:szCs w:val="24"/>
              </w:rPr>
            </w:pPr>
            <w:r w:rsidRPr="00DB67AD">
              <w:rPr>
                <w:rFonts w:asciiTheme="minorHAnsi" w:hAnsiTheme="minorHAnsi"/>
                <w:sz w:val="24"/>
                <w:szCs w:val="24"/>
              </w:rPr>
              <w:t xml:space="preserve">       </w:t>
            </w:r>
            <w:r w:rsidR="000A59DC" w:rsidRPr="00DB67AD">
              <w:rPr>
                <w:rFonts w:asciiTheme="minorHAnsi" w:hAnsiTheme="minorHAnsi"/>
                <w:sz w:val="24"/>
                <w:szCs w:val="24"/>
              </w:rPr>
              <w:t xml:space="preserve"> </w:t>
            </w:r>
            <w:r w:rsidRPr="00DB67AD">
              <w:rPr>
                <w:rFonts w:asciiTheme="minorHAnsi" w:hAnsiTheme="minorHAnsi"/>
                <w:sz w:val="24"/>
                <w:szCs w:val="24"/>
              </w:rPr>
              <w:t xml:space="preserve"> </w:t>
            </w:r>
            <w:r w:rsidR="00E85088" w:rsidRPr="00DB67AD">
              <w:rPr>
                <w:rFonts w:asciiTheme="minorHAnsi" w:hAnsiTheme="minorHAnsi"/>
                <w:sz w:val="24"/>
                <w:szCs w:val="24"/>
              </w:rPr>
              <w:t>Диспансерно наблюдение</w:t>
            </w:r>
            <w:r w:rsidR="00510CB1" w:rsidRPr="00DB67AD">
              <w:rPr>
                <w:rFonts w:asciiTheme="minorHAnsi" w:hAnsiTheme="minorHAnsi"/>
                <w:sz w:val="24"/>
                <w:szCs w:val="24"/>
              </w:rPr>
              <w:t xml:space="preserve"> на децата</w:t>
            </w:r>
            <w:r w:rsidR="00E85088" w:rsidRPr="00DB67AD">
              <w:rPr>
                <w:rFonts w:asciiTheme="minorHAnsi" w:hAnsiTheme="minorHAnsi"/>
                <w:sz w:val="24"/>
                <w:szCs w:val="24"/>
              </w:rPr>
              <w:t>:</w:t>
            </w:r>
          </w:p>
          <w:p w:rsidR="00E85088" w:rsidRPr="00DB67AD" w:rsidRDefault="00B7590B" w:rsidP="009863D5">
            <w:pPr>
              <w:tabs>
                <w:tab w:val="left" w:pos="9532"/>
              </w:tabs>
              <w:spacing w:after="0"/>
              <w:ind w:right="33"/>
              <w:jc w:val="both"/>
              <w:rPr>
                <w:rFonts w:asciiTheme="minorHAnsi" w:hAnsiTheme="minorHAnsi"/>
                <w:sz w:val="24"/>
                <w:szCs w:val="24"/>
              </w:rPr>
            </w:pPr>
            <w:r w:rsidRPr="00DB67AD">
              <w:rPr>
                <w:rFonts w:asciiTheme="minorHAnsi" w:hAnsiTheme="minorHAnsi"/>
                <w:sz w:val="24"/>
                <w:szCs w:val="24"/>
              </w:rPr>
              <w:t xml:space="preserve">         </w:t>
            </w:r>
            <w:r w:rsidR="00E85088" w:rsidRPr="00DB67AD">
              <w:rPr>
                <w:rFonts w:asciiTheme="minorHAnsi" w:hAnsiTheme="minorHAnsi"/>
                <w:sz w:val="24"/>
                <w:szCs w:val="24"/>
              </w:rPr>
              <w:t>Съобщава се за 6/4,8%/ деца подлежащи на диспансеризация – 5/4%/ с</w:t>
            </w:r>
            <w:r w:rsidRPr="00DB67AD">
              <w:rPr>
                <w:rFonts w:asciiTheme="minorHAnsi" w:hAnsiTheme="minorHAnsi"/>
                <w:sz w:val="24"/>
                <w:szCs w:val="24"/>
              </w:rPr>
              <w:t xml:space="preserve"> </w:t>
            </w:r>
            <w:r w:rsidR="00E85088" w:rsidRPr="00DB67AD">
              <w:rPr>
                <w:rFonts w:asciiTheme="minorHAnsi" w:hAnsiTheme="minorHAnsi"/>
                <w:sz w:val="24"/>
                <w:szCs w:val="24"/>
              </w:rPr>
              <w:t>бронхиална астма и 1 с тетралогия на Фалот.</w:t>
            </w:r>
          </w:p>
          <w:p w:rsidR="000A59DC" w:rsidRPr="00DB67AD" w:rsidRDefault="000A59DC" w:rsidP="009863D5">
            <w:pPr>
              <w:tabs>
                <w:tab w:val="left" w:pos="9532"/>
              </w:tabs>
              <w:spacing w:after="0"/>
              <w:ind w:right="33"/>
              <w:jc w:val="both"/>
              <w:rPr>
                <w:rFonts w:asciiTheme="minorHAnsi" w:hAnsiTheme="minorHAnsi"/>
                <w:sz w:val="24"/>
                <w:szCs w:val="24"/>
              </w:rPr>
            </w:pPr>
            <w:r w:rsidRPr="00DB67AD">
              <w:rPr>
                <w:rFonts w:asciiTheme="minorHAnsi" w:hAnsiTheme="minorHAnsi"/>
                <w:sz w:val="24"/>
                <w:szCs w:val="24"/>
              </w:rPr>
              <w:t xml:space="preserve">         Физическо развитие и здравословно състояние на учениците от  община Гурково:</w:t>
            </w:r>
          </w:p>
          <w:p w:rsidR="00EB40A9" w:rsidRPr="00DB67AD" w:rsidRDefault="000A59DC" w:rsidP="009863D5">
            <w:pPr>
              <w:tabs>
                <w:tab w:val="left" w:pos="9532"/>
              </w:tabs>
              <w:spacing w:after="0"/>
              <w:ind w:right="33"/>
              <w:jc w:val="both"/>
              <w:rPr>
                <w:rFonts w:asciiTheme="minorHAnsi" w:hAnsiTheme="minorHAnsi"/>
                <w:sz w:val="24"/>
                <w:szCs w:val="24"/>
              </w:rPr>
            </w:pPr>
            <w:r w:rsidRPr="00DB67AD">
              <w:rPr>
                <w:rFonts w:asciiTheme="minorHAnsi" w:hAnsiTheme="minorHAnsi"/>
                <w:sz w:val="24"/>
                <w:szCs w:val="24"/>
              </w:rPr>
              <w:t xml:space="preserve">        Броят на изследваните учениците е 536. От тях 96,6% са представили данни за проведен профилактичен преглед, което е по-малко с 3,4% от 2019 година.</w:t>
            </w:r>
          </w:p>
          <w:p w:rsidR="000A59DC" w:rsidRPr="00DB67AD" w:rsidRDefault="00DB67AD" w:rsidP="009863D5">
            <w:pPr>
              <w:tabs>
                <w:tab w:val="left" w:pos="9532"/>
              </w:tabs>
              <w:spacing w:after="0"/>
              <w:ind w:right="33"/>
              <w:jc w:val="both"/>
              <w:rPr>
                <w:rFonts w:asciiTheme="minorHAnsi" w:hAnsiTheme="minorHAnsi"/>
                <w:i/>
                <w:sz w:val="24"/>
                <w:szCs w:val="24"/>
              </w:rPr>
            </w:pPr>
            <w:r w:rsidRPr="00DB67AD">
              <w:rPr>
                <w:rFonts w:asciiTheme="minorHAnsi" w:hAnsiTheme="minorHAnsi"/>
                <w:i/>
                <w:sz w:val="24"/>
                <w:szCs w:val="24"/>
              </w:rPr>
              <w:t xml:space="preserve">         </w:t>
            </w:r>
            <w:r w:rsidR="000A59DC" w:rsidRPr="00DB67AD">
              <w:rPr>
                <w:rFonts w:asciiTheme="minorHAnsi" w:hAnsiTheme="minorHAnsi"/>
                <w:i/>
                <w:sz w:val="24"/>
                <w:szCs w:val="24"/>
              </w:rPr>
              <w:t>Оценка на ръста и телесната маса на учениците</w:t>
            </w:r>
          </w:p>
          <w:p w:rsidR="000A59DC" w:rsidRPr="00DB67AD" w:rsidRDefault="000A59DC" w:rsidP="009863D5">
            <w:pPr>
              <w:pStyle w:val="Normalcentered"/>
              <w:tabs>
                <w:tab w:val="left" w:pos="9532"/>
              </w:tabs>
              <w:spacing w:after="0" w:line="276" w:lineRule="auto"/>
              <w:ind w:right="33"/>
              <w:jc w:val="both"/>
              <w:rPr>
                <w:rFonts w:asciiTheme="minorHAnsi" w:hAnsiTheme="minorHAnsi"/>
                <w:lang w:val="ru-RU"/>
              </w:rPr>
            </w:pPr>
            <w:r w:rsidRPr="00DB67AD">
              <w:rPr>
                <w:rFonts w:asciiTheme="minorHAnsi" w:hAnsiTheme="minorHAnsi"/>
                <w:lang w:val="ru-RU"/>
              </w:rPr>
              <w:t xml:space="preserve">        </w:t>
            </w:r>
            <w:r w:rsidRPr="00DB67AD">
              <w:rPr>
                <w:rFonts w:asciiTheme="minorHAnsi" w:hAnsiTheme="minorHAnsi"/>
                <w:i/>
                <w:lang w:val="ru-RU"/>
              </w:rPr>
              <w:t>По показател ръст</w:t>
            </w:r>
            <w:r w:rsidRPr="00DB67AD">
              <w:rPr>
                <w:rFonts w:asciiTheme="minorHAnsi" w:hAnsiTheme="minorHAnsi"/>
                <w:lang w:val="ru-RU"/>
              </w:rPr>
              <w:t xml:space="preserve"> 77,6% са в І група /норма/; 1</w:t>
            </w:r>
            <w:r w:rsidR="00BD0EFC" w:rsidRPr="00DB67AD">
              <w:rPr>
                <w:rFonts w:asciiTheme="minorHAnsi" w:hAnsiTheme="minorHAnsi"/>
                <w:lang w:val="ru-RU"/>
              </w:rPr>
              <w:t xml:space="preserve">9,8% са във ІІ група /разширена </w:t>
            </w:r>
            <w:r w:rsidRPr="00DB67AD">
              <w:rPr>
                <w:rFonts w:asciiTheme="minorHAnsi" w:hAnsiTheme="minorHAnsi"/>
                <w:lang w:val="ru-RU"/>
              </w:rPr>
              <w:t>норма/; ІІІ група /извън нормата/ - под – 0,7% и 1,9</w:t>
            </w:r>
            <w:r w:rsidR="00BD0EFC" w:rsidRPr="00DB67AD">
              <w:rPr>
                <w:rFonts w:asciiTheme="minorHAnsi" w:hAnsiTheme="minorHAnsi"/>
                <w:lang w:val="ru-RU"/>
              </w:rPr>
              <w:t xml:space="preserve">% над нормата. Намаление спрямо </w:t>
            </w:r>
            <w:r w:rsidRPr="00DB67AD">
              <w:rPr>
                <w:rFonts w:asciiTheme="minorHAnsi" w:hAnsiTheme="minorHAnsi"/>
                <w:lang w:val="ru-RU"/>
              </w:rPr>
              <w:t>ми</w:t>
            </w:r>
            <w:r w:rsidR="00BE0D8A">
              <w:rPr>
                <w:rFonts w:asciiTheme="minorHAnsi" w:hAnsiTheme="minorHAnsi"/>
                <w:lang w:val="ru-RU"/>
              </w:rPr>
              <w:t>-</w:t>
            </w:r>
            <w:r w:rsidRPr="00DB67AD">
              <w:rPr>
                <w:rFonts w:asciiTheme="minorHAnsi" w:hAnsiTheme="minorHAnsi"/>
                <w:lang w:val="ru-RU"/>
              </w:rPr>
              <w:t>налата година е с 0,9% на учениците за І група и увеличение с 0,9% на тези от ІІ група</w:t>
            </w:r>
            <w:r w:rsidR="00F93957">
              <w:rPr>
                <w:rFonts w:asciiTheme="minorHAnsi" w:hAnsiTheme="minorHAnsi"/>
                <w:lang w:val="ru-RU"/>
              </w:rPr>
              <w:t>.</w:t>
            </w:r>
          </w:p>
          <w:p w:rsidR="000A59DC" w:rsidRPr="00DB67AD" w:rsidRDefault="000A59DC" w:rsidP="009863D5">
            <w:pPr>
              <w:pStyle w:val="Normalcentered"/>
              <w:tabs>
                <w:tab w:val="left" w:pos="9532"/>
              </w:tabs>
              <w:spacing w:after="0" w:line="276" w:lineRule="auto"/>
              <w:ind w:right="33"/>
              <w:jc w:val="both"/>
              <w:rPr>
                <w:rFonts w:asciiTheme="minorHAnsi" w:hAnsiTheme="minorHAnsi"/>
                <w:lang w:val="ru-RU"/>
              </w:rPr>
            </w:pPr>
            <w:r w:rsidRPr="00DB67AD">
              <w:rPr>
                <w:rFonts w:asciiTheme="minorHAnsi" w:hAnsiTheme="minorHAnsi"/>
                <w:lang w:val="ru-RU"/>
              </w:rPr>
              <w:t>При ІІІ група учениците под нормата са намалели с 0,2%, а тези над са се увеличили с 0,3%.</w:t>
            </w:r>
          </w:p>
          <w:p w:rsidR="000A59DC" w:rsidRPr="00DB67AD" w:rsidRDefault="000A59DC" w:rsidP="009863D5">
            <w:pPr>
              <w:pStyle w:val="Normalcentered"/>
              <w:tabs>
                <w:tab w:val="left" w:pos="9532"/>
              </w:tabs>
              <w:spacing w:after="0" w:line="276" w:lineRule="auto"/>
              <w:ind w:right="33"/>
              <w:jc w:val="both"/>
              <w:rPr>
                <w:rFonts w:asciiTheme="minorHAnsi" w:hAnsiTheme="minorHAnsi"/>
                <w:lang w:val="ru-RU"/>
              </w:rPr>
            </w:pPr>
            <w:r w:rsidRPr="00DB67AD">
              <w:rPr>
                <w:rFonts w:asciiTheme="minorHAnsi" w:hAnsiTheme="minorHAnsi"/>
                <w:lang w:val="ru-RU"/>
              </w:rPr>
              <w:t xml:space="preserve">         </w:t>
            </w:r>
            <w:r w:rsidRPr="00DB67AD">
              <w:rPr>
                <w:rFonts w:asciiTheme="minorHAnsi" w:hAnsiTheme="minorHAnsi"/>
                <w:i/>
                <w:lang w:val="ru-RU"/>
              </w:rPr>
              <w:t>По показател телесна маса</w:t>
            </w:r>
            <w:r w:rsidRPr="00DB67AD">
              <w:rPr>
                <w:rFonts w:asciiTheme="minorHAnsi" w:hAnsiTheme="minorHAnsi"/>
                <w:lang w:val="ru-RU"/>
              </w:rPr>
              <w:t xml:space="preserve"> – 67,9% са в І група /норма/; 20,9% са във ІІ група</w:t>
            </w:r>
            <w:r w:rsidR="00A57770" w:rsidRPr="00DB67AD">
              <w:rPr>
                <w:rFonts w:asciiTheme="minorHAnsi" w:hAnsiTheme="minorHAnsi"/>
                <w:lang w:val="ru-RU"/>
              </w:rPr>
              <w:t xml:space="preserve"> </w:t>
            </w:r>
            <w:r w:rsidRPr="00DB67AD">
              <w:rPr>
                <w:rFonts w:asciiTheme="minorHAnsi" w:hAnsiTheme="minorHAnsi"/>
                <w:lang w:val="ru-RU"/>
              </w:rPr>
              <w:t>/раз</w:t>
            </w:r>
            <w:r w:rsidR="00BE0D8A">
              <w:rPr>
                <w:rFonts w:asciiTheme="minorHAnsi" w:hAnsiTheme="minorHAnsi"/>
                <w:lang w:val="ru-RU"/>
              </w:rPr>
              <w:t>-</w:t>
            </w:r>
            <w:r w:rsidRPr="00DB67AD">
              <w:rPr>
                <w:rFonts w:asciiTheme="minorHAnsi" w:hAnsiTheme="minorHAnsi"/>
                <w:lang w:val="ru-RU"/>
              </w:rPr>
              <w:t>ширена норма/; ІІІ група /извън нормата/ под –</w:t>
            </w:r>
            <w:r w:rsidR="00BD0EFC" w:rsidRPr="00DB67AD">
              <w:rPr>
                <w:rFonts w:asciiTheme="minorHAnsi" w:hAnsiTheme="minorHAnsi"/>
                <w:lang w:val="ru-RU"/>
              </w:rPr>
              <w:t xml:space="preserve"> 0,9%, над – 10,3%. Намаление с </w:t>
            </w:r>
            <w:r w:rsidRPr="00DB67AD">
              <w:rPr>
                <w:rFonts w:asciiTheme="minorHAnsi" w:hAnsiTheme="minorHAnsi"/>
                <w:lang w:val="ru-RU"/>
              </w:rPr>
              <w:t>4,8% на учениците в І група и увеличение с 4,6% на тези в</w:t>
            </w:r>
            <w:r w:rsidR="00BD0EFC" w:rsidRPr="00DB67AD">
              <w:rPr>
                <w:rFonts w:asciiTheme="minorHAnsi" w:hAnsiTheme="minorHAnsi"/>
                <w:lang w:val="ru-RU"/>
              </w:rPr>
              <w:t xml:space="preserve">ъв ІІ група. При ІІІ група /над </w:t>
            </w:r>
            <w:r w:rsidRPr="00DB67AD">
              <w:rPr>
                <w:rFonts w:asciiTheme="minorHAnsi" w:hAnsiTheme="minorHAnsi"/>
                <w:lang w:val="ru-RU"/>
              </w:rPr>
              <w:t>нормата/ - намаление с 0,2%, а тези под нормата са се увеличили с 0,4%.</w:t>
            </w:r>
          </w:p>
          <w:p w:rsidR="000A59DC" w:rsidRPr="00DB67AD" w:rsidRDefault="000A59DC" w:rsidP="009863D5">
            <w:pPr>
              <w:pStyle w:val="Normalcentered"/>
              <w:tabs>
                <w:tab w:val="left" w:pos="9532"/>
              </w:tabs>
              <w:spacing w:after="0" w:line="276" w:lineRule="auto"/>
              <w:ind w:right="33"/>
              <w:jc w:val="both"/>
              <w:rPr>
                <w:rFonts w:asciiTheme="minorHAnsi" w:hAnsiTheme="minorHAnsi"/>
                <w:lang w:val="ru-RU"/>
              </w:rPr>
            </w:pPr>
            <w:r w:rsidRPr="00DB67AD">
              <w:rPr>
                <w:rFonts w:asciiTheme="minorHAnsi" w:hAnsiTheme="minorHAnsi"/>
                <w:lang w:val="ru-RU"/>
              </w:rPr>
              <w:t xml:space="preserve">         Физическа дееспособност на учениците</w:t>
            </w:r>
          </w:p>
          <w:p w:rsidR="000A59DC" w:rsidRPr="00DB67AD" w:rsidRDefault="000A59DC" w:rsidP="009863D5">
            <w:pPr>
              <w:pStyle w:val="Normalcentered"/>
              <w:tabs>
                <w:tab w:val="left" w:pos="9532"/>
              </w:tabs>
              <w:spacing w:after="0" w:line="276" w:lineRule="auto"/>
              <w:ind w:right="33"/>
              <w:jc w:val="both"/>
              <w:rPr>
                <w:rFonts w:asciiTheme="minorHAnsi" w:hAnsiTheme="minorHAnsi"/>
                <w:lang w:val="ru-RU"/>
              </w:rPr>
            </w:pPr>
            <w:r w:rsidRPr="00DB67AD">
              <w:rPr>
                <w:rFonts w:asciiTheme="minorHAnsi" w:hAnsiTheme="minorHAnsi"/>
                <w:lang w:val="ru-RU"/>
              </w:rPr>
              <w:t xml:space="preserve">         При изследване на физическата дееспособнос</w:t>
            </w:r>
            <w:r w:rsidR="00BD0EFC" w:rsidRPr="00DB67AD">
              <w:rPr>
                <w:rFonts w:asciiTheme="minorHAnsi" w:hAnsiTheme="minorHAnsi"/>
                <w:lang w:val="ru-RU"/>
              </w:rPr>
              <w:t xml:space="preserve">т 100% от учениците са получили </w:t>
            </w:r>
            <w:r w:rsidRPr="00DB67AD">
              <w:rPr>
                <w:rFonts w:asciiTheme="minorHAnsi" w:hAnsiTheme="minorHAnsi"/>
                <w:lang w:val="ru-RU"/>
              </w:rPr>
              <w:t>оценка над среден /3/.</w:t>
            </w:r>
          </w:p>
          <w:p w:rsidR="000A59DC" w:rsidRPr="00DB67AD" w:rsidRDefault="000A59DC" w:rsidP="009863D5">
            <w:pPr>
              <w:pStyle w:val="Normalcentered"/>
              <w:tabs>
                <w:tab w:val="left" w:pos="9532"/>
              </w:tabs>
              <w:spacing w:after="0" w:line="276" w:lineRule="auto"/>
              <w:ind w:right="33"/>
              <w:jc w:val="both"/>
              <w:rPr>
                <w:rFonts w:asciiTheme="minorHAnsi" w:hAnsiTheme="minorHAnsi"/>
                <w:i/>
                <w:lang w:val="ru-RU"/>
              </w:rPr>
            </w:pPr>
            <w:r w:rsidRPr="00DB67AD">
              <w:rPr>
                <w:rFonts w:asciiTheme="minorHAnsi" w:hAnsiTheme="minorHAnsi"/>
                <w:lang w:val="ru-RU"/>
              </w:rPr>
              <w:t xml:space="preserve">         </w:t>
            </w:r>
            <w:r w:rsidRPr="00DB67AD">
              <w:rPr>
                <w:rFonts w:asciiTheme="minorHAnsi" w:hAnsiTheme="minorHAnsi"/>
                <w:i/>
                <w:lang w:val="ru-RU"/>
              </w:rPr>
              <w:t>Заболеваемост на учениците</w:t>
            </w:r>
          </w:p>
          <w:p w:rsidR="000A59DC" w:rsidRPr="00DB67AD" w:rsidRDefault="000A59DC" w:rsidP="009863D5">
            <w:pPr>
              <w:pStyle w:val="Normalcentered"/>
              <w:tabs>
                <w:tab w:val="left" w:pos="9532"/>
              </w:tabs>
              <w:spacing w:after="0" w:line="276" w:lineRule="auto"/>
              <w:ind w:right="33"/>
              <w:jc w:val="both"/>
              <w:rPr>
                <w:rFonts w:asciiTheme="minorHAnsi" w:hAnsiTheme="minorHAnsi"/>
                <w:lang w:val="ru-RU"/>
              </w:rPr>
            </w:pPr>
            <w:r w:rsidRPr="00DB67AD">
              <w:rPr>
                <w:rFonts w:asciiTheme="minorHAnsi" w:hAnsiTheme="minorHAnsi"/>
                <w:lang w:val="ru-RU"/>
              </w:rPr>
              <w:t xml:space="preserve">         Новорегистрираните заболявания са 25 – 13/0,4%/ - със затлъстяване, 5 с</w:t>
            </w:r>
            <w:r w:rsidR="00BD0EFC" w:rsidRPr="00DB67AD">
              <w:rPr>
                <w:rFonts w:asciiTheme="minorHAnsi" w:hAnsiTheme="minorHAnsi"/>
                <w:lang w:val="ru-RU"/>
              </w:rPr>
              <w:t xml:space="preserve"> бронхи</w:t>
            </w:r>
            <w:r w:rsidRPr="00DB67AD">
              <w:rPr>
                <w:rFonts w:asciiTheme="minorHAnsi" w:hAnsiTheme="minorHAnsi"/>
                <w:lang w:val="ru-RU"/>
              </w:rPr>
              <w:t>ална астма, 4 с проблеми в зрението и по 1 с епилепсия, заболяване на кръвта и</w:t>
            </w:r>
            <w:r w:rsidR="00BD0EFC" w:rsidRPr="00DB67AD">
              <w:rPr>
                <w:rFonts w:asciiTheme="minorHAnsi" w:hAnsiTheme="minorHAnsi"/>
                <w:lang w:val="ru-RU"/>
              </w:rPr>
              <w:t xml:space="preserve"> кръво</w:t>
            </w:r>
            <w:r w:rsidRPr="00DB67AD">
              <w:rPr>
                <w:rFonts w:asciiTheme="minorHAnsi" w:hAnsiTheme="minorHAnsi"/>
                <w:lang w:val="ru-RU"/>
              </w:rPr>
              <w:t>творните органи и вродена аномалия.</w:t>
            </w:r>
          </w:p>
          <w:p w:rsidR="000A59DC" w:rsidRPr="00DB67AD" w:rsidRDefault="000A59DC" w:rsidP="009863D5">
            <w:pPr>
              <w:pStyle w:val="Normalcentered"/>
              <w:tabs>
                <w:tab w:val="left" w:pos="9532"/>
              </w:tabs>
              <w:spacing w:after="0" w:line="276" w:lineRule="auto"/>
              <w:ind w:right="33"/>
              <w:jc w:val="both"/>
              <w:rPr>
                <w:rFonts w:asciiTheme="minorHAnsi" w:hAnsiTheme="minorHAnsi"/>
                <w:i/>
                <w:lang w:val="ru-RU"/>
              </w:rPr>
            </w:pPr>
            <w:r w:rsidRPr="00DB67AD">
              <w:rPr>
                <w:rFonts w:asciiTheme="minorHAnsi" w:hAnsiTheme="minorHAnsi"/>
                <w:lang w:val="ru-RU"/>
              </w:rPr>
              <w:t xml:space="preserve">         </w:t>
            </w:r>
            <w:r w:rsidRPr="00DB67AD">
              <w:rPr>
                <w:rFonts w:asciiTheme="minorHAnsi" w:hAnsiTheme="minorHAnsi"/>
                <w:i/>
                <w:lang w:val="ru-RU"/>
              </w:rPr>
              <w:t>Диспансерно наблюдение на учениците</w:t>
            </w:r>
          </w:p>
          <w:p w:rsidR="000A59DC" w:rsidRPr="00DB67AD" w:rsidRDefault="000A59DC" w:rsidP="009863D5">
            <w:pPr>
              <w:pStyle w:val="Normalcentered"/>
              <w:tabs>
                <w:tab w:val="left" w:pos="9532"/>
              </w:tabs>
              <w:spacing w:after="0" w:line="276" w:lineRule="auto"/>
              <w:ind w:right="33"/>
              <w:jc w:val="both"/>
              <w:rPr>
                <w:rFonts w:asciiTheme="minorHAnsi" w:hAnsiTheme="minorHAnsi"/>
                <w:lang w:val="ru-RU"/>
              </w:rPr>
            </w:pPr>
            <w:r w:rsidRPr="00DB67AD">
              <w:rPr>
                <w:rFonts w:asciiTheme="minorHAnsi" w:hAnsiTheme="minorHAnsi"/>
                <w:lang w:val="ru-RU"/>
              </w:rPr>
              <w:t xml:space="preserve">         Общо са предоставени данни за 40 диспансеризирани ученици.</w:t>
            </w:r>
          </w:p>
          <w:p w:rsidR="000A59DC" w:rsidRPr="00DB67AD" w:rsidRDefault="006A68EB" w:rsidP="009863D5">
            <w:pPr>
              <w:pStyle w:val="Normalcentered"/>
              <w:tabs>
                <w:tab w:val="left" w:pos="9532"/>
              </w:tabs>
              <w:spacing w:after="0" w:line="276" w:lineRule="auto"/>
              <w:ind w:right="33"/>
              <w:jc w:val="both"/>
              <w:rPr>
                <w:rFonts w:asciiTheme="minorHAnsi" w:hAnsiTheme="minorHAnsi"/>
                <w:lang w:val="ru-RU"/>
              </w:rPr>
            </w:pPr>
            <w:r>
              <w:rPr>
                <w:rFonts w:asciiTheme="minorHAnsi" w:hAnsiTheme="minorHAnsi"/>
                <w:lang w:val="ru-RU"/>
              </w:rPr>
              <w:t xml:space="preserve">       </w:t>
            </w:r>
            <w:r w:rsidR="000A59DC" w:rsidRPr="00DB67AD">
              <w:rPr>
                <w:rFonts w:asciiTheme="minorHAnsi" w:hAnsiTheme="minorHAnsi"/>
                <w:lang w:val="ru-RU"/>
              </w:rPr>
              <w:t>През 2020 година водещи са болестите на дихателната система – 25/4,8%/ - всичките с</w:t>
            </w:r>
            <w:r w:rsidR="00BD0EFC" w:rsidRPr="00DB67AD">
              <w:rPr>
                <w:rFonts w:asciiTheme="minorHAnsi" w:hAnsiTheme="minorHAnsi"/>
                <w:lang w:val="ru-RU"/>
              </w:rPr>
              <w:t xml:space="preserve"> б</w:t>
            </w:r>
            <w:r w:rsidR="000A59DC" w:rsidRPr="00DB67AD">
              <w:rPr>
                <w:rFonts w:asciiTheme="minorHAnsi" w:hAnsiTheme="minorHAnsi"/>
                <w:lang w:val="ru-RU"/>
              </w:rPr>
              <w:t>ронхиална астма. Други – 15 /3 с епилепсия, 2 със зах</w:t>
            </w:r>
            <w:r w:rsidR="00BD0EFC" w:rsidRPr="00DB67AD">
              <w:rPr>
                <w:rFonts w:asciiTheme="minorHAnsi" w:hAnsiTheme="minorHAnsi"/>
                <w:lang w:val="ru-RU"/>
              </w:rPr>
              <w:t xml:space="preserve">арен диабет, 2 с муковисцидоза, </w:t>
            </w:r>
            <w:r w:rsidR="000A59DC" w:rsidRPr="00DB67AD">
              <w:rPr>
                <w:rFonts w:asciiTheme="minorHAnsi" w:hAnsiTheme="minorHAnsi"/>
                <w:lang w:val="ru-RU"/>
              </w:rPr>
              <w:t>и по 1 бетаталасемия, ДЦП, намалено зрение на</w:t>
            </w:r>
            <w:r w:rsidR="005D7259" w:rsidRPr="00DB67AD">
              <w:rPr>
                <w:rFonts w:asciiTheme="minorHAnsi" w:hAnsiTheme="minorHAnsi"/>
                <w:lang w:val="ru-RU"/>
              </w:rPr>
              <w:t xml:space="preserve"> двете очи, хипертония.</w:t>
            </w:r>
          </w:p>
          <w:p w:rsidR="00DB67AD" w:rsidRDefault="00DB67AD" w:rsidP="00DB67AD">
            <w:pPr>
              <w:autoSpaceDE w:val="0"/>
              <w:autoSpaceDN w:val="0"/>
              <w:adjustRightInd w:val="0"/>
              <w:spacing w:after="0"/>
              <w:rPr>
                <w:rFonts w:asciiTheme="minorHAnsi" w:hAnsiTheme="minorHAnsi" w:cs="Book Antiqua"/>
                <w:b/>
                <w:bCs/>
                <w:i/>
                <w:iCs/>
                <w:color w:val="984806" w:themeColor="accent6" w:themeShade="80"/>
                <w:sz w:val="24"/>
                <w:szCs w:val="24"/>
              </w:rPr>
            </w:pPr>
          </w:p>
          <w:p w:rsidR="00DB67AD" w:rsidRPr="00CC27C5" w:rsidRDefault="00DB67AD" w:rsidP="00DB67AD">
            <w:pPr>
              <w:autoSpaceDE w:val="0"/>
              <w:autoSpaceDN w:val="0"/>
              <w:adjustRightInd w:val="0"/>
              <w:spacing w:after="0"/>
              <w:rPr>
                <w:rFonts w:asciiTheme="minorHAnsi" w:hAnsiTheme="minorHAnsi" w:cs="Book Antiqua"/>
                <w:b/>
                <w:bCs/>
                <w:i/>
                <w:iCs/>
                <w:color w:val="984806" w:themeColor="accent6" w:themeShade="80"/>
                <w:sz w:val="24"/>
                <w:szCs w:val="24"/>
                <w:lang w:val="en-US"/>
              </w:rPr>
            </w:pPr>
            <w:r w:rsidRPr="00CC27C5">
              <w:rPr>
                <w:rStyle w:val="aa"/>
                <w:rFonts w:asciiTheme="minorHAnsi" w:hAnsiTheme="minorHAnsi" w:cs="Arial"/>
                <w:b/>
                <w:i/>
                <w:color w:val="984806" w:themeColor="accent6" w:themeShade="80"/>
                <w:sz w:val="24"/>
                <w:szCs w:val="24"/>
                <w:u w:val="none"/>
                <w:shd w:val="clear" w:color="auto" w:fill="FFFFFF"/>
              </w:rPr>
              <w:t>4.</w:t>
            </w:r>
            <w:r w:rsidR="00200154">
              <w:rPr>
                <w:rFonts w:asciiTheme="minorHAnsi" w:hAnsiTheme="minorHAnsi"/>
                <w:b/>
                <w:i/>
                <w:color w:val="984806" w:themeColor="accent6" w:themeShade="80"/>
                <w:sz w:val="24"/>
                <w:szCs w:val="24"/>
                <w:lang w:val="ru-RU"/>
              </w:rPr>
              <w:t>3.3.</w:t>
            </w:r>
            <w:r w:rsidRPr="00CC27C5">
              <w:rPr>
                <w:rFonts w:asciiTheme="minorHAnsi" w:hAnsiTheme="minorHAnsi"/>
                <w:b/>
                <w:i/>
                <w:color w:val="984806" w:themeColor="accent6" w:themeShade="80"/>
                <w:sz w:val="24"/>
                <w:szCs w:val="24"/>
                <w:lang w:val="ru-RU"/>
              </w:rPr>
              <w:t xml:space="preserve"> </w:t>
            </w:r>
            <w:r w:rsidRPr="00CC27C5">
              <w:rPr>
                <w:rFonts w:asciiTheme="minorHAnsi" w:hAnsiTheme="minorHAnsi"/>
                <w:b/>
                <w:i/>
                <w:color w:val="984806" w:themeColor="accent6" w:themeShade="80"/>
                <w:sz w:val="24"/>
                <w:szCs w:val="24"/>
                <w:lang w:val="en-US"/>
              </w:rPr>
              <w:t>COVID 19</w:t>
            </w:r>
          </w:p>
          <w:p w:rsidR="00FF192C" w:rsidRDefault="00FF192C" w:rsidP="00E757D6">
            <w:pPr>
              <w:tabs>
                <w:tab w:val="left" w:pos="9565"/>
              </w:tabs>
              <w:spacing w:after="0"/>
              <w:jc w:val="both"/>
              <w:rPr>
                <w:sz w:val="24"/>
                <w:szCs w:val="24"/>
              </w:rPr>
            </w:pPr>
            <w:r>
              <w:rPr>
                <w:sz w:val="24"/>
                <w:szCs w:val="24"/>
              </w:rPr>
              <w:t xml:space="preserve">       К</w:t>
            </w:r>
            <w:r w:rsidRPr="00FF192C">
              <w:rPr>
                <w:sz w:val="24"/>
                <w:szCs w:val="24"/>
              </w:rPr>
              <w:t>ъм 30.03.202</w:t>
            </w:r>
            <w:r>
              <w:rPr>
                <w:sz w:val="24"/>
                <w:szCs w:val="24"/>
              </w:rPr>
              <w:t>0 г. на територията на община  </w:t>
            </w:r>
            <w:r w:rsidRPr="00FF192C">
              <w:rPr>
                <w:sz w:val="24"/>
                <w:szCs w:val="24"/>
              </w:rPr>
              <w:t>Гурково няма установени случаи на забо</w:t>
            </w:r>
            <w:r w:rsidR="0025016C">
              <w:rPr>
                <w:sz w:val="24"/>
                <w:szCs w:val="24"/>
              </w:rPr>
              <w:t>-</w:t>
            </w:r>
            <w:r w:rsidRPr="00FF192C">
              <w:rPr>
                <w:sz w:val="24"/>
                <w:szCs w:val="24"/>
              </w:rPr>
              <w:t xml:space="preserve">лели лица от коронавирус. </w:t>
            </w:r>
          </w:p>
          <w:p w:rsidR="00FF192C" w:rsidRDefault="00FF192C" w:rsidP="00E757D6">
            <w:pPr>
              <w:tabs>
                <w:tab w:val="left" w:pos="9565"/>
              </w:tabs>
              <w:spacing w:after="0"/>
              <w:jc w:val="both"/>
              <w:rPr>
                <w:sz w:val="24"/>
                <w:szCs w:val="24"/>
              </w:rPr>
            </w:pPr>
            <w:r>
              <w:rPr>
                <w:sz w:val="24"/>
                <w:szCs w:val="24"/>
              </w:rPr>
              <w:t xml:space="preserve">      </w:t>
            </w:r>
            <w:r w:rsidRPr="00FF192C">
              <w:rPr>
                <w:sz w:val="24"/>
                <w:szCs w:val="24"/>
              </w:rPr>
              <w:t xml:space="preserve">Общинският кризисен щаб в Гурково съобщава, че по данни на РЗИ - Стара Загора,  на </w:t>
            </w:r>
            <w:r w:rsidRPr="00FF192C">
              <w:rPr>
                <w:sz w:val="24"/>
                <w:szCs w:val="24"/>
              </w:rPr>
              <w:lastRenderedPageBreak/>
              <w:t xml:space="preserve">територията на община Гурково са поставени под карантина общо 15 лица от гр. Гурково и с. Паничерево.  </w:t>
            </w:r>
          </w:p>
          <w:p w:rsidR="00FF192C" w:rsidRPr="00FF192C" w:rsidRDefault="00FF192C" w:rsidP="00E757D6">
            <w:pPr>
              <w:tabs>
                <w:tab w:val="left" w:pos="9565"/>
              </w:tabs>
              <w:spacing w:after="0"/>
              <w:jc w:val="both"/>
              <w:rPr>
                <w:sz w:val="24"/>
                <w:szCs w:val="24"/>
              </w:rPr>
            </w:pPr>
            <w:r>
              <w:rPr>
                <w:sz w:val="24"/>
                <w:szCs w:val="24"/>
              </w:rPr>
              <w:t xml:space="preserve">       </w:t>
            </w:r>
            <w:r w:rsidRPr="00FF192C">
              <w:rPr>
                <w:sz w:val="24"/>
                <w:szCs w:val="24"/>
              </w:rPr>
              <w:t>Три  лица ( двама от гр. Гурково и един от с. Паничерево) са установени,</w:t>
            </w:r>
            <w:r>
              <w:rPr>
                <w:sz w:val="24"/>
                <w:szCs w:val="24"/>
              </w:rPr>
              <w:t xml:space="preserve"> </w:t>
            </w:r>
            <w:r w:rsidRPr="00FF192C">
              <w:rPr>
                <w:sz w:val="24"/>
                <w:szCs w:val="24"/>
              </w:rPr>
              <w:t>че не спазват карантината и са предадени на Прокуратурата за образуване на досъдебно производство.</w:t>
            </w:r>
          </w:p>
          <w:p w:rsidR="00FF192C" w:rsidRPr="00FF192C" w:rsidRDefault="00FF192C" w:rsidP="00E757D6">
            <w:pPr>
              <w:tabs>
                <w:tab w:val="left" w:pos="9565"/>
              </w:tabs>
              <w:spacing w:after="0"/>
              <w:jc w:val="both"/>
              <w:rPr>
                <w:sz w:val="24"/>
                <w:szCs w:val="24"/>
              </w:rPr>
            </w:pPr>
            <w:r>
              <w:rPr>
                <w:sz w:val="24"/>
                <w:szCs w:val="24"/>
              </w:rPr>
              <w:t xml:space="preserve">       </w:t>
            </w:r>
            <w:r w:rsidRPr="00FF192C">
              <w:rPr>
                <w:sz w:val="24"/>
                <w:szCs w:val="24"/>
              </w:rPr>
              <w:t>Мобилните екипи към Община Гурково  извършват раздаването на маски за многократна употреба на населението над 63 годишна възраст, на хората с увреждания и лицата на Домаш</w:t>
            </w:r>
            <w:r>
              <w:rPr>
                <w:sz w:val="24"/>
                <w:szCs w:val="24"/>
              </w:rPr>
              <w:t>ен социален патронаж. Р</w:t>
            </w:r>
            <w:r w:rsidRPr="00FF192C">
              <w:rPr>
                <w:sz w:val="24"/>
                <w:szCs w:val="24"/>
              </w:rPr>
              <w:t xml:space="preserve">аздадени </w:t>
            </w:r>
            <w:r w:rsidR="003F57EC">
              <w:rPr>
                <w:sz w:val="24"/>
                <w:szCs w:val="24"/>
              </w:rPr>
              <w:t xml:space="preserve">са </w:t>
            </w:r>
            <w:r w:rsidRPr="00FF192C">
              <w:rPr>
                <w:sz w:val="24"/>
                <w:szCs w:val="24"/>
              </w:rPr>
              <w:t>около 1</w:t>
            </w:r>
            <w:r>
              <w:rPr>
                <w:sz w:val="24"/>
                <w:szCs w:val="24"/>
              </w:rPr>
              <w:t>500 комплекта. Екипите извършват  и </w:t>
            </w:r>
            <w:r w:rsidRPr="00FF192C">
              <w:rPr>
                <w:sz w:val="24"/>
                <w:szCs w:val="24"/>
              </w:rPr>
              <w:t>доставки на стоки и лекарства от първа необходимост.</w:t>
            </w:r>
          </w:p>
          <w:p w:rsidR="00DB67AD" w:rsidRDefault="00835A89" w:rsidP="00E757D6">
            <w:pPr>
              <w:tabs>
                <w:tab w:val="left" w:pos="9565"/>
              </w:tabs>
              <w:spacing w:after="0"/>
              <w:jc w:val="both"/>
              <w:rPr>
                <w:sz w:val="24"/>
                <w:szCs w:val="24"/>
              </w:rPr>
            </w:pPr>
            <w:r>
              <w:rPr>
                <w:sz w:val="24"/>
                <w:szCs w:val="24"/>
              </w:rPr>
              <w:t xml:space="preserve">       От 15.04.2020 бе забранено</w:t>
            </w:r>
            <w:r w:rsidRPr="00835A89">
              <w:rPr>
                <w:sz w:val="24"/>
                <w:szCs w:val="24"/>
              </w:rPr>
              <w:t xml:space="preserve"> влизането и излизането от с. Паничерево, общин</w:t>
            </w:r>
            <w:r>
              <w:rPr>
                <w:sz w:val="24"/>
                <w:szCs w:val="24"/>
              </w:rPr>
              <w:t xml:space="preserve">а Гурково, </w:t>
            </w:r>
            <w:r w:rsidRPr="00835A89">
              <w:rPr>
                <w:sz w:val="24"/>
                <w:szCs w:val="24"/>
              </w:rPr>
              <w:t>на всички лица, пребиваващи на т</w:t>
            </w:r>
            <w:r>
              <w:rPr>
                <w:sz w:val="24"/>
                <w:szCs w:val="24"/>
              </w:rPr>
              <w:t>ериторията на населеното място, за срок от 14 дни.</w:t>
            </w:r>
          </w:p>
          <w:p w:rsidR="00527D62" w:rsidRDefault="00527D62" w:rsidP="00E757D6">
            <w:pPr>
              <w:tabs>
                <w:tab w:val="left" w:pos="9565"/>
              </w:tabs>
              <w:spacing w:after="0"/>
              <w:jc w:val="both"/>
              <w:rPr>
                <w:sz w:val="24"/>
                <w:szCs w:val="24"/>
              </w:rPr>
            </w:pPr>
            <w:r>
              <w:rPr>
                <w:sz w:val="24"/>
                <w:szCs w:val="24"/>
                <w:lang w:val="en-US"/>
              </w:rPr>
              <w:t xml:space="preserve">        </w:t>
            </w:r>
            <w:r>
              <w:rPr>
                <w:sz w:val="24"/>
                <w:szCs w:val="24"/>
              </w:rPr>
              <w:t>За преодоляване на неблагоприятното въздействие на пандемията</w:t>
            </w:r>
            <w:r>
              <w:rPr>
                <w:sz w:val="24"/>
                <w:szCs w:val="24"/>
                <w:lang w:val="en-US"/>
              </w:rPr>
              <w:t xml:space="preserve"> Covid 19</w:t>
            </w:r>
            <w:r>
              <w:rPr>
                <w:sz w:val="24"/>
                <w:szCs w:val="24"/>
              </w:rPr>
              <w:t>, на територията на общината се изпълняват следните мерки:</w:t>
            </w:r>
          </w:p>
          <w:p w:rsidR="00527D62" w:rsidRPr="00527D62" w:rsidRDefault="00527D62" w:rsidP="00E757D6">
            <w:pPr>
              <w:shd w:val="clear" w:color="auto" w:fill="FFFFFF"/>
              <w:tabs>
                <w:tab w:val="left" w:pos="9565"/>
              </w:tabs>
              <w:spacing w:after="0"/>
              <w:jc w:val="both"/>
              <w:outlineLvl w:val="1"/>
              <w:rPr>
                <w:rFonts w:cs="Segoe UI"/>
                <w:b/>
                <w:bCs/>
                <w:i/>
                <w:spacing w:val="-12"/>
                <w:sz w:val="24"/>
                <w:szCs w:val="24"/>
                <w:lang w:val="en-US"/>
              </w:rPr>
            </w:pPr>
            <w:r w:rsidRPr="00527D62">
              <w:rPr>
                <w:b/>
                <w:i/>
                <w:sz w:val="24"/>
                <w:szCs w:val="24"/>
              </w:rPr>
              <w:t xml:space="preserve">       А</w:t>
            </w:r>
            <w:r w:rsidRPr="00527D62">
              <w:rPr>
                <w:b/>
                <w:i/>
                <w:sz w:val="24"/>
                <w:szCs w:val="24"/>
                <w:lang w:val="en-US"/>
              </w:rPr>
              <w:t>/</w:t>
            </w:r>
            <w:r w:rsidRPr="00527D62">
              <w:rPr>
                <w:b/>
                <w:i/>
                <w:sz w:val="24"/>
                <w:szCs w:val="24"/>
              </w:rPr>
              <w:t xml:space="preserve"> </w:t>
            </w:r>
            <w:r w:rsidRPr="00527D62">
              <w:rPr>
                <w:rFonts w:cs="Segoe UI"/>
                <w:b/>
                <w:bCs/>
                <w:i/>
                <w:spacing w:val="-12"/>
                <w:sz w:val="24"/>
                <w:szCs w:val="24"/>
              </w:rPr>
              <w:t>Икономически мерки</w:t>
            </w:r>
            <w:r w:rsidRPr="00527D62">
              <w:rPr>
                <w:rFonts w:cs="Segoe UI"/>
                <w:b/>
                <w:bCs/>
                <w:i/>
                <w:spacing w:val="-12"/>
                <w:sz w:val="24"/>
                <w:szCs w:val="24"/>
                <w:lang w:val="en-US"/>
              </w:rPr>
              <w:t>.</w:t>
            </w:r>
          </w:p>
          <w:p w:rsidR="00527D62" w:rsidRPr="00527D62" w:rsidRDefault="00E757D6" w:rsidP="00E757D6">
            <w:pPr>
              <w:pStyle w:val="a4"/>
              <w:shd w:val="clear" w:color="auto" w:fill="FFFFFF"/>
              <w:tabs>
                <w:tab w:val="left" w:pos="9565"/>
              </w:tabs>
              <w:spacing w:after="0"/>
              <w:ind w:left="0" w:firstLine="360"/>
              <w:jc w:val="both"/>
              <w:outlineLvl w:val="1"/>
              <w:rPr>
                <w:rFonts w:cs="Segoe UI"/>
                <w:b/>
                <w:bCs/>
                <w:i/>
                <w:color w:val="984806" w:themeColor="accent6" w:themeShade="80"/>
                <w:spacing w:val="-12"/>
                <w:sz w:val="24"/>
                <w:szCs w:val="24"/>
              </w:rPr>
            </w:pPr>
            <w:r>
              <w:rPr>
                <w:sz w:val="24"/>
                <w:szCs w:val="24"/>
              </w:rPr>
              <w:t>-</w:t>
            </w:r>
            <w:r w:rsidR="00527D62" w:rsidRPr="00527D62">
              <w:rPr>
                <w:sz w:val="24"/>
                <w:szCs w:val="24"/>
              </w:rPr>
              <w:t>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 по оперативна програма „Иновации и конкурентоспособност</w:t>
            </w:r>
            <w:r w:rsidR="00527D62" w:rsidRPr="00527D62">
              <w:rPr>
                <w:rFonts w:cs="Segoe UI"/>
                <w:b/>
                <w:bCs/>
                <w:color w:val="007CFF"/>
                <w:sz w:val="24"/>
                <w:szCs w:val="24"/>
              </w:rPr>
              <w:t>“</w:t>
            </w:r>
          </w:p>
          <w:p w:rsidR="00527D62" w:rsidRPr="00527D62" w:rsidRDefault="00E757D6" w:rsidP="00E757D6">
            <w:pPr>
              <w:pStyle w:val="a4"/>
              <w:tabs>
                <w:tab w:val="left" w:pos="9565"/>
              </w:tabs>
              <w:spacing w:after="0"/>
              <w:ind w:left="0" w:firstLine="360"/>
              <w:jc w:val="both"/>
              <w:rPr>
                <w:sz w:val="24"/>
                <w:szCs w:val="24"/>
              </w:rPr>
            </w:pPr>
            <w:r>
              <w:rPr>
                <w:sz w:val="24"/>
                <w:szCs w:val="24"/>
              </w:rPr>
              <w:t>-</w:t>
            </w:r>
            <w:r w:rsidR="00527D62" w:rsidRPr="00527D62">
              <w:rPr>
                <w:sz w:val="24"/>
                <w:szCs w:val="24"/>
              </w:rPr>
              <w:t>Подкрепа за МСП, извършващи автомобилни превози, за преодоляване на икономи</w:t>
            </w:r>
            <w:r w:rsidR="006A68EB">
              <w:rPr>
                <w:sz w:val="24"/>
                <w:szCs w:val="24"/>
              </w:rPr>
              <w:t xml:space="preserve">-ческите последствия от Сovid </w:t>
            </w:r>
            <w:r w:rsidR="00527D62" w:rsidRPr="00527D62">
              <w:rPr>
                <w:sz w:val="24"/>
                <w:szCs w:val="24"/>
              </w:rPr>
              <w:t>19 по  ОП „Иновации и конкурентоспособност“</w:t>
            </w:r>
          </w:p>
          <w:p w:rsidR="00527D62" w:rsidRPr="00527D62" w:rsidRDefault="00E757D6" w:rsidP="00E757D6">
            <w:pPr>
              <w:pStyle w:val="a4"/>
              <w:tabs>
                <w:tab w:val="left" w:pos="9565"/>
              </w:tabs>
              <w:spacing w:after="0"/>
              <w:ind w:left="0" w:firstLine="360"/>
              <w:jc w:val="both"/>
              <w:rPr>
                <w:sz w:val="24"/>
                <w:szCs w:val="24"/>
              </w:rPr>
            </w:pPr>
            <w:r>
              <w:rPr>
                <w:sz w:val="24"/>
                <w:szCs w:val="24"/>
              </w:rPr>
              <w:t>-</w:t>
            </w:r>
            <w:r w:rsidR="00CB4421">
              <w:rPr>
                <w:sz w:val="24"/>
                <w:szCs w:val="24"/>
              </w:rPr>
              <w:t xml:space="preserve">Подкрепа на микро </w:t>
            </w:r>
            <w:r w:rsidR="00527D62" w:rsidRPr="00527D62">
              <w:rPr>
                <w:sz w:val="24"/>
                <w:szCs w:val="24"/>
              </w:rPr>
              <w:t>и малки предприятия за преодоляване на икономическите пос</w:t>
            </w:r>
            <w:r w:rsidR="006A68EB">
              <w:rPr>
                <w:sz w:val="24"/>
                <w:szCs w:val="24"/>
              </w:rPr>
              <w:t>-</w:t>
            </w:r>
            <w:r w:rsidR="00527D62" w:rsidRPr="00527D62">
              <w:rPr>
                <w:sz w:val="24"/>
                <w:szCs w:val="24"/>
              </w:rPr>
              <w:t>ледствия от пандемията</w:t>
            </w:r>
            <w:r w:rsidR="006A68EB">
              <w:rPr>
                <w:sz w:val="24"/>
                <w:szCs w:val="24"/>
              </w:rPr>
              <w:t xml:space="preserve"> covid </w:t>
            </w:r>
            <w:r w:rsidR="00527D62">
              <w:rPr>
                <w:sz w:val="24"/>
                <w:szCs w:val="24"/>
              </w:rPr>
              <w:t>19 по ОП „И</w:t>
            </w:r>
            <w:r w:rsidR="00527D62" w:rsidRPr="00527D62">
              <w:rPr>
                <w:sz w:val="24"/>
                <w:szCs w:val="24"/>
              </w:rPr>
              <w:t>новации и конкурентоспособност“ (мярка „3-10“)</w:t>
            </w:r>
          </w:p>
          <w:p w:rsidR="00527D62" w:rsidRPr="00527D62" w:rsidRDefault="00E757D6" w:rsidP="00E757D6">
            <w:pPr>
              <w:pStyle w:val="a4"/>
              <w:tabs>
                <w:tab w:val="left" w:pos="9565"/>
              </w:tabs>
              <w:spacing w:after="0"/>
              <w:ind w:left="0" w:firstLine="360"/>
              <w:jc w:val="both"/>
              <w:rPr>
                <w:sz w:val="24"/>
                <w:szCs w:val="24"/>
              </w:rPr>
            </w:pPr>
            <w:r>
              <w:rPr>
                <w:sz w:val="24"/>
                <w:szCs w:val="24"/>
              </w:rPr>
              <w:t>-</w:t>
            </w:r>
            <w:r w:rsidR="00527D62" w:rsidRPr="00527D62">
              <w:rPr>
                <w:sz w:val="24"/>
                <w:szCs w:val="24"/>
              </w:rPr>
              <w:t>Подкрепа за средни предприятия за преодоляване на икономичес</w:t>
            </w:r>
            <w:r w:rsidR="006A68EB">
              <w:rPr>
                <w:sz w:val="24"/>
                <w:szCs w:val="24"/>
              </w:rPr>
              <w:t>ките последствия от пандемията Сovid 19 по оперативна програма "И</w:t>
            </w:r>
            <w:r w:rsidR="00527D62" w:rsidRPr="00527D62">
              <w:rPr>
                <w:sz w:val="24"/>
                <w:szCs w:val="24"/>
              </w:rPr>
              <w:t>новации и конкурентоспособност"</w:t>
            </w:r>
          </w:p>
          <w:p w:rsidR="00527D62" w:rsidRPr="00E757D6" w:rsidRDefault="00E757D6" w:rsidP="00E757D6">
            <w:pPr>
              <w:tabs>
                <w:tab w:val="left" w:pos="9565"/>
              </w:tabs>
              <w:spacing w:after="0"/>
              <w:jc w:val="both"/>
              <w:rPr>
                <w:sz w:val="24"/>
                <w:szCs w:val="24"/>
              </w:rPr>
            </w:pPr>
            <w:r>
              <w:rPr>
                <w:sz w:val="24"/>
                <w:szCs w:val="24"/>
              </w:rPr>
              <w:t xml:space="preserve">      -</w:t>
            </w:r>
            <w:r w:rsidR="00527D62" w:rsidRPr="00E757D6">
              <w:rPr>
                <w:sz w:val="24"/>
                <w:szCs w:val="24"/>
              </w:rPr>
              <w:t>Мярка „60/40“</w:t>
            </w:r>
          </w:p>
          <w:p w:rsidR="00527D62" w:rsidRPr="00E757D6" w:rsidRDefault="00E757D6" w:rsidP="00E757D6">
            <w:pPr>
              <w:tabs>
                <w:tab w:val="left" w:pos="9565"/>
              </w:tabs>
              <w:spacing w:after="0"/>
              <w:jc w:val="both"/>
              <w:rPr>
                <w:caps/>
                <w:color w:val="014D39"/>
              </w:rPr>
            </w:pPr>
            <w:r>
              <w:rPr>
                <w:sz w:val="24"/>
                <w:szCs w:val="24"/>
              </w:rPr>
              <w:t xml:space="preserve">      -</w:t>
            </w:r>
            <w:r w:rsidR="00527D62" w:rsidRPr="00E757D6">
              <w:rPr>
                <w:sz w:val="24"/>
                <w:szCs w:val="24"/>
              </w:rPr>
              <w:t>Мярка за запазване на заетостта в секторите "Транспорт" и "Туризъм"</w:t>
            </w:r>
            <w:r w:rsidR="006A68EB" w:rsidRPr="00E757D6">
              <w:rPr>
                <w:sz w:val="24"/>
                <w:szCs w:val="24"/>
              </w:rPr>
              <w:t>.</w:t>
            </w:r>
          </w:p>
          <w:p w:rsidR="00527D62" w:rsidRPr="00527D62" w:rsidRDefault="00527D62" w:rsidP="00E757D6">
            <w:pPr>
              <w:shd w:val="clear" w:color="auto" w:fill="FFFFFF"/>
              <w:tabs>
                <w:tab w:val="left" w:pos="9565"/>
              </w:tabs>
              <w:spacing w:after="0"/>
              <w:outlineLvl w:val="1"/>
              <w:rPr>
                <w:rFonts w:cs="Segoe UI"/>
                <w:b/>
                <w:bCs/>
                <w:i/>
                <w:spacing w:val="-12"/>
                <w:sz w:val="24"/>
                <w:szCs w:val="24"/>
                <w:lang w:val="en-US"/>
              </w:rPr>
            </w:pPr>
            <w:r w:rsidRPr="00527D62">
              <w:rPr>
                <w:rFonts w:cs="Segoe UI"/>
                <w:b/>
                <w:bCs/>
                <w:i/>
                <w:spacing w:val="-12"/>
                <w:sz w:val="24"/>
                <w:szCs w:val="24"/>
                <w:lang w:val="en-US"/>
              </w:rPr>
              <w:t xml:space="preserve">        </w:t>
            </w:r>
            <w:r w:rsidRPr="00527D62">
              <w:rPr>
                <w:rFonts w:cs="Segoe UI"/>
                <w:b/>
                <w:bCs/>
                <w:i/>
                <w:spacing w:val="-12"/>
                <w:sz w:val="24"/>
                <w:szCs w:val="24"/>
              </w:rPr>
              <w:t>Б</w:t>
            </w:r>
            <w:r w:rsidRPr="00527D62">
              <w:rPr>
                <w:rFonts w:cs="Segoe UI"/>
                <w:b/>
                <w:bCs/>
                <w:i/>
                <w:spacing w:val="-12"/>
                <w:sz w:val="24"/>
                <w:szCs w:val="24"/>
                <w:lang w:val="en-US"/>
              </w:rPr>
              <w:t>/</w:t>
            </w:r>
            <w:r w:rsidRPr="00527D62">
              <w:rPr>
                <w:rFonts w:cs="Segoe UI"/>
                <w:b/>
                <w:bCs/>
                <w:i/>
                <w:spacing w:val="-12"/>
                <w:sz w:val="24"/>
                <w:szCs w:val="24"/>
              </w:rPr>
              <w:t xml:space="preserve"> </w:t>
            </w:r>
            <w:r w:rsidRPr="00527D62">
              <w:rPr>
                <w:rFonts w:cs="Segoe UI"/>
                <w:b/>
                <w:bCs/>
                <w:i/>
                <w:sz w:val="24"/>
                <w:szCs w:val="24"/>
              </w:rPr>
              <w:t>Мерки за преференциално кредитиране</w:t>
            </w:r>
            <w:r w:rsidRPr="00527D62">
              <w:rPr>
                <w:rFonts w:cs="Segoe UI"/>
                <w:b/>
                <w:bCs/>
                <w:i/>
                <w:sz w:val="24"/>
                <w:szCs w:val="24"/>
                <w:lang w:val="en-US"/>
              </w:rPr>
              <w:t>.</w:t>
            </w:r>
          </w:p>
          <w:p w:rsidR="00527D62" w:rsidRPr="00527D62" w:rsidRDefault="00527D62" w:rsidP="00E757D6">
            <w:pPr>
              <w:shd w:val="clear" w:color="auto" w:fill="FFFFFF"/>
              <w:tabs>
                <w:tab w:val="left" w:pos="9565"/>
              </w:tabs>
              <w:spacing w:after="0"/>
              <w:outlineLvl w:val="1"/>
              <w:rPr>
                <w:rFonts w:cs="Segoe UI"/>
                <w:b/>
                <w:bCs/>
                <w:i/>
                <w:sz w:val="24"/>
                <w:szCs w:val="24"/>
              </w:rPr>
            </w:pPr>
            <w:r w:rsidRPr="00527D62">
              <w:rPr>
                <w:rFonts w:cs="Segoe UI"/>
                <w:b/>
                <w:bCs/>
                <w:i/>
                <w:spacing w:val="-12"/>
                <w:sz w:val="24"/>
                <w:szCs w:val="24"/>
              </w:rPr>
              <w:t xml:space="preserve">    </w:t>
            </w:r>
            <w:r w:rsidRPr="00527D62">
              <w:rPr>
                <w:rFonts w:cs="Segoe UI"/>
                <w:b/>
                <w:bCs/>
                <w:i/>
                <w:spacing w:val="-12"/>
                <w:sz w:val="24"/>
                <w:szCs w:val="24"/>
                <w:lang w:val="en-US"/>
              </w:rPr>
              <w:t xml:space="preserve"> </w:t>
            </w:r>
            <w:r w:rsidRPr="00527D62">
              <w:rPr>
                <w:rFonts w:cs="Segoe UI"/>
                <w:b/>
                <w:bCs/>
                <w:i/>
                <w:spacing w:val="-12"/>
                <w:sz w:val="24"/>
                <w:szCs w:val="24"/>
              </w:rPr>
              <w:t xml:space="preserve">   В</w:t>
            </w:r>
            <w:r w:rsidRPr="00527D62">
              <w:rPr>
                <w:rFonts w:cs="Segoe UI"/>
                <w:b/>
                <w:bCs/>
                <w:i/>
                <w:spacing w:val="-12"/>
                <w:sz w:val="24"/>
                <w:szCs w:val="24"/>
                <w:lang w:val="en-US"/>
              </w:rPr>
              <w:t xml:space="preserve">/ </w:t>
            </w:r>
            <w:r w:rsidRPr="00527D62">
              <w:rPr>
                <w:rFonts w:cs="Segoe UI"/>
                <w:b/>
                <w:bCs/>
                <w:i/>
                <w:sz w:val="24"/>
                <w:szCs w:val="24"/>
              </w:rPr>
              <w:t>Земеделски производители и животновъди</w:t>
            </w:r>
            <w:r w:rsidRPr="00527D62">
              <w:rPr>
                <w:rFonts w:cs="Segoe UI"/>
                <w:b/>
                <w:bCs/>
                <w:i/>
                <w:sz w:val="24"/>
                <w:szCs w:val="24"/>
                <w:lang w:val="en-US"/>
              </w:rPr>
              <w:t>.</w:t>
            </w:r>
          </w:p>
          <w:p w:rsidR="00527D62" w:rsidRPr="00527D62" w:rsidRDefault="00E757D6" w:rsidP="00E757D6">
            <w:pPr>
              <w:pStyle w:val="a4"/>
              <w:shd w:val="clear" w:color="auto" w:fill="FFFFFF"/>
              <w:tabs>
                <w:tab w:val="left" w:pos="9565"/>
              </w:tabs>
              <w:spacing w:after="0"/>
              <w:ind w:left="0" w:firstLine="360"/>
              <w:jc w:val="both"/>
              <w:outlineLvl w:val="4"/>
              <w:rPr>
                <w:rFonts w:cs="Segoe UI"/>
                <w:bCs/>
                <w:caps/>
                <w:sz w:val="24"/>
                <w:szCs w:val="24"/>
                <w:lang w:val="en-US"/>
              </w:rPr>
            </w:pPr>
            <w:r>
              <w:rPr>
                <w:rFonts w:cs="Segoe UI"/>
                <w:bCs/>
                <w:sz w:val="24"/>
                <w:szCs w:val="24"/>
              </w:rPr>
              <w:t>-</w:t>
            </w:r>
            <w:r w:rsidR="00527D62" w:rsidRPr="00527D62">
              <w:rPr>
                <w:rFonts w:cs="Segoe UI"/>
                <w:bCs/>
                <w:sz w:val="24"/>
                <w:szCs w:val="24"/>
              </w:rPr>
              <w:t>Извънредно временно подпомагане за  МСП и признати групи и организации на произ</w:t>
            </w:r>
            <w:r w:rsidR="006A68EB">
              <w:rPr>
                <w:rFonts w:cs="Segoe UI"/>
                <w:bCs/>
                <w:sz w:val="24"/>
                <w:szCs w:val="24"/>
              </w:rPr>
              <w:t>водители.</w:t>
            </w:r>
          </w:p>
          <w:p w:rsidR="00527D62" w:rsidRPr="00527D62" w:rsidRDefault="00E757D6" w:rsidP="00E757D6">
            <w:pPr>
              <w:pStyle w:val="a4"/>
              <w:shd w:val="clear" w:color="auto" w:fill="FFFFFF"/>
              <w:tabs>
                <w:tab w:val="left" w:pos="9565"/>
              </w:tabs>
              <w:spacing w:after="0"/>
              <w:ind w:left="0" w:firstLine="360"/>
              <w:outlineLvl w:val="4"/>
              <w:rPr>
                <w:rFonts w:cs="Segoe UI"/>
                <w:bCs/>
                <w:caps/>
                <w:sz w:val="24"/>
                <w:szCs w:val="24"/>
              </w:rPr>
            </w:pPr>
            <w:r>
              <w:rPr>
                <w:rFonts w:cs="Segoe UI"/>
                <w:bCs/>
                <w:sz w:val="24"/>
                <w:szCs w:val="24"/>
              </w:rPr>
              <w:t>-</w:t>
            </w:r>
            <w:r w:rsidR="00527D62" w:rsidRPr="00527D62">
              <w:rPr>
                <w:rFonts w:cs="Segoe UI"/>
                <w:bCs/>
                <w:sz w:val="24"/>
                <w:szCs w:val="24"/>
              </w:rPr>
              <w:t>Държавна помощ за преработвателние предприятия за част от разходите им, свързани с транспорт, логистика, съхранение на готовата продукция и други операции по преработката на праскови и нектарини, сливи, малини, домати, пипер и патладжан – реколта 2020 г.</w:t>
            </w:r>
          </w:p>
          <w:p w:rsidR="00527D62" w:rsidRPr="00527D62" w:rsidRDefault="00E757D6" w:rsidP="00E757D6">
            <w:pPr>
              <w:pStyle w:val="a4"/>
              <w:shd w:val="clear" w:color="auto" w:fill="FFFFFF"/>
              <w:tabs>
                <w:tab w:val="left" w:pos="9565"/>
              </w:tabs>
              <w:spacing w:after="0"/>
              <w:ind w:left="34" w:right="284" w:firstLine="326"/>
              <w:jc w:val="both"/>
              <w:outlineLvl w:val="4"/>
              <w:rPr>
                <w:rFonts w:cs="Segoe UI"/>
                <w:bCs/>
                <w:caps/>
                <w:sz w:val="24"/>
                <w:szCs w:val="24"/>
              </w:rPr>
            </w:pPr>
            <w:r>
              <w:t>-</w:t>
            </w:r>
            <w:hyperlink r:id="rId51" w:history="1">
              <w:r w:rsidR="00527D62" w:rsidRPr="00527D62">
                <w:rPr>
                  <w:rFonts w:cs="Segoe UI"/>
                  <w:bCs/>
                  <w:sz w:val="24"/>
                  <w:szCs w:val="24"/>
                </w:rPr>
                <w:t>Държавна помощ за преработвателние предприятия за част от разходите, свързани с транспорт, логистика, съхранение на готовата продукция и други операции по преработ</w:t>
              </w:r>
              <w:r>
                <w:rPr>
                  <w:rFonts w:cs="Segoe UI"/>
                  <w:bCs/>
                  <w:sz w:val="24"/>
                  <w:szCs w:val="24"/>
                </w:rPr>
                <w:t>-</w:t>
              </w:r>
              <w:r w:rsidR="00527D62" w:rsidRPr="00527D62">
                <w:rPr>
                  <w:rFonts w:cs="Segoe UI"/>
                  <w:bCs/>
                  <w:sz w:val="24"/>
                  <w:szCs w:val="24"/>
                </w:rPr>
                <w:t>ка на ябълки и круши – реколта 2020 г.</w:t>
              </w:r>
            </w:hyperlink>
          </w:p>
          <w:p w:rsidR="00527D62" w:rsidRPr="00520F8C" w:rsidRDefault="00E757D6" w:rsidP="00E757D6">
            <w:pPr>
              <w:pStyle w:val="a4"/>
              <w:shd w:val="clear" w:color="auto" w:fill="FFFFFF"/>
              <w:spacing w:after="0"/>
              <w:ind w:left="360"/>
              <w:outlineLvl w:val="1"/>
              <w:rPr>
                <w:rFonts w:cs="Segoe UI"/>
                <w:b/>
                <w:bCs/>
                <w:i/>
                <w:color w:val="984806" w:themeColor="accent6" w:themeShade="80"/>
                <w:sz w:val="24"/>
                <w:szCs w:val="24"/>
              </w:rPr>
            </w:pPr>
            <w:r>
              <w:rPr>
                <w:sz w:val="24"/>
                <w:szCs w:val="24"/>
              </w:rPr>
              <w:t>-</w:t>
            </w:r>
            <w:r w:rsidR="00527D62" w:rsidRPr="00527D62">
              <w:rPr>
                <w:sz w:val="24"/>
                <w:szCs w:val="24"/>
              </w:rPr>
              <w:t>Държавна помощ за животновъди, отглеждащи едри и дребни преживни животни и производители на картофи</w:t>
            </w:r>
            <w:r w:rsidR="00520F8C">
              <w:rPr>
                <w:sz w:val="24"/>
                <w:szCs w:val="24"/>
              </w:rPr>
              <w:t>.</w:t>
            </w:r>
          </w:p>
          <w:p w:rsidR="00520F8C" w:rsidRDefault="00520F8C" w:rsidP="0028499C">
            <w:pPr>
              <w:pStyle w:val="a4"/>
              <w:shd w:val="clear" w:color="auto" w:fill="FFFFFF"/>
              <w:spacing w:after="0"/>
              <w:ind w:left="360"/>
              <w:outlineLvl w:val="1"/>
              <w:rPr>
                <w:b/>
                <w:i/>
                <w:sz w:val="24"/>
                <w:szCs w:val="24"/>
              </w:rPr>
            </w:pPr>
            <w:r w:rsidRPr="00520F8C">
              <w:rPr>
                <w:b/>
                <w:i/>
                <w:sz w:val="24"/>
                <w:szCs w:val="24"/>
              </w:rPr>
              <w:t>Г</w:t>
            </w:r>
            <w:r w:rsidRPr="00520F8C">
              <w:rPr>
                <w:b/>
                <w:i/>
                <w:sz w:val="24"/>
                <w:szCs w:val="24"/>
                <w:lang w:val="en-US"/>
              </w:rPr>
              <w:t xml:space="preserve">/ </w:t>
            </w:r>
            <w:r w:rsidRPr="00520F8C">
              <w:rPr>
                <w:b/>
                <w:i/>
                <w:sz w:val="24"/>
                <w:szCs w:val="24"/>
              </w:rPr>
              <w:t>Социални мерки</w:t>
            </w:r>
            <w:r>
              <w:rPr>
                <w:b/>
                <w:i/>
                <w:sz w:val="24"/>
                <w:szCs w:val="24"/>
              </w:rPr>
              <w:t>.</w:t>
            </w:r>
          </w:p>
          <w:p w:rsidR="00450541" w:rsidRPr="00450541" w:rsidRDefault="00450541" w:rsidP="00B15383">
            <w:pPr>
              <w:pStyle w:val="a4"/>
              <w:numPr>
                <w:ilvl w:val="0"/>
                <w:numId w:val="98"/>
              </w:numPr>
              <w:spacing w:after="0"/>
              <w:rPr>
                <w:sz w:val="24"/>
                <w:szCs w:val="24"/>
              </w:rPr>
            </w:pPr>
            <w:r w:rsidRPr="00450541">
              <w:rPr>
                <w:sz w:val="24"/>
                <w:szCs w:val="24"/>
              </w:rPr>
              <w:t>Програмата „Топъл обяд” за хора в нужда</w:t>
            </w:r>
            <w:r>
              <w:rPr>
                <w:sz w:val="24"/>
                <w:szCs w:val="24"/>
              </w:rPr>
              <w:t>;</w:t>
            </w:r>
          </w:p>
          <w:p w:rsidR="00450541" w:rsidRPr="00450541" w:rsidRDefault="00450541" w:rsidP="00B15383">
            <w:pPr>
              <w:pStyle w:val="a4"/>
              <w:numPr>
                <w:ilvl w:val="0"/>
                <w:numId w:val="98"/>
              </w:numPr>
              <w:spacing w:after="0"/>
              <w:rPr>
                <w:sz w:val="24"/>
                <w:szCs w:val="24"/>
              </w:rPr>
            </w:pPr>
            <w:r w:rsidRPr="00450541">
              <w:rPr>
                <w:sz w:val="24"/>
                <w:szCs w:val="24"/>
              </w:rPr>
              <w:t>Еднократна помощ от 375 лв. за семейства с деца</w:t>
            </w:r>
            <w:r>
              <w:rPr>
                <w:sz w:val="24"/>
                <w:szCs w:val="24"/>
              </w:rPr>
              <w:t>;</w:t>
            </w:r>
          </w:p>
          <w:p w:rsidR="00450541" w:rsidRPr="00C72DB9" w:rsidRDefault="00450541" w:rsidP="00B15383">
            <w:pPr>
              <w:pStyle w:val="a4"/>
              <w:numPr>
                <w:ilvl w:val="0"/>
                <w:numId w:val="98"/>
              </w:numPr>
              <w:spacing w:after="0"/>
              <w:rPr>
                <w:sz w:val="24"/>
                <w:szCs w:val="24"/>
              </w:rPr>
            </w:pPr>
            <w:r w:rsidRPr="00450541">
              <w:rPr>
                <w:sz w:val="24"/>
                <w:szCs w:val="24"/>
              </w:rPr>
              <w:t>Месечна помощ за семейства с деца при затворени детски градини и училища</w:t>
            </w:r>
            <w:r w:rsidR="002713DE">
              <w:rPr>
                <w:sz w:val="24"/>
                <w:szCs w:val="24"/>
              </w:rPr>
              <w:t>.</w:t>
            </w:r>
          </w:p>
          <w:p w:rsidR="005D7259" w:rsidRPr="00DB67AD" w:rsidRDefault="005D7259" w:rsidP="00DB67AD">
            <w:pPr>
              <w:autoSpaceDE w:val="0"/>
              <w:autoSpaceDN w:val="0"/>
              <w:adjustRightInd w:val="0"/>
              <w:spacing w:after="0"/>
              <w:rPr>
                <w:rFonts w:asciiTheme="minorHAnsi" w:hAnsiTheme="minorHAnsi" w:cs="Book Antiqua"/>
                <w:b/>
                <w:bCs/>
                <w:i/>
                <w:iCs/>
                <w:color w:val="984806" w:themeColor="accent6" w:themeShade="80"/>
                <w:sz w:val="24"/>
                <w:szCs w:val="24"/>
              </w:rPr>
            </w:pPr>
            <w:r w:rsidRPr="00DB67AD">
              <w:rPr>
                <w:rFonts w:asciiTheme="minorHAnsi" w:hAnsiTheme="minorHAnsi" w:cs="Book Antiqua"/>
                <w:b/>
                <w:bCs/>
                <w:i/>
                <w:iCs/>
                <w:color w:val="984806" w:themeColor="accent6" w:themeShade="80"/>
                <w:sz w:val="24"/>
                <w:szCs w:val="24"/>
              </w:rPr>
              <w:t xml:space="preserve">Изводи и тенденции в развитието на системата на здравеопазването и здравната </w:t>
            </w:r>
            <w:r w:rsidRPr="00DB67AD">
              <w:rPr>
                <w:rFonts w:asciiTheme="minorHAnsi" w:hAnsiTheme="minorHAnsi" w:cs="Book Antiqua"/>
                <w:b/>
                <w:bCs/>
                <w:i/>
                <w:iCs/>
                <w:color w:val="984806" w:themeColor="accent6" w:themeShade="80"/>
                <w:sz w:val="24"/>
                <w:szCs w:val="24"/>
              </w:rPr>
              <w:lastRenderedPageBreak/>
              <w:t>инфраструктура на община Гурково.</w:t>
            </w:r>
          </w:p>
          <w:p w:rsidR="00650B9B" w:rsidRPr="00DB67AD" w:rsidRDefault="00D47E97" w:rsidP="00DB67AD">
            <w:pPr>
              <w:autoSpaceDE w:val="0"/>
              <w:autoSpaceDN w:val="0"/>
              <w:adjustRightInd w:val="0"/>
              <w:spacing w:after="0"/>
              <w:rPr>
                <w:rFonts w:asciiTheme="minorHAnsi" w:hAnsiTheme="minorHAnsi"/>
                <w:b/>
                <w:bCs/>
                <w:iCs/>
                <w:sz w:val="24"/>
                <w:szCs w:val="24"/>
              </w:rPr>
            </w:pPr>
            <w:r>
              <w:rPr>
                <w:rFonts w:asciiTheme="minorHAnsi" w:hAnsiTheme="minorHAnsi"/>
                <w:b/>
                <w:bCs/>
                <w:i/>
                <w:iCs/>
                <w:sz w:val="24"/>
                <w:szCs w:val="24"/>
              </w:rPr>
              <w:t xml:space="preserve">      </w:t>
            </w:r>
            <w:r w:rsidR="00650B9B" w:rsidRPr="00DB67AD">
              <w:rPr>
                <w:rFonts w:asciiTheme="minorHAnsi" w:hAnsiTheme="minorHAnsi"/>
                <w:b/>
                <w:bCs/>
                <w:i/>
                <w:iCs/>
                <w:sz w:val="24"/>
                <w:szCs w:val="24"/>
              </w:rPr>
              <w:t>Демография и здравни проблеми</w:t>
            </w:r>
            <w:r w:rsidR="00650B9B" w:rsidRPr="00DB67AD">
              <w:rPr>
                <w:rFonts w:asciiTheme="minorHAnsi" w:hAnsiTheme="minorHAnsi"/>
                <w:b/>
                <w:bCs/>
                <w:iCs/>
                <w:sz w:val="24"/>
                <w:szCs w:val="24"/>
              </w:rPr>
              <w:t xml:space="preserve">: </w:t>
            </w:r>
          </w:p>
          <w:p w:rsidR="00650B9B" w:rsidRPr="00DB67AD" w:rsidRDefault="00650B9B" w:rsidP="00B15383">
            <w:pPr>
              <w:pStyle w:val="a4"/>
              <w:numPr>
                <w:ilvl w:val="0"/>
                <w:numId w:val="59"/>
              </w:numPr>
              <w:autoSpaceDE w:val="0"/>
              <w:autoSpaceDN w:val="0"/>
              <w:adjustRightInd w:val="0"/>
              <w:spacing w:after="0"/>
              <w:ind w:left="0" w:firstLine="360"/>
              <w:jc w:val="both"/>
              <w:rPr>
                <w:rFonts w:asciiTheme="minorHAnsi" w:hAnsiTheme="minorHAnsi"/>
                <w:sz w:val="24"/>
                <w:szCs w:val="24"/>
              </w:rPr>
            </w:pPr>
            <w:r w:rsidRPr="00DB67AD">
              <w:rPr>
                <w:rFonts w:asciiTheme="minorHAnsi" w:hAnsiTheme="minorHAnsi"/>
                <w:bCs/>
                <w:iCs/>
                <w:sz w:val="24"/>
                <w:szCs w:val="24"/>
              </w:rPr>
              <w:t>Миграционните процеси</w:t>
            </w:r>
            <w:r w:rsidRPr="00DB67AD">
              <w:rPr>
                <w:rFonts w:asciiTheme="minorHAnsi" w:hAnsiTheme="minorHAnsi"/>
                <w:sz w:val="24"/>
                <w:szCs w:val="24"/>
              </w:rPr>
              <w:t xml:space="preserve"> и отрицателния естествен прираст на населението ще по</w:t>
            </w:r>
            <w:r w:rsidR="008E3CE1">
              <w:rPr>
                <w:rFonts w:asciiTheme="minorHAnsi" w:hAnsiTheme="minorHAnsi"/>
                <w:sz w:val="24"/>
                <w:szCs w:val="24"/>
                <w:lang w:val="en-US"/>
              </w:rPr>
              <w:t>-</w:t>
            </w:r>
            <w:r w:rsidRPr="00DB67AD">
              <w:rPr>
                <w:rFonts w:asciiTheme="minorHAnsi" w:hAnsiTheme="minorHAnsi"/>
                <w:sz w:val="24"/>
                <w:szCs w:val="24"/>
              </w:rPr>
              <w:t xml:space="preserve">виши необходимостта от по-адекватни и качествени здравни услуги на фона на масовото обедняване на населението. </w:t>
            </w:r>
          </w:p>
          <w:p w:rsidR="00650B9B" w:rsidRPr="00DB67AD" w:rsidRDefault="00650B9B" w:rsidP="00B15383">
            <w:pPr>
              <w:pStyle w:val="a4"/>
              <w:numPr>
                <w:ilvl w:val="0"/>
                <w:numId w:val="59"/>
              </w:numPr>
              <w:autoSpaceDE w:val="0"/>
              <w:autoSpaceDN w:val="0"/>
              <w:adjustRightInd w:val="0"/>
              <w:spacing w:after="0"/>
              <w:ind w:left="0" w:firstLine="360"/>
              <w:jc w:val="both"/>
              <w:rPr>
                <w:rFonts w:asciiTheme="minorHAnsi" w:hAnsiTheme="minorHAnsi"/>
                <w:sz w:val="24"/>
                <w:szCs w:val="24"/>
              </w:rPr>
            </w:pPr>
            <w:r w:rsidRPr="00DB67AD">
              <w:rPr>
                <w:rFonts w:asciiTheme="minorHAnsi" w:hAnsiTheme="minorHAnsi"/>
                <w:sz w:val="24"/>
                <w:szCs w:val="24"/>
              </w:rPr>
              <w:t xml:space="preserve">Негативна тенденция за обезлюдяване на малките населени места. </w:t>
            </w:r>
          </w:p>
          <w:p w:rsidR="00650B9B" w:rsidRPr="00DB67AD" w:rsidRDefault="00650B9B" w:rsidP="00B15383">
            <w:pPr>
              <w:pStyle w:val="a4"/>
              <w:numPr>
                <w:ilvl w:val="0"/>
                <w:numId w:val="59"/>
              </w:numPr>
              <w:autoSpaceDE w:val="0"/>
              <w:autoSpaceDN w:val="0"/>
              <w:adjustRightInd w:val="0"/>
              <w:spacing w:after="0"/>
              <w:ind w:left="0" w:firstLine="360"/>
              <w:jc w:val="both"/>
              <w:rPr>
                <w:rFonts w:asciiTheme="minorHAnsi" w:hAnsiTheme="minorHAnsi"/>
                <w:sz w:val="24"/>
                <w:szCs w:val="24"/>
              </w:rPr>
            </w:pPr>
            <w:r w:rsidRPr="00DB67AD">
              <w:rPr>
                <w:rFonts w:asciiTheme="minorHAnsi" w:hAnsiTheme="minorHAnsi"/>
                <w:sz w:val="24"/>
                <w:szCs w:val="24"/>
              </w:rPr>
              <w:t>Увеличава се броят на хората в нужда и хората от рисковите групи</w:t>
            </w:r>
            <w:r w:rsidR="004270CE" w:rsidRPr="00DB67AD">
              <w:rPr>
                <w:rFonts w:asciiTheme="minorHAnsi" w:hAnsiTheme="minorHAnsi"/>
                <w:sz w:val="24"/>
                <w:szCs w:val="24"/>
              </w:rPr>
              <w:t xml:space="preserve"> и групите в не</w:t>
            </w:r>
            <w:r w:rsidR="008E3CE1">
              <w:rPr>
                <w:rFonts w:asciiTheme="minorHAnsi" w:hAnsiTheme="minorHAnsi"/>
                <w:sz w:val="24"/>
                <w:szCs w:val="24"/>
                <w:lang w:val="en-US"/>
              </w:rPr>
              <w:t>-</w:t>
            </w:r>
            <w:r w:rsidR="004270CE" w:rsidRPr="00DB67AD">
              <w:rPr>
                <w:rFonts w:asciiTheme="minorHAnsi" w:hAnsiTheme="minorHAnsi"/>
                <w:sz w:val="24"/>
                <w:szCs w:val="24"/>
              </w:rPr>
              <w:t>рав</w:t>
            </w:r>
            <w:r w:rsidR="002713DE">
              <w:rPr>
                <w:rFonts w:asciiTheme="minorHAnsi" w:hAnsiTheme="minorHAnsi"/>
                <w:sz w:val="24"/>
                <w:szCs w:val="24"/>
              </w:rPr>
              <w:t>но</w:t>
            </w:r>
            <w:r w:rsidR="004270CE" w:rsidRPr="00DB67AD">
              <w:rPr>
                <w:rFonts w:asciiTheme="minorHAnsi" w:hAnsiTheme="minorHAnsi"/>
                <w:sz w:val="24"/>
                <w:szCs w:val="24"/>
              </w:rPr>
              <w:t>стойно поло</w:t>
            </w:r>
            <w:r w:rsidRPr="00DB67AD">
              <w:rPr>
                <w:rFonts w:asciiTheme="minorHAnsi" w:hAnsiTheme="minorHAnsi"/>
                <w:sz w:val="24"/>
                <w:szCs w:val="24"/>
              </w:rPr>
              <w:t>жение.</w:t>
            </w:r>
          </w:p>
          <w:p w:rsidR="00650B9B" w:rsidRPr="00DB67AD" w:rsidRDefault="00650B9B" w:rsidP="002713DE">
            <w:pPr>
              <w:autoSpaceDE w:val="0"/>
              <w:autoSpaceDN w:val="0"/>
              <w:adjustRightInd w:val="0"/>
              <w:spacing w:after="0"/>
              <w:ind w:right="284" w:firstLine="360"/>
              <w:rPr>
                <w:rFonts w:asciiTheme="minorHAnsi" w:hAnsiTheme="minorHAnsi"/>
                <w:sz w:val="24"/>
                <w:szCs w:val="24"/>
              </w:rPr>
            </w:pPr>
            <w:r w:rsidRPr="00DB67AD">
              <w:rPr>
                <w:rFonts w:asciiTheme="minorHAnsi" w:hAnsiTheme="minorHAnsi"/>
                <w:b/>
                <w:bCs/>
                <w:i/>
                <w:iCs/>
                <w:sz w:val="24"/>
                <w:szCs w:val="24"/>
              </w:rPr>
              <w:t>Лечебни заведения</w:t>
            </w:r>
            <w:r w:rsidRPr="00DB67AD">
              <w:rPr>
                <w:rFonts w:asciiTheme="minorHAnsi" w:hAnsiTheme="minorHAnsi"/>
                <w:sz w:val="24"/>
                <w:szCs w:val="24"/>
              </w:rPr>
              <w:t>:</w:t>
            </w:r>
          </w:p>
          <w:p w:rsidR="00650B9B" w:rsidRPr="00DB67AD" w:rsidRDefault="00650B9B" w:rsidP="00B15383">
            <w:pPr>
              <w:pStyle w:val="a4"/>
              <w:numPr>
                <w:ilvl w:val="0"/>
                <w:numId w:val="60"/>
              </w:numPr>
              <w:autoSpaceDE w:val="0"/>
              <w:autoSpaceDN w:val="0"/>
              <w:adjustRightInd w:val="0"/>
              <w:spacing w:after="0"/>
              <w:ind w:left="0" w:right="284" w:firstLine="360"/>
              <w:rPr>
                <w:rFonts w:asciiTheme="minorHAnsi" w:hAnsiTheme="minorHAnsi"/>
                <w:sz w:val="24"/>
                <w:szCs w:val="24"/>
              </w:rPr>
            </w:pPr>
            <w:r w:rsidRPr="00DB67AD">
              <w:rPr>
                <w:rFonts w:asciiTheme="minorHAnsi" w:hAnsiTheme="minorHAnsi"/>
                <w:sz w:val="24"/>
                <w:szCs w:val="24"/>
              </w:rPr>
              <w:t>Липс</w:t>
            </w:r>
            <w:r w:rsidR="002A0D4F">
              <w:rPr>
                <w:rFonts w:asciiTheme="minorHAnsi" w:hAnsiTheme="minorHAnsi"/>
                <w:sz w:val="24"/>
                <w:szCs w:val="24"/>
              </w:rPr>
              <w:t>а на болнично заведение</w:t>
            </w:r>
            <w:r w:rsidRPr="00DB67AD">
              <w:rPr>
                <w:rFonts w:asciiTheme="minorHAnsi" w:hAnsiTheme="minorHAnsi"/>
                <w:sz w:val="24"/>
                <w:szCs w:val="24"/>
              </w:rPr>
              <w:t>.</w:t>
            </w:r>
          </w:p>
          <w:p w:rsidR="00650B9B" w:rsidRPr="00DB67AD" w:rsidRDefault="00650B9B" w:rsidP="00B15383">
            <w:pPr>
              <w:pStyle w:val="a4"/>
              <w:numPr>
                <w:ilvl w:val="0"/>
                <w:numId w:val="60"/>
              </w:numPr>
              <w:tabs>
                <w:tab w:val="left" w:pos="9532"/>
                <w:tab w:val="left" w:pos="9565"/>
              </w:tabs>
              <w:autoSpaceDE w:val="0"/>
              <w:autoSpaceDN w:val="0"/>
              <w:adjustRightInd w:val="0"/>
              <w:spacing w:after="0"/>
              <w:jc w:val="both"/>
              <w:rPr>
                <w:rFonts w:asciiTheme="minorHAnsi" w:hAnsiTheme="minorHAnsi"/>
                <w:sz w:val="24"/>
                <w:szCs w:val="24"/>
              </w:rPr>
            </w:pPr>
            <w:r w:rsidRPr="00DB67AD">
              <w:rPr>
                <w:rFonts w:asciiTheme="minorHAnsi" w:hAnsiTheme="minorHAnsi"/>
                <w:sz w:val="24"/>
                <w:szCs w:val="24"/>
              </w:rPr>
              <w:t xml:space="preserve">Недостатъчен брой лични практики, което затруднява предоставяне на здравни услуги на отдалечените места в общината. </w:t>
            </w:r>
          </w:p>
          <w:p w:rsidR="00650B9B" w:rsidRPr="00DB67AD" w:rsidRDefault="00650B9B" w:rsidP="00B15383">
            <w:pPr>
              <w:pStyle w:val="a4"/>
              <w:numPr>
                <w:ilvl w:val="0"/>
                <w:numId w:val="60"/>
              </w:numPr>
              <w:tabs>
                <w:tab w:val="left" w:pos="9532"/>
                <w:tab w:val="left" w:pos="9565"/>
              </w:tabs>
              <w:autoSpaceDE w:val="0"/>
              <w:autoSpaceDN w:val="0"/>
              <w:adjustRightInd w:val="0"/>
              <w:spacing w:after="0"/>
              <w:jc w:val="both"/>
              <w:rPr>
                <w:rFonts w:asciiTheme="minorHAnsi" w:hAnsiTheme="minorHAnsi"/>
                <w:sz w:val="24"/>
                <w:szCs w:val="24"/>
              </w:rPr>
            </w:pPr>
            <w:r w:rsidRPr="00DB67AD">
              <w:rPr>
                <w:rFonts w:asciiTheme="minorHAnsi" w:hAnsiTheme="minorHAnsi"/>
                <w:sz w:val="24"/>
                <w:szCs w:val="24"/>
              </w:rPr>
              <w:t>Недостатъчен брой специалисти по здравни грижи</w:t>
            </w:r>
          </w:p>
          <w:p w:rsidR="00650B9B" w:rsidRPr="00650B9B" w:rsidRDefault="00650B9B" w:rsidP="00B15383">
            <w:pPr>
              <w:pStyle w:val="a4"/>
              <w:numPr>
                <w:ilvl w:val="0"/>
                <w:numId w:val="60"/>
              </w:numPr>
              <w:tabs>
                <w:tab w:val="left" w:pos="9532"/>
                <w:tab w:val="left" w:pos="9565"/>
              </w:tabs>
              <w:autoSpaceDE w:val="0"/>
              <w:autoSpaceDN w:val="0"/>
              <w:adjustRightInd w:val="0"/>
              <w:spacing w:after="0" w:line="240" w:lineRule="auto"/>
              <w:jc w:val="both"/>
              <w:rPr>
                <w:sz w:val="24"/>
                <w:szCs w:val="24"/>
              </w:rPr>
            </w:pPr>
            <w:r w:rsidRPr="00650B9B">
              <w:rPr>
                <w:sz w:val="24"/>
                <w:szCs w:val="24"/>
              </w:rPr>
              <w:t>Населени</w:t>
            </w:r>
            <w:r>
              <w:rPr>
                <w:sz w:val="24"/>
                <w:szCs w:val="24"/>
              </w:rPr>
              <w:t>ето, живеещо в някой отдалечени</w:t>
            </w:r>
            <w:r w:rsidRPr="00650B9B">
              <w:rPr>
                <w:sz w:val="24"/>
                <w:szCs w:val="24"/>
              </w:rPr>
              <w:t xml:space="preserve"> райони нямат равни възможности за дос</w:t>
            </w:r>
            <w:r w:rsidR="002713DE">
              <w:rPr>
                <w:sz w:val="24"/>
                <w:szCs w:val="24"/>
              </w:rPr>
              <w:t>-</w:t>
            </w:r>
            <w:r w:rsidRPr="00650B9B">
              <w:rPr>
                <w:sz w:val="24"/>
                <w:szCs w:val="24"/>
              </w:rPr>
              <w:t>тъп до болнични заведения</w:t>
            </w:r>
            <w:r w:rsidR="002A0D4F">
              <w:rPr>
                <w:sz w:val="24"/>
                <w:szCs w:val="24"/>
              </w:rPr>
              <w:t>.</w:t>
            </w:r>
          </w:p>
          <w:p w:rsidR="000A59DC" w:rsidRPr="00D47E97" w:rsidRDefault="00DB67AD" w:rsidP="0080070D">
            <w:pPr>
              <w:tabs>
                <w:tab w:val="left" w:pos="9532"/>
                <w:tab w:val="left" w:pos="9565"/>
              </w:tabs>
              <w:spacing w:before="60" w:after="60" w:line="264" w:lineRule="auto"/>
              <w:ind w:left="34" w:firstLine="326"/>
              <w:jc w:val="both"/>
              <w:rPr>
                <w:b/>
                <w:bCs/>
                <w:i/>
                <w:iCs/>
                <w:color w:val="984806" w:themeColor="accent6" w:themeShade="80"/>
                <w:sz w:val="24"/>
                <w:szCs w:val="24"/>
              </w:rPr>
            </w:pPr>
            <w:r w:rsidRPr="00D47E97">
              <w:rPr>
                <w:b/>
                <w:bCs/>
                <w:i/>
                <w:iCs/>
                <w:color w:val="984806" w:themeColor="accent6" w:themeShade="80"/>
                <w:sz w:val="24"/>
                <w:szCs w:val="24"/>
              </w:rPr>
              <w:t xml:space="preserve">      </w:t>
            </w:r>
            <w:r w:rsidR="00650B9B" w:rsidRPr="00D47E97">
              <w:rPr>
                <w:b/>
                <w:bCs/>
                <w:i/>
                <w:iCs/>
                <w:sz w:val="24"/>
                <w:szCs w:val="24"/>
              </w:rPr>
              <w:t>Достъп до болнични заведения:</w:t>
            </w:r>
          </w:p>
          <w:p w:rsidR="00650B9B" w:rsidRPr="0080070D" w:rsidRDefault="00650B9B" w:rsidP="00B15383">
            <w:pPr>
              <w:pStyle w:val="a4"/>
              <w:numPr>
                <w:ilvl w:val="0"/>
                <w:numId w:val="108"/>
              </w:numPr>
              <w:spacing w:after="0"/>
              <w:ind w:left="34" w:firstLine="326"/>
              <w:jc w:val="both"/>
              <w:rPr>
                <w:sz w:val="24"/>
                <w:szCs w:val="24"/>
              </w:rPr>
            </w:pPr>
            <w:r w:rsidRPr="0080070D">
              <w:rPr>
                <w:sz w:val="24"/>
                <w:szCs w:val="24"/>
              </w:rPr>
              <w:t>Отдалечеността на селищата от мястото на предлагане на медицинска помощ (пър</w:t>
            </w:r>
            <w:r w:rsidR="0080070D">
              <w:rPr>
                <w:sz w:val="24"/>
                <w:szCs w:val="24"/>
              </w:rPr>
              <w:t>-</w:t>
            </w:r>
            <w:r w:rsidRPr="0080070D">
              <w:rPr>
                <w:sz w:val="24"/>
                <w:szCs w:val="24"/>
              </w:rPr>
              <w:t>вична, специализирана, болнична, спешна и неотложна), показва неравномерно покритие на селските райони от мрежата от лечебни заведения.</w:t>
            </w:r>
          </w:p>
          <w:p w:rsidR="00650B9B" w:rsidRPr="0080070D" w:rsidRDefault="00596E2E" w:rsidP="00B15383">
            <w:pPr>
              <w:pStyle w:val="a4"/>
              <w:numPr>
                <w:ilvl w:val="0"/>
                <w:numId w:val="108"/>
              </w:numPr>
              <w:spacing w:after="0"/>
              <w:ind w:left="34" w:firstLine="326"/>
              <w:jc w:val="both"/>
              <w:rPr>
                <w:rFonts w:asciiTheme="minorHAnsi" w:hAnsiTheme="minorHAnsi"/>
                <w:b/>
                <w:bCs/>
                <w:i/>
                <w:iCs/>
                <w:color w:val="943634"/>
              </w:rPr>
            </w:pPr>
            <w:r w:rsidRPr="0080070D">
              <w:rPr>
                <w:sz w:val="24"/>
                <w:szCs w:val="24"/>
              </w:rPr>
              <w:t>О</w:t>
            </w:r>
            <w:r w:rsidR="00650B9B" w:rsidRPr="0080070D">
              <w:rPr>
                <w:sz w:val="24"/>
                <w:szCs w:val="24"/>
              </w:rPr>
              <w:t>тдалечени населени места от областния и от общинския център</w:t>
            </w:r>
            <w:r w:rsidR="00270E41" w:rsidRPr="0080070D">
              <w:rPr>
                <w:sz w:val="24"/>
                <w:szCs w:val="24"/>
              </w:rPr>
              <w:t xml:space="preserve"> с </w:t>
            </w:r>
            <w:r w:rsidR="00650B9B" w:rsidRPr="0080070D">
              <w:rPr>
                <w:sz w:val="24"/>
                <w:szCs w:val="24"/>
              </w:rPr>
              <w:t>фрагментарно по</w:t>
            </w:r>
            <w:r w:rsidR="0080070D">
              <w:rPr>
                <w:sz w:val="24"/>
                <w:szCs w:val="24"/>
              </w:rPr>
              <w:t>-</w:t>
            </w:r>
            <w:r w:rsidR="00650B9B" w:rsidRPr="0080070D">
              <w:rPr>
                <w:sz w:val="24"/>
                <w:szCs w:val="24"/>
              </w:rPr>
              <w:t>критие на нуждите от здравни грижи за населението. Необходимо е подобряване на здравния достъп и осигуряване на равни възможности за използване на здравни услуги в малки</w:t>
            </w:r>
            <w:r w:rsidR="00270E41" w:rsidRPr="0080070D">
              <w:rPr>
                <w:sz w:val="24"/>
                <w:szCs w:val="24"/>
              </w:rPr>
              <w:t>те</w:t>
            </w:r>
            <w:r w:rsidR="00650B9B" w:rsidRPr="0080070D">
              <w:rPr>
                <w:sz w:val="24"/>
                <w:szCs w:val="24"/>
              </w:rPr>
              <w:t xml:space="preserve"> населени места</w:t>
            </w:r>
            <w:r w:rsidR="00270E41" w:rsidRPr="0080070D">
              <w:rPr>
                <w:sz w:val="24"/>
                <w:szCs w:val="24"/>
              </w:rPr>
              <w:t xml:space="preserve"> в общината.</w:t>
            </w:r>
          </w:p>
          <w:p w:rsidR="009B1602" w:rsidRPr="00DB67AD" w:rsidRDefault="00596E2E" w:rsidP="002713DE">
            <w:pPr>
              <w:pStyle w:val="a4"/>
              <w:spacing w:before="60" w:after="60" w:line="264" w:lineRule="auto"/>
              <w:ind w:left="360" w:right="284"/>
              <w:jc w:val="both"/>
              <w:rPr>
                <w:b/>
                <w:bCs/>
                <w:i/>
                <w:iCs/>
                <w:sz w:val="24"/>
                <w:szCs w:val="24"/>
              </w:rPr>
            </w:pPr>
            <w:r w:rsidRPr="00DB67AD">
              <w:rPr>
                <w:b/>
                <w:bCs/>
                <w:i/>
                <w:iCs/>
                <w:sz w:val="24"/>
                <w:szCs w:val="24"/>
              </w:rPr>
              <w:t>Осигуреност с лекари:</w:t>
            </w:r>
          </w:p>
          <w:p w:rsidR="00596E2E" w:rsidRPr="0080070D" w:rsidRDefault="00596E2E" w:rsidP="00B15383">
            <w:pPr>
              <w:pStyle w:val="a4"/>
              <w:numPr>
                <w:ilvl w:val="0"/>
                <w:numId w:val="109"/>
              </w:numPr>
              <w:spacing w:after="0"/>
              <w:ind w:left="34" w:firstLine="326"/>
              <w:jc w:val="both"/>
              <w:rPr>
                <w:sz w:val="24"/>
                <w:szCs w:val="24"/>
              </w:rPr>
            </w:pPr>
            <w:r w:rsidRPr="0080070D">
              <w:rPr>
                <w:sz w:val="24"/>
                <w:szCs w:val="24"/>
              </w:rPr>
              <w:t>Тенденция към намаляване броя на лекарите по медицина и дентална такава,  както и на специалистите по здравни грижи.</w:t>
            </w:r>
          </w:p>
          <w:p w:rsidR="009B1602" w:rsidRPr="0080070D" w:rsidRDefault="009B1602" w:rsidP="00B15383">
            <w:pPr>
              <w:pStyle w:val="a4"/>
              <w:numPr>
                <w:ilvl w:val="0"/>
                <w:numId w:val="109"/>
              </w:numPr>
              <w:spacing w:after="0"/>
              <w:ind w:left="34" w:firstLine="326"/>
              <w:jc w:val="both"/>
              <w:rPr>
                <w:sz w:val="24"/>
                <w:szCs w:val="24"/>
              </w:rPr>
            </w:pPr>
            <w:r w:rsidRPr="0080070D">
              <w:rPr>
                <w:sz w:val="24"/>
                <w:szCs w:val="24"/>
              </w:rPr>
              <w:t xml:space="preserve">Осигуряването на качествено здравеопазване изисква: </w:t>
            </w:r>
          </w:p>
          <w:p w:rsidR="00E1286A" w:rsidRPr="0080070D" w:rsidRDefault="009B1602" w:rsidP="00B15383">
            <w:pPr>
              <w:pStyle w:val="a4"/>
              <w:numPr>
                <w:ilvl w:val="0"/>
                <w:numId w:val="109"/>
              </w:numPr>
              <w:spacing w:after="0"/>
              <w:ind w:left="34" w:firstLine="326"/>
              <w:jc w:val="both"/>
              <w:rPr>
                <w:sz w:val="24"/>
                <w:szCs w:val="24"/>
              </w:rPr>
            </w:pPr>
            <w:r w:rsidRPr="0080070D">
              <w:rPr>
                <w:sz w:val="24"/>
                <w:szCs w:val="24"/>
              </w:rPr>
              <w:t>Осигуряване на равен и ефективен достъп до качествено здравеопазване чрез осигуряване на равни възможности за достъп до здравните услуги на хората, включително и на живеещите в малки населени</w:t>
            </w:r>
            <w:r w:rsidR="00E1286A" w:rsidRPr="0080070D">
              <w:rPr>
                <w:sz w:val="24"/>
                <w:szCs w:val="24"/>
              </w:rPr>
              <w:t xml:space="preserve"> места, отдалечени от общинския център</w:t>
            </w:r>
            <w:r w:rsidRPr="0080070D">
              <w:rPr>
                <w:sz w:val="24"/>
                <w:szCs w:val="24"/>
              </w:rPr>
              <w:t xml:space="preserve">; </w:t>
            </w:r>
          </w:p>
          <w:p w:rsidR="00E1286A" w:rsidRPr="0080070D" w:rsidRDefault="009B1602" w:rsidP="00B15383">
            <w:pPr>
              <w:pStyle w:val="a4"/>
              <w:numPr>
                <w:ilvl w:val="0"/>
                <w:numId w:val="109"/>
              </w:numPr>
              <w:spacing w:after="0"/>
              <w:ind w:left="34" w:firstLine="326"/>
              <w:jc w:val="both"/>
              <w:rPr>
                <w:sz w:val="24"/>
                <w:szCs w:val="24"/>
              </w:rPr>
            </w:pPr>
            <w:r w:rsidRPr="0080070D">
              <w:rPr>
                <w:sz w:val="24"/>
                <w:szCs w:val="24"/>
              </w:rPr>
              <w:t>Модернизация на материално-техничес</w:t>
            </w:r>
            <w:r w:rsidR="00E1286A" w:rsidRPr="0080070D">
              <w:rPr>
                <w:sz w:val="24"/>
                <w:szCs w:val="24"/>
              </w:rPr>
              <w:t>ката база на спешния център</w:t>
            </w:r>
            <w:r w:rsidRPr="0080070D">
              <w:rPr>
                <w:sz w:val="24"/>
                <w:szCs w:val="24"/>
              </w:rPr>
              <w:t xml:space="preserve">, чрез осигуряване на съвременна медицинска апаратура; </w:t>
            </w:r>
          </w:p>
          <w:p w:rsidR="00E1286A" w:rsidRPr="0080070D" w:rsidRDefault="009B1602" w:rsidP="00B15383">
            <w:pPr>
              <w:pStyle w:val="a4"/>
              <w:numPr>
                <w:ilvl w:val="0"/>
                <w:numId w:val="109"/>
              </w:numPr>
              <w:spacing w:after="0"/>
              <w:ind w:left="34" w:firstLine="326"/>
              <w:jc w:val="both"/>
              <w:rPr>
                <w:sz w:val="24"/>
                <w:szCs w:val="24"/>
              </w:rPr>
            </w:pPr>
            <w:r w:rsidRPr="0080070D">
              <w:rPr>
                <w:sz w:val="24"/>
                <w:szCs w:val="24"/>
              </w:rPr>
              <w:t xml:space="preserve">Създаване </w:t>
            </w:r>
            <w:r w:rsidR="00E1286A" w:rsidRPr="0080070D">
              <w:rPr>
                <w:sz w:val="24"/>
                <w:szCs w:val="24"/>
              </w:rPr>
              <w:t xml:space="preserve">на мобилни екипи </w:t>
            </w:r>
            <w:r w:rsidRPr="0080070D">
              <w:rPr>
                <w:sz w:val="24"/>
                <w:szCs w:val="24"/>
              </w:rPr>
              <w:t xml:space="preserve"> за осигуряване на медицинска помощ в отдалечените и труднодостъпни места; </w:t>
            </w:r>
          </w:p>
          <w:p w:rsidR="00C72DB9" w:rsidRPr="00C72DB9" w:rsidRDefault="009B1602" w:rsidP="00B15383">
            <w:pPr>
              <w:pStyle w:val="a4"/>
              <w:numPr>
                <w:ilvl w:val="0"/>
                <w:numId w:val="109"/>
              </w:numPr>
              <w:spacing w:after="0"/>
              <w:ind w:left="34" w:firstLine="326"/>
              <w:jc w:val="both"/>
            </w:pPr>
            <w:r w:rsidRPr="0080070D">
              <w:rPr>
                <w:sz w:val="24"/>
                <w:szCs w:val="24"/>
              </w:rPr>
              <w:t xml:space="preserve">Укрепване на капацитета на общественото здравеопазване и засилване ролята на </w:t>
            </w:r>
            <w:r w:rsidRPr="00C72DB9">
              <w:t xml:space="preserve">първичната помощ за сметка на болничното лечение; повишаване на здравната култура сред малцинствените групи. </w:t>
            </w:r>
          </w:p>
          <w:p w:rsidR="00276DF5" w:rsidRPr="00C72DB9" w:rsidRDefault="002C5EB7" w:rsidP="00B15383">
            <w:pPr>
              <w:pStyle w:val="a4"/>
              <w:numPr>
                <w:ilvl w:val="0"/>
                <w:numId w:val="61"/>
              </w:numPr>
              <w:tabs>
                <w:tab w:val="left" w:pos="601"/>
                <w:tab w:val="left" w:pos="9532"/>
                <w:tab w:val="left" w:pos="9674"/>
              </w:tabs>
              <w:spacing w:after="0"/>
              <w:ind w:left="34" w:right="33" w:firstLine="284"/>
              <w:jc w:val="both"/>
              <w:rPr>
                <w:sz w:val="24"/>
                <w:szCs w:val="24"/>
              </w:rPr>
            </w:pPr>
            <w:r w:rsidRPr="00C72DB9">
              <w:rPr>
                <w:sz w:val="24"/>
                <w:szCs w:val="24"/>
              </w:rPr>
              <w:t>Изграждането и управлението на справедлива, устойчива и ефективна общинска здравна система, ориентирана към качество и резултати с навлизане на електронно управ</w:t>
            </w:r>
            <w:r w:rsidR="008E3CE1" w:rsidRPr="00C72DB9">
              <w:rPr>
                <w:sz w:val="24"/>
                <w:szCs w:val="24"/>
                <w:lang w:val="en-US"/>
              </w:rPr>
              <w:t>-</w:t>
            </w:r>
            <w:r w:rsidRPr="00C72DB9">
              <w:rPr>
                <w:sz w:val="24"/>
                <w:szCs w:val="24"/>
              </w:rPr>
              <w:t>ление в системата на здравеопазването и създаване на условия за здраве за всички през целия живот.</w:t>
            </w:r>
          </w:p>
          <w:p w:rsidR="00CC27C5" w:rsidRPr="00CC27C5" w:rsidRDefault="00CC27C5" w:rsidP="00294A0D">
            <w:pPr>
              <w:pStyle w:val="a4"/>
              <w:tabs>
                <w:tab w:val="left" w:pos="1169"/>
              </w:tabs>
              <w:spacing w:after="0"/>
              <w:rPr>
                <w:sz w:val="24"/>
                <w:szCs w:val="24"/>
              </w:rPr>
            </w:pPr>
          </w:p>
          <w:p w:rsidR="002E3639" w:rsidRPr="00705F3A" w:rsidRDefault="00200154" w:rsidP="004F1C2F">
            <w:pPr>
              <w:spacing w:before="60" w:after="60" w:line="264" w:lineRule="auto"/>
              <w:jc w:val="both"/>
              <w:rPr>
                <w:rFonts w:asciiTheme="minorHAnsi" w:hAnsiTheme="minorHAnsi"/>
                <w:color w:val="C00000"/>
                <w:sz w:val="24"/>
                <w:szCs w:val="24"/>
              </w:rPr>
            </w:pPr>
            <w:r>
              <w:rPr>
                <w:rFonts w:asciiTheme="minorHAnsi" w:hAnsiTheme="minorHAnsi"/>
                <w:b/>
                <w:bCs/>
                <w:i/>
                <w:iCs/>
                <w:color w:val="943634"/>
                <w:sz w:val="24"/>
                <w:szCs w:val="24"/>
              </w:rPr>
              <w:t>4.3.4</w:t>
            </w:r>
            <w:r w:rsidR="001F30D9">
              <w:rPr>
                <w:rFonts w:asciiTheme="minorHAnsi" w:hAnsiTheme="minorHAnsi"/>
                <w:b/>
                <w:bCs/>
                <w:i/>
                <w:iCs/>
                <w:color w:val="943634"/>
                <w:sz w:val="24"/>
                <w:szCs w:val="24"/>
              </w:rPr>
              <w:t>. Анализ на  образованието</w:t>
            </w:r>
            <w:r w:rsidR="003B2D40" w:rsidRPr="00705F3A">
              <w:rPr>
                <w:rFonts w:asciiTheme="minorHAnsi" w:hAnsiTheme="minorHAnsi"/>
                <w:b/>
                <w:bCs/>
                <w:i/>
                <w:iCs/>
                <w:color w:val="943634"/>
                <w:sz w:val="24"/>
                <w:szCs w:val="24"/>
              </w:rPr>
              <w:t>.</w:t>
            </w:r>
          </w:p>
          <w:p w:rsidR="006F427A" w:rsidRPr="006F427A" w:rsidRDefault="003B2D40" w:rsidP="006F427A">
            <w:pPr>
              <w:spacing w:after="0"/>
              <w:rPr>
                <w:sz w:val="24"/>
                <w:szCs w:val="24"/>
              </w:rPr>
            </w:pPr>
            <w:r w:rsidRPr="006F427A">
              <w:rPr>
                <w:sz w:val="24"/>
                <w:szCs w:val="24"/>
              </w:rPr>
              <w:t xml:space="preserve">       </w:t>
            </w:r>
            <w:r w:rsidR="00276DF5">
              <w:rPr>
                <w:sz w:val="24"/>
                <w:szCs w:val="24"/>
              </w:rPr>
              <w:t xml:space="preserve"> </w:t>
            </w:r>
            <w:r w:rsidR="006F427A" w:rsidRPr="006F427A">
              <w:rPr>
                <w:sz w:val="24"/>
                <w:szCs w:val="24"/>
              </w:rPr>
              <w:t>Общинската образователна система е изградена от:</w:t>
            </w:r>
          </w:p>
          <w:p w:rsidR="006F427A" w:rsidRPr="006F427A" w:rsidRDefault="006F427A" w:rsidP="006F427A">
            <w:pPr>
              <w:spacing w:after="0"/>
              <w:rPr>
                <w:sz w:val="24"/>
                <w:szCs w:val="24"/>
              </w:rPr>
            </w:pPr>
            <w:r>
              <w:rPr>
                <w:sz w:val="24"/>
                <w:szCs w:val="24"/>
              </w:rPr>
              <w:t xml:space="preserve">      </w:t>
            </w:r>
            <w:r w:rsidR="00C22931">
              <w:rPr>
                <w:sz w:val="24"/>
                <w:szCs w:val="24"/>
              </w:rPr>
              <w:t xml:space="preserve"> </w:t>
            </w:r>
            <w:r>
              <w:rPr>
                <w:sz w:val="24"/>
                <w:szCs w:val="24"/>
              </w:rPr>
              <w:t xml:space="preserve"> </w:t>
            </w:r>
            <w:r w:rsidR="0079125C">
              <w:rPr>
                <w:sz w:val="24"/>
                <w:szCs w:val="24"/>
              </w:rPr>
              <w:t>ОДЗ – 1;</w:t>
            </w:r>
            <w:r w:rsidR="00C72DB9">
              <w:rPr>
                <w:sz w:val="24"/>
                <w:szCs w:val="24"/>
              </w:rPr>
              <w:t xml:space="preserve">  </w:t>
            </w:r>
            <w:r>
              <w:rPr>
                <w:sz w:val="24"/>
                <w:szCs w:val="24"/>
              </w:rPr>
              <w:t xml:space="preserve"> </w:t>
            </w:r>
            <w:r w:rsidR="003F57EC">
              <w:rPr>
                <w:sz w:val="24"/>
                <w:szCs w:val="24"/>
              </w:rPr>
              <w:t xml:space="preserve">    </w:t>
            </w:r>
            <w:r w:rsidRPr="006F427A">
              <w:rPr>
                <w:sz w:val="24"/>
                <w:szCs w:val="24"/>
              </w:rPr>
              <w:t xml:space="preserve">ЦДГ – </w:t>
            </w:r>
            <w:r w:rsidR="00C22931">
              <w:rPr>
                <w:sz w:val="24"/>
                <w:szCs w:val="24"/>
              </w:rPr>
              <w:t>1</w:t>
            </w:r>
            <w:r>
              <w:rPr>
                <w:sz w:val="24"/>
                <w:szCs w:val="24"/>
              </w:rPr>
              <w:t>;</w:t>
            </w:r>
            <w:r w:rsidR="003F57EC">
              <w:rPr>
                <w:sz w:val="24"/>
                <w:szCs w:val="24"/>
              </w:rPr>
              <w:t xml:space="preserve">     </w:t>
            </w:r>
            <w:r w:rsidR="00E97BE3">
              <w:rPr>
                <w:sz w:val="24"/>
                <w:szCs w:val="24"/>
              </w:rPr>
              <w:t xml:space="preserve">Основно училище </w:t>
            </w:r>
            <w:r w:rsidR="00E97BE3">
              <w:rPr>
                <w:sz w:val="24"/>
                <w:szCs w:val="24"/>
                <w:lang w:val="en-US"/>
              </w:rPr>
              <w:t>(</w:t>
            </w:r>
            <w:r w:rsidR="00E97BE3">
              <w:rPr>
                <w:sz w:val="24"/>
                <w:szCs w:val="24"/>
              </w:rPr>
              <w:t>ОУ</w:t>
            </w:r>
            <w:r w:rsidR="00E97BE3">
              <w:rPr>
                <w:sz w:val="24"/>
                <w:szCs w:val="24"/>
                <w:lang w:val="en-US"/>
              </w:rPr>
              <w:t>)</w:t>
            </w:r>
            <w:r w:rsidR="00C22931" w:rsidRPr="006F427A">
              <w:rPr>
                <w:sz w:val="24"/>
                <w:szCs w:val="24"/>
              </w:rPr>
              <w:t xml:space="preserve"> – 1;</w:t>
            </w:r>
          </w:p>
          <w:p w:rsidR="006F427A" w:rsidRPr="00276DF5" w:rsidRDefault="00C22931" w:rsidP="00276DF5">
            <w:pPr>
              <w:spacing w:after="0"/>
              <w:rPr>
                <w:sz w:val="24"/>
                <w:szCs w:val="24"/>
              </w:rPr>
            </w:pPr>
            <w:r>
              <w:rPr>
                <w:sz w:val="24"/>
                <w:szCs w:val="24"/>
              </w:rPr>
              <w:t xml:space="preserve">        </w:t>
            </w:r>
            <w:r w:rsidR="00E97BE3">
              <w:rPr>
                <w:sz w:val="24"/>
                <w:szCs w:val="24"/>
              </w:rPr>
              <w:t xml:space="preserve">Средно общообразователно училище </w:t>
            </w:r>
            <w:r w:rsidR="00E97BE3">
              <w:rPr>
                <w:sz w:val="24"/>
                <w:szCs w:val="24"/>
                <w:lang w:val="en-US"/>
              </w:rPr>
              <w:t>(</w:t>
            </w:r>
            <w:r w:rsidR="00E97BE3">
              <w:rPr>
                <w:sz w:val="24"/>
                <w:szCs w:val="24"/>
              </w:rPr>
              <w:t>СОУ</w:t>
            </w:r>
            <w:r w:rsidR="00E97BE3">
              <w:rPr>
                <w:sz w:val="24"/>
                <w:szCs w:val="24"/>
                <w:lang w:val="en-US"/>
              </w:rPr>
              <w:t>)</w:t>
            </w:r>
            <w:r w:rsidRPr="006F427A">
              <w:rPr>
                <w:sz w:val="24"/>
                <w:szCs w:val="24"/>
              </w:rPr>
              <w:t xml:space="preserve"> – 1;</w:t>
            </w:r>
          </w:p>
          <w:p w:rsidR="00D45607" w:rsidRDefault="006F427A" w:rsidP="0080070D">
            <w:pPr>
              <w:pStyle w:val="Normalcentered"/>
              <w:spacing w:before="60" w:after="60" w:line="264" w:lineRule="auto"/>
              <w:jc w:val="both"/>
              <w:rPr>
                <w:rFonts w:asciiTheme="minorHAnsi" w:hAnsiTheme="minorHAnsi"/>
                <w:lang w:val="ru-RU"/>
              </w:rPr>
            </w:pPr>
            <w:r>
              <w:rPr>
                <w:rFonts w:asciiTheme="minorHAnsi" w:hAnsiTheme="minorHAnsi"/>
                <w:lang w:val="ru-RU"/>
              </w:rPr>
              <w:t xml:space="preserve">       </w:t>
            </w:r>
            <w:r w:rsidR="003B2D40" w:rsidRPr="00705F3A">
              <w:rPr>
                <w:rFonts w:asciiTheme="minorHAnsi" w:hAnsiTheme="minorHAnsi"/>
                <w:lang w:val="ru-RU"/>
              </w:rPr>
              <w:t xml:space="preserve">Обектите на образованието, които функционират в община Гурково са съобразени с наличните контингенти от деца в предучилищна и училищна възраст. Това са: детски ясли, заведения за предучилищно образование </w:t>
            </w:r>
            <w:r w:rsidR="003B2D40" w:rsidRPr="00705F3A">
              <w:rPr>
                <w:rFonts w:asciiTheme="minorHAnsi" w:hAnsiTheme="minorHAnsi"/>
              </w:rPr>
              <w:t>(</w:t>
            </w:r>
            <w:r w:rsidR="003B2D40" w:rsidRPr="00705F3A">
              <w:rPr>
                <w:rFonts w:asciiTheme="minorHAnsi" w:hAnsiTheme="minorHAnsi"/>
                <w:lang w:val="bg-BG"/>
              </w:rPr>
              <w:t>детски градини</w:t>
            </w:r>
            <w:r w:rsidR="003B2D40" w:rsidRPr="00705F3A">
              <w:rPr>
                <w:rFonts w:asciiTheme="minorHAnsi" w:hAnsiTheme="minorHAnsi"/>
              </w:rPr>
              <w:t>)</w:t>
            </w:r>
            <w:r w:rsidR="003B2D40" w:rsidRPr="00705F3A">
              <w:rPr>
                <w:rFonts w:asciiTheme="minorHAnsi" w:hAnsiTheme="minorHAnsi"/>
                <w:lang w:val="ru-RU"/>
              </w:rPr>
              <w:t>; общообразователни училища за различна степен на образованието</w:t>
            </w:r>
            <w:r w:rsidR="00AD5F91">
              <w:rPr>
                <w:rFonts w:asciiTheme="minorHAnsi" w:hAnsiTheme="minorHAnsi"/>
                <w:lang w:val="ru-RU"/>
              </w:rPr>
              <w:t>-основно и средно</w:t>
            </w:r>
            <w:r w:rsidR="003B2D40" w:rsidRPr="00705F3A">
              <w:rPr>
                <w:rFonts w:asciiTheme="minorHAnsi" w:hAnsiTheme="minorHAnsi"/>
                <w:lang w:val="ru-RU"/>
              </w:rPr>
              <w:t>.</w:t>
            </w:r>
          </w:p>
          <w:p w:rsidR="0051763D" w:rsidRPr="0051763D" w:rsidRDefault="00BD252B" w:rsidP="0080070D">
            <w:pPr>
              <w:spacing w:after="0"/>
              <w:jc w:val="both"/>
              <w:rPr>
                <w:sz w:val="24"/>
                <w:szCs w:val="24"/>
              </w:rPr>
            </w:pPr>
            <w:r>
              <w:rPr>
                <w:sz w:val="24"/>
                <w:szCs w:val="24"/>
              </w:rPr>
              <w:t xml:space="preserve">        Предучилищно образование:</w:t>
            </w:r>
            <w:r w:rsidR="0051763D" w:rsidRPr="0051763D">
              <w:rPr>
                <w:sz w:val="24"/>
                <w:szCs w:val="24"/>
              </w:rPr>
              <w:t xml:space="preserve"> Системата за предучилищното образование осигурява условия за ранно детско развитие и подготовка на дец</w:t>
            </w:r>
            <w:r w:rsidR="002713DE">
              <w:rPr>
                <w:sz w:val="24"/>
                <w:szCs w:val="24"/>
              </w:rPr>
              <w:t xml:space="preserve">а за училище (от 3 до 6 годишна </w:t>
            </w:r>
            <w:r w:rsidR="0051763D" w:rsidRPr="0051763D">
              <w:rPr>
                <w:sz w:val="24"/>
                <w:szCs w:val="24"/>
              </w:rPr>
              <w:t xml:space="preserve">възраст). Обучението в подготвителна група или подготвителен клас, преди първи клас, е задължително. </w:t>
            </w:r>
          </w:p>
          <w:p w:rsidR="0051763D" w:rsidRPr="0051763D" w:rsidRDefault="00BD252B" w:rsidP="0080070D">
            <w:pPr>
              <w:spacing w:after="0"/>
              <w:jc w:val="both"/>
              <w:rPr>
                <w:sz w:val="24"/>
                <w:szCs w:val="24"/>
              </w:rPr>
            </w:pPr>
            <w:r>
              <w:rPr>
                <w:sz w:val="24"/>
                <w:szCs w:val="24"/>
              </w:rPr>
              <w:t xml:space="preserve">       </w:t>
            </w:r>
            <w:r w:rsidR="0051763D" w:rsidRPr="0051763D">
              <w:rPr>
                <w:sz w:val="24"/>
                <w:szCs w:val="24"/>
              </w:rPr>
              <w:t>Структурите на предучи</w:t>
            </w:r>
            <w:r w:rsidR="0051763D">
              <w:rPr>
                <w:sz w:val="24"/>
                <w:szCs w:val="24"/>
              </w:rPr>
              <w:t xml:space="preserve">лищното образование в община Гурково са добре развити.  </w:t>
            </w:r>
            <w:r w:rsidR="0051763D" w:rsidRPr="0051763D">
              <w:rPr>
                <w:sz w:val="24"/>
                <w:szCs w:val="24"/>
              </w:rPr>
              <w:t>Осигуреността с детски градини, преподаватели и места в детските градини е добра.</w:t>
            </w:r>
          </w:p>
          <w:p w:rsidR="005136CB" w:rsidRPr="00D47E97" w:rsidRDefault="00D47E97" w:rsidP="0080070D">
            <w:pPr>
              <w:pStyle w:val="Normalcentered"/>
              <w:spacing w:before="60" w:after="60" w:line="264" w:lineRule="auto"/>
              <w:jc w:val="both"/>
              <w:rPr>
                <w:rFonts w:asciiTheme="minorHAnsi" w:hAnsiTheme="minorHAnsi"/>
                <w:color w:val="984806" w:themeColor="accent6" w:themeShade="80"/>
                <w:lang w:val="ru-RU"/>
              </w:rPr>
            </w:pPr>
            <w:r w:rsidRPr="00D47E97">
              <w:rPr>
                <w:rFonts w:asciiTheme="minorHAnsi" w:hAnsiTheme="minorHAnsi"/>
                <w:b/>
                <w:i/>
                <w:color w:val="984806" w:themeColor="accent6" w:themeShade="80"/>
                <w:lang w:val="ru-RU"/>
              </w:rPr>
              <w:t xml:space="preserve">       Детски ясли</w:t>
            </w:r>
            <w:r w:rsidR="0025016C">
              <w:rPr>
                <w:rFonts w:asciiTheme="minorHAnsi" w:hAnsiTheme="minorHAnsi"/>
                <w:b/>
                <w:i/>
                <w:color w:val="984806" w:themeColor="accent6" w:themeShade="80"/>
                <w:lang w:val="ru-RU"/>
              </w:rPr>
              <w:t>.</w:t>
            </w:r>
          </w:p>
          <w:p w:rsidR="004E47C6" w:rsidRDefault="00D47E97" w:rsidP="004E47C6">
            <w:pPr>
              <w:pStyle w:val="Normalcentered"/>
              <w:spacing w:after="0" w:line="276" w:lineRule="auto"/>
              <w:jc w:val="both"/>
              <w:rPr>
                <w:rFonts w:asciiTheme="minorHAnsi" w:hAnsiTheme="minorHAnsi"/>
                <w:lang w:val="bg-BG"/>
              </w:rPr>
            </w:pPr>
            <w:r>
              <w:rPr>
                <w:rFonts w:asciiTheme="minorHAnsi" w:hAnsiTheme="minorHAnsi"/>
                <w:lang w:val="ru-RU"/>
              </w:rPr>
              <w:t xml:space="preserve">       </w:t>
            </w:r>
            <w:r w:rsidR="00704FDB" w:rsidRPr="00705F3A">
              <w:rPr>
                <w:rFonts w:asciiTheme="minorHAnsi" w:hAnsiTheme="minorHAnsi"/>
                <w:lang w:val="ru-RU"/>
              </w:rPr>
              <w:t xml:space="preserve">На територията на Община Гурково функционира </w:t>
            </w:r>
            <w:r w:rsidR="00704FDB" w:rsidRPr="00705F3A">
              <w:rPr>
                <w:rFonts w:asciiTheme="minorHAnsi" w:hAnsiTheme="minorHAnsi"/>
              </w:rPr>
              <w:t>Обединено детско заведение “Ла</w:t>
            </w:r>
            <w:r w:rsidR="004E47C6">
              <w:rPr>
                <w:rFonts w:asciiTheme="minorHAnsi" w:hAnsiTheme="minorHAnsi"/>
                <w:lang w:val="bg-BG"/>
              </w:rPr>
              <w:t>-</w:t>
            </w:r>
            <w:r w:rsidR="00704FDB" w:rsidRPr="00705F3A">
              <w:rPr>
                <w:rFonts w:asciiTheme="minorHAnsi" w:hAnsiTheme="minorHAnsi"/>
              </w:rPr>
              <w:t>тинка”</w:t>
            </w:r>
            <w:r w:rsidR="00704FDB" w:rsidRPr="00705F3A">
              <w:rPr>
                <w:rFonts w:asciiTheme="minorHAnsi" w:hAnsiTheme="minorHAnsi"/>
                <w:lang w:val="bg-BG"/>
              </w:rPr>
              <w:t xml:space="preserve"> - </w:t>
            </w:r>
            <w:r w:rsidR="00704FDB" w:rsidRPr="00705F3A">
              <w:rPr>
                <w:rFonts w:asciiTheme="minorHAnsi" w:hAnsiTheme="minorHAnsi"/>
              </w:rPr>
              <w:t>гр. Гурково - към декември 201</w:t>
            </w:r>
            <w:r w:rsidR="00704FDB" w:rsidRPr="00705F3A">
              <w:rPr>
                <w:rFonts w:asciiTheme="minorHAnsi" w:hAnsiTheme="minorHAnsi"/>
                <w:lang w:val="bg-BG"/>
              </w:rPr>
              <w:t>8</w:t>
            </w:r>
            <w:r w:rsidR="00704FDB" w:rsidRPr="00705F3A">
              <w:rPr>
                <w:rFonts w:asciiTheme="minorHAnsi" w:hAnsiTheme="minorHAnsi"/>
              </w:rPr>
              <w:t xml:space="preserve"> г.</w:t>
            </w:r>
            <w:r w:rsidR="00704FDB" w:rsidRPr="00705F3A">
              <w:rPr>
                <w:rFonts w:asciiTheme="minorHAnsi" w:hAnsiTheme="minorHAnsi"/>
                <w:lang w:val="bg-BG"/>
              </w:rPr>
              <w:t xml:space="preserve"> с капацитет 20 деца – 14 момчета и 8 момичета. </w:t>
            </w:r>
            <w:r w:rsidR="004E47C6">
              <w:rPr>
                <w:rFonts w:asciiTheme="minorHAnsi" w:hAnsiTheme="minorHAnsi"/>
                <w:lang w:val="bg-BG"/>
              </w:rPr>
              <w:t xml:space="preserve">   </w:t>
            </w:r>
          </w:p>
          <w:p w:rsidR="004263EF" w:rsidRDefault="004E47C6" w:rsidP="004E47C6">
            <w:pPr>
              <w:pStyle w:val="Normalcentered"/>
              <w:spacing w:after="0" w:line="276" w:lineRule="auto"/>
              <w:jc w:val="both"/>
              <w:rPr>
                <w:rFonts w:asciiTheme="minorHAnsi" w:hAnsiTheme="minorHAnsi"/>
                <w:lang w:val="bg-BG"/>
              </w:rPr>
            </w:pPr>
            <w:r>
              <w:rPr>
                <w:rFonts w:asciiTheme="minorHAnsi" w:hAnsiTheme="minorHAnsi"/>
                <w:lang w:val="bg-BG"/>
              </w:rPr>
              <w:t xml:space="preserve">       </w:t>
            </w:r>
            <w:r w:rsidR="00704FDB" w:rsidRPr="00705F3A">
              <w:rPr>
                <w:rFonts w:asciiTheme="minorHAnsi" w:hAnsiTheme="minorHAnsi"/>
                <w:lang w:val="bg-BG"/>
              </w:rPr>
              <w:t>Обединеното детско заведение обхваща 10,7% от децата на Община</w:t>
            </w:r>
            <w:r w:rsidR="00A70FCE">
              <w:rPr>
                <w:rFonts w:asciiTheme="minorHAnsi" w:hAnsiTheme="minorHAnsi"/>
                <w:lang w:val="bg-BG"/>
              </w:rPr>
              <w:t xml:space="preserve"> Гурково към 31.12.2018 година.</w:t>
            </w:r>
          </w:p>
          <w:p w:rsidR="00990765" w:rsidRPr="00990765" w:rsidRDefault="00A04854" w:rsidP="004F1C2F">
            <w:pPr>
              <w:pStyle w:val="Normalcentered"/>
              <w:spacing w:before="60" w:after="60" w:line="264" w:lineRule="auto"/>
              <w:jc w:val="both"/>
              <w:rPr>
                <w:rFonts w:asciiTheme="minorHAnsi" w:hAnsiTheme="minorHAnsi"/>
                <w:i/>
                <w:lang w:val="bg-BG"/>
              </w:rPr>
            </w:pPr>
            <w:r>
              <w:rPr>
                <w:rFonts w:asciiTheme="minorHAnsi" w:hAnsiTheme="minorHAnsi"/>
                <w:i/>
                <w:lang w:val="bg-BG"/>
              </w:rPr>
              <w:t>Таблица № 23.</w:t>
            </w:r>
          </w:p>
          <w:tbl>
            <w:tblPr>
              <w:tblW w:w="95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880"/>
              <w:gridCol w:w="992"/>
              <w:gridCol w:w="1560"/>
              <w:gridCol w:w="1417"/>
              <w:gridCol w:w="1276"/>
              <w:gridCol w:w="1701"/>
              <w:gridCol w:w="1701"/>
            </w:tblGrid>
            <w:tr w:rsidR="00A70FCE" w:rsidRPr="00705F3A" w:rsidTr="002A16B5">
              <w:trPr>
                <w:trHeight w:val="300"/>
              </w:trPr>
              <w:tc>
                <w:tcPr>
                  <w:tcW w:w="3432" w:type="dxa"/>
                  <w:gridSpan w:val="3"/>
                  <w:shd w:val="clear" w:color="auto" w:fill="D6E3BC" w:themeFill="accent3" w:themeFillTint="66"/>
                  <w:noWrap/>
                  <w:vAlign w:val="center"/>
                  <w:hideMark/>
                </w:tcPr>
                <w:p w:rsidR="00A70FCE" w:rsidRPr="00FB5552" w:rsidRDefault="00A70FCE" w:rsidP="00FB5552">
                  <w:pPr>
                    <w:spacing w:after="0" w:line="240" w:lineRule="auto"/>
                    <w:jc w:val="center"/>
                    <w:rPr>
                      <w:rFonts w:asciiTheme="minorHAnsi" w:hAnsiTheme="minorHAnsi" w:cs="Times New Roman"/>
                      <w:bCs/>
                      <w:iCs/>
                      <w:color w:val="000000"/>
                    </w:rPr>
                  </w:pPr>
                  <w:r w:rsidRPr="00FB5552">
                    <w:rPr>
                      <w:rFonts w:asciiTheme="minorHAnsi" w:hAnsiTheme="minorHAnsi" w:cs="Times New Roman"/>
                      <w:bCs/>
                      <w:iCs/>
                      <w:color w:val="000000"/>
                    </w:rPr>
                    <w:t>Детски ясли и местата в тях</w:t>
                  </w:r>
                </w:p>
              </w:tc>
              <w:tc>
                <w:tcPr>
                  <w:tcW w:w="4394" w:type="dxa"/>
                  <w:gridSpan w:val="3"/>
                  <w:shd w:val="clear" w:color="auto" w:fill="D6E3BC" w:themeFill="accent3" w:themeFillTint="66"/>
                  <w:noWrap/>
                  <w:vAlign w:val="bottom"/>
                  <w:hideMark/>
                </w:tcPr>
                <w:p w:rsidR="00A70FCE" w:rsidRPr="00FB5552" w:rsidRDefault="00A70FCE" w:rsidP="00FB5552">
                  <w:pPr>
                    <w:spacing w:after="0" w:line="240" w:lineRule="auto"/>
                    <w:jc w:val="center"/>
                    <w:rPr>
                      <w:rFonts w:asciiTheme="minorHAnsi" w:hAnsiTheme="minorHAnsi" w:cs="Times New Roman"/>
                      <w:bCs/>
                      <w:iCs/>
                      <w:color w:val="000000"/>
                    </w:rPr>
                  </w:pPr>
                  <w:r w:rsidRPr="00FB5552">
                    <w:rPr>
                      <w:rFonts w:asciiTheme="minorHAnsi" w:hAnsiTheme="minorHAnsi" w:cs="Times New Roman"/>
                      <w:bCs/>
                      <w:iCs/>
                      <w:color w:val="000000"/>
                    </w:rPr>
                    <w:t>Деца  в детските ясли по пол</w:t>
                  </w:r>
                  <w:r w:rsidRPr="00FB5552">
                    <w:rPr>
                      <w:rFonts w:asciiTheme="minorHAnsi" w:hAnsiTheme="minorHAnsi" w:cs="Times New Roman"/>
                      <w:bCs/>
                      <w:iCs/>
                      <w:color w:val="000000"/>
                    </w:rPr>
                    <w:cr/>
                    <w:t xml:space="preserve">           </w:t>
                  </w:r>
                </w:p>
              </w:tc>
              <w:tc>
                <w:tcPr>
                  <w:tcW w:w="1701" w:type="dxa"/>
                  <w:vMerge w:val="restart"/>
                  <w:shd w:val="clear" w:color="auto" w:fill="D6E3BC" w:themeFill="accent3" w:themeFillTint="66"/>
                  <w:noWrap/>
                  <w:vAlign w:val="center"/>
                  <w:hideMark/>
                </w:tcPr>
                <w:p w:rsidR="00A70FCE" w:rsidRPr="00FB5552" w:rsidRDefault="004248D5" w:rsidP="00A70FCE">
                  <w:pPr>
                    <w:spacing w:after="0" w:line="240" w:lineRule="auto"/>
                    <w:jc w:val="center"/>
                    <w:rPr>
                      <w:rFonts w:asciiTheme="minorHAnsi" w:hAnsiTheme="minorHAnsi" w:cs="Times New Roman"/>
                      <w:bCs/>
                      <w:iCs/>
                      <w:color w:val="000000"/>
                    </w:rPr>
                  </w:pPr>
                  <w:r>
                    <w:rPr>
                      <w:rFonts w:asciiTheme="minorHAnsi" w:hAnsiTheme="minorHAnsi" w:cs="Times New Roman"/>
                      <w:bCs/>
                      <w:iCs/>
                      <w:color w:val="000000"/>
                    </w:rPr>
                    <w:t>Обхват</w:t>
                  </w:r>
                  <w:r w:rsidR="00A70FCE" w:rsidRPr="00FB5552">
                    <w:rPr>
                      <w:rFonts w:asciiTheme="minorHAnsi" w:hAnsiTheme="minorHAnsi" w:cs="Times New Roman"/>
                      <w:bCs/>
                      <w:iCs/>
                      <w:color w:val="000000"/>
                    </w:rPr>
                    <w:t xml:space="preserve"> (%)</w:t>
                  </w:r>
                </w:p>
                <w:p w:rsidR="00A70FCE" w:rsidRPr="00A70FCE" w:rsidRDefault="00A70FCE" w:rsidP="00A70FCE">
                  <w:pPr>
                    <w:spacing w:after="0" w:line="240" w:lineRule="auto"/>
                    <w:jc w:val="center"/>
                    <w:rPr>
                      <w:rFonts w:asciiTheme="minorHAnsi" w:hAnsiTheme="minorHAnsi" w:cs="Times New Roman"/>
                      <w:b/>
                      <w:bCs/>
                      <w:i/>
                      <w:iCs/>
                      <w:color w:val="000000"/>
                      <w:sz w:val="20"/>
                      <w:szCs w:val="20"/>
                    </w:rPr>
                  </w:pPr>
                  <w:r w:rsidRPr="00FB5552">
                    <w:rPr>
                      <w:rFonts w:asciiTheme="minorHAnsi" w:hAnsiTheme="minorHAnsi" w:cs="Times New Roman"/>
                      <w:color w:val="000000"/>
                    </w:rPr>
                    <w:t>общо</w:t>
                  </w:r>
                </w:p>
              </w:tc>
            </w:tr>
            <w:tr w:rsidR="00A70FCE" w:rsidRPr="00705F3A" w:rsidTr="002A16B5">
              <w:trPr>
                <w:trHeight w:val="315"/>
              </w:trPr>
              <w:tc>
                <w:tcPr>
                  <w:tcW w:w="880" w:type="dxa"/>
                  <w:shd w:val="clear" w:color="auto" w:fill="D6E3BC" w:themeFill="accent3" w:themeFillTint="66"/>
                  <w:noWrap/>
                  <w:vAlign w:val="center"/>
                  <w:hideMark/>
                </w:tcPr>
                <w:p w:rsidR="00A70FCE" w:rsidRPr="00705F3A" w:rsidRDefault="00A70FCE" w:rsidP="008F718E">
                  <w:pPr>
                    <w:spacing w:after="0" w:line="240" w:lineRule="auto"/>
                    <w:jc w:val="center"/>
                    <w:rPr>
                      <w:rFonts w:asciiTheme="minorHAnsi" w:hAnsiTheme="minorHAnsi" w:cs="Times New Roman"/>
                      <w:color w:val="000000"/>
                      <w:sz w:val="18"/>
                      <w:szCs w:val="18"/>
                    </w:rPr>
                  </w:pPr>
                  <w:r w:rsidRPr="00705F3A">
                    <w:rPr>
                      <w:rFonts w:asciiTheme="minorHAnsi" w:hAnsiTheme="minorHAnsi" w:cs="Times New Roman"/>
                      <w:color w:val="000000"/>
                      <w:sz w:val="18"/>
                      <w:szCs w:val="18"/>
                    </w:rPr>
                    <w:t>години</w:t>
                  </w:r>
                </w:p>
              </w:tc>
              <w:tc>
                <w:tcPr>
                  <w:tcW w:w="992" w:type="dxa"/>
                  <w:shd w:val="clear" w:color="auto" w:fill="D6E3BC" w:themeFill="accent3" w:themeFillTint="66"/>
                  <w:noWrap/>
                  <w:vAlign w:val="center"/>
                  <w:hideMark/>
                </w:tcPr>
                <w:p w:rsidR="00A70FCE" w:rsidRPr="00705F3A" w:rsidRDefault="00A70FCE" w:rsidP="008F718E">
                  <w:pPr>
                    <w:spacing w:after="0" w:line="240" w:lineRule="auto"/>
                    <w:jc w:val="center"/>
                    <w:rPr>
                      <w:rFonts w:asciiTheme="minorHAnsi" w:hAnsiTheme="minorHAnsi" w:cs="Times New Roman"/>
                      <w:color w:val="000000"/>
                      <w:sz w:val="18"/>
                      <w:szCs w:val="18"/>
                    </w:rPr>
                  </w:pPr>
                  <w:r w:rsidRPr="00705F3A">
                    <w:rPr>
                      <w:rFonts w:asciiTheme="minorHAnsi" w:hAnsiTheme="minorHAnsi" w:cs="Times New Roman"/>
                      <w:color w:val="000000"/>
                      <w:sz w:val="18"/>
                      <w:szCs w:val="18"/>
                    </w:rPr>
                    <w:t>брой</w:t>
                  </w:r>
                </w:p>
              </w:tc>
              <w:tc>
                <w:tcPr>
                  <w:tcW w:w="1560" w:type="dxa"/>
                  <w:shd w:val="clear" w:color="auto" w:fill="D6E3BC" w:themeFill="accent3" w:themeFillTint="66"/>
                  <w:noWrap/>
                  <w:vAlign w:val="center"/>
                  <w:hideMark/>
                </w:tcPr>
                <w:p w:rsidR="00A70FCE" w:rsidRPr="00705F3A" w:rsidRDefault="00A70FCE" w:rsidP="008F718E">
                  <w:pPr>
                    <w:spacing w:after="0" w:line="240" w:lineRule="auto"/>
                    <w:jc w:val="center"/>
                    <w:rPr>
                      <w:rFonts w:asciiTheme="minorHAnsi" w:hAnsiTheme="minorHAnsi" w:cs="Times New Roman"/>
                      <w:color w:val="000000"/>
                      <w:sz w:val="18"/>
                      <w:szCs w:val="18"/>
                    </w:rPr>
                  </w:pPr>
                  <w:r w:rsidRPr="00705F3A">
                    <w:rPr>
                      <w:rFonts w:asciiTheme="minorHAnsi" w:hAnsiTheme="minorHAnsi" w:cs="Times New Roman"/>
                      <w:color w:val="000000"/>
                      <w:sz w:val="18"/>
                      <w:szCs w:val="18"/>
                    </w:rPr>
                    <w:t>мес</w:t>
                  </w:r>
                  <w:r w:rsidRPr="00705F3A">
                    <w:rPr>
                      <w:rFonts w:asciiTheme="minorHAnsi" w:hAnsiTheme="minorHAnsi" w:cs="Times New Roman"/>
                      <w:color w:val="000000"/>
                      <w:sz w:val="18"/>
                      <w:szCs w:val="18"/>
                    </w:rPr>
                    <w:cr/>
                    <w:t>а(капацитет)</w:t>
                  </w:r>
                </w:p>
              </w:tc>
              <w:tc>
                <w:tcPr>
                  <w:tcW w:w="1417" w:type="dxa"/>
                  <w:shd w:val="clear" w:color="auto" w:fill="D6E3BC" w:themeFill="accent3" w:themeFillTint="66"/>
                  <w:noWrap/>
                  <w:vAlign w:val="bottom"/>
                  <w:hideMark/>
                </w:tcPr>
                <w:p w:rsidR="00A70FCE" w:rsidRPr="00705F3A" w:rsidRDefault="00A70FCE" w:rsidP="008F718E">
                  <w:pPr>
                    <w:spacing w:after="0" w:line="240" w:lineRule="auto"/>
                    <w:jc w:val="center"/>
                    <w:rPr>
                      <w:rFonts w:asciiTheme="minorHAnsi" w:hAnsiTheme="minorHAnsi" w:cs="Times New Roman"/>
                      <w:color w:val="000000"/>
                      <w:sz w:val="18"/>
                      <w:szCs w:val="18"/>
                    </w:rPr>
                  </w:pPr>
                  <w:r w:rsidRPr="00705F3A">
                    <w:rPr>
                      <w:rFonts w:asciiTheme="minorHAnsi" w:hAnsiTheme="minorHAnsi" w:cs="Times New Roman"/>
                      <w:color w:val="000000"/>
                      <w:sz w:val="18"/>
                      <w:szCs w:val="18"/>
                    </w:rPr>
                    <w:t>общо (бр)</w:t>
                  </w:r>
                </w:p>
              </w:tc>
              <w:tc>
                <w:tcPr>
                  <w:tcW w:w="1276" w:type="dxa"/>
                  <w:shd w:val="clear" w:color="auto" w:fill="D6E3BC" w:themeFill="accent3" w:themeFillTint="66"/>
                  <w:noWrap/>
                  <w:vAlign w:val="center"/>
                  <w:hideMark/>
                </w:tcPr>
                <w:p w:rsidR="00A70FCE" w:rsidRPr="00705F3A" w:rsidRDefault="00A70FCE" w:rsidP="008F718E">
                  <w:pPr>
                    <w:spacing w:after="0" w:line="240" w:lineRule="auto"/>
                    <w:jc w:val="center"/>
                    <w:rPr>
                      <w:rFonts w:asciiTheme="minorHAnsi" w:hAnsiTheme="minorHAnsi" w:cs="Times New Roman"/>
                      <w:color w:val="000000"/>
                      <w:sz w:val="18"/>
                      <w:szCs w:val="18"/>
                    </w:rPr>
                  </w:pPr>
                  <w:r w:rsidRPr="00705F3A">
                    <w:rPr>
                      <w:rFonts w:asciiTheme="minorHAnsi" w:hAnsiTheme="minorHAnsi" w:cs="Times New Roman"/>
                      <w:color w:val="000000"/>
                      <w:sz w:val="18"/>
                      <w:szCs w:val="18"/>
                    </w:rPr>
                    <w:t>момчета</w:t>
                  </w:r>
                </w:p>
              </w:tc>
              <w:tc>
                <w:tcPr>
                  <w:tcW w:w="1701" w:type="dxa"/>
                  <w:shd w:val="clear" w:color="auto" w:fill="D6E3BC" w:themeFill="accent3" w:themeFillTint="66"/>
                  <w:noWrap/>
                  <w:vAlign w:val="center"/>
                  <w:hideMark/>
                </w:tcPr>
                <w:p w:rsidR="00A70FCE" w:rsidRPr="00705F3A" w:rsidRDefault="00A70FCE" w:rsidP="008F718E">
                  <w:pPr>
                    <w:spacing w:after="0" w:line="240" w:lineRule="auto"/>
                    <w:jc w:val="center"/>
                    <w:rPr>
                      <w:rFonts w:asciiTheme="minorHAnsi" w:hAnsiTheme="minorHAnsi" w:cs="Times New Roman"/>
                      <w:color w:val="000000"/>
                      <w:sz w:val="18"/>
                      <w:szCs w:val="18"/>
                    </w:rPr>
                  </w:pPr>
                  <w:r w:rsidRPr="00705F3A">
                    <w:rPr>
                      <w:rFonts w:asciiTheme="minorHAnsi" w:hAnsiTheme="minorHAnsi" w:cs="Times New Roman"/>
                      <w:color w:val="000000"/>
                      <w:sz w:val="18"/>
                      <w:szCs w:val="18"/>
                    </w:rPr>
                    <w:t>момичет</w:t>
                  </w:r>
                  <w:r>
                    <w:rPr>
                      <w:rFonts w:asciiTheme="minorHAnsi" w:hAnsiTheme="minorHAnsi" w:cs="Times New Roman"/>
                      <w:color w:val="000000"/>
                      <w:sz w:val="18"/>
                      <w:szCs w:val="18"/>
                    </w:rPr>
                    <w:t>а</w:t>
                  </w:r>
                </w:p>
              </w:tc>
              <w:tc>
                <w:tcPr>
                  <w:tcW w:w="1701" w:type="dxa"/>
                  <w:vMerge/>
                  <w:shd w:val="clear" w:color="auto" w:fill="D6E3BC" w:themeFill="accent3" w:themeFillTint="66"/>
                  <w:noWrap/>
                  <w:vAlign w:val="bottom"/>
                  <w:hideMark/>
                </w:tcPr>
                <w:p w:rsidR="00A70FCE" w:rsidRPr="00705F3A" w:rsidRDefault="00A70FCE" w:rsidP="00A70FCE">
                  <w:pPr>
                    <w:spacing w:after="0" w:line="240" w:lineRule="auto"/>
                    <w:jc w:val="center"/>
                    <w:rPr>
                      <w:rFonts w:asciiTheme="minorHAnsi" w:hAnsiTheme="minorHAnsi" w:cs="Times New Roman"/>
                      <w:color w:val="000000"/>
                      <w:sz w:val="18"/>
                      <w:szCs w:val="18"/>
                    </w:rPr>
                  </w:pPr>
                </w:p>
              </w:tc>
            </w:tr>
            <w:tr w:rsidR="00A70FCE" w:rsidRPr="00705F3A" w:rsidTr="002A16B5">
              <w:trPr>
                <w:trHeight w:val="315"/>
              </w:trPr>
              <w:tc>
                <w:tcPr>
                  <w:tcW w:w="880" w:type="dxa"/>
                  <w:shd w:val="clear" w:color="auto" w:fill="D6E3BC" w:themeFill="accent3" w:themeFillTint="66"/>
                  <w:noWrap/>
                  <w:vAlign w:val="center"/>
                  <w:hideMark/>
                </w:tcPr>
                <w:p w:rsidR="00A70FCE" w:rsidRPr="00AC35F4" w:rsidRDefault="00A70FCE" w:rsidP="00A70FCE">
                  <w:pPr>
                    <w:spacing w:after="0" w:line="240" w:lineRule="auto"/>
                    <w:jc w:val="center"/>
                    <w:rPr>
                      <w:rFonts w:asciiTheme="minorHAnsi" w:hAnsiTheme="minorHAnsi" w:cs="Times New Roman"/>
                      <w:color w:val="000000"/>
                      <w:sz w:val="24"/>
                      <w:szCs w:val="24"/>
                    </w:rPr>
                  </w:pPr>
                  <w:r w:rsidRPr="00AC35F4">
                    <w:rPr>
                      <w:rFonts w:asciiTheme="minorHAnsi" w:hAnsiTheme="minorHAnsi" w:cs="Times New Roman"/>
                      <w:color w:val="000000"/>
                      <w:sz w:val="24"/>
                      <w:szCs w:val="24"/>
                    </w:rPr>
                    <w:t>2014</w:t>
                  </w:r>
                </w:p>
              </w:tc>
              <w:tc>
                <w:tcPr>
                  <w:tcW w:w="992"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w:t>
                  </w:r>
                </w:p>
              </w:tc>
              <w:tc>
                <w:tcPr>
                  <w:tcW w:w="1560"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20</w:t>
                  </w:r>
                </w:p>
              </w:tc>
              <w:tc>
                <w:tcPr>
                  <w:tcW w:w="1417"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18</w:t>
                  </w:r>
                </w:p>
              </w:tc>
              <w:tc>
                <w:tcPr>
                  <w:tcW w:w="1276"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9</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9</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8,6</w:t>
                  </w:r>
                </w:p>
              </w:tc>
            </w:tr>
            <w:tr w:rsidR="00A70FCE" w:rsidRPr="00705F3A" w:rsidTr="002A16B5">
              <w:trPr>
                <w:trHeight w:val="315"/>
              </w:trPr>
              <w:tc>
                <w:tcPr>
                  <w:tcW w:w="880" w:type="dxa"/>
                  <w:shd w:val="clear" w:color="auto" w:fill="D6E3BC" w:themeFill="accent3" w:themeFillTint="66"/>
                  <w:noWrap/>
                  <w:vAlign w:val="center"/>
                  <w:hideMark/>
                </w:tcPr>
                <w:p w:rsidR="00A70FCE" w:rsidRPr="00AC35F4" w:rsidRDefault="00A70FCE" w:rsidP="00A70FCE">
                  <w:pPr>
                    <w:spacing w:after="0" w:line="240" w:lineRule="auto"/>
                    <w:jc w:val="center"/>
                    <w:rPr>
                      <w:rFonts w:asciiTheme="minorHAnsi" w:hAnsiTheme="minorHAnsi" w:cs="Times New Roman"/>
                      <w:color w:val="000000"/>
                      <w:sz w:val="24"/>
                      <w:szCs w:val="24"/>
                    </w:rPr>
                  </w:pPr>
                  <w:r w:rsidRPr="00AC35F4">
                    <w:rPr>
                      <w:rFonts w:asciiTheme="minorHAnsi" w:hAnsiTheme="minorHAnsi" w:cs="Times New Roman"/>
                      <w:color w:val="000000"/>
                      <w:sz w:val="24"/>
                      <w:szCs w:val="24"/>
                    </w:rPr>
                    <w:t>2015</w:t>
                  </w:r>
                </w:p>
              </w:tc>
              <w:tc>
                <w:tcPr>
                  <w:tcW w:w="992"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w:t>
                  </w:r>
                </w:p>
              </w:tc>
              <w:tc>
                <w:tcPr>
                  <w:tcW w:w="1560"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20</w:t>
                  </w:r>
                </w:p>
              </w:tc>
              <w:tc>
                <w:tcPr>
                  <w:tcW w:w="1417"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20</w:t>
                  </w:r>
                </w:p>
              </w:tc>
              <w:tc>
                <w:tcPr>
                  <w:tcW w:w="1276"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12</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8</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9,5</w:t>
                  </w:r>
                </w:p>
              </w:tc>
            </w:tr>
            <w:tr w:rsidR="00A70FCE" w:rsidRPr="00705F3A" w:rsidTr="002A16B5">
              <w:trPr>
                <w:trHeight w:val="315"/>
              </w:trPr>
              <w:tc>
                <w:tcPr>
                  <w:tcW w:w="880" w:type="dxa"/>
                  <w:shd w:val="clear" w:color="auto" w:fill="D6E3BC" w:themeFill="accent3" w:themeFillTint="66"/>
                  <w:noWrap/>
                  <w:vAlign w:val="center"/>
                  <w:hideMark/>
                </w:tcPr>
                <w:p w:rsidR="00A70FCE" w:rsidRPr="00AC35F4" w:rsidRDefault="00A70FCE" w:rsidP="00A70FCE">
                  <w:pPr>
                    <w:spacing w:after="0" w:line="240" w:lineRule="auto"/>
                    <w:jc w:val="center"/>
                    <w:rPr>
                      <w:rFonts w:asciiTheme="minorHAnsi" w:hAnsiTheme="minorHAnsi" w:cs="Times New Roman"/>
                      <w:color w:val="000000"/>
                      <w:sz w:val="24"/>
                      <w:szCs w:val="24"/>
                    </w:rPr>
                  </w:pPr>
                  <w:r w:rsidRPr="00AC35F4">
                    <w:rPr>
                      <w:rFonts w:asciiTheme="minorHAnsi" w:hAnsiTheme="minorHAnsi" w:cs="Times New Roman"/>
                      <w:color w:val="000000"/>
                      <w:sz w:val="24"/>
                      <w:szCs w:val="24"/>
                    </w:rPr>
                    <w:t>2016</w:t>
                  </w:r>
                </w:p>
              </w:tc>
              <w:tc>
                <w:tcPr>
                  <w:tcW w:w="992"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w:t>
                  </w:r>
                </w:p>
              </w:tc>
              <w:tc>
                <w:tcPr>
                  <w:tcW w:w="1560"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20</w:t>
                  </w:r>
                </w:p>
              </w:tc>
              <w:tc>
                <w:tcPr>
                  <w:tcW w:w="1417"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20</w:t>
                  </w:r>
                </w:p>
              </w:tc>
              <w:tc>
                <w:tcPr>
                  <w:tcW w:w="1276"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10</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10</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10,3</w:t>
                  </w:r>
                </w:p>
              </w:tc>
            </w:tr>
            <w:tr w:rsidR="00A70FCE" w:rsidRPr="00705F3A" w:rsidTr="002A16B5">
              <w:trPr>
                <w:trHeight w:val="315"/>
              </w:trPr>
              <w:tc>
                <w:tcPr>
                  <w:tcW w:w="880" w:type="dxa"/>
                  <w:shd w:val="clear" w:color="auto" w:fill="D6E3BC" w:themeFill="accent3" w:themeFillTint="66"/>
                  <w:noWrap/>
                  <w:vAlign w:val="center"/>
                  <w:hideMark/>
                </w:tcPr>
                <w:p w:rsidR="00A70FCE" w:rsidRPr="00AC35F4" w:rsidRDefault="00A70FCE" w:rsidP="00A70FCE">
                  <w:pPr>
                    <w:spacing w:after="0" w:line="240" w:lineRule="auto"/>
                    <w:jc w:val="center"/>
                    <w:rPr>
                      <w:rFonts w:asciiTheme="minorHAnsi" w:hAnsiTheme="minorHAnsi" w:cs="Times New Roman"/>
                      <w:color w:val="000000"/>
                      <w:sz w:val="24"/>
                      <w:szCs w:val="24"/>
                    </w:rPr>
                  </w:pPr>
                  <w:r w:rsidRPr="00AC35F4">
                    <w:rPr>
                      <w:rFonts w:asciiTheme="minorHAnsi" w:hAnsiTheme="minorHAnsi" w:cs="Times New Roman"/>
                      <w:color w:val="000000"/>
                      <w:sz w:val="24"/>
                      <w:szCs w:val="24"/>
                    </w:rPr>
                    <w:t>2017</w:t>
                  </w:r>
                </w:p>
              </w:tc>
              <w:tc>
                <w:tcPr>
                  <w:tcW w:w="992"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w:t>
                  </w:r>
                </w:p>
              </w:tc>
              <w:tc>
                <w:tcPr>
                  <w:tcW w:w="1560"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20</w:t>
                  </w:r>
                </w:p>
              </w:tc>
              <w:tc>
                <w:tcPr>
                  <w:tcW w:w="1417"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20</w:t>
                  </w:r>
                </w:p>
              </w:tc>
              <w:tc>
                <w:tcPr>
                  <w:tcW w:w="1276"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12</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8</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9,3</w:t>
                  </w:r>
                </w:p>
              </w:tc>
            </w:tr>
            <w:tr w:rsidR="00A70FCE" w:rsidRPr="00705F3A" w:rsidTr="002A16B5">
              <w:trPr>
                <w:trHeight w:val="315"/>
              </w:trPr>
              <w:tc>
                <w:tcPr>
                  <w:tcW w:w="880" w:type="dxa"/>
                  <w:shd w:val="clear" w:color="auto" w:fill="D6E3BC" w:themeFill="accent3" w:themeFillTint="66"/>
                  <w:noWrap/>
                  <w:vAlign w:val="center"/>
                  <w:hideMark/>
                </w:tcPr>
                <w:p w:rsidR="00A70FCE" w:rsidRPr="00AC35F4" w:rsidRDefault="00A70FCE" w:rsidP="00A70FCE">
                  <w:pPr>
                    <w:spacing w:after="0" w:line="240" w:lineRule="auto"/>
                    <w:jc w:val="center"/>
                    <w:rPr>
                      <w:rFonts w:asciiTheme="minorHAnsi" w:hAnsiTheme="minorHAnsi" w:cs="Times New Roman"/>
                      <w:color w:val="000000"/>
                      <w:sz w:val="24"/>
                      <w:szCs w:val="24"/>
                    </w:rPr>
                  </w:pPr>
                  <w:r w:rsidRPr="00AC35F4">
                    <w:rPr>
                      <w:rFonts w:asciiTheme="minorHAnsi" w:hAnsiTheme="minorHAnsi" w:cs="Times New Roman"/>
                      <w:color w:val="000000"/>
                      <w:sz w:val="24"/>
                      <w:szCs w:val="24"/>
                    </w:rPr>
                    <w:t>2018</w:t>
                  </w:r>
                </w:p>
              </w:tc>
              <w:tc>
                <w:tcPr>
                  <w:tcW w:w="992"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w:t>
                  </w:r>
                </w:p>
              </w:tc>
              <w:tc>
                <w:tcPr>
                  <w:tcW w:w="1560"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22</w:t>
                  </w:r>
                </w:p>
              </w:tc>
              <w:tc>
                <w:tcPr>
                  <w:tcW w:w="1417"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22</w:t>
                  </w:r>
                </w:p>
              </w:tc>
              <w:tc>
                <w:tcPr>
                  <w:tcW w:w="1276"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14</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8</w:t>
                  </w:r>
                </w:p>
              </w:tc>
              <w:tc>
                <w:tcPr>
                  <w:tcW w:w="1701" w:type="dxa"/>
                  <w:shd w:val="clear" w:color="auto" w:fill="auto"/>
                  <w:noWrap/>
                  <w:vAlign w:val="center"/>
                  <w:hideMark/>
                </w:tcPr>
                <w:p w:rsidR="00A70FCE" w:rsidRPr="004248D5" w:rsidRDefault="00A70FC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10,7</w:t>
                  </w:r>
                </w:p>
              </w:tc>
            </w:tr>
            <w:tr w:rsidR="008F718E" w:rsidRPr="00705F3A" w:rsidTr="002A16B5">
              <w:trPr>
                <w:trHeight w:val="315"/>
              </w:trPr>
              <w:tc>
                <w:tcPr>
                  <w:tcW w:w="880" w:type="dxa"/>
                  <w:shd w:val="clear" w:color="auto" w:fill="D6E3BC" w:themeFill="accent3" w:themeFillTint="66"/>
                  <w:noWrap/>
                  <w:vAlign w:val="center"/>
                  <w:hideMark/>
                </w:tcPr>
                <w:p w:rsidR="008F718E" w:rsidRPr="00AC35F4" w:rsidRDefault="008F718E" w:rsidP="00A70FCE">
                  <w:pPr>
                    <w:spacing w:after="0" w:line="240" w:lineRule="auto"/>
                    <w:jc w:val="center"/>
                    <w:rPr>
                      <w:rFonts w:asciiTheme="minorHAnsi" w:hAnsiTheme="minorHAnsi" w:cs="Times New Roman"/>
                      <w:color w:val="000000"/>
                      <w:sz w:val="24"/>
                      <w:szCs w:val="24"/>
                    </w:rPr>
                  </w:pPr>
                  <w:r w:rsidRPr="00AC35F4">
                    <w:rPr>
                      <w:rFonts w:asciiTheme="minorHAnsi" w:hAnsiTheme="minorHAnsi" w:cs="Times New Roman"/>
                      <w:color w:val="000000"/>
                      <w:sz w:val="24"/>
                      <w:szCs w:val="24"/>
                    </w:rPr>
                    <w:t>2019</w:t>
                  </w:r>
                </w:p>
              </w:tc>
              <w:tc>
                <w:tcPr>
                  <w:tcW w:w="992" w:type="dxa"/>
                  <w:shd w:val="clear" w:color="auto" w:fill="auto"/>
                  <w:noWrap/>
                  <w:vAlign w:val="bottom"/>
                  <w:hideMark/>
                </w:tcPr>
                <w:p w:rsidR="008F718E" w:rsidRPr="004248D5" w:rsidRDefault="008F718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w:t>
                  </w:r>
                </w:p>
              </w:tc>
              <w:tc>
                <w:tcPr>
                  <w:tcW w:w="1560" w:type="dxa"/>
                  <w:shd w:val="clear" w:color="auto" w:fill="auto"/>
                  <w:noWrap/>
                  <w:vAlign w:val="bottom"/>
                  <w:hideMark/>
                </w:tcPr>
                <w:p w:rsidR="008F718E" w:rsidRPr="004248D5" w:rsidRDefault="008F718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w:t>
                  </w:r>
                  <w:r w:rsidRPr="004248D5">
                    <w:rPr>
                      <w:rFonts w:asciiTheme="minorHAnsi" w:hAnsiTheme="minorHAnsi" w:cs="Times New Roman"/>
                      <w:color w:val="000000"/>
                      <w:sz w:val="24"/>
                      <w:szCs w:val="24"/>
                    </w:rPr>
                    <w:cr/>
                    <w:t>.</w:t>
                  </w:r>
                </w:p>
              </w:tc>
              <w:tc>
                <w:tcPr>
                  <w:tcW w:w="1417" w:type="dxa"/>
                  <w:shd w:val="clear" w:color="auto" w:fill="auto"/>
                  <w:noWrap/>
                  <w:vAlign w:val="center"/>
                </w:tcPr>
                <w:p w:rsidR="008F718E" w:rsidRPr="004248D5" w:rsidRDefault="008F718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w:t>
                  </w:r>
                </w:p>
              </w:tc>
              <w:tc>
                <w:tcPr>
                  <w:tcW w:w="1276" w:type="dxa"/>
                  <w:shd w:val="clear" w:color="auto" w:fill="auto"/>
                  <w:noWrap/>
                  <w:vAlign w:val="bottom"/>
                  <w:hideMark/>
                </w:tcPr>
                <w:p w:rsidR="008F718E" w:rsidRPr="004248D5" w:rsidRDefault="008F718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w:t>
                  </w:r>
                </w:p>
              </w:tc>
              <w:tc>
                <w:tcPr>
                  <w:tcW w:w="1701" w:type="dxa"/>
                  <w:shd w:val="clear" w:color="auto" w:fill="auto"/>
                  <w:noWrap/>
                  <w:vAlign w:val="bottom"/>
                  <w:hideMark/>
                </w:tcPr>
                <w:p w:rsidR="008F718E" w:rsidRPr="004248D5" w:rsidRDefault="008F718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w:t>
                  </w:r>
                </w:p>
              </w:tc>
              <w:tc>
                <w:tcPr>
                  <w:tcW w:w="1701" w:type="dxa"/>
                  <w:shd w:val="clear" w:color="auto" w:fill="auto"/>
                  <w:noWrap/>
                  <w:vAlign w:val="center"/>
                  <w:hideMark/>
                </w:tcPr>
                <w:p w:rsidR="008F718E" w:rsidRPr="004248D5" w:rsidRDefault="008F718E" w:rsidP="00A70FCE">
                  <w:pPr>
                    <w:spacing w:after="0" w:line="240" w:lineRule="auto"/>
                    <w:jc w:val="center"/>
                    <w:rPr>
                      <w:rFonts w:asciiTheme="minorHAnsi" w:hAnsiTheme="minorHAnsi" w:cs="Times New Roman"/>
                      <w:color w:val="000000"/>
                      <w:sz w:val="24"/>
                      <w:szCs w:val="24"/>
                    </w:rPr>
                  </w:pPr>
                  <w:r w:rsidRPr="004248D5">
                    <w:rPr>
                      <w:rFonts w:asciiTheme="minorHAnsi" w:hAnsiTheme="minorHAnsi" w:cs="Times New Roman"/>
                      <w:color w:val="000000"/>
                      <w:sz w:val="24"/>
                      <w:szCs w:val="24"/>
                    </w:rPr>
                    <w:t>-</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52" w:history="1">
              <w:r w:rsidRPr="00705F3A">
                <w:rPr>
                  <w:rStyle w:val="aa"/>
                  <w:rFonts w:asciiTheme="minorHAnsi" w:hAnsiTheme="minorHAnsi" w:cs="Times New Roman"/>
                  <w:i/>
                  <w:sz w:val="16"/>
                  <w:szCs w:val="16"/>
                  <w:lang w:val="en-US"/>
                </w:rPr>
                <w:t>www.nsi.bg</w:t>
              </w:r>
            </w:hyperlink>
          </w:p>
          <w:p w:rsidR="00CC27C5" w:rsidRPr="00705F3A" w:rsidRDefault="00CC27C5" w:rsidP="004F1C2F">
            <w:pPr>
              <w:autoSpaceDE w:val="0"/>
              <w:autoSpaceDN w:val="0"/>
              <w:adjustRightInd w:val="0"/>
              <w:spacing w:after="0" w:line="240" w:lineRule="auto"/>
              <w:jc w:val="both"/>
              <w:rPr>
                <w:rFonts w:asciiTheme="minorHAnsi" w:hAnsiTheme="minorHAnsi" w:cs="Times New Roman"/>
                <w:color w:val="C00000"/>
                <w:sz w:val="24"/>
                <w:szCs w:val="24"/>
              </w:rPr>
            </w:pPr>
          </w:p>
          <w:tbl>
            <w:tblPr>
              <w:tblW w:w="9532" w:type="dxa"/>
              <w:tblLayout w:type="fixed"/>
              <w:tblCellMar>
                <w:left w:w="70" w:type="dxa"/>
                <w:right w:w="70" w:type="dxa"/>
              </w:tblCellMar>
              <w:tblLook w:val="04A0" w:firstRow="1" w:lastRow="0" w:firstColumn="1" w:lastColumn="0" w:noHBand="0" w:noVBand="1"/>
            </w:tblPr>
            <w:tblGrid>
              <w:gridCol w:w="861"/>
              <w:gridCol w:w="449"/>
              <w:gridCol w:w="1559"/>
              <w:gridCol w:w="1560"/>
              <w:gridCol w:w="1330"/>
              <w:gridCol w:w="1220"/>
              <w:gridCol w:w="1277"/>
              <w:gridCol w:w="1276"/>
            </w:tblGrid>
            <w:tr w:rsidR="00704FDB" w:rsidRPr="00705F3A" w:rsidTr="00786655">
              <w:trPr>
                <w:trHeight w:val="309"/>
              </w:trPr>
              <w:tc>
                <w:tcPr>
                  <w:tcW w:w="9532" w:type="dxa"/>
                  <w:gridSpan w:val="8"/>
                  <w:tcBorders>
                    <w:top w:val="nil"/>
                    <w:left w:val="nil"/>
                    <w:bottom w:val="single" w:sz="4" w:space="0" w:color="FFFFFF"/>
                    <w:right w:val="nil"/>
                  </w:tcBorders>
                  <w:shd w:val="clear" w:color="auto" w:fill="auto"/>
                  <w:noWrap/>
                  <w:vAlign w:val="bottom"/>
                  <w:hideMark/>
                </w:tcPr>
                <w:p w:rsidR="00704FDB" w:rsidRPr="003E05BC" w:rsidRDefault="00BD252B" w:rsidP="002D5F3D">
                  <w:pPr>
                    <w:spacing w:after="0" w:line="240" w:lineRule="auto"/>
                    <w:ind w:right="284"/>
                    <w:jc w:val="both"/>
                    <w:rPr>
                      <w:rFonts w:asciiTheme="minorHAnsi" w:hAnsiTheme="minorHAnsi" w:cs="Times New Roman"/>
                      <w:b/>
                      <w:bCs/>
                      <w:i/>
                      <w:iCs/>
                      <w:sz w:val="24"/>
                      <w:szCs w:val="24"/>
                    </w:rPr>
                  </w:pPr>
                  <w:r>
                    <w:rPr>
                      <w:rFonts w:asciiTheme="minorHAnsi" w:hAnsiTheme="minorHAnsi" w:cs="Times New Roman"/>
                      <w:b/>
                      <w:bCs/>
                      <w:i/>
                      <w:iCs/>
                      <w:sz w:val="24"/>
                      <w:szCs w:val="24"/>
                    </w:rPr>
                    <w:t xml:space="preserve">       </w:t>
                  </w:r>
                  <w:r>
                    <w:rPr>
                      <w:rFonts w:asciiTheme="minorHAnsi" w:hAnsiTheme="minorHAnsi" w:cs="Times New Roman"/>
                      <w:b/>
                      <w:bCs/>
                      <w:i/>
                      <w:iCs/>
                      <w:color w:val="984806" w:themeColor="accent6" w:themeShade="80"/>
                      <w:sz w:val="24"/>
                      <w:szCs w:val="24"/>
                    </w:rPr>
                    <w:t>Д</w:t>
                  </w:r>
                  <w:r w:rsidRPr="00BD252B">
                    <w:rPr>
                      <w:rFonts w:asciiTheme="minorHAnsi" w:hAnsiTheme="minorHAnsi" w:cs="Times New Roman"/>
                      <w:b/>
                      <w:bCs/>
                      <w:i/>
                      <w:iCs/>
                      <w:color w:val="984806" w:themeColor="accent6" w:themeShade="80"/>
                      <w:sz w:val="24"/>
                      <w:szCs w:val="24"/>
                    </w:rPr>
                    <w:t>етски градини</w:t>
                  </w:r>
                  <w:r w:rsidR="0025016C">
                    <w:rPr>
                      <w:rFonts w:asciiTheme="minorHAnsi" w:hAnsiTheme="minorHAnsi" w:cs="Times New Roman"/>
                      <w:b/>
                      <w:bCs/>
                      <w:i/>
                      <w:iCs/>
                      <w:color w:val="984806" w:themeColor="accent6" w:themeShade="80"/>
                      <w:sz w:val="24"/>
                      <w:szCs w:val="24"/>
                    </w:rPr>
                    <w:t>.</w:t>
                  </w:r>
                  <w:r w:rsidRPr="00BD252B">
                    <w:rPr>
                      <w:rFonts w:asciiTheme="minorHAnsi" w:hAnsiTheme="minorHAnsi" w:cs="Times New Roman"/>
                      <w:b/>
                      <w:bCs/>
                      <w:i/>
                      <w:iCs/>
                      <w:color w:val="984806" w:themeColor="accent6" w:themeShade="80"/>
                      <w:sz w:val="24"/>
                      <w:szCs w:val="24"/>
                    </w:rPr>
                    <w:t xml:space="preserve">  </w:t>
                  </w:r>
                </w:p>
                <w:p w:rsidR="00A01F06" w:rsidRPr="00705F3A" w:rsidRDefault="00C12861" w:rsidP="0080070D">
                  <w:pPr>
                    <w:spacing w:after="0" w:line="240" w:lineRule="auto"/>
                    <w:ind w:right="-70"/>
                    <w:jc w:val="both"/>
                    <w:rPr>
                      <w:rFonts w:asciiTheme="minorHAnsi" w:hAnsiTheme="minorHAnsi"/>
                      <w:sz w:val="24"/>
                      <w:szCs w:val="24"/>
                    </w:rPr>
                  </w:pPr>
                  <w:r w:rsidRPr="00705F3A">
                    <w:rPr>
                      <w:rFonts w:asciiTheme="minorHAnsi" w:hAnsiTheme="minorHAnsi"/>
                      <w:sz w:val="24"/>
                      <w:szCs w:val="24"/>
                    </w:rPr>
                    <w:t xml:space="preserve">       </w:t>
                  </w:r>
                  <w:r w:rsidR="00A01F06" w:rsidRPr="00705F3A">
                    <w:rPr>
                      <w:rFonts w:asciiTheme="minorHAnsi" w:hAnsiTheme="minorHAnsi"/>
                      <w:sz w:val="24"/>
                      <w:szCs w:val="24"/>
                    </w:rPr>
                    <w:t>През програмният период 2014-2020 се забелязва</w:t>
                  </w:r>
                  <w:r w:rsidR="00496BDD" w:rsidRPr="00705F3A">
                    <w:rPr>
                      <w:rFonts w:asciiTheme="minorHAnsi" w:hAnsiTheme="minorHAnsi"/>
                      <w:sz w:val="24"/>
                      <w:szCs w:val="24"/>
                    </w:rPr>
                    <w:t>т нега</w:t>
                  </w:r>
                  <w:r w:rsidR="003B21B7" w:rsidRPr="00705F3A">
                    <w:rPr>
                      <w:rFonts w:asciiTheme="minorHAnsi" w:hAnsiTheme="minorHAnsi"/>
                      <w:sz w:val="24"/>
                      <w:szCs w:val="24"/>
                    </w:rPr>
                    <w:t>ти</w:t>
                  </w:r>
                  <w:r w:rsidR="00496BDD" w:rsidRPr="00705F3A">
                    <w:rPr>
                      <w:rFonts w:asciiTheme="minorHAnsi" w:hAnsiTheme="minorHAnsi"/>
                      <w:sz w:val="24"/>
                      <w:szCs w:val="24"/>
                    </w:rPr>
                    <w:t xml:space="preserve">вни тенденции в развитието </w:t>
                  </w:r>
                  <w:r w:rsidR="00426A98" w:rsidRPr="00705F3A">
                    <w:rPr>
                      <w:rFonts w:asciiTheme="minorHAnsi" w:hAnsiTheme="minorHAnsi"/>
                      <w:sz w:val="24"/>
                      <w:szCs w:val="24"/>
                    </w:rPr>
                    <w:t xml:space="preserve"> </w:t>
                  </w:r>
                  <w:r w:rsidR="00496BDD" w:rsidRPr="00705F3A">
                    <w:rPr>
                      <w:rFonts w:asciiTheme="minorHAnsi" w:hAnsiTheme="minorHAnsi"/>
                      <w:sz w:val="24"/>
                      <w:szCs w:val="24"/>
                    </w:rPr>
                    <w:t>на мрежата от</w:t>
                  </w:r>
                  <w:r w:rsidR="00A01F06" w:rsidRPr="00705F3A">
                    <w:rPr>
                      <w:rFonts w:asciiTheme="minorHAnsi" w:hAnsiTheme="minorHAnsi"/>
                      <w:sz w:val="24"/>
                      <w:szCs w:val="24"/>
                    </w:rPr>
                    <w:t xml:space="preserve"> детските градини в Община Гурково, в т.ч.:</w:t>
                  </w:r>
                </w:p>
                <w:p w:rsidR="00A01F06" w:rsidRPr="00705F3A" w:rsidRDefault="00A01F06" w:rsidP="002A16B5">
                  <w:pPr>
                    <w:spacing w:after="0" w:line="240" w:lineRule="auto"/>
                    <w:ind w:right="-70" w:firstLine="390"/>
                    <w:jc w:val="both"/>
                    <w:rPr>
                      <w:rFonts w:asciiTheme="minorHAnsi" w:hAnsiTheme="minorHAnsi"/>
                      <w:sz w:val="24"/>
                      <w:szCs w:val="24"/>
                    </w:rPr>
                  </w:pPr>
                  <w:r w:rsidRPr="00705F3A">
                    <w:rPr>
                      <w:rFonts w:asciiTheme="minorHAnsi" w:hAnsiTheme="minorHAnsi"/>
                      <w:sz w:val="24"/>
                      <w:szCs w:val="24"/>
                    </w:rPr>
                    <w:t xml:space="preserve">-  намаление на броя на детските градини  в абсолютна стойност от 3 бр. през </w:t>
                  </w:r>
                  <w:r w:rsidR="00426A98" w:rsidRPr="00705F3A">
                    <w:rPr>
                      <w:rFonts w:asciiTheme="minorHAnsi" w:hAnsiTheme="minorHAnsi"/>
                      <w:sz w:val="24"/>
                      <w:szCs w:val="24"/>
                    </w:rPr>
                    <w:t xml:space="preserve"> </w:t>
                  </w:r>
                  <w:r w:rsidRPr="00705F3A">
                    <w:rPr>
                      <w:rFonts w:asciiTheme="minorHAnsi" w:hAnsiTheme="minorHAnsi"/>
                      <w:sz w:val="24"/>
                      <w:szCs w:val="24"/>
                    </w:rPr>
                    <w:t>2014 – 2016 год. на 1 бр. през  2017-2020 или спад с 300%;</w:t>
                  </w:r>
                </w:p>
                <w:p w:rsidR="00A01F06" w:rsidRPr="00705F3A" w:rsidRDefault="00A01F06" w:rsidP="002A16B5">
                  <w:pPr>
                    <w:spacing w:after="0" w:line="240" w:lineRule="auto"/>
                    <w:ind w:right="284" w:firstLine="390"/>
                    <w:jc w:val="both"/>
                    <w:rPr>
                      <w:rFonts w:asciiTheme="minorHAnsi" w:hAnsiTheme="minorHAnsi"/>
                      <w:sz w:val="24"/>
                      <w:szCs w:val="24"/>
                    </w:rPr>
                  </w:pPr>
                  <w:r w:rsidRPr="00705F3A">
                    <w:rPr>
                      <w:rFonts w:asciiTheme="minorHAnsi" w:hAnsiTheme="minorHAnsi"/>
                      <w:sz w:val="24"/>
                      <w:szCs w:val="24"/>
                    </w:rPr>
                    <w:t>-</w:t>
                  </w:r>
                  <w:r w:rsidR="00C12861" w:rsidRPr="00705F3A">
                    <w:rPr>
                      <w:rFonts w:asciiTheme="minorHAnsi" w:hAnsiTheme="minorHAnsi"/>
                      <w:sz w:val="24"/>
                      <w:szCs w:val="24"/>
                    </w:rPr>
                    <w:t xml:space="preserve"> </w:t>
                  </w:r>
                  <w:r w:rsidRPr="00705F3A">
                    <w:rPr>
                      <w:rFonts w:asciiTheme="minorHAnsi" w:hAnsiTheme="minorHAnsi"/>
                      <w:sz w:val="24"/>
                      <w:szCs w:val="24"/>
                    </w:rPr>
                    <w:t xml:space="preserve">намаление броя на децата обхванати от детските градини в края на програмния </w:t>
                  </w:r>
                  <w:r w:rsidR="00426A98" w:rsidRPr="00705F3A">
                    <w:rPr>
                      <w:rFonts w:asciiTheme="minorHAnsi" w:hAnsiTheme="minorHAnsi"/>
                      <w:sz w:val="24"/>
                      <w:szCs w:val="24"/>
                    </w:rPr>
                    <w:t xml:space="preserve"> </w:t>
                  </w:r>
                  <w:r w:rsidRPr="00705F3A">
                    <w:rPr>
                      <w:rFonts w:asciiTheme="minorHAnsi" w:hAnsiTheme="minorHAnsi"/>
                      <w:sz w:val="24"/>
                      <w:szCs w:val="24"/>
                    </w:rPr>
                    <w:t>период в сравнение с нчалото –спад от 31,98%;</w:t>
                  </w:r>
                </w:p>
                <w:p w:rsidR="00A01F06" w:rsidRPr="00705F3A" w:rsidRDefault="00A01F06" w:rsidP="002A16B5">
                  <w:pPr>
                    <w:spacing w:after="0" w:line="240" w:lineRule="auto"/>
                    <w:ind w:right="284" w:firstLine="390"/>
                    <w:jc w:val="both"/>
                    <w:rPr>
                      <w:rFonts w:asciiTheme="minorHAnsi" w:hAnsiTheme="minorHAnsi"/>
                      <w:sz w:val="24"/>
                      <w:szCs w:val="24"/>
                    </w:rPr>
                  </w:pPr>
                  <w:r w:rsidRPr="00705F3A">
                    <w:rPr>
                      <w:rFonts w:asciiTheme="minorHAnsi" w:hAnsiTheme="minorHAnsi"/>
                      <w:sz w:val="24"/>
                      <w:szCs w:val="24"/>
                    </w:rPr>
                    <w:t>-</w:t>
                  </w:r>
                  <w:r w:rsidR="00C12861" w:rsidRPr="00705F3A">
                    <w:rPr>
                      <w:rFonts w:asciiTheme="minorHAnsi" w:hAnsiTheme="minorHAnsi"/>
                      <w:sz w:val="24"/>
                      <w:szCs w:val="24"/>
                    </w:rPr>
                    <w:t xml:space="preserve"> </w:t>
                  </w:r>
                  <w:r w:rsidRPr="00705F3A">
                    <w:rPr>
                      <w:rFonts w:asciiTheme="minorHAnsi" w:hAnsiTheme="minorHAnsi"/>
                      <w:sz w:val="24"/>
                      <w:szCs w:val="24"/>
                    </w:rPr>
                    <w:t>намаление  на групите – спад от 14,28%;</w:t>
                  </w:r>
                </w:p>
                <w:p w:rsidR="001C4195" w:rsidRDefault="00A01F06" w:rsidP="002A16B5">
                  <w:pPr>
                    <w:spacing w:after="0" w:line="240" w:lineRule="auto"/>
                    <w:ind w:right="284" w:firstLine="390"/>
                    <w:jc w:val="both"/>
                    <w:rPr>
                      <w:rFonts w:asciiTheme="minorHAnsi" w:hAnsiTheme="minorHAnsi"/>
                      <w:sz w:val="24"/>
                      <w:szCs w:val="24"/>
                    </w:rPr>
                  </w:pPr>
                  <w:r w:rsidRPr="00705F3A">
                    <w:rPr>
                      <w:rFonts w:asciiTheme="minorHAnsi" w:hAnsiTheme="minorHAnsi"/>
                      <w:sz w:val="24"/>
                      <w:szCs w:val="24"/>
                    </w:rPr>
                    <w:t>-</w:t>
                  </w:r>
                  <w:r w:rsidR="00C12861" w:rsidRPr="00705F3A">
                    <w:rPr>
                      <w:rFonts w:asciiTheme="minorHAnsi" w:hAnsiTheme="minorHAnsi"/>
                      <w:sz w:val="24"/>
                      <w:szCs w:val="24"/>
                    </w:rPr>
                    <w:t xml:space="preserve"> </w:t>
                  </w:r>
                  <w:r w:rsidRPr="00705F3A">
                    <w:rPr>
                      <w:rFonts w:asciiTheme="minorHAnsi" w:hAnsiTheme="minorHAnsi"/>
                      <w:sz w:val="24"/>
                      <w:szCs w:val="24"/>
                    </w:rPr>
                    <w:t>педагогическият състав задържа равн</w:t>
                  </w:r>
                  <w:r w:rsidR="00C12861" w:rsidRPr="00705F3A">
                    <w:rPr>
                      <w:rFonts w:asciiTheme="minorHAnsi" w:hAnsiTheme="minorHAnsi"/>
                      <w:sz w:val="24"/>
                      <w:szCs w:val="24"/>
                    </w:rPr>
                    <w:t xml:space="preserve">ището </w:t>
                  </w:r>
                  <w:r w:rsidR="002D5F3D">
                    <w:rPr>
                      <w:rFonts w:asciiTheme="minorHAnsi" w:hAnsiTheme="minorHAnsi"/>
                      <w:sz w:val="24"/>
                      <w:szCs w:val="24"/>
                    </w:rPr>
                    <w:t xml:space="preserve">си </w:t>
                  </w:r>
                  <w:r w:rsidR="00C12861" w:rsidRPr="00705F3A">
                    <w:rPr>
                      <w:rFonts w:asciiTheme="minorHAnsi" w:hAnsiTheme="minorHAnsi"/>
                      <w:sz w:val="24"/>
                      <w:szCs w:val="24"/>
                    </w:rPr>
                    <w:t>в края на отчетния</w:t>
                  </w:r>
                  <w:r w:rsidR="00E33233">
                    <w:rPr>
                      <w:rFonts w:asciiTheme="minorHAnsi" w:hAnsiTheme="minorHAnsi"/>
                      <w:sz w:val="24"/>
                      <w:szCs w:val="24"/>
                    </w:rPr>
                    <w:t xml:space="preserve"> </w:t>
                  </w:r>
                  <w:r w:rsidR="00C12861" w:rsidRPr="00705F3A">
                    <w:rPr>
                      <w:rFonts w:asciiTheme="minorHAnsi" w:hAnsiTheme="minorHAnsi"/>
                      <w:sz w:val="24"/>
                      <w:szCs w:val="24"/>
                    </w:rPr>
                    <w:t>период.</w:t>
                  </w:r>
                </w:p>
                <w:p w:rsidR="00883AF7" w:rsidRDefault="00883AF7" w:rsidP="002D5F3D">
                  <w:pPr>
                    <w:spacing w:after="0" w:line="240" w:lineRule="auto"/>
                    <w:ind w:right="284"/>
                    <w:jc w:val="both"/>
                    <w:rPr>
                      <w:rFonts w:asciiTheme="minorHAnsi" w:hAnsiTheme="minorHAnsi"/>
                      <w:sz w:val="24"/>
                      <w:szCs w:val="24"/>
                    </w:rPr>
                  </w:pPr>
                </w:p>
                <w:p w:rsidR="00A01F06" w:rsidRPr="00990765" w:rsidRDefault="00A04854" w:rsidP="002D5F3D">
                  <w:pPr>
                    <w:spacing w:after="0" w:line="240" w:lineRule="auto"/>
                    <w:ind w:right="284"/>
                    <w:jc w:val="both"/>
                    <w:rPr>
                      <w:rFonts w:asciiTheme="minorHAnsi" w:hAnsiTheme="minorHAnsi"/>
                      <w:i/>
                      <w:sz w:val="24"/>
                      <w:szCs w:val="24"/>
                    </w:rPr>
                  </w:pPr>
                  <w:r>
                    <w:rPr>
                      <w:rFonts w:asciiTheme="minorHAnsi" w:hAnsiTheme="minorHAnsi"/>
                      <w:i/>
                      <w:sz w:val="24"/>
                      <w:szCs w:val="24"/>
                    </w:rPr>
                    <w:t>Таблица № 24.</w:t>
                  </w:r>
                </w:p>
              </w:tc>
            </w:tr>
            <w:tr w:rsidR="00704FDB" w:rsidRPr="00705F3A" w:rsidTr="004248D5">
              <w:trPr>
                <w:trHeight w:val="309"/>
              </w:trPr>
              <w:tc>
                <w:tcPr>
                  <w:tcW w:w="861" w:type="dxa"/>
                  <w:tcBorders>
                    <w:top w:val="nil"/>
                    <w:left w:val="single" w:sz="4" w:space="0" w:color="FFFFFF"/>
                    <w:bottom w:val="dashSmallGap" w:sz="4" w:space="0" w:color="auto"/>
                    <w:right w:val="single" w:sz="4" w:space="0" w:color="FFFFFF"/>
                  </w:tcBorders>
                  <w:shd w:val="clear" w:color="auto" w:fill="F2F2F2" w:themeFill="background1" w:themeFillShade="F2"/>
                  <w:vAlign w:val="center"/>
                  <w:hideMark/>
                </w:tcPr>
                <w:p w:rsidR="00704FDB" w:rsidRPr="00705F3A" w:rsidRDefault="00704FDB" w:rsidP="002D5F3D">
                  <w:pPr>
                    <w:spacing w:after="0" w:line="240" w:lineRule="auto"/>
                    <w:ind w:right="284"/>
                    <w:jc w:val="both"/>
                    <w:rPr>
                      <w:rFonts w:asciiTheme="minorHAnsi" w:hAnsiTheme="minorHAnsi" w:cs="Times New Roman"/>
                      <w:color w:val="000000"/>
                    </w:rPr>
                  </w:pPr>
                  <w:r w:rsidRPr="00705F3A">
                    <w:rPr>
                      <w:rFonts w:asciiTheme="minorHAnsi" w:hAnsiTheme="minorHAnsi" w:cs="Times New Roman"/>
                      <w:color w:val="000000"/>
                    </w:rPr>
                    <w:lastRenderedPageBreak/>
                    <w:t> </w:t>
                  </w:r>
                </w:p>
              </w:tc>
              <w:tc>
                <w:tcPr>
                  <w:tcW w:w="449" w:type="dxa"/>
                  <w:tcBorders>
                    <w:top w:val="nil"/>
                    <w:left w:val="nil"/>
                    <w:bottom w:val="dashSmallGap" w:sz="4" w:space="0" w:color="auto"/>
                    <w:right w:val="single" w:sz="4" w:space="0" w:color="FFFFFF"/>
                  </w:tcBorders>
                  <w:shd w:val="clear" w:color="auto" w:fill="F2F2F2" w:themeFill="background1" w:themeFillShade="F2"/>
                  <w:vAlign w:val="center"/>
                  <w:hideMark/>
                </w:tcPr>
                <w:p w:rsidR="00704FDB" w:rsidRPr="00705F3A" w:rsidRDefault="00704FDB" w:rsidP="002D5F3D">
                  <w:pPr>
                    <w:spacing w:after="0" w:line="240" w:lineRule="auto"/>
                    <w:ind w:right="284"/>
                    <w:jc w:val="both"/>
                    <w:rPr>
                      <w:rFonts w:asciiTheme="minorHAnsi" w:hAnsiTheme="minorHAnsi" w:cs="Times New Roman"/>
                      <w:color w:val="000000"/>
                    </w:rPr>
                  </w:pPr>
                  <w:r w:rsidRPr="00705F3A">
                    <w:rPr>
                      <w:rFonts w:asciiTheme="minorHAnsi" w:hAnsiTheme="minorHAnsi" w:cs="Times New Roman"/>
                      <w:color w:val="000000"/>
                    </w:rPr>
                    <w:t> </w:t>
                  </w:r>
                </w:p>
              </w:tc>
              <w:tc>
                <w:tcPr>
                  <w:tcW w:w="8222" w:type="dxa"/>
                  <w:gridSpan w:val="6"/>
                  <w:tcBorders>
                    <w:top w:val="single" w:sz="4" w:space="0" w:color="FFFFFF"/>
                    <w:left w:val="nil"/>
                    <w:bottom w:val="dashSmallGap" w:sz="4" w:space="0" w:color="auto"/>
                    <w:right w:val="single" w:sz="4" w:space="0" w:color="FFFFFF"/>
                  </w:tcBorders>
                  <w:shd w:val="clear" w:color="auto" w:fill="F2F2F2" w:themeFill="background1" w:themeFillShade="F2"/>
                  <w:vAlign w:val="center"/>
                  <w:hideMark/>
                </w:tcPr>
                <w:p w:rsidR="00704FDB" w:rsidRPr="00952672" w:rsidRDefault="003A2E28" w:rsidP="002D5F3D">
                  <w:pPr>
                    <w:spacing w:after="0" w:line="240" w:lineRule="auto"/>
                    <w:ind w:right="284"/>
                    <w:jc w:val="both"/>
                    <w:rPr>
                      <w:rFonts w:asciiTheme="minorHAnsi" w:hAnsiTheme="minorHAnsi" w:cs="Times New Roman"/>
                      <w:bCs/>
                      <w:i/>
                      <w:iCs/>
                      <w:sz w:val="20"/>
                      <w:szCs w:val="20"/>
                    </w:rPr>
                  </w:pPr>
                  <w:r w:rsidRPr="00705F3A">
                    <w:rPr>
                      <w:rFonts w:asciiTheme="minorHAnsi" w:hAnsiTheme="minorHAnsi" w:cs="Times New Roman"/>
                      <w:b/>
                      <w:bCs/>
                      <w:i/>
                      <w:iCs/>
                      <w:sz w:val="20"/>
                      <w:szCs w:val="20"/>
                    </w:rPr>
                    <w:t xml:space="preserve">                                                                                                                           </w:t>
                  </w:r>
                  <w:r w:rsidR="00952672">
                    <w:rPr>
                      <w:rFonts w:asciiTheme="minorHAnsi" w:hAnsiTheme="minorHAnsi" w:cs="Times New Roman"/>
                      <w:b/>
                      <w:bCs/>
                      <w:i/>
                      <w:iCs/>
                      <w:sz w:val="20"/>
                      <w:szCs w:val="20"/>
                    </w:rPr>
                    <w:t xml:space="preserve">                             </w:t>
                  </w:r>
                  <w:r w:rsidRPr="00705F3A">
                    <w:rPr>
                      <w:rFonts w:asciiTheme="minorHAnsi" w:hAnsiTheme="minorHAnsi" w:cs="Times New Roman"/>
                      <w:b/>
                      <w:bCs/>
                      <w:i/>
                      <w:iCs/>
                      <w:sz w:val="20"/>
                      <w:szCs w:val="20"/>
                    </w:rPr>
                    <w:t xml:space="preserve">      </w:t>
                  </w:r>
                  <w:r w:rsidR="00704FDB" w:rsidRPr="00952672">
                    <w:rPr>
                      <w:rFonts w:asciiTheme="minorHAnsi" w:hAnsiTheme="minorHAnsi" w:cs="Times New Roman"/>
                      <w:bCs/>
                      <w:i/>
                      <w:iCs/>
                      <w:sz w:val="20"/>
                      <w:szCs w:val="20"/>
                    </w:rPr>
                    <w:t>(бр</w:t>
                  </w:r>
                  <w:r w:rsidR="00704FDB" w:rsidRPr="00952672">
                    <w:rPr>
                      <w:rFonts w:asciiTheme="minorHAnsi" w:hAnsiTheme="minorHAnsi" w:cs="Times New Roman"/>
                      <w:bCs/>
                      <w:i/>
                      <w:iCs/>
                      <w:sz w:val="20"/>
                      <w:szCs w:val="20"/>
                    </w:rPr>
                    <w:cr/>
                  </w:r>
                  <w:r w:rsidR="00952672">
                    <w:rPr>
                      <w:rFonts w:asciiTheme="minorHAnsi" w:hAnsiTheme="minorHAnsi" w:cs="Times New Roman"/>
                      <w:bCs/>
                      <w:i/>
                      <w:iCs/>
                      <w:sz w:val="20"/>
                      <w:szCs w:val="20"/>
                    </w:rPr>
                    <w:t>о</w:t>
                  </w:r>
                  <w:r w:rsidR="00704FDB" w:rsidRPr="00952672">
                    <w:rPr>
                      <w:rFonts w:asciiTheme="minorHAnsi" w:hAnsiTheme="minorHAnsi" w:cs="Times New Roman"/>
                      <w:bCs/>
                      <w:i/>
                      <w:iCs/>
                      <w:sz w:val="20"/>
                      <w:szCs w:val="20"/>
                    </w:rPr>
                    <w:t>й)</w:t>
                  </w:r>
                </w:p>
              </w:tc>
            </w:tr>
            <w:tr w:rsidR="002D5F3D" w:rsidRPr="002721C5" w:rsidTr="004248D5">
              <w:trPr>
                <w:trHeight w:val="386"/>
              </w:trPr>
              <w:tc>
                <w:tcPr>
                  <w:tcW w:w="1310"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2721C5" w:rsidRDefault="0081632D" w:rsidP="002721C5">
                  <w:pPr>
                    <w:spacing w:after="0"/>
                    <w:rPr>
                      <w:sz w:val="24"/>
                      <w:szCs w:val="24"/>
                    </w:rPr>
                  </w:pPr>
                  <w:r w:rsidRPr="002721C5">
                    <w:rPr>
                      <w:sz w:val="24"/>
                      <w:szCs w:val="24"/>
                    </w:rPr>
                    <w:t> година</w:t>
                  </w:r>
                </w:p>
              </w:tc>
              <w:tc>
                <w:tcPr>
                  <w:tcW w:w="155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2721C5" w:rsidRDefault="0081632D" w:rsidP="002721C5">
                  <w:pPr>
                    <w:spacing w:after="0"/>
                    <w:jc w:val="center"/>
                    <w:rPr>
                      <w:sz w:val="24"/>
                      <w:szCs w:val="24"/>
                    </w:rPr>
                  </w:pPr>
                  <w:r w:rsidRPr="002721C5">
                    <w:rPr>
                      <w:sz w:val="24"/>
                      <w:szCs w:val="24"/>
                    </w:rPr>
                    <w:cr/>
                    <w:t>2014/2015</w:t>
                  </w:r>
                </w:p>
              </w:tc>
              <w:tc>
                <w:tcPr>
                  <w:tcW w:w="15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2721C5" w:rsidRDefault="00E30FFD" w:rsidP="002721C5">
                  <w:pPr>
                    <w:spacing w:after="0"/>
                    <w:jc w:val="center"/>
                    <w:rPr>
                      <w:sz w:val="24"/>
                      <w:szCs w:val="24"/>
                    </w:rPr>
                  </w:pPr>
                  <w:r w:rsidRPr="002721C5">
                    <w:rPr>
                      <w:sz w:val="24"/>
                      <w:szCs w:val="24"/>
                    </w:rPr>
                    <w:t>2015/201</w:t>
                  </w:r>
                  <w:r w:rsidR="0081632D" w:rsidRPr="002721C5">
                    <w:rPr>
                      <w:sz w:val="24"/>
                      <w:szCs w:val="24"/>
                    </w:rPr>
                    <w:t>6</w:t>
                  </w:r>
                </w:p>
              </w:tc>
              <w:tc>
                <w:tcPr>
                  <w:tcW w:w="133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2721C5" w:rsidRDefault="0081632D" w:rsidP="002721C5">
                  <w:pPr>
                    <w:spacing w:after="0"/>
                    <w:jc w:val="center"/>
                    <w:rPr>
                      <w:sz w:val="24"/>
                      <w:szCs w:val="24"/>
                    </w:rPr>
                  </w:pPr>
                  <w:r w:rsidRPr="002721C5">
                    <w:rPr>
                      <w:sz w:val="24"/>
                      <w:szCs w:val="24"/>
                    </w:rPr>
                    <w:t>201</w:t>
                  </w:r>
                  <w:r w:rsidRPr="002721C5">
                    <w:rPr>
                      <w:sz w:val="24"/>
                      <w:szCs w:val="24"/>
                    </w:rPr>
                    <w:cr/>
                    <w:t>6</w:t>
                  </w:r>
                  <w:r w:rsidR="002D5F3D" w:rsidRPr="002721C5">
                    <w:rPr>
                      <w:sz w:val="24"/>
                      <w:szCs w:val="24"/>
                    </w:rPr>
                    <w:t>/20</w:t>
                  </w:r>
                  <w:r w:rsidR="00E30FFD" w:rsidRPr="002721C5">
                    <w:rPr>
                      <w:sz w:val="24"/>
                      <w:szCs w:val="24"/>
                    </w:rPr>
                    <w:t>1</w:t>
                  </w:r>
                  <w:r w:rsidRPr="002721C5">
                    <w:rPr>
                      <w:sz w:val="24"/>
                      <w:szCs w:val="24"/>
                    </w:rPr>
                    <w:t>7</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2721C5" w:rsidRDefault="002D5F3D" w:rsidP="002721C5">
                  <w:pPr>
                    <w:spacing w:after="0"/>
                    <w:jc w:val="center"/>
                    <w:rPr>
                      <w:sz w:val="24"/>
                      <w:szCs w:val="24"/>
                    </w:rPr>
                  </w:pPr>
                  <w:r w:rsidRPr="002721C5">
                    <w:rPr>
                      <w:sz w:val="24"/>
                      <w:szCs w:val="24"/>
                    </w:rPr>
                    <w:t>2017/20</w:t>
                  </w:r>
                  <w:r w:rsidR="00E30FFD" w:rsidRPr="002721C5">
                    <w:rPr>
                      <w:sz w:val="24"/>
                      <w:szCs w:val="24"/>
                    </w:rPr>
                    <w:t>1</w:t>
                  </w:r>
                  <w:r w:rsidR="0081632D" w:rsidRPr="002721C5">
                    <w:rPr>
                      <w:sz w:val="24"/>
                      <w:szCs w:val="24"/>
                    </w:rPr>
                    <w:t>8</w:t>
                  </w:r>
                </w:p>
              </w:tc>
              <w:tc>
                <w:tcPr>
                  <w:tcW w:w="127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2721C5" w:rsidRDefault="0081632D" w:rsidP="002721C5">
                  <w:pPr>
                    <w:spacing w:after="0"/>
                    <w:jc w:val="center"/>
                    <w:rPr>
                      <w:sz w:val="24"/>
                      <w:szCs w:val="24"/>
                    </w:rPr>
                  </w:pPr>
                  <w:r w:rsidRPr="002721C5">
                    <w:rPr>
                      <w:sz w:val="24"/>
                      <w:szCs w:val="24"/>
                    </w:rPr>
                    <w:t>2018/2019</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2721C5" w:rsidRDefault="0081632D" w:rsidP="002721C5">
                  <w:pPr>
                    <w:spacing w:after="0"/>
                    <w:jc w:val="center"/>
                    <w:rPr>
                      <w:sz w:val="24"/>
                      <w:szCs w:val="24"/>
                    </w:rPr>
                  </w:pPr>
                  <w:r w:rsidRPr="002721C5">
                    <w:rPr>
                      <w:sz w:val="24"/>
                      <w:szCs w:val="24"/>
                    </w:rPr>
                    <w:t>2019/202</w:t>
                  </w:r>
                  <w:r w:rsidR="006F427A" w:rsidRPr="002721C5">
                    <w:rPr>
                      <w:sz w:val="24"/>
                      <w:szCs w:val="24"/>
                    </w:rPr>
                    <w:t>0</w:t>
                  </w:r>
                </w:p>
              </w:tc>
            </w:tr>
            <w:tr w:rsidR="004248D5" w:rsidRPr="002721C5" w:rsidTr="004248D5">
              <w:trPr>
                <w:trHeight w:val="309"/>
              </w:trPr>
              <w:tc>
                <w:tcPr>
                  <w:tcW w:w="13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4248D5" w:rsidRPr="002721C5" w:rsidRDefault="004248D5" w:rsidP="002721C5">
                  <w:pPr>
                    <w:spacing w:after="0"/>
                    <w:rPr>
                      <w:sz w:val="24"/>
                      <w:szCs w:val="24"/>
                    </w:rPr>
                  </w:pPr>
                  <w:r w:rsidRPr="002721C5">
                    <w:rPr>
                      <w:sz w:val="24"/>
                      <w:szCs w:val="24"/>
                    </w:rPr>
                    <w:t>Гурково</w:t>
                  </w:r>
                </w:p>
              </w:tc>
              <w:tc>
                <w:tcPr>
                  <w:tcW w:w="155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4248D5" w:rsidRPr="002721C5" w:rsidRDefault="004248D5" w:rsidP="002721C5">
                  <w:pPr>
                    <w:spacing w:after="0"/>
                    <w:jc w:val="center"/>
                    <w:rPr>
                      <w:sz w:val="24"/>
                      <w:szCs w:val="24"/>
                    </w:rPr>
                  </w:pPr>
                  <w:r w:rsidRPr="002721C5">
                    <w:rPr>
                      <w:sz w:val="24"/>
                      <w:szCs w:val="24"/>
                    </w:rPr>
                    <w:t>3</w:t>
                  </w:r>
                </w:p>
              </w:tc>
              <w:tc>
                <w:tcPr>
                  <w:tcW w:w="156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4248D5" w:rsidRPr="002721C5" w:rsidRDefault="004248D5" w:rsidP="002721C5">
                  <w:pPr>
                    <w:spacing w:after="0"/>
                    <w:jc w:val="center"/>
                    <w:rPr>
                      <w:sz w:val="24"/>
                      <w:szCs w:val="24"/>
                    </w:rPr>
                  </w:pPr>
                  <w:r w:rsidRPr="002721C5">
                    <w:rPr>
                      <w:sz w:val="24"/>
                      <w:szCs w:val="24"/>
                    </w:rPr>
                    <w:t>3</w:t>
                  </w:r>
                </w:p>
              </w:tc>
              <w:tc>
                <w:tcPr>
                  <w:tcW w:w="133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4248D5" w:rsidRPr="002721C5" w:rsidRDefault="004248D5" w:rsidP="002721C5">
                  <w:pPr>
                    <w:spacing w:after="0"/>
                    <w:jc w:val="center"/>
                    <w:rPr>
                      <w:sz w:val="24"/>
                      <w:szCs w:val="24"/>
                    </w:rPr>
                  </w:pPr>
                  <w:r w:rsidRPr="002721C5">
                    <w:rPr>
                      <w:sz w:val="24"/>
                      <w:szCs w:val="24"/>
                    </w:rPr>
                    <w:t>1</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4248D5" w:rsidRPr="002721C5" w:rsidRDefault="004248D5" w:rsidP="002721C5">
                  <w:pPr>
                    <w:spacing w:after="0"/>
                    <w:jc w:val="center"/>
                    <w:rPr>
                      <w:sz w:val="24"/>
                      <w:szCs w:val="24"/>
                    </w:rPr>
                  </w:pPr>
                  <w:r w:rsidRPr="002721C5">
                    <w:rPr>
                      <w:sz w:val="24"/>
                      <w:szCs w:val="24"/>
                    </w:rPr>
                    <w:t>1</w:t>
                  </w:r>
                </w:p>
              </w:tc>
              <w:tc>
                <w:tcPr>
                  <w:tcW w:w="127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4248D5" w:rsidRPr="002721C5" w:rsidRDefault="004248D5" w:rsidP="002721C5">
                  <w:pPr>
                    <w:spacing w:after="0"/>
                    <w:jc w:val="center"/>
                    <w:rPr>
                      <w:sz w:val="24"/>
                      <w:szCs w:val="24"/>
                    </w:rPr>
                  </w:pPr>
                  <w:r w:rsidRPr="002721C5">
                    <w:rPr>
                      <w:sz w:val="24"/>
                      <w:szCs w:val="24"/>
                    </w:rPr>
                    <w:t>1</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4248D5" w:rsidRPr="002721C5" w:rsidRDefault="004248D5" w:rsidP="002721C5">
                  <w:pPr>
                    <w:spacing w:after="0"/>
                    <w:jc w:val="center"/>
                    <w:rPr>
                      <w:sz w:val="24"/>
                      <w:szCs w:val="24"/>
                    </w:rPr>
                  </w:pPr>
                  <w:r w:rsidRPr="002721C5">
                    <w:rPr>
                      <w:sz w:val="24"/>
                      <w:szCs w:val="24"/>
                    </w:rPr>
                    <w:t>1</w:t>
                  </w:r>
                </w:p>
              </w:tc>
            </w:tr>
          </w:tbl>
          <w:p w:rsidR="000D59F2" w:rsidRPr="002721C5" w:rsidRDefault="000D59F2" w:rsidP="002721C5">
            <w:pPr>
              <w:spacing w:after="0"/>
              <w:rPr>
                <w:sz w:val="24"/>
                <w:szCs w:val="24"/>
              </w:rPr>
            </w:pPr>
            <w:r w:rsidRPr="002721C5">
              <w:rPr>
                <w:sz w:val="24"/>
                <w:szCs w:val="24"/>
              </w:rPr>
              <w:t xml:space="preserve">Източник НСИ 2020 </w:t>
            </w:r>
            <w:hyperlink r:id="rId53" w:history="1">
              <w:r w:rsidRPr="002721C5">
                <w:rPr>
                  <w:rStyle w:val="aa"/>
                  <w:sz w:val="24"/>
                  <w:szCs w:val="24"/>
                </w:rPr>
                <w:t>www.nsi.bg</w:t>
              </w:r>
            </w:hyperlink>
          </w:p>
          <w:p w:rsidR="00990765" w:rsidRPr="00990765" w:rsidRDefault="00990765" w:rsidP="002D5F3D">
            <w:pPr>
              <w:autoSpaceDE w:val="0"/>
              <w:autoSpaceDN w:val="0"/>
              <w:adjustRightInd w:val="0"/>
              <w:spacing w:after="0" w:line="240" w:lineRule="auto"/>
              <w:ind w:right="284"/>
              <w:jc w:val="both"/>
              <w:rPr>
                <w:rFonts w:asciiTheme="minorHAnsi" w:hAnsiTheme="minorHAnsi" w:cs="Times New Roman"/>
                <w:i/>
                <w:sz w:val="24"/>
                <w:szCs w:val="24"/>
              </w:rPr>
            </w:pPr>
          </w:p>
          <w:tbl>
            <w:tblPr>
              <w:tblW w:w="9532" w:type="dxa"/>
              <w:tblLayout w:type="fixed"/>
              <w:tblCellMar>
                <w:left w:w="70" w:type="dxa"/>
                <w:right w:w="70" w:type="dxa"/>
              </w:tblCellMar>
              <w:tblLook w:val="04A0" w:firstRow="1" w:lastRow="0" w:firstColumn="1" w:lastColumn="0" w:noHBand="0" w:noVBand="1"/>
            </w:tblPr>
            <w:tblGrid>
              <w:gridCol w:w="3580"/>
              <w:gridCol w:w="2090"/>
              <w:gridCol w:w="1843"/>
              <w:gridCol w:w="2019"/>
            </w:tblGrid>
            <w:tr w:rsidR="00EB7ABD" w:rsidRPr="00705F3A" w:rsidTr="00786655">
              <w:trPr>
                <w:trHeight w:val="300"/>
              </w:trPr>
              <w:tc>
                <w:tcPr>
                  <w:tcW w:w="9532" w:type="dxa"/>
                  <w:gridSpan w:val="4"/>
                  <w:tcBorders>
                    <w:top w:val="nil"/>
                    <w:left w:val="nil"/>
                    <w:bottom w:val="single" w:sz="4" w:space="0" w:color="FFFFFF"/>
                    <w:right w:val="nil"/>
                  </w:tcBorders>
                  <w:shd w:val="clear" w:color="auto" w:fill="auto"/>
                  <w:noWrap/>
                  <w:vAlign w:val="bottom"/>
                  <w:hideMark/>
                </w:tcPr>
                <w:p w:rsidR="00EB7ABD" w:rsidRPr="000C539D" w:rsidRDefault="000C539D" w:rsidP="002D5F3D">
                  <w:pPr>
                    <w:spacing w:after="0" w:line="240" w:lineRule="auto"/>
                    <w:ind w:right="284"/>
                    <w:jc w:val="both"/>
                    <w:rPr>
                      <w:rFonts w:asciiTheme="minorHAnsi" w:hAnsiTheme="minorHAnsi" w:cs="Times New Roman"/>
                      <w:b/>
                      <w:bCs/>
                      <w:i/>
                      <w:iCs/>
                      <w:color w:val="984806" w:themeColor="accent6" w:themeShade="80"/>
                      <w:sz w:val="24"/>
                      <w:szCs w:val="24"/>
                    </w:rPr>
                  </w:pPr>
                  <w:r>
                    <w:rPr>
                      <w:rFonts w:asciiTheme="minorHAnsi" w:hAnsiTheme="minorHAnsi" w:cs="Times New Roman"/>
                      <w:b/>
                      <w:bCs/>
                      <w:i/>
                      <w:iCs/>
                      <w:color w:val="984806" w:themeColor="accent6" w:themeShade="80"/>
                      <w:sz w:val="24"/>
                      <w:szCs w:val="24"/>
                    </w:rPr>
                    <w:t xml:space="preserve">       Д</w:t>
                  </w:r>
                  <w:r w:rsidRPr="000C539D">
                    <w:rPr>
                      <w:rFonts w:asciiTheme="minorHAnsi" w:hAnsiTheme="minorHAnsi" w:cs="Times New Roman"/>
                      <w:b/>
                      <w:bCs/>
                      <w:i/>
                      <w:iCs/>
                      <w:color w:val="984806" w:themeColor="accent6" w:themeShade="80"/>
                      <w:sz w:val="24"/>
                      <w:szCs w:val="24"/>
                    </w:rPr>
                    <w:t>еца в детските градини по пол</w:t>
                  </w:r>
                  <w:r w:rsidR="0025016C">
                    <w:rPr>
                      <w:rFonts w:asciiTheme="minorHAnsi" w:hAnsiTheme="minorHAnsi" w:cs="Times New Roman"/>
                      <w:b/>
                      <w:bCs/>
                      <w:i/>
                      <w:iCs/>
                      <w:color w:val="984806" w:themeColor="accent6" w:themeShade="80"/>
                      <w:sz w:val="24"/>
                      <w:szCs w:val="24"/>
                    </w:rPr>
                    <w:t>.</w:t>
                  </w:r>
                  <w:r w:rsidRPr="000C539D">
                    <w:rPr>
                      <w:rFonts w:asciiTheme="minorHAnsi" w:hAnsiTheme="minorHAnsi" w:cs="Times New Roman"/>
                      <w:b/>
                      <w:bCs/>
                      <w:i/>
                      <w:iCs/>
                      <w:color w:val="984806" w:themeColor="accent6" w:themeShade="80"/>
                      <w:sz w:val="24"/>
                      <w:szCs w:val="24"/>
                    </w:rPr>
                    <w:t xml:space="preserve"> </w:t>
                  </w:r>
                </w:p>
                <w:p w:rsidR="00E33233" w:rsidRDefault="000C539D" w:rsidP="002A16B5">
                  <w:pPr>
                    <w:tabs>
                      <w:tab w:val="left" w:pos="9392"/>
                      <w:tab w:val="left" w:pos="9462"/>
                    </w:tabs>
                    <w:spacing w:after="0" w:line="240" w:lineRule="auto"/>
                    <w:jc w:val="both"/>
                    <w:rPr>
                      <w:rFonts w:asciiTheme="minorHAnsi" w:hAnsiTheme="minorHAnsi" w:cs="Times New Roman"/>
                      <w:sz w:val="24"/>
                      <w:szCs w:val="24"/>
                    </w:rPr>
                  </w:pPr>
                  <w:r>
                    <w:rPr>
                      <w:rFonts w:asciiTheme="minorHAnsi" w:hAnsiTheme="minorHAnsi" w:cs="Times New Roman"/>
                      <w:sz w:val="24"/>
                      <w:szCs w:val="24"/>
                    </w:rPr>
                    <w:t xml:space="preserve">        </w:t>
                  </w:r>
                  <w:r w:rsidR="00E33233">
                    <w:rPr>
                      <w:rFonts w:asciiTheme="minorHAnsi" w:hAnsiTheme="minorHAnsi" w:cs="Times New Roman"/>
                      <w:sz w:val="24"/>
                      <w:szCs w:val="24"/>
                    </w:rPr>
                    <w:t>През периода 2014-2020 година се забелязва устойчива тенденция на децата, об</w:t>
                  </w:r>
                  <w:r w:rsidR="00786655">
                    <w:rPr>
                      <w:rFonts w:asciiTheme="minorHAnsi" w:hAnsiTheme="minorHAnsi" w:cs="Times New Roman"/>
                      <w:sz w:val="24"/>
                      <w:szCs w:val="24"/>
                      <w:lang w:val="en-US"/>
                    </w:rPr>
                    <w:t>-</w:t>
                  </w:r>
                  <w:r w:rsidR="00E33233">
                    <w:rPr>
                      <w:rFonts w:asciiTheme="minorHAnsi" w:hAnsiTheme="minorHAnsi" w:cs="Times New Roman"/>
                      <w:sz w:val="24"/>
                      <w:szCs w:val="24"/>
                    </w:rPr>
                    <w:t>хванати от детските градини. Ако през 2014 годинате са били общо 179 бр., вт.ч. момчета 91 и момичета 88, то през 2019</w:t>
                  </w:r>
                  <w:r w:rsidR="00E33233">
                    <w:rPr>
                      <w:rFonts w:asciiTheme="minorHAnsi" w:hAnsiTheme="minorHAnsi" w:cs="Times New Roman"/>
                      <w:sz w:val="24"/>
                      <w:szCs w:val="24"/>
                      <w:lang w:val="en-US"/>
                    </w:rPr>
                    <w:t>/</w:t>
                  </w:r>
                  <w:r w:rsidR="00E33233">
                    <w:rPr>
                      <w:rFonts w:asciiTheme="minorHAnsi" w:hAnsiTheme="minorHAnsi" w:cs="Times New Roman"/>
                      <w:sz w:val="24"/>
                      <w:szCs w:val="24"/>
                    </w:rPr>
                    <w:t xml:space="preserve">2020 те са 147 бр., съответно 76 момчета е 71 момичета. Намалението представлява </w:t>
                  </w:r>
                  <w:r w:rsidR="00ED320A">
                    <w:rPr>
                      <w:rFonts w:asciiTheme="minorHAnsi" w:hAnsiTheme="minorHAnsi" w:cs="Times New Roman"/>
                      <w:sz w:val="24"/>
                      <w:szCs w:val="24"/>
                    </w:rPr>
                    <w:t>намаление от 21,76%</w:t>
                  </w:r>
                  <w:r w:rsidR="00C36E46">
                    <w:rPr>
                      <w:rFonts w:asciiTheme="minorHAnsi" w:hAnsiTheme="minorHAnsi" w:cs="Times New Roman"/>
                      <w:sz w:val="24"/>
                      <w:szCs w:val="24"/>
                    </w:rPr>
                    <w:t>.</w:t>
                  </w:r>
                </w:p>
                <w:p w:rsidR="00C36E46" w:rsidRDefault="00C36E46" w:rsidP="002A16B5">
                  <w:pPr>
                    <w:tabs>
                      <w:tab w:val="left" w:pos="9392"/>
                      <w:tab w:val="left" w:pos="9462"/>
                    </w:tabs>
                    <w:spacing w:after="0" w:line="240" w:lineRule="auto"/>
                    <w:jc w:val="both"/>
                    <w:rPr>
                      <w:rFonts w:asciiTheme="minorHAnsi" w:hAnsiTheme="minorHAnsi" w:cs="Times New Roman"/>
                      <w:bCs/>
                      <w:iCs/>
                      <w:sz w:val="24"/>
                      <w:szCs w:val="24"/>
                    </w:rPr>
                  </w:pPr>
                  <w:r>
                    <w:rPr>
                      <w:rFonts w:asciiTheme="minorHAnsi" w:hAnsiTheme="minorHAnsi" w:cs="Times New Roman"/>
                      <w:b/>
                      <w:bCs/>
                      <w:iCs/>
                      <w:sz w:val="24"/>
                      <w:szCs w:val="24"/>
                    </w:rPr>
                    <w:t xml:space="preserve">          </w:t>
                  </w:r>
                  <w:r w:rsidRPr="00C36E46">
                    <w:rPr>
                      <w:rFonts w:asciiTheme="minorHAnsi" w:hAnsiTheme="minorHAnsi" w:cs="Times New Roman"/>
                      <w:bCs/>
                      <w:iCs/>
                      <w:sz w:val="24"/>
                      <w:szCs w:val="24"/>
                    </w:rPr>
                    <w:t>Намаляването на</w:t>
                  </w:r>
                  <w:r>
                    <w:rPr>
                      <w:rFonts w:asciiTheme="minorHAnsi" w:hAnsiTheme="minorHAnsi" w:cs="Times New Roman"/>
                      <w:bCs/>
                      <w:iCs/>
                      <w:sz w:val="24"/>
                      <w:szCs w:val="24"/>
                    </w:rPr>
                    <w:t xml:space="preserve"> броя на обхванатите от детските градини деца, логически води до намаляване на групите в детските градини.</w:t>
                  </w:r>
                </w:p>
                <w:p w:rsidR="00C36E46" w:rsidRPr="00C36E46" w:rsidRDefault="00C36E46" w:rsidP="002A16B5">
                  <w:pPr>
                    <w:tabs>
                      <w:tab w:val="left" w:pos="9392"/>
                      <w:tab w:val="left" w:pos="9462"/>
                    </w:tabs>
                    <w:spacing w:after="0" w:line="240" w:lineRule="auto"/>
                    <w:jc w:val="both"/>
                    <w:rPr>
                      <w:rFonts w:asciiTheme="minorHAnsi" w:hAnsiTheme="minorHAnsi" w:cs="Times New Roman"/>
                      <w:bCs/>
                      <w:iCs/>
                      <w:sz w:val="24"/>
                      <w:szCs w:val="24"/>
                    </w:rPr>
                  </w:pPr>
                  <w:r>
                    <w:rPr>
                      <w:rFonts w:asciiTheme="minorHAnsi" w:hAnsiTheme="minorHAnsi" w:cs="Times New Roman"/>
                      <w:bCs/>
                      <w:iCs/>
                      <w:sz w:val="24"/>
                      <w:szCs w:val="24"/>
                    </w:rPr>
                    <w:t xml:space="preserve">          Педагогическия състав в детските градини показва устойчивост през периода 2014-2020, от гл</w:t>
                  </w:r>
                  <w:r w:rsidR="002A16B5">
                    <w:rPr>
                      <w:rFonts w:asciiTheme="minorHAnsi" w:hAnsiTheme="minorHAnsi" w:cs="Times New Roman"/>
                      <w:bCs/>
                      <w:iCs/>
                      <w:sz w:val="24"/>
                      <w:szCs w:val="24"/>
                    </w:rPr>
                    <w:t>една точка на щатното разписание</w:t>
                  </w:r>
                  <w:r>
                    <w:rPr>
                      <w:rFonts w:asciiTheme="minorHAnsi" w:hAnsiTheme="minorHAnsi" w:cs="Times New Roman"/>
                      <w:bCs/>
                      <w:iCs/>
                      <w:sz w:val="24"/>
                      <w:szCs w:val="24"/>
                    </w:rPr>
                    <w:t xml:space="preserve">. </w:t>
                  </w:r>
                </w:p>
                <w:p w:rsidR="00990765" w:rsidRPr="00705F3A" w:rsidRDefault="00A04854" w:rsidP="002D5F3D">
                  <w:pPr>
                    <w:spacing w:after="0" w:line="240" w:lineRule="auto"/>
                    <w:ind w:right="284"/>
                    <w:jc w:val="both"/>
                    <w:rPr>
                      <w:rFonts w:asciiTheme="minorHAnsi" w:hAnsiTheme="minorHAnsi" w:cs="Times New Roman"/>
                      <w:b/>
                      <w:bCs/>
                      <w:i/>
                      <w:iCs/>
                    </w:rPr>
                  </w:pPr>
                  <w:r>
                    <w:rPr>
                      <w:rFonts w:asciiTheme="minorHAnsi" w:hAnsiTheme="minorHAnsi" w:cs="Times New Roman"/>
                      <w:i/>
                      <w:sz w:val="24"/>
                      <w:szCs w:val="24"/>
                    </w:rPr>
                    <w:t>Таблица № 25.</w:t>
                  </w:r>
                </w:p>
              </w:tc>
            </w:tr>
            <w:tr w:rsidR="00EB7ABD" w:rsidRPr="00705F3A" w:rsidTr="00786655">
              <w:trPr>
                <w:trHeight w:val="300"/>
              </w:trPr>
              <w:tc>
                <w:tcPr>
                  <w:tcW w:w="3580" w:type="dxa"/>
                  <w:tcBorders>
                    <w:top w:val="nil"/>
                    <w:left w:val="single" w:sz="4" w:space="0" w:color="FFFFFF"/>
                    <w:bottom w:val="dashSmallGap" w:sz="4" w:space="0" w:color="auto"/>
                    <w:right w:val="single" w:sz="4" w:space="0" w:color="FFFFFF"/>
                  </w:tcBorders>
                  <w:shd w:val="clear" w:color="auto" w:fill="F2F2F2" w:themeFill="background1" w:themeFillShade="F2"/>
                  <w:vAlign w:val="center"/>
                  <w:hideMark/>
                </w:tcPr>
                <w:p w:rsidR="00EB7ABD" w:rsidRPr="00705F3A" w:rsidRDefault="00EB7ABD" w:rsidP="00A70FCE">
                  <w:pPr>
                    <w:spacing w:after="0" w:line="240" w:lineRule="auto"/>
                    <w:jc w:val="center"/>
                    <w:rPr>
                      <w:rFonts w:asciiTheme="minorHAnsi" w:hAnsiTheme="minorHAnsi" w:cs="Times New Roman"/>
                      <w:color w:val="000000"/>
                    </w:rPr>
                  </w:pPr>
                </w:p>
              </w:tc>
              <w:tc>
                <w:tcPr>
                  <w:tcW w:w="5952" w:type="dxa"/>
                  <w:gridSpan w:val="3"/>
                  <w:tcBorders>
                    <w:top w:val="single" w:sz="4" w:space="0" w:color="FFFFFF"/>
                    <w:left w:val="nil"/>
                    <w:bottom w:val="dashSmallGap" w:sz="4" w:space="0" w:color="auto"/>
                    <w:right w:val="single" w:sz="4" w:space="0" w:color="FFFFFF"/>
                  </w:tcBorders>
                  <w:shd w:val="clear" w:color="auto" w:fill="F2F2F2" w:themeFill="background1" w:themeFillShade="F2"/>
                  <w:vAlign w:val="center"/>
                  <w:hideMark/>
                </w:tcPr>
                <w:p w:rsidR="00EB7ABD" w:rsidRPr="00A70FCE" w:rsidRDefault="003A2E28" w:rsidP="000264BF">
                  <w:pPr>
                    <w:spacing w:after="0" w:line="240" w:lineRule="auto"/>
                    <w:rPr>
                      <w:rFonts w:asciiTheme="minorHAnsi" w:hAnsiTheme="minorHAnsi" w:cs="Times New Roman"/>
                      <w:bCs/>
                      <w:i/>
                      <w:iCs/>
                      <w:sz w:val="20"/>
                      <w:szCs w:val="20"/>
                    </w:rPr>
                  </w:pPr>
                  <w:r w:rsidRPr="00A70FCE">
                    <w:rPr>
                      <w:rFonts w:asciiTheme="minorHAnsi" w:hAnsiTheme="minorHAnsi" w:cs="Times New Roman"/>
                      <w:bCs/>
                      <w:i/>
                      <w:iCs/>
                      <w:sz w:val="20"/>
                      <w:szCs w:val="20"/>
                    </w:rPr>
                    <w:t xml:space="preserve">                                                                                   </w:t>
                  </w:r>
                  <w:r w:rsidR="00A70FCE">
                    <w:rPr>
                      <w:rFonts w:asciiTheme="minorHAnsi" w:hAnsiTheme="minorHAnsi" w:cs="Times New Roman"/>
                      <w:bCs/>
                      <w:i/>
                      <w:iCs/>
                      <w:sz w:val="20"/>
                      <w:szCs w:val="20"/>
                    </w:rPr>
                    <w:t xml:space="preserve">                                 </w:t>
                  </w:r>
                  <w:r w:rsidRPr="00A70FCE">
                    <w:rPr>
                      <w:rFonts w:asciiTheme="minorHAnsi" w:hAnsiTheme="minorHAnsi" w:cs="Times New Roman"/>
                      <w:bCs/>
                      <w:i/>
                      <w:iCs/>
                      <w:sz w:val="20"/>
                      <w:szCs w:val="20"/>
                    </w:rPr>
                    <w:t xml:space="preserve">   </w:t>
                  </w:r>
                  <w:r w:rsidR="00EB7ABD" w:rsidRPr="00A70FCE">
                    <w:rPr>
                      <w:rFonts w:asciiTheme="minorHAnsi" w:hAnsiTheme="minorHAnsi" w:cs="Times New Roman"/>
                      <w:bCs/>
                      <w:i/>
                      <w:iCs/>
                      <w:sz w:val="20"/>
                      <w:szCs w:val="20"/>
                    </w:rPr>
                    <w:t>(брой)</w:t>
                  </w:r>
                </w:p>
              </w:tc>
            </w:tr>
            <w:tr w:rsidR="00EB7ABD"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B7ABD" w:rsidRPr="00EB40A9" w:rsidRDefault="00EB40A9"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години</w:t>
                  </w:r>
                </w:p>
              </w:tc>
              <w:tc>
                <w:tcPr>
                  <w:tcW w:w="209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Общо</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B7ABD" w:rsidRPr="00EB40A9" w:rsidRDefault="00B0721A"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Момчета</w:t>
                  </w:r>
                </w:p>
              </w:tc>
              <w:tc>
                <w:tcPr>
                  <w:tcW w:w="20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B7ABD" w:rsidRPr="00EB40A9" w:rsidRDefault="00B0721A"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Момичета</w:t>
                  </w:r>
                </w:p>
              </w:tc>
            </w:tr>
            <w:tr w:rsidR="00EB7ABD"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2014/2015</w:t>
                  </w:r>
                </w:p>
              </w:tc>
              <w:tc>
                <w:tcPr>
                  <w:tcW w:w="209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17</w:t>
                  </w:r>
                  <w:r w:rsidR="00E33233" w:rsidRPr="00EB40A9">
                    <w:rPr>
                      <w:rFonts w:asciiTheme="minorHAnsi" w:hAnsiTheme="minorHAnsi" w:cs="Times New Roman"/>
                      <w:color w:val="000000"/>
                      <w:sz w:val="24"/>
                      <w:szCs w:val="24"/>
                    </w:rPr>
                    <w:t>9</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91</w:t>
                  </w:r>
                </w:p>
              </w:tc>
              <w:tc>
                <w:tcPr>
                  <w:tcW w:w="20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88</w:t>
                  </w:r>
                </w:p>
              </w:tc>
            </w:tr>
            <w:tr w:rsidR="00EB7ABD"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2015/2016</w:t>
                  </w:r>
                </w:p>
              </w:tc>
              <w:tc>
                <w:tcPr>
                  <w:tcW w:w="209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164</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94</w:t>
                  </w:r>
                </w:p>
              </w:tc>
              <w:tc>
                <w:tcPr>
                  <w:tcW w:w="20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70</w:t>
                  </w:r>
                </w:p>
              </w:tc>
            </w:tr>
            <w:tr w:rsidR="00EB7ABD"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2016/2017</w:t>
                  </w:r>
                </w:p>
              </w:tc>
              <w:tc>
                <w:tcPr>
                  <w:tcW w:w="209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167</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106</w:t>
                  </w:r>
                </w:p>
              </w:tc>
              <w:tc>
                <w:tcPr>
                  <w:tcW w:w="20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61</w:t>
                  </w:r>
                </w:p>
              </w:tc>
            </w:tr>
            <w:tr w:rsidR="00EB7ABD"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2017</w:t>
                  </w:r>
                  <w:r w:rsidRPr="00EB40A9">
                    <w:rPr>
                      <w:rFonts w:asciiTheme="minorHAnsi" w:hAnsiTheme="minorHAnsi" w:cs="Times New Roman"/>
                      <w:color w:val="000000"/>
                      <w:sz w:val="24"/>
                      <w:szCs w:val="24"/>
                    </w:rPr>
                    <w:cr/>
                    <w:t>2018</w:t>
                  </w:r>
                </w:p>
              </w:tc>
              <w:tc>
                <w:tcPr>
                  <w:tcW w:w="209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114</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66</w:t>
                  </w:r>
                </w:p>
              </w:tc>
              <w:tc>
                <w:tcPr>
                  <w:tcW w:w="20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48</w:t>
                  </w:r>
                </w:p>
              </w:tc>
            </w:tr>
            <w:tr w:rsidR="00EB7ABD"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B7ABD" w:rsidRPr="00EB40A9" w:rsidRDefault="004C6A94" w:rsidP="004C6A94">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EB7ABD" w:rsidRPr="00EB40A9">
                    <w:rPr>
                      <w:rFonts w:asciiTheme="minorHAnsi" w:hAnsiTheme="minorHAnsi" w:cs="Times New Roman"/>
                      <w:color w:val="000000"/>
                      <w:sz w:val="24"/>
                      <w:szCs w:val="24"/>
                    </w:rPr>
                    <w:t>2</w:t>
                  </w:r>
                  <w:r w:rsidR="00EB7ABD" w:rsidRPr="00EB40A9">
                    <w:rPr>
                      <w:rFonts w:asciiTheme="minorHAnsi" w:hAnsiTheme="minorHAnsi" w:cs="Times New Roman"/>
                      <w:color w:val="000000"/>
                      <w:sz w:val="24"/>
                      <w:szCs w:val="24"/>
                    </w:rPr>
                    <w:cr/>
                  </w:r>
                  <w:r w:rsidR="000D5E28">
                    <w:rPr>
                      <w:rFonts w:asciiTheme="minorHAnsi" w:hAnsiTheme="minorHAnsi" w:cs="Times New Roman"/>
                      <w:color w:val="000000"/>
                      <w:sz w:val="24"/>
                      <w:szCs w:val="24"/>
                    </w:rPr>
                    <w:t>0</w:t>
                  </w:r>
                  <w:r w:rsidR="00EB7ABD" w:rsidRPr="00EB40A9">
                    <w:rPr>
                      <w:rFonts w:asciiTheme="minorHAnsi" w:hAnsiTheme="minorHAnsi" w:cs="Times New Roman"/>
                      <w:color w:val="000000"/>
                      <w:sz w:val="24"/>
                      <w:szCs w:val="24"/>
                    </w:rPr>
                    <w:t>18/2</w:t>
                  </w:r>
                  <w:r w:rsidR="00EB7ABD" w:rsidRPr="00EB40A9">
                    <w:rPr>
                      <w:rFonts w:asciiTheme="minorHAnsi" w:hAnsiTheme="minorHAnsi" w:cs="Times New Roman"/>
                      <w:color w:val="000000"/>
                      <w:sz w:val="24"/>
                      <w:szCs w:val="24"/>
                    </w:rPr>
                    <w:cr/>
                    <w:t>19</w:t>
                  </w:r>
                </w:p>
              </w:tc>
              <w:tc>
                <w:tcPr>
                  <w:tcW w:w="209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123</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61</w:t>
                  </w:r>
                </w:p>
              </w:tc>
              <w:tc>
                <w:tcPr>
                  <w:tcW w:w="20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62</w:t>
                  </w:r>
                </w:p>
              </w:tc>
            </w:tr>
            <w:tr w:rsidR="00EB7ABD" w:rsidRPr="00705F3A" w:rsidTr="000264BF">
              <w:trPr>
                <w:trHeight w:val="300"/>
              </w:trPr>
              <w:tc>
                <w:tcPr>
                  <w:tcW w:w="358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2019/2020</w:t>
                  </w:r>
                </w:p>
              </w:tc>
              <w:tc>
                <w:tcPr>
                  <w:tcW w:w="209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147</w:t>
                  </w:r>
                </w:p>
              </w:tc>
              <w:tc>
                <w:tcPr>
                  <w:tcW w:w="18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76</w:t>
                  </w:r>
                </w:p>
              </w:tc>
              <w:tc>
                <w:tcPr>
                  <w:tcW w:w="20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EB7ABD" w:rsidRPr="00EB40A9" w:rsidRDefault="00EB7ABD" w:rsidP="00A70FCE">
                  <w:pPr>
                    <w:spacing w:after="0" w:line="240" w:lineRule="auto"/>
                    <w:jc w:val="center"/>
                    <w:rPr>
                      <w:rFonts w:asciiTheme="minorHAnsi" w:hAnsiTheme="minorHAnsi" w:cs="Times New Roman"/>
                      <w:color w:val="000000"/>
                      <w:sz w:val="24"/>
                      <w:szCs w:val="24"/>
                    </w:rPr>
                  </w:pPr>
                  <w:r w:rsidRPr="00EB40A9">
                    <w:rPr>
                      <w:rFonts w:asciiTheme="minorHAnsi" w:hAnsiTheme="minorHAnsi" w:cs="Times New Roman"/>
                      <w:color w:val="000000"/>
                      <w:sz w:val="24"/>
                      <w:szCs w:val="24"/>
                    </w:rPr>
                    <w:t>71</w:t>
                  </w:r>
                </w:p>
              </w:tc>
            </w:tr>
          </w:tbl>
          <w:p w:rsidR="00C501C3" w:rsidRDefault="000D59F2" w:rsidP="004F1C2F">
            <w:pPr>
              <w:autoSpaceDE w:val="0"/>
              <w:autoSpaceDN w:val="0"/>
              <w:adjustRightInd w:val="0"/>
              <w:spacing w:after="0" w:line="240" w:lineRule="auto"/>
              <w:jc w:val="both"/>
              <w:rPr>
                <w:rStyle w:val="aa"/>
                <w:rFonts w:asciiTheme="minorHAnsi" w:hAnsiTheme="minorHAnsi" w:cs="Times New Roman"/>
                <w:i/>
                <w:sz w:val="16"/>
                <w:szCs w:val="16"/>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54" w:history="1">
              <w:r w:rsidRPr="00705F3A">
                <w:rPr>
                  <w:rStyle w:val="aa"/>
                  <w:rFonts w:asciiTheme="minorHAnsi" w:hAnsiTheme="minorHAnsi" w:cs="Times New Roman"/>
                  <w:i/>
                  <w:sz w:val="16"/>
                  <w:szCs w:val="16"/>
                  <w:lang w:val="en-US"/>
                </w:rPr>
                <w:t>www.nsi.bg</w:t>
              </w:r>
            </w:hyperlink>
          </w:p>
          <w:p w:rsidR="00A30F72" w:rsidRPr="00990765" w:rsidRDefault="00A30F72" w:rsidP="004F1C2F">
            <w:pPr>
              <w:autoSpaceDE w:val="0"/>
              <w:autoSpaceDN w:val="0"/>
              <w:adjustRightInd w:val="0"/>
              <w:spacing w:after="0" w:line="240" w:lineRule="auto"/>
              <w:jc w:val="both"/>
              <w:rPr>
                <w:rFonts w:asciiTheme="minorHAnsi" w:hAnsiTheme="minorHAnsi" w:cs="Times New Roman"/>
                <w:sz w:val="24"/>
                <w:szCs w:val="24"/>
              </w:rPr>
            </w:pPr>
          </w:p>
          <w:tbl>
            <w:tblPr>
              <w:tblW w:w="9532" w:type="dxa"/>
              <w:tblLayout w:type="fixed"/>
              <w:tblCellMar>
                <w:left w:w="70" w:type="dxa"/>
                <w:right w:w="70" w:type="dxa"/>
              </w:tblCellMar>
              <w:tblLook w:val="04A0" w:firstRow="1" w:lastRow="0" w:firstColumn="1" w:lastColumn="0" w:noHBand="0" w:noVBand="1"/>
            </w:tblPr>
            <w:tblGrid>
              <w:gridCol w:w="844"/>
              <w:gridCol w:w="946"/>
              <w:gridCol w:w="1216"/>
              <w:gridCol w:w="1139"/>
              <w:gridCol w:w="1276"/>
              <w:gridCol w:w="1276"/>
              <w:gridCol w:w="1134"/>
              <w:gridCol w:w="1701"/>
            </w:tblGrid>
            <w:tr w:rsidR="00B0721A" w:rsidRPr="00705F3A" w:rsidTr="006234A5">
              <w:trPr>
                <w:trHeight w:val="338"/>
              </w:trPr>
              <w:tc>
                <w:tcPr>
                  <w:tcW w:w="9532" w:type="dxa"/>
                  <w:gridSpan w:val="8"/>
                  <w:tcBorders>
                    <w:top w:val="nil"/>
                    <w:left w:val="nil"/>
                    <w:bottom w:val="single" w:sz="4" w:space="0" w:color="FFFFFF"/>
                    <w:right w:val="nil"/>
                  </w:tcBorders>
                  <w:shd w:val="clear" w:color="auto" w:fill="auto"/>
                  <w:noWrap/>
                  <w:vAlign w:val="bottom"/>
                  <w:hideMark/>
                </w:tcPr>
                <w:p w:rsidR="00B0721A" w:rsidRDefault="00656AFD" w:rsidP="004F1C2F">
                  <w:pPr>
                    <w:spacing w:after="0" w:line="240" w:lineRule="auto"/>
                    <w:jc w:val="both"/>
                    <w:rPr>
                      <w:rFonts w:asciiTheme="minorHAnsi" w:hAnsiTheme="minorHAnsi" w:cs="Times New Roman"/>
                      <w:b/>
                      <w:bCs/>
                      <w:i/>
                      <w:iCs/>
                      <w:sz w:val="24"/>
                      <w:szCs w:val="24"/>
                    </w:rPr>
                  </w:pPr>
                  <w:r>
                    <w:rPr>
                      <w:rFonts w:asciiTheme="minorHAnsi" w:hAnsiTheme="minorHAnsi" w:cs="Times New Roman"/>
                      <w:b/>
                      <w:bCs/>
                      <w:i/>
                      <w:iCs/>
                      <w:sz w:val="24"/>
                      <w:szCs w:val="24"/>
                    </w:rPr>
                    <w:t xml:space="preserve">      </w:t>
                  </w:r>
                  <w:r>
                    <w:rPr>
                      <w:rFonts w:asciiTheme="minorHAnsi" w:hAnsiTheme="minorHAnsi" w:cs="Times New Roman"/>
                      <w:b/>
                      <w:bCs/>
                      <w:i/>
                      <w:iCs/>
                      <w:color w:val="984806" w:themeColor="accent6" w:themeShade="80"/>
                      <w:sz w:val="24"/>
                      <w:szCs w:val="24"/>
                    </w:rPr>
                    <w:t>Г</w:t>
                  </w:r>
                  <w:r w:rsidRPr="00656AFD">
                    <w:rPr>
                      <w:rFonts w:asciiTheme="minorHAnsi" w:hAnsiTheme="minorHAnsi" w:cs="Times New Roman"/>
                      <w:b/>
                      <w:bCs/>
                      <w:i/>
                      <w:iCs/>
                      <w:color w:val="984806" w:themeColor="accent6" w:themeShade="80"/>
                      <w:sz w:val="24"/>
                      <w:szCs w:val="24"/>
                    </w:rPr>
                    <w:t>рупи в  детските градини</w:t>
                  </w:r>
                  <w:r w:rsidR="004E223B">
                    <w:rPr>
                      <w:rFonts w:asciiTheme="minorHAnsi" w:hAnsiTheme="minorHAnsi" w:cs="Times New Roman"/>
                      <w:b/>
                      <w:bCs/>
                      <w:i/>
                      <w:iCs/>
                      <w:color w:val="984806" w:themeColor="accent6" w:themeShade="80"/>
                      <w:sz w:val="24"/>
                      <w:szCs w:val="24"/>
                    </w:rPr>
                    <w:t>.</w:t>
                  </w:r>
                  <w:r w:rsidRPr="00656AFD">
                    <w:rPr>
                      <w:rFonts w:asciiTheme="minorHAnsi" w:hAnsiTheme="minorHAnsi" w:cs="Times New Roman"/>
                      <w:b/>
                      <w:bCs/>
                      <w:i/>
                      <w:iCs/>
                      <w:color w:val="984806" w:themeColor="accent6" w:themeShade="80"/>
                      <w:sz w:val="24"/>
                      <w:szCs w:val="24"/>
                    </w:rPr>
                    <w:t xml:space="preserve"> </w:t>
                  </w:r>
                </w:p>
                <w:p w:rsidR="00896725" w:rsidRPr="00896725" w:rsidRDefault="00656AFD" w:rsidP="002A75EA">
                  <w:pPr>
                    <w:tabs>
                      <w:tab w:val="left" w:pos="9392"/>
                    </w:tabs>
                    <w:spacing w:after="0" w:line="240" w:lineRule="auto"/>
                    <w:jc w:val="both"/>
                    <w:rPr>
                      <w:rFonts w:asciiTheme="minorHAnsi" w:hAnsiTheme="minorHAnsi" w:cs="Times New Roman"/>
                      <w:bCs/>
                      <w:iCs/>
                      <w:sz w:val="24"/>
                      <w:szCs w:val="24"/>
                    </w:rPr>
                  </w:pPr>
                  <w:r>
                    <w:rPr>
                      <w:rFonts w:asciiTheme="minorHAnsi" w:hAnsiTheme="minorHAnsi" w:cs="Times New Roman"/>
                      <w:bCs/>
                      <w:iCs/>
                      <w:sz w:val="24"/>
                      <w:szCs w:val="24"/>
                    </w:rPr>
                    <w:t xml:space="preserve">       </w:t>
                  </w:r>
                  <w:r w:rsidR="00896725" w:rsidRPr="00896725">
                    <w:rPr>
                      <w:rFonts w:asciiTheme="minorHAnsi" w:hAnsiTheme="minorHAnsi" w:cs="Times New Roman"/>
                      <w:bCs/>
                      <w:iCs/>
                      <w:sz w:val="24"/>
                      <w:szCs w:val="24"/>
                    </w:rPr>
                    <w:t>Групите и педагогическия</w:t>
                  </w:r>
                  <w:r w:rsidR="00896725">
                    <w:rPr>
                      <w:rFonts w:asciiTheme="minorHAnsi" w:hAnsiTheme="minorHAnsi" w:cs="Times New Roman"/>
                      <w:bCs/>
                      <w:iCs/>
                      <w:sz w:val="24"/>
                      <w:szCs w:val="24"/>
                    </w:rPr>
                    <w:t xml:space="preserve"> персонал бележат устойчивост през анализираният период 2014-2019 година</w:t>
                  </w:r>
                  <w:r w:rsidR="00F01CC2">
                    <w:rPr>
                      <w:rFonts w:asciiTheme="minorHAnsi" w:hAnsiTheme="minorHAnsi" w:cs="Times New Roman"/>
                      <w:bCs/>
                      <w:iCs/>
                      <w:sz w:val="24"/>
                      <w:szCs w:val="24"/>
                    </w:rPr>
                    <w:t>.</w:t>
                  </w:r>
                </w:p>
                <w:p w:rsidR="00EB40A9" w:rsidRPr="00E33233" w:rsidRDefault="00A30F72" w:rsidP="004C2C69">
                  <w:pPr>
                    <w:spacing w:after="0" w:line="240" w:lineRule="auto"/>
                    <w:ind w:right="213"/>
                    <w:jc w:val="both"/>
                    <w:rPr>
                      <w:rFonts w:asciiTheme="minorHAnsi" w:hAnsiTheme="minorHAnsi" w:cs="Times New Roman"/>
                      <w:b/>
                      <w:bCs/>
                      <w:i/>
                      <w:iCs/>
                      <w:sz w:val="24"/>
                      <w:szCs w:val="24"/>
                    </w:rPr>
                  </w:pPr>
                  <w:r>
                    <w:rPr>
                      <w:rStyle w:val="aa"/>
                      <w:rFonts w:asciiTheme="minorHAnsi" w:hAnsiTheme="minorHAnsi" w:cs="Times New Roman"/>
                      <w:i/>
                      <w:color w:val="auto"/>
                      <w:sz w:val="24"/>
                      <w:szCs w:val="24"/>
                      <w:u w:val="none"/>
                    </w:rPr>
                    <w:t>Табли</w:t>
                  </w:r>
                  <w:r w:rsidR="00A04854">
                    <w:rPr>
                      <w:rStyle w:val="aa"/>
                      <w:rFonts w:asciiTheme="minorHAnsi" w:hAnsiTheme="minorHAnsi" w:cs="Times New Roman"/>
                      <w:i/>
                      <w:color w:val="auto"/>
                      <w:sz w:val="24"/>
                      <w:szCs w:val="24"/>
                      <w:u w:val="none"/>
                    </w:rPr>
                    <w:t>ца № 26.</w:t>
                  </w:r>
                </w:p>
              </w:tc>
            </w:tr>
            <w:tr w:rsidR="00B0721A" w:rsidRPr="00705F3A" w:rsidTr="006234A5">
              <w:trPr>
                <w:trHeight w:val="338"/>
              </w:trPr>
              <w:tc>
                <w:tcPr>
                  <w:tcW w:w="844" w:type="dxa"/>
                  <w:tcBorders>
                    <w:top w:val="nil"/>
                    <w:left w:val="single" w:sz="4" w:space="0" w:color="FFFFFF"/>
                    <w:bottom w:val="dashSmallGap" w:sz="4" w:space="0" w:color="auto"/>
                    <w:right w:val="single" w:sz="4" w:space="0" w:color="FFFFFF"/>
                  </w:tcBorders>
                  <w:shd w:val="clear" w:color="auto" w:fill="F2F2F2" w:themeFill="background1" w:themeFillShade="F2"/>
                  <w:vAlign w:val="center"/>
                  <w:hideMark/>
                </w:tcPr>
                <w:p w:rsidR="00B0721A" w:rsidRPr="00705F3A" w:rsidRDefault="00B0721A"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tc>
              <w:tc>
                <w:tcPr>
                  <w:tcW w:w="946" w:type="dxa"/>
                  <w:tcBorders>
                    <w:top w:val="nil"/>
                    <w:left w:val="nil"/>
                    <w:bottom w:val="dashSmallGap" w:sz="4" w:space="0" w:color="auto"/>
                    <w:right w:val="single" w:sz="4" w:space="0" w:color="FFFFFF"/>
                  </w:tcBorders>
                  <w:shd w:val="clear" w:color="auto" w:fill="F2F2F2" w:themeFill="background1" w:themeFillShade="F2"/>
                  <w:vAlign w:val="center"/>
                  <w:hideMark/>
                </w:tcPr>
                <w:p w:rsidR="00B0721A" w:rsidRPr="00705F3A" w:rsidRDefault="00B0721A"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tc>
              <w:tc>
                <w:tcPr>
                  <w:tcW w:w="7742" w:type="dxa"/>
                  <w:gridSpan w:val="6"/>
                  <w:tcBorders>
                    <w:top w:val="single" w:sz="4" w:space="0" w:color="FFFFFF"/>
                    <w:left w:val="nil"/>
                    <w:bottom w:val="dashSmallGap" w:sz="4" w:space="0" w:color="auto"/>
                    <w:right w:val="single" w:sz="4" w:space="0" w:color="FFFFFF"/>
                  </w:tcBorders>
                  <w:shd w:val="clear" w:color="auto" w:fill="F2F2F2" w:themeFill="background1" w:themeFillShade="F2"/>
                  <w:vAlign w:val="center"/>
                  <w:hideMark/>
                </w:tcPr>
                <w:p w:rsidR="00B0721A" w:rsidRPr="00A70FCE" w:rsidRDefault="00B0721A" w:rsidP="004F1C2F">
                  <w:pPr>
                    <w:spacing w:after="0" w:line="240" w:lineRule="auto"/>
                    <w:jc w:val="both"/>
                    <w:rPr>
                      <w:rFonts w:asciiTheme="minorHAnsi" w:hAnsiTheme="minorHAnsi" w:cs="Times New Roman"/>
                      <w:bCs/>
                      <w:i/>
                      <w:iCs/>
                      <w:sz w:val="20"/>
                      <w:szCs w:val="20"/>
                    </w:rPr>
                  </w:pPr>
                  <w:r w:rsidRPr="00A70FCE">
                    <w:rPr>
                      <w:rFonts w:asciiTheme="minorHAnsi" w:hAnsiTheme="minorHAnsi" w:cs="Times New Roman"/>
                      <w:bCs/>
                      <w:i/>
                      <w:iCs/>
                      <w:sz w:val="20"/>
                      <w:szCs w:val="20"/>
                    </w:rPr>
                    <w:t xml:space="preserve">                                                                                                                                     </w:t>
                  </w:r>
                  <w:r w:rsidR="00A70FCE">
                    <w:rPr>
                      <w:rFonts w:asciiTheme="minorHAnsi" w:hAnsiTheme="minorHAnsi" w:cs="Times New Roman"/>
                      <w:bCs/>
                      <w:i/>
                      <w:iCs/>
                      <w:sz w:val="20"/>
                      <w:szCs w:val="20"/>
                    </w:rPr>
                    <w:t xml:space="preserve">           </w:t>
                  </w:r>
                  <w:r w:rsidRPr="00A70FCE">
                    <w:rPr>
                      <w:rFonts w:asciiTheme="minorHAnsi" w:hAnsiTheme="minorHAnsi" w:cs="Times New Roman"/>
                      <w:bCs/>
                      <w:i/>
                      <w:iCs/>
                      <w:sz w:val="20"/>
                      <w:szCs w:val="20"/>
                    </w:rPr>
                    <w:t xml:space="preserve">   </w:t>
                  </w:r>
                  <w:r w:rsidR="00A70FCE">
                    <w:rPr>
                      <w:rFonts w:asciiTheme="minorHAnsi" w:hAnsiTheme="minorHAnsi" w:cs="Times New Roman"/>
                      <w:bCs/>
                      <w:i/>
                      <w:iCs/>
                      <w:sz w:val="20"/>
                      <w:szCs w:val="20"/>
                    </w:rPr>
                    <w:t xml:space="preserve">           </w:t>
                  </w:r>
                  <w:r w:rsidRPr="00A70FCE">
                    <w:rPr>
                      <w:rFonts w:asciiTheme="minorHAnsi" w:hAnsiTheme="minorHAnsi" w:cs="Times New Roman"/>
                      <w:bCs/>
                      <w:i/>
                      <w:iCs/>
                      <w:sz w:val="20"/>
                      <w:szCs w:val="20"/>
                    </w:rPr>
                    <w:t>(брой)</w:t>
                  </w:r>
                </w:p>
              </w:tc>
            </w:tr>
            <w:tr w:rsidR="00D6779B" w:rsidRPr="00705F3A" w:rsidTr="002B3194">
              <w:trPr>
                <w:trHeight w:val="461"/>
              </w:trPr>
              <w:tc>
                <w:tcPr>
                  <w:tcW w:w="1790"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D6779B" w:rsidRPr="00705F3A" w:rsidRDefault="00D6779B" w:rsidP="00D6779B">
                  <w:pPr>
                    <w:spacing w:after="0" w:line="240" w:lineRule="auto"/>
                    <w:jc w:val="center"/>
                    <w:rPr>
                      <w:rFonts w:asciiTheme="minorHAnsi" w:hAnsiTheme="minorHAnsi" w:cs="Times New Roman"/>
                      <w:color w:val="000000"/>
                    </w:rPr>
                  </w:pPr>
                  <w:r>
                    <w:rPr>
                      <w:rFonts w:asciiTheme="minorHAnsi" w:hAnsiTheme="minorHAnsi" w:cs="Times New Roman"/>
                      <w:color w:val="000000"/>
                    </w:rPr>
                    <w:t>години</w:t>
                  </w:r>
                </w:p>
              </w:tc>
              <w:tc>
                <w:tcPr>
                  <w:tcW w:w="121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D6779B" w:rsidRPr="00705F3A" w:rsidRDefault="00D6779B" w:rsidP="002B3194">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2014/2015</w:t>
                  </w:r>
                </w:p>
              </w:tc>
              <w:tc>
                <w:tcPr>
                  <w:tcW w:w="113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D6779B" w:rsidRPr="00705F3A" w:rsidRDefault="00D6779B" w:rsidP="002B3194">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201</w:t>
                  </w:r>
                  <w:r>
                    <w:rPr>
                      <w:rFonts w:asciiTheme="minorHAnsi" w:hAnsiTheme="minorHAnsi" w:cs="Times New Roman"/>
                      <w:color w:val="000000"/>
                    </w:rPr>
                    <w:t>5</w:t>
                  </w:r>
                  <w:r w:rsidRPr="00705F3A">
                    <w:rPr>
                      <w:rFonts w:asciiTheme="minorHAnsi" w:hAnsiTheme="minorHAnsi" w:cs="Times New Roman"/>
                      <w:color w:val="000000"/>
                    </w:rPr>
                    <w:cr/>
                    <w:t>/2016</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D6779B" w:rsidRPr="00705F3A" w:rsidRDefault="00D6779B" w:rsidP="002B3194">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2016/2017</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D6779B" w:rsidRPr="00705F3A" w:rsidRDefault="00D6779B" w:rsidP="002B3194">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2017/2018</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D6779B" w:rsidRPr="00705F3A" w:rsidRDefault="00D6779B" w:rsidP="002B3194">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2018/2019</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D6779B" w:rsidRPr="00705F3A" w:rsidRDefault="00D6779B" w:rsidP="002B3194">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2019/2020</w:t>
                  </w:r>
                </w:p>
              </w:tc>
            </w:tr>
            <w:tr w:rsidR="00DF7360" w:rsidRPr="00705F3A" w:rsidTr="006234A5">
              <w:trPr>
                <w:trHeight w:val="338"/>
              </w:trPr>
              <w:tc>
                <w:tcPr>
                  <w:tcW w:w="84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0721A" w:rsidRPr="00705F3A" w:rsidRDefault="00B0721A"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SZR37</w:t>
                  </w:r>
                </w:p>
              </w:tc>
              <w:tc>
                <w:tcPr>
                  <w:tcW w:w="94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0721A" w:rsidRPr="00705F3A" w:rsidRDefault="00B0721A"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Гурково</w:t>
                  </w:r>
                </w:p>
              </w:tc>
              <w:tc>
                <w:tcPr>
                  <w:tcW w:w="121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A70FCE">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w:t>
                  </w:r>
                </w:p>
              </w:tc>
              <w:tc>
                <w:tcPr>
                  <w:tcW w:w="113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A70FCE">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7</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0264BF" w:rsidP="00A70FCE">
                  <w:pPr>
                    <w:spacing w:after="0" w:line="240" w:lineRule="auto"/>
                    <w:jc w:val="center"/>
                    <w:rPr>
                      <w:rFonts w:asciiTheme="minorHAnsi" w:hAnsiTheme="minorHAnsi" w:cs="Times New Roman"/>
                      <w:color w:val="000000"/>
                    </w:rPr>
                  </w:pPr>
                  <w:r>
                    <w:rPr>
                      <w:rFonts w:asciiTheme="minorHAnsi" w:hAnsiTheme="minorHAnsi" w:cs="Times New Roman"/>
                      <w:color w:val="000000"/>
                    </w:rPr>
                    <w:t>...</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A70FCE">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5</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0264BF" w:rsidP="00A70FCE">
                  <w:pPr>
                    <w:spacing w:after="0" w:line="240" w:lineRule="auto"/>
                    <w:jc w:val="center"/>
                    <w:rPr>
                      <w:rFonts w:asciiTheme="minorHAnsi" w:hAnsiTheme="minorHAnsi" w:cs="Times New Roman"/>
                      <w:color w:val="000000"/>
                    </w:rPr>
                  </w:pPr>
                  <w:r>
                    <w:rPr>
                      <w:rFonts w:asciiTheme="minorHAnsi" w:hAnsiTheme="minorHAnsi" w:cs="Times New Roman"/>
                      <w:color w:val="000000"/>
                    </w:rPr>
                    <w:t>...</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A70FCE">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55" w:history="1">
              <w:r w:rsidRPr="00705F3A">
                <w:rPr>
                  <w:rStyle w:val="aa"/>
                  <w:rFonts w:asciiTheme="minorHAnsi" w:hAnsiTheme="minorHAnsi" w:cs="Times New Roman"/>
                  <w:i/>
                  <w:sz w:val="16"/>
                  <w:szCs w:val="16"/>
                  <w:lang w:val="en-US"/>
                </w:rPr>
                <w:t>www.nsi.bg</w:t>
              </w:r>
            </w:hyperlink>
          </w:p>
          <w:p w:rsidR="002A75EA" w:rsidRPr="00990765" w:rsidRDefault="002A75EA" w:rsidP="004F1C2F">
            <w:pPr>
              <w:autoSpaceDE w:val="0"/>
              <w:autoSpaceDN w:val="0"/>
              <w:adjustRightInd w:val="0"/>
              <w:spacing w:after="0" w:line="240" w:lineRule="auto"/>
              <w:jc w:val="both"/>
              <w:rPr>
                <w:rFonts w:asciiTheme="minorHAnsi" w:hAnsiTheme="minorHAnsi" w:cs="Times New Roman"/>
                <w:i/>
                <w:sz w:val="24"/>
                <w:szCs w:val="24"/>
              </w:rPr>
            </w:pPr>
          </w:p>
          <w:tbl>
            <w:tblPr>
              <w:tblW w:w="9532" w:type="dxa"/>
              <w:tblLayout w:type="fixed"/>
              <w:tblCellMar>
                <w:left w:w="70" w:type="dxa"/>
                <w:right w:w="70" w:type="dxa"/>
              </w:tblCellMar>
              <w:tblLook w:val="04A0" w:firstRow="1" w:lastRow="0" w:firstColumn="1" w:lastColumn="0" w:noHBand="0" w:noVBand="1"/>
            </w:tblPr>
            <w:tblGrid>
              <w:gridCol w:w="940"/>
              <w:gridCol w:w="1612"/>
              <w:gridCol w:w="1134"/>
              <w:gridCol w:w="1134"/>
              <w:gridCol w:w="1134"/>
              <w:gridCol w:w="1134"/>
              <w:gridCol w:w="1276"/>
              <w:gridCol w:w="1168"/>
            </w:tblGrid>
            <w:tr w:rsidR="00B0721A" w:rsidRPr="00705F3A" w:rsidTr="00786655">
              <w:trPr>
                <w:trHeight w:val="300"/>
              </w:trPr>
              <w:tc>
                <w:tcPr>
                  <w:tcW w:w="9532" w:type="dxa"/>
                  <w:gridSpan w:val="8"/>
                  <w:tcBorders>
                    <w:top w:val="nil"/>
                    <w:left w:val="nil"/>
                    <w:bottom w:val="single" w:sz="4" w:space="0" w:color="FFFFFF"/>
                    <w:right w:val="nil"/>
                  </w:tcBorders>
                  <w:shd w:val="clear" w:color="auto" w:fill="auto"/>
                  <w:noWrap/>
                  <w:vAlign w:val="bottom"/>
                  <w:hideMark/>
                </w:tcPr>
                <w:p w:rsidR="00B0721A" w:rsidRPr="00656AFD" w:rsidRDefault="00656AFD" w:rsidP="004F1C2F">
                  <w:pPr>
                    <w:spacing w:after="0" w:line="240" w:lineRule="auto"/>
                    <w:jc w:val="both"/>
                    <w:rPr>
                      <w:rFonts w:asciiTheme="minorHAnsi" w:hAnsiTheme="minorHAnsi" w:cs="Times New Roman"/>
                      <w:b/>
                      <w:bCs/>
                      <w:i/>
                      <w:iCs/>
                      <w:color w:val="984806" w:themeColor="accent6" w:themeShade="80"/>
                      <w:sz w:val="24"/>
                      <w:szCs w:val="24"/>
                    </w:rPr>
                  </w:pPr>
                  <w:r>
                    <w:rPr>
                      <w:rFonts w:asciiTheme="minorHAnsi" w:hAnsiTheme="minorHAnsi" w:cs="Times New Roman"/>
                      <w:b/>
                      <w:bCs/>
                      <w:i/>
                      <w:iCs/>
                      <w:color w:val="984806" w:themeColor="accent6" w:themeShade="80"/>
                      <w:sz w:val="24"/>
                      <w:szCs w:val="24"/>
                    </w:rPr>
                    <w:t xml:space="preserve">       П</w:t>
                  </w:r>
                  <w:r w:rsidRPr="00656AFD">
                    <w:rPr>
                      <w:rFonts w:asciiTheme="minorHAnsi" w:hAnsiTheme="minorHAnsi" w:cs="Times New Roman"/>
                      <w:b/>
                      <w:bCs/>
                      <w:i/>
                      <w:iCs/>
                      <w:color w:val="984806" w:themeColor="accent6" w:themeShade="80"/>
                      <w:sz w:val="24"/>
                      <w:szCs w:val="24"/>
                    </w:rPr>
                    <w:t>едагогически персонал в детските градини</w:t>
                  </w:r>
                  <w:r w:rsidR="0025016C">
                    <w:rPr>
                      <w:rFonts w:asciiTheme="minorHAnsi" w:hAnsiTheme="minorHAnsi" w:cs="Times New Roman"/>
                      <w:b/>
                      <w:bCs/>
                      <w:i/>
                      <w:iCs/>
                      <w:color w:val="984806" w:themeColor="accent6" w:themeShade="80"/>
                      <w:sz w:val="24"/>
                      <w:szCs w:val="24"/>
                    </w:rPr>
                    <w:t>.</w:t>
                  </w:r>
                  <w:r w:rsidRPr="00656AFD">
                    <w:rPr>
                      <w:rFonts w:asciiTheme="minorHAnsi" w:hAnsiTheme="minorHAnsi" w:cs="Times New Roman"/>
                      <w:b/>
                      <w:bCs/>
                      <w:i/>
                      <w:iCs/>
                      <w:color w:val="984806" w:themeColor="accent6" w:themeShade="80"/>
                      <w:sz w:val="24"/>
                      <w:szCs w:val="24"/>
                    </w:rPr>
                    <w:t xml:space="preserve">  </w:t>
                  </w:r>
                </w:p>
                <w:p w:rsidR="00990765" w:rsidRPr="00705F3A" w:rsidRDefault="00A04854" w:rsidP="004F1C2F">
                  <w:pPr>
                    <w:spacing w:after="0" w:line="240" w:lineRule="auto"/>
                    <w:jc w:val="both"/>
                    <w:rPr>
                      <w:rFonts w:asciiTheme="minorHAnsi" w:hAnsiTheme="minorHAnsi" w:cs="Times New Roman"/>
                      <w:b/>
                      <w:bCs/>
                      <w:i/>
                      <w:iCs/>
                    </w:rPr>
                  </w:pPr>
                  <w:r>
                    <w:rPr>
                      <w:rFonts w:asciiTheme="minorHAnsi" w:hAnsiTheme="minorHAnsi" w:cs="Times New Roman"/>
                      <w:i/>
                      <w:sz w:val="24"/>
                      <w:szCs w:val="24"/>
                    </w:rPr>
                    <w:t>Таблица № 27.</w:t>
                  </w:r>
                </w:p>
              </w:tc>
            </w:tr>
            <w:tr w:rsidR="00B0721A" w:rsidRPr="00705F3A" w:rsidTr="00786655">
              <w:trPr>
                <w:trHeight w:val="300"/>
              </w:trPr>
              <w:tc>
                <w:tcPr>
                  <w:tcW w:w="940" w:type="dxa"/>
                  <w:tcBorders>
                    <w:top w:val="nil"/>
                    <w:left w:val="single" w:sz="4" w:space="0" w:color="FFFFFF"/>
                    <w:bottom w:val="dashSmallGap" w:sz="4" w:space="0" w:color="auto"/>
                    <w:right w:val="single" w:sz="4" w:space="0" w:color="FFFFFF"/>
                  </w:tcBorders>
                  <w:shd w:val="clear" w:color="000000" w:fill="F3F3F3"/>
                  <w:vAlign w:val="center"/>
                  <w:hideMark/>
                </w:tcPr>
                <w:p w:rsidR="00B0721A" w:rsidRPr="00705F3A" w:rsidRDefault="00B0721A"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tc>
              <w:tc>
                <w:tcPr>
                  <w:tcW w:w="1612" w:type="dxa"/>
                  <w:tcBorders>
                    <w:top w:val="nil"/>
                    <w:left w:val="nil"/>
                    <w:bottom w:val="dashSmallGap" w:sz="4" w:space="0" w:color="auto"/>
                    <w:right w:val="single" w:sz="4" w:space="0" w:color="FFFFFF"/>
                  </w:tcBorders>
                  <w:shd w:val="clear" w:color="000000" w:fill="F3F3F3"/>
                  <w:vAlign w:val="center"/>
                  <w:hideMark/>
                </w:tcPr>
                <w:p w:rsidR="00B0721A" w:rsidRPr="00705F3A" w:rsidRDefault="00B0721A"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tc>
              <w:tc>
                <w:tcPr>
                  <w:tcW w:w="6980" w:type="dxa"/>
                  <w:gridSpan w:val="6"/>
                  <w:tcBorders>
                    <w:top w:val="single" w:sz="4" w:space="0" w:color="FFFFFF"/>
                    <w:left w:val="nil"/>
                    <w:bottom w:val="dashSmallGap" w:sz="4" w:space="0" w:color="auto"/>
                    <w:right w:val="single" w:sz="4" w:space="0" w:color="FFFFFF"/>
                  </w:tcBorders>
                  <w:shd w:val="clear" w:color="auto" w:fill="F2F2F2" w:themeFill="background1" w:themeFillShade="F2"/>
                  <w:vAlign w:val="center"/>
                  <w:hideMark/>
                </w:tcPr>
                <w:p w:rsidR="00B0721A" w:rsidRPr="00A70FCE" w:rsidRDefault="00DF7360" w:rsidP="004F1C2F">
                  <w:pPr>
                    <w:spacing w:after="0" w:line="240" w:lineRule="auto"/>
                    <w:jc w:val="both"/>
                    <w:rPr>
                      <w:rFonts w:asciiTheme="minorHAnsi" w:hAnsiTheme="minorHAnsi" w:cs="Times New Roman"/>
                      <w:bCs/>
                      <w:i/>
                      <w:iCs/>
                      <w:sz w:val="20"/>
                      <w:szCs w:val="20"/>
                    </w:rPr>
                  </w:pPr>
                  <w:r w:rsidRPr="00A70FCE">
                    <w:rPr>
                      <w:rFonts w:asciiTheme="minorHAnsi" w:hAnsiTheme="minorHAnsi" w:cs="Times New Roman"/>
                      <w:bCs/>
                      <w:i/>
                      <w:iCs/>
                      <w:sz w:val="20"/>
                      <w:szCs w:val="20"/>
                    </w:rPr>
                    <w:t xml:space="preserve">                                                                                                                </w:t>
                  </w:r>
                  <w:r w:rsidR="00A70FCE">
                    <w:rPr>
                      <w:rFonts w:asciiTheme="minorHAnsi" w:hAnsiTheme="minorHAnsi" w:cs="Times New Roman"/>
                      <w:bCs/>
                      <w:i/>
                      <w:iCs/>
                      <w:sz w:val="20"/>
                      <w:szCs w:val="20"/>
                    </w:rPr>
                    <w:t xml:space="preserve">                            </w:t>
                  </w:r>
                  <w:r w:rsidR="00B0721A" w:rsidRPr="00A70FCE">
                    <w:rPr>
                      <w:rFonts w:asciiTheme="minorHAnsi" w:hAnsiTheme="minorHAnsi" w:cs="Times New Roman"/>
                      <w:bCs/>
                      <w:i/>
                      <w:iCs/>
                      <w:sz w:val="20"/>
                      <w:szCs w:val="20"/>
                    </w:rPr>
                    <w:t>(брой)</w:t>
                  </w:r>
                </w:p>
              </w:tc>
            </w:tr>
            <w:tr w:rsidR="0081632D" w:rsidRPr="00705F3A" w:rsidTr="000264BF">
              <w:trPr>
                <w:trHeight w:val="300"/>
              </w:trPr>
              <w:tc>
                <w:tcPr>
                  <w:tcW w:w="2552"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705F3A" w:rsidRDefault="0081632D" w:rsidP="0081632D">
                  <w:pPr>
                    <w:spacing w:after="0" w:line="240" w:lineRule="auto"/>
                    <w:jc w:val="center"/>
                    <w:rPr>
                      <w:rFonts w:asciiTheme="minorHAnsi" w:hAnsiTheme="minorHAnsi" w:cs="Times New Roman"/>
                      <w:color w:val="000000"/>
                    </w:rPr>
                  </w:pPr>
                  <w:r>
                    <w:rPr>
                      <w:rFonts w:asciiTheme="minorHAnsi" w:hAnsiTheme="minorHAnsi" w:cs="Times New Roman"/>
                      <w:color w:val="000000"/>
                    </w:rPr>
                    <w:t>години</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0264BF" w:rsidRDefault="0081632D" w:rsidP="004F1C2F">
                  <w:pPr>
                    <w:spacing w:after="0" w:line="240" w:lineRule="auto"/>
                    <w:jc w:val="both"/>
                    <w:rPr>
                      <w:rFonts w:asciiTheme="minorHAnsi" w:hAnsiTheme="minorHAnsi" w:cs="Times New Roman"/>
                      <w:color w:val="000000"/>
                      <w:sz w:val="18"/>
                      <w:szCs w:val="18"/>
                    </w:rPr>
                  </w:pPr>
                  <w:r w:rsidRPr="000264BF">
                    <w:rPr>
                      <w:rFonts w:asciiTheme="minorHAnsi" w:hAnsiTheme="minorHAnsi" w:cs="Times New Roman"/>
                      <w:color w:val="000000"/>
                      <w:sz w:val="18"/>
                      <w:szCs w:val="18"/>
                    </w:rPr>
                    <w:t>2014/2015</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0264BF" w:rsidRDefault="0081632D" w:rsidP="004F1C2F">
                  <w:pPr>
                    <w:spacing w:after="0" w:line="240" w:lineRule="auto"/>
                    <w:jc w:val="both"/>
                    <w:rPr>
                      <w:rFonts w:asciiTheme="minorHAnsi" w:hAnsiTheme="minorHAnsi" w:cs="Times New Roman"/>
                      <w:color w:val="000000"/>
                      <w:sz w:val="18"/>
                      <w:szCs w:val="18"/>
                    </w:rPr>
                  </w:pPr>
                  <w:r w:rsidRPr="000264BF">
                    <w:rPr>
                      <w:rFonts w:asciiTheme="minorHAnsi" w:hAnsiTheme="minorHAnsi" w:cs="Times New Roman"/>
                      <w:color w:val="000000"/>
                      <w:sz w:val="18"/>
                      <w:szCs w:val="18"/>
                    </w:rPr>
                    <w:cr/>
                  </w:r>
                  <w:r w:rsidR="000264BF">
                    <w:rPr>
                      <w:rFonts w:asciiTheme="minorHAnsi" w:hAnsiTheme="minorHAnsi" w:cs="Times New Roman"/>
                      <w:color w:val="000000"/>
                      <w:sz w:val="18"/>
                      <w:szCs w:val="18"/>
                    </w:rPr>
                    <w:t>2</w:t>
                  </w:r>
                  <w:r w:rsidRPr="000264BF">
                    <w:rPr>
                      <w:rFonts w:asciiTheme="minorHAnsi" w:hAnsiTheme="minorHAnsi" w:cs="Times New Roman"/>
                      <w:color w:val="000000"/>
                      <w:sz w:val="18"/>
                      <w:szCs w:val="18"/>
                    </w:rPr>
                    <w:t>015/2016</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0264BF" w:rsidRDefault="0081632D" w:rsidP="004F1C2F">
                  <w:pPr>
                    <w:spacing w:after="0" w:line="240" w:lineRule="auto"/>
                    <w:jc w:val="both"/>
                    <w:rPr>
                      <w:rFonts w:asciiTheme="minorHAnsi" w:hAnsiTheme="minorHAnsi" w:cs="Times New Roman"/>
                      <w:color w:val="000000"/>
                      <w:sz w:val="18"/>
                      <w:szCs w:val="18"/>
                    </w:rPr>
                  </w:pPr>
                  <w:r w:rsidRPr="000264BF">
                    <w:rPr>
                      <w:rFonts w:asciiTheme="minorHAnsi" w:hAnsiTheme="minorHAnsi" w:cs="Times New Roman"/>
                      <w:color w:val="000000"/>
                      <w:sz w:val="18"/>
                      <w:szCs w:val="18"/>
                    </w:rPr>
                    <w:t>2016/2017</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0264BF" w:rsidRDefault="0081632D" w:rsidP="004F1C2F">
                  <w:pPr>
                    <w:spacing w:after="0" w:line="240" w:lineRule="auto"/>
                    <w:jc w:val="both"/>
                    <w:rPr>
                      <w:rFonts w:asciiTheme="minorHAnsi" w:hAnsiTheme="minorHAnsi" w:cs="Times New Roman"/>
                      <w:color w:val="000000"/>
                      <w:sz w:val="18"/>
                      <w:szCs w:val="18"/>
                    </w:rPr>
                  </w:pPr>
                  <w:r w:rsidRPr="000264BF">
                    <w:rPr>
                      <w:rFonts w:asciiTheme="minorHAnsi" w:hAnsiTheme="minorHAnsi" w:cs="Times New Roman"/>
                      <w:color w:val="000000"/>
                      <w:sz w:val="18"/>
                      <w:szCs w:val="18"/>
                    </w:rPr>
                    <w:t>2017/2018</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0264BF" w:rsidRDefault="0081632D" w:rsidP="004F1C2F">
                  <w:pPr>
                    <w:spacing w:after="0" w:line="240" w:lineRule="auto"/>
                    <w:jc w:val="both"/>
                    <w:rPr>
                      <w:rFonts w:asciiTheme="minorHAnsi" w:hAnsiTheme="minorHAnsi" w:cs="Times New Roman"/>
                      <w:color w:val="000000"/>
                      <w:sz w:val="18"/>
                      <w:szCs w:val="18"/>
                    </w:rPr>
                  </w:pPr>
                  <w:r w:rsidRPr="000264BF">
                    <w:rPr>
                      <w:rFonts w:asciiTheme="minorHAnsi" w:hAnsiTheme="minorHAnsi" w:cs="Times New Roman"/>
                      <w:color w:val="000000"/>
                      <w:sz w:val="18"/>
                      <w:szCs w:val="18"/>
                    </w:rPr>
                    <w:t>2018/2</w:t>
                  </w:r>
                  <w:r w:rsidRPr="000264BF">
                    <w:rPr>
                      <w:rFonts w:asciiTheme="minorHAnsi" w:hAnsiTheme="minorHAnsi" w:cs="Times New Roman"/>
                      <w:color w:val="000000"/>
                      <w:sz w:val="18"/>
                      <w:szCs w:val="18"/>
                    </w:rPr>
                    <w:cr/>
                  </w:r>
                  <w:r w:rsidR="000264BF">
                    <w:rPr>
                      <w:rFonts w:asciiTheme="minorHAnsi" w:hAnsiTheme="minorHAnsi" w:cs="Times New Roman"/>
                      <w:color w:val="000000"/>
                      <w:sz w:val="18"/>
                      <w:szCs w:val="18"/>
                    </w:rPr>
                    <w:t>0</w:t>
                  </w:r>
                  <w:r w:rsidRPr="000264BF">
                    <w:rPr>
                      <w:rFonts w:asciiTheme="minorHAnsi" w:hAnsiTheme="minorHAnsi" w:cs="Times New Roman"/>
                      <w:color w:val="000000"/>
                      <w:sz w:val="18"/>
                      <w:szCs w:val="18"/>
                    </w:rPr>
                    <w:t>19</w:t>
                  </w:r>
                </w:p>
              </w:tc>
              <w:tc>
                <w:tcPr>
                  <w:tcW w:w="116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1632D" w:rsidRPr="000264BF" w:rsidRDefault="0081632D" w:rsidP="004F1C2F">
                  <w:pPr>
                    <w:spacing w:after="0" w:line="240" w:lineRule="auto"/>
                    <w:jc w:val="both"/>
                    <w:rPr>
                      <w:rFonts w:asciiTheme="minorHAnsi" w:hAnsiTheme="minorHAnsi" w:cs="Times New Roman"/>
                      <w:color w:val="000000"/>
                      <w:sz w:val="18"/>
                      <w:szCs w:val="18"/>
                    </w:rPr>
                  </w:pPr>
                  <w:r w:rsidRPr="000264BF">
                    <w:rPr>
                      <w:rFonts w:asciiTheme="minorHAnsi" w:hAnsiTheme="minorHAnsi" w:cs="Times New Roman"/>
                      <w:color w:val="000000"/>
                      <w:sz w:val="18"/>
                      <w:szCs w:val="18"/>
                    </w:rPr>
                    <w:t>2</w:t>
                  </w:r>
                  <w:r w:rsidRPr="000264BF">
                    <w:rPr>
                      <w:rFonts w:asciiTheme="minorHAnsi" w:hAnsiTheme="minorHAnsi" w:cs="Times New Roman"/>
                      <w:color w:val="000000"/>
                      <w:sz w:val="18"/>
                      <w:szCs w:val="18"/>
                    </w:rPr>
                    <w:cr/>
                  </w:r>
                  <w:r w:rsidR="000264BF">
                    <w:rPr>
                      <w:rFonts w:asciiTheme="minorHAnsi" w:hAnsiTheme="minorHAnsi" w:cs="Times New Roman"/>
                      <w:color w:val="000000"/>
                      <w:sz w:val="18"/>
                      <w:szCs w:val="18"/>
                    </w:rPr>
                    <w:t>0</w:t>
                  </w:r>
                  <w:r w:rsidRPr="000264BF">
                    <w:rPr>
                      <w:rFonts w:asciiTheme="minorHAnsi" w:hAnsiTheme="minorHAnsi" w:cs="Times New Roman"/>
                      <w:color w:val="000000"/>
                      <w:sz w:val="18"/>
                      <w:szCs w:val="18"/>
                    </w:rPr>
                    <w:t>19/2020</w:t>
                  </w:r>
                </w:p>
              </w:tc>
            </w:tr>
            <w:tr w:rsidR="00B0721A" w:rsidRPr="00705F3A" w:rsidTr="000264BF">
              <w:trPr>
                <w:trHeight w:val="300"/>
              </w:trPr>
              <w:tc>
                <w:tcPr>
                  <w:tcW w:w="940" w:type="dxa"/>
                  <w:tcBorders>
                    <w:top w:val="dashSmallGap" w:sz="4" w:space="0" w:color="auto"/>
                    <w:left w:val="dashSmallGap" w:sz="4" w:space="0" w:color="auto"/>
                    <w:bottom w:val="dashSmallGap" w:sz="4" w:space="0" w:color="auto"/>
                    <w:right w:val="dashSmallGap" w:sz="4" w:space="0" w:color="auto"/>
                  </w:tcBorders>
                  <w:shd w:val="clear" w:color="000000" w:fill="DEF3FD"/>
                  <w:vAlign w:val="center"/>
                  <w:hideMark/>
                </w:tcPr>
                <w:p w:rsidR="00B0721A" w:rsidRPr="00705F3A" w:rsidRDefault="00B0721A"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SZR37</w:t>
                  </w:r>
                </w:p>
              </w:tc>
              <w:tc>
                <w:tcPr>
                  <w:tcW w:w="161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B0721A" w:rsidRPr="00705F3A" w:rsidRDefault="00B0721A"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Гурково</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cr/>
                    <w:t>0</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cr/>
                    <w:t>1</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11</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11</w:t>
                  </w:r>
                </w:p>
              </w:tc>
              <w:tc>
                <w:tcPr>
                  <w:tcW w:w="116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B0721A" w:rsidRPr="00705F3A" w:rsidRDefault="00B0721A"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56" w:history="1">
              <w:r w:rsidRPr="00705F3A">
                <w:rPr>
                  <w:rStyle w:val="aa"/>
                  <w:rFonts w:asciiTheme="minorHAnsi" w:hAnsiTheme="minorHAnsi" w:cs="Times New Roman"/>
                  <w:i/>
                  <w:sz w:val="16"/>
                  <w:szCs w:val="16"/>
                  <w:lang w:val="en-US"/>
                </w:rPr>
                <w:t>www.nsi.bg</w:t>
              </w:r>
            </w:hyperlink>
          </w:p>
          <w:p w:rsidR="00B0721A" w:rsidRPr="00705F3A" w:rsidRDefault="00B0721A" w:rsidP="004F1C2F">
            <w:pPr>
              <w:autoSpaceDE w:val="0"/>
              <w:autoSpaceDN w:val="0"/>
              <w:adjustRightInd w:val="0"/>
              <w:spacing w:after="0" w:line="240" w:lineRule="auto"/>
              <w:jc w:val="both"/>
              <w:rPr>
                <w:rFonts w:asciiTheme="minorHAnsi" w:hAnsiTheme="minorHAnsi" w:cs="Times New Roman"/>
                <w:color w:val="C00000"/>
                <w:sz w:val="24"/>
                <w:szCs w:val="24"/>
              </w:rPr>
            </w:pPr>
          </w:p>
          <w:p w:rsidR="00F01CC2" w:rsidRPr="00836882" w:rsidRDefault="00836882" w:rsidP="004F1C2F">
            <w:pPr>
              <w:autoSpaceDE w:val="0"/>
              <w:autoSpaceDN w:val="0"/>
              <w:adjustRightInd w:val="0"/>
              <w:spacing w:after="0" w:line="240" w:lineRule="auto"/>
              <w:jc w:val="both"/>
              <w:rPr>
                <w:rFonts w:asciiTheme="minorHAnsi" w:hAnsiTheme="minorHAnsi" w:cs="Times New Roman"/>
                <w:b/>
                <w:i/>
                <w:sz w:val="24"/>
                <w:szCs w:val="24"/>
              </w:rPr>
            </w:pPr>
            <w:r>
              <w:rPr>
                <w:rFonts w:asciiTheme="minorHAnsi" w:hAnsiTheme="minorHAnsi" w:cs="Times New Roman"/>
                <w:b/>
                <w:i/>
                <w:sz w:val="24"/>
                <w:szCs w:val="24"/>
              </w:rPr>
              <w:t xml:space="preserve">      </w:t>
            </w:r>
          </w:p>
          <w:p w:rsidR="001E3645" w:rsidRDefault="00656AFD" w:rsidP="004F1C2F">
            <w:pPr>
              <w:autoSpaceDE w:val="0"/>
              <w:autoSpaceDN w:val="0"/>
              <w:adjustRightInd w:val="0"/>
              <w:spacing w:after="0" w:line="240" w:lineRule="auto"/>
              <w:jc w:val="both"/>
              <w:rPr>
                <w:rFonts w:asciiTheme="minorHAnsi" w:hAnsiTheme="minorHAnsi" w:cs="Times New Roman"/>
                <w:b/>
                <w:i/>
                <w:sz w:val="24"/>
                <w:szCs w:val="24"/>
              </w:rPr>
            </w:pPr>
            <w:r>
              <w:rPr>
                <w:rFonts w:asciiTheme="minorHAnsi" w:hAnsiTheme="minorHAnsi" w:cs="Times New Roman"/>
                <w:b/>
                <w:i/>
                <w:color w:val="984806" w:themeColor="accent6" w:themeShade="80"/>
                <w:sz w:val="24"/>
                <w:szCs w:val="24"/>
              </w:rPr>
              <w:t>У</w:t>
            </w:r>
            <w:r w:rsidRPr="00656AFD">
              <w:rPr>
                <w:rFonts w:asciiTheme="minorHAnsi" w:hAnsiTheme="minorHAnsi" w:cs="Times New Roman"/>
                <w:b/>
                <w:i/>
                <w:color w:val="984806" w:themeColor="accent6" w:themeShade="80"/>
                <w:sz w:val="24"/>
                <w:szCs w:val="24"/>
              </w:rPr>
              <w:t>чилища</w:t>
            </w:r>
            <w:r w:rsidR="0025016C">
              <w:rPr>
                <w:rFonts w:asciiTheme="minorHAnsi" w:hAnsiTheme="minorHAnsi" w:cs="Times New Roman"/>
                <w:b/>
                <w:i/>
                <w:color w:val="984806" w:themeColor="accent6" w:themeShade="80"/>
                <w:sz w:val="24"/>
                <w:szCs w:val="24"/>
              </w:rPr>
              <w:t>..</w:t>
            </w:r>
          </w:p>
          <w:p w:rsidR="009F1944" w:rsidRDefault="0051763D" w:rsidP="002A75EA">
            <w:pPr>
              <w:autoSpaceDE w:val="0"/>
              <w:autoSpaceDN w:val="0"/>
              <w:adjustRightInd w:val="0"/>
              <w:spacing w:after="0" w:line="240" w:lineRule="auto"/>
              <w:jc w:val="both"/>
              <w:rPr>
                <w:sz w:val="23"/>
                <w:szCs w:val="23"/>
              </w:rPr>
            </w:pPr>
            <w:r>
              <w:rPr>
                <w:sz w:val="24"/>
                <w:szCs w:val="24"/>
              </w:rPr>
              <w:t xml:space="preserve">       </w:t>
            </w:r>
            <w:r w:rsidRPr="0051763D">
              <w:rPr>
                <w:sz w:val="24"/>
                <w:szCs w:val="24"/>
              </w:rPr>
              <w:t xml:space="preserve">Степента на завършено образование е необходимо условие за осигуряване за заетост на </w:t>
            </w:r>
            <w:r w:rsidRPr="0051763D">
              <w:rPr>
                <w:sz w:val="24"/>
                <w:szCs w:val="24"/>
              </w:rPr>
              <w:lastRenderedPageBreak/>
              <w:t>жителите, за получаване на по-високи доходи, за постигане на по-добро качество и стандарт на живота на населението, а в териториален аспект</w:t>
            </w:r>
            <w:r w:rsidR="00AE3BA2">
              <w:rPr>
                <w:sz w:val="24"/>
                <w:szCs w:val="24"/>
              </w:rPr>
              <w:t>,</w:t>
            </w:r>
            <w:r w:rsidRPr="0051763D">
              <w:rPr>
                <w:sz w:val="24"/>
                <w:szCs w:val="24"/>
              </w:rPr>
              <w:t xml:space="preserve"> и за намаляване на риска от бедност и социална изолация</w:t>
            </w:r>
            <w:r>
              <w:rPr>
                <w:sz w:val="23"/>
                <w:szCs w:val="23"/>
              </w:rPr>
              <w:t>.</w:t>
            </w:r>
          </w:p>
          <w:p w:rsidR="00E823E7" w:rsidRDefault="009F1944" w:rsidP="002A75EA">
            <w:pPr>
              <w:spacing w:after="0"/>
              <w:jc w:val="both"/>
              <w:rPr>
                <w:rFonts w:asciiTheme="minorHAnsi" w:eastAsia="TimesNewRomanOOEnc" w:hAnsiTheme="minorHAnsi"/>
                <w:sz w:val="24"/>
                <w:szCs w:val="24"/>
              </w:rPr>
            </w:pPr>
            <w:r>
              <w:rPr>
                <w:rFonts w:asciiTheme="minorHAnsi" w:eastAsia="TimesNewRomanOOEnc" w:hAnsiTheme="minorHAnsi"/>
                <w:sz w:val="24"/>
                <w:szCs w:val="24"/>
              </w:rPr>
              <w:t xml:space="preserve">          </w:t>
            </w:r>
            <w:r w:rsidRPr="009F1944">
              <w:rPr>
                <w:rFonts w:asciiTheme="minorHAnsi" w:eastAsia="TimesNewRomanOOEnc" w:hAnsiTheme="minorHAnsi"/>
                <w:sz w:val="24"/>
                <w:szCs w:val="24"/>
              </w:rPr>
              <w:t>В изпълнение на ПМС № 100 от 08.06.2018 г. за създаване и функциониране на</w:t>
            </w:r>
            <w:r>
              <w:rPr>
                <w:rFonts w:asciiTheme="minorHAnsi" w:eastAsia="TimesNewRomanOOEnc" w:hAnsiTheme="minorHAnsi"/>
                <w:sz w:val="24"/>
                <w:szCs w:val="24"/>
              </w:rPr>
              <w:t xml:space="preserve"> </w:t>
            </w:r>
            <w:r w:rsidRPr="009F1944">
              <w:rPr>
                <w:rFonts w:asciiTheme="minorHAnsi" w:eastAsia="TimesNewRomanOOEnc" w:hAnsiTheme="minorHAnsi"/>
                <w:sz w:val="24"/>
                <w:szCs w:val="24"/>
              </w:rPr>
              <w:t>Ме</w:t>
            </w:r>
            <w:r w:rsidR="00786655">
              <w:rPr>
                <w:rFonts w:asciiTheme="minorHAnsi" w:eastAsia="TimesNewRomanOOEnc" w:hAnsiTheme="minorHAnsi"/>
                <w:sz w:val="24"/>
                <w:szCs w:val="24"/>
                <w:lang w:val="en-US"/>
              </w:rPr>
              <w:t>-</w:t>
            </w:r>
            <w:r w:rsidRPr="009F1944">
              <w:rPr>
                <w:rFonts w:asciiTheme="minorHAnsi" w:eastAsia="TimesNewRomanOOEnc" w:hAnsiTheme="minorHAnsi"/>
                <w:sz w:val="24"/>
                <w:szCs w:val="24"/>
              </w:rPr>
              <w:t>ханизъм за съвместна работа на институциите по обхващане и включване в</w:t>
            </w:r>
            <w:r>
              <w:rPr>
                <w:rFonts w:asciiTheme="minorHAnsi" w:eastAsia="TimesNewRomanOOEnc" w:hAnsiTheme="minorHAnsi"/>
                <w:sz w:val="24"/>
                <w:szCs w:val="24"/>
              </w:rPr>
              <w:t xml:space="preserve"> </w:t>
            </w:r>
            <w:r w:rsidRPr="009F1944">
              <w:rPr>
                <w:rFonts w:asciiTheme="minorHAnsi" w:eastAsia="TimesNewRomanOOEnc" w:hAnsiTheme="minorHAnsi"/>
                <w:sz w:val="24"/>
                <w:szCs w:val="24"/>
              </w:rPr>
              <w:t>образова</w:t>
            </w:r>
            <w:r w:rsidR="00786655">
              <w:rPr>
                <w:rFonts w:asciiTheme="minorHAnsi" w:eastAsia="TimesNewRomanOOEnc" w:hAnsiTheme="minorHAnsi"/>
                <w:sz w:val="24"/>
                <w:szCs w:val="24"/>
                <w:lang w:val="en-US"/>
              </w:rPr>
              <w:t>-</w:t>
            </w:r>
            <w:r w:rsidRPr="009F1944">
              <w:rPr>
                <w:rFonts w:asciiTheme="minorHAnsi" w:eastAsia="TimesNewRomanOOEnc" w:hAnsiTheme="minorHAnsi"/>
                <w:sz w:val="24"/>
                <w:szCs w:val="24"/>
              </w:rPr>
              <w:t>телната система на деца и ученици в задължителна предучилищна и училищна</w:t>
            </w:r>
            <w:r>
              <w:rPr>
                <w:rFonts w:asciiTheme="minorHAnsi" w:eastAsia="TimesNewRomanOOEnc" w:hAnsiTheme="minorHAnsi"/>
                <w:sz w:val="24"/>
                <w:szCs w:val="24"/>
              </w:rPr>
              <w:t xml:space="preserve"> </w:t>
            </w:r>
            <w:r w:rsidRPr="009F1944">
              <w:rPr>
                <w:rFonts w:asciiTheme="minorHAnsi" w:eastAsia="TimesNewRomanOOEnc" w:hAnsiTheme="minorHAnsi"/>
                <w:sz w:val="24"/>
                <w:szCs w:val="24"/>
              </w:rPr>
              <w:t xml:space="preserve">възраст </w:t>
            </w:r>
            <w:r>
              <w:rPr>
                <w:rFonts w:asciiTheme="minorHAnsi" w:eastAsia="TimesNewRomanOOEnc" w:hAnsiTheme="minorHAnsi"/>
                <w:sz w:val="24"/>
                <w:szCs w:val="24"/>
              </w:rPr>
              <w:t>, общинската адми</w:t>
            </w:r>
            <w:r w:rsidR="00B61650">
              <w:rPr>
                <w:rFonts w:asciiTheme="minorHAnsi" w:eastAsia="TimesNewRomanOOEnc" w:hAnsiTheme="minorHAnsi"/>
                <w:sz w:val="24"/>
                <w:szCs w:val="24"/>
              </w:rPr>
              <w:t>нистра</w:t>
            </w:r>
            <w:r>
              <w:rPr>
                <w:rFonts w:asciiTheme="minorHAnsi" w:eastAsia="TimesNewRomanOOEnc" w:hAnsiTheme="minorHAnsi"/>
                <w:sz w:val="24"/>
                <w:szCs w:val="24"/>
              </w:rPr>
              <w:t>ция</w:t>
            </w:r>
            <w:r w:rsidRPr="009F1944">
              <w:rPr>
                <w:rFonts w:asciiTheme="minorHAnsi" w:eastAsia="TimesNewRomanOOEnc" w:hAnsiTheme="minorHAnsi"/>
                <w:sz w:val="24"/>
                <w:szCs w:val="24"/>
              </w:rPr>
              <w:t xml:space="preserve"> оптимизира</w:t>
            </w:r>
            <w:r>
              <w:rPr>
                <w:rFonts w:asciiTheme="minorHAnsi" w:eastAsia="TimesNewRomanOOEnc" w:hAnsiTheme="minorHAnsi"/>
                <w:sz w:val="24"/>
                <w:szCs w:val="24"/>
              </w:rPr>
              <w:t xml:space="preserve"> </w:t>
            </w:r>
            <w:r w:rsidRPr="009F1944">
              <w:rPr>
                <w:rFonts w:asciiTheme="minorHAnsi" w:eastAsia="TimesNewRomanOOEnc" w:hAnsiTheme="minorHAnsi"/>
                <w:sz w:val="24"/>
                <w:szCs w:val="24"/>
              </w:rPr>
              <w:t>процесите и алгоритъма за съвместна работа на институциите в</w:t>
            </w:r>
            <w:r>
              <w:rPr>
                <w:rFonts w:asciiTheme="minorHAnsi" w:eastAsia="TimesNewRomanOOEnc" w:hAnsiTheme="minorHAnsi"/>
                <w:sz w:val="24"/>
                <w:szCs w:val="24"/>
              </w:rPr>
              <w:t xml:space="preserve"> </w:t>
            </w:r>
            <w:r w:rsidRPr="009F1944">
              <w:rPr>
                <w:rFonts w:asciiTheme="minorHAnsi" w:eastAsia="TimesNewRomanOOEnc" w:hAnsiTheme="minorHAnsi"/>
                <w:sz w:val="24"/>
                <w:szCs w:val="24"/>
              </w:rPr>
              <w:t>проследяването на</w:t>
            </w:r>
            <w:r>
              <w:rPr>
                <w:rFonts w:asciiTheme="minorHAnsi" w:eastAsia="TimesNewRomanOOEnc" w:hAnsiTheme="minorHAnsi"/>
                <w:sz w:val="24"/>
                <w:szCs w:val="24"/>
              </w:rPr>
              <w:t xml:space="preserve"> </w:t>
            </w:r>
            <w:r w:rsidRPr="009F1944">
              <w:rPr>
                <w:rFonts w:asciiTheme="minorHAnsi" w:eastAsia="TimesNewRomanOOEnc" w:hAnsiTheme="minorHAnsi"/>
                <w:sz w:val="24"/>
                <w:szCs w:val="24"/>
              </w:rPr>
              <w:t>всички незаписани, отпаднали, реинтегрирани, пов</w:t>
            </w:r>
            <w:r w:rsidR="00786655">
              <w:rPr>
                <w:rFonts w:asciiTheme="minorHAnsi" w:eastAsia="TimesNewRomanOOEnc" w:hAnsiTheme="minorHAnsi"/>
                <w:sz w:val="24"/>
                <w:szCs w:val="24"/>
                <w:lang w:val="en-US"/>
              </w:rPr>
              <w:t>-</w:t>
            </w:r>
            <w:r w:rsidRPr="009F1944">
              <w:rPr>
                <w:rFonts w:asciiTheme="minorHAnsi" w:eastAsia="TimesNewRomanOOEnc" w:hAnsiTheme="minorHAnsi"/>
                <w:sz w:val="24"/>
                <w:szCs w:val="24"/>
              </w:rPr>
              <w:t>торно и новоотпаднали</w:t>
            </w:r>
            <w:r>
              <w:rPr>
                <w:rFonts w:asciiTheme="minorHAnsi" w:eastAsia="TimesNewRomanOOEnc" w:hAnsiTheme="minorHAnsi"/>
                <w:sz w:val="24"/>
                <w:szCs w:val="24"/>
              </w:rPr>
              <w:t xml:space="preserve"> </w:t>
            </w:r>
            <w:r w:rsidRPr="009F1944">
              <w:rPr>
                <w:rFonts w:asciiTheme="minorHAnsi" w:eastAsia="TimesNewRomanOOEnc" w:hAnsiTheme="minorHAnsi"/>
                <w:sz w:val="24"/>
                <w:szCs w:val="24"/>
              </w:rPr>
              <w:t>деца/ученици.</w:t>
            </w:r>
          </w:p>
          <w:p w:rsidR="0007067B" w:rsidRDefault="000F2052" w:rsidP="0007067B">
            <w:pPr>
              <w:spacing w:after="0"/>
              <w:jc w:val="both"/>
              <w:rPr>
                <w:rFonts w:asciiTheme="minorHAnsi" w:eastAsia="TimesNewRomanOOEnc" w:hAnsiTheme="minorHAnsi"/>
                <w:sz w:val="24"/>
                <w:szCs w:val="24"/>
              </w:rPr>
            </w:pPr>
            <w:r>
              <w:rPr>
                <w:rFonts w:asciiTheme="minorHAnsi" w:eastAsia="TimesNewRomanOOEnc" w:hAnsiTheme="minorHAnsi"/>
                <w:sz w:val="24"/>
                <w:szCs w:val="24"/>
              </w:rPr>
              <w:t xml:space="preserve">        На територията на община Гурково са ситуирани 2 общообразователни училища:</w:t>
            </w:r>
          </w:p>
          <w:p w:rsidR="00A730E0" w:rsidRPr="0007067B" w:rsidRDefault="0007067B" w:rsidP="0007067B">
            <w:pPr>
              <w:spacing w:after="0"/>
              <w:jc w:val="both"/>
              <w:rPr>
                <w:rFonts w:asciiTheme="minorHAnsi" w:eastAsia="TimesNewRomanOOEnc" w:hAnsiTheme="minorHAnsi"/>
                <w:sz w:val="24"/>
                <w:szCs w:val="24"/>
              </w:rPr>
            </w:pPr>
            <w:r>
              <w:rPr>
                <w:sz w:val="24"/>
                <w:szCs w:val="24"/>
              </w:rPr>
              <w:t>1.</w:t>
            </w:r>
            <w:r w:rsidR="00A730E0" w:rsidRPr="00A730E0">
              <w:rPr>
                <w:sz w:val="24"/>
                <w:szCs w:val="24"/>
              </w:rPr>
              <w:t>Средно училище "Христо Смирненски"</w:t>
            </w:r>
          </w:p>
          <w:p w:rsidR="00A730E0" w:rsidRPr="00A730E0" w:rsidRDefault="00A730E0" w:rsidP="00A730E0">
            <w:pPr>
              <w:spacing w:after="0"/>
              <w:rPr>
                <w:sz w:val="24"/>
                <w:szCs w:val="24"/>
              </w:rPr>
            </w:pPr>
            <w:r w:rsidRPr="00A730E0">
              <w:rPr>
                <w:sz w:val="24"/>
                <w:szCs w:val="24"/>
              </w:rPr>
              <w:t>Вид, съгласно чл.24-27/37-41 от ЗПУО: неспециализирано училище, средно</w:t>
            </w:r>
          </w:p>
          <w:p w:rsidR="00A730E0" w:rsidRPr="00A730E0" w:rsidRDefault="00A730E0" w:rsidP="00A730E0">
            <w:pPr>
              <w:spacing w:after="0"/>
              <w:rPr>
                <w:sz w:val="24"/>
                <w:szCs w:val="24"/>
              </w:rPr>
            </w:pPr>
            <w:r w:rsidRPr="00A730E0">
              <w:rPr>
                <w:sz w:val="24"/>
                <w:szCs w:val="24"/>
              </w:rPr>
              <w:t>Вид на институцията, съгласно чл.35-36 от ЗПУО:</w:t>
            </w:r>
            <w:r w:rsidR="008903B0">
              <w:rPr>
                <w:sz w:val="24"/>
                <w:szCs w:val="24"/>
              </w:rPr>
              <w:t xml:space="preserve"> </w:t>
            </w:r>
            <w:r w:rsidR="00EE3403">
              <w:rPr>
                <w:sz w:val="24"/>
                <w:szCs w:val="24"/>
              </w:rPr>
              <w:t>о</w:t>
            </w:r>
            <w:r w:rsidRPr="00A730E0">
              <w:rPr>
                <w:sz w:val="24"/>
                <w:szCs w:val="24"/>
              </w:rPr>
              <w:t>бщинско</w:t>
            </w:r>
          </w:p>
          <w:p w:rsidR="00A730E0" w:rsidRPr="00A730E0" w:rsidRDefault="00A730E0" w:rsidP="00A730E0">
            <w:pPr>
              <w:spacing w:after="0"/>
              <w:rPr>
                <w:sz w:val="24"/>
                <w:szCs w:val="24"/>
              </w:rPr>
            </w:pPr>
            <w:r w:rsidRPr="00A730E0">
              <w:rPr>
                <w:sz w:val="24"/>
                <w:szCs w:val="24"/>
              </w:rPr>
              <w:t>Община: Гурково</w:t>
            </w:r>
          </w:p>
          <w:p w:rsidR="00A730E0" w:rsidRPr="00A730E0" w:rsidRDefault="00A730E0" w:rsidP="00A730E0">
            <w:pPr>
              <w:spacing w:after="0"/>
              <w:rPr>
                <w:sz w:val="24"/>
                <w:szCs w:val="24"/>
              </w:rPr>
            </w:pPr>
            <w:r w:rsidRPr="00A730E0">
              <w:rPr>
                <w:sz w:val="24"/>
                <w:szCs w:val="24"/>
              </w:rPr>
              <w:t>Интернет страница:</w:t>
            </w:r>
            <w:r w:rsidR="008903B0">
              <w:rPr>
                <w:sz w:val="24"/>
                <w:szCs w:val="24"/>
              </w:rPr>
              <w:t xml:space="preserve"> </w:t>
            </w:r>
            <w:hyperlink r:id="rId57" w:tgtFrame="_blank" w:history="1">
              <w:r w:rsidRPr="00A730E0">
                <w:rPr>
                  <w:rStyle w:val="aa"/>
                  <w:sz w:val="24"/>
                  <w:szCs w:val="24"/>
                </w:rPr>
                <w:t>sou-gurkovo.org</w:t>
              </w:r>
            </w:hyperlink>
          </w:p>
          <w:p w:rsidR="00A730E0" w:rsidRPr="00A730E0" w:rsidRDefault="00A730E0" w:rsidP="00A730E0">
            <w:pPr>
              <w:spacing w:after="0"/>
              <w:rPr>
                <w:sz w:val="24"/>
                <w:szCs w:val="24"/>
              </w:rPr>
            </w:pPr>
            <w:r w:rsidRPr="00A730E0">
              <w:rPr>
                <w:sz w:val="24"/>
                <w:szCs w:val="24"/>
              </w:rPr>
              <w:t>Град/село:6199, Гурково</w:t>
            </w:r>
          </w:p>
          <w:p w:rsidR="00A730E0" w:rsidRPr="00A730E0" w:rsidRDefault="00A730E0" w:rsidP="00A730E0">
            <w:pPr>
              <w:spacing w:after="0"/>
              <w:rPr>
                <w:sz w:val="24"/>
                <w:szCs w:val="24"/>
              </w:rPr>
            </w:pPr>
            <w:r w:rsidRPr="00A730E0">
              <w:rPr>
                <w:sz w:val="24"/>
                <w:szCs w:val="24"/>
              </w:rPr>
              <w:t>Е-mail:</w:t>
            </w:r>
            <w:r w:rsidR="008903B0">
              <w:rPr>
                <w:sz w:val="24"/>
                <w:szCs w:val="24"/>
              </w:rPr>
              <w:t xml:space="preserve"> </w:t>
            </w:r>
            <w:hyperlink r:id="rId58" w:history="1">
              <w:r w:rsidRPr="00A730E0">
                <w:rPr>
                  <w:rStyle w:val="aa"/>
                  <w:sz w:val="24"/>
                  <w:szCs w:val="24"/>
                </w:rPr>
                <w:t>sougur@abv.bg</w:t>
              </w:r>
            </w:hyperlink>
          </w:p>
          <w:p w:rsidR="00A730E0" w:rsidRPr="0007067B" w:rsidRDefault="00A730E0" w:rsidP="0007067B">
            <w:pPr>
              <w:spacing w:after="0"/>
              <w:rPr>
                <w:sz w:val="24"/>
                <w:szCs w:val="24"/>
              </w:rPr>
            </w:pPr>
            <w:r w:rsidRPr="00A730E0">
              <w:rPr>
                <w:sz w:val="24"/>
                <w:szCs w:val="24"/>
              </w:rPr>
              <w:t>Адрес:</w:t>
            </w:r>
            <w:r w:rsidR="0007067B">
              <w:rPr>
                <w:sz w:val="24"/>
                <w:szCs w:val="24"/>
              </w:rPr>
              <w:t xml:space="preserve"> </w:t>
            </w:r>
            <w:r w:rsidRPr="00A730E0">
              <w:rPr>
                <w:sz w:val="24"/>
                <w:szCs w:val="24"/>
              </w:rPr>
              <w:t>ул."Княз Александър Батенберг" 21</w:t>
            </w:r>
          </w:p>
          <w:p w:rsidR="000F2052" w:rsidRDefault="0007067B" w:rsidP="000F2052">
            <w:pPr>
              <w:jc w:val="both"/>
              <w:rPr>
                <w:rFonts w:asciiTheme="minorHAnsi" w:hAnsiTheme="minorHAnsi"/>
                <w:sz w:val="24"/>
                <w:szCs w:val="24"/>
              </w:rPr>
            </w:pPr>
            <w:r>
              <w:rPr>
                <w:rFonts w:asciiTheme="minorHAnsi" w:hAnsiTheme="minorHAnsi"/>
                <w:sz w:val="24"/>
                <w:szCs w:val="24"/>
              </w:rPr>
              <w:t xml:space="preserve">       </w:t>
            </w:r>
            <w:r w:rsidR="000F2052" w:rsidRPr="006963C3">
              <w:rPr>
                <w:rFonts w:asciiTheme="minorHAnsi" w:hAnsiTheme="minorHAnsi"/>
                <w:sz w:val="24"/>
                <w:szCs w:val="24"/>
              </w:rPr>
              <w:t>СОУ,,Христо Смирненски” гр. Гурково разполага със сгради - публична общинска соб</w:t>
            </w:r>
            <w:r w:rsidR="00836882">
              <w:rPr>
                <w:rFonts w:asciiTheme="minorHAnsi" w:hAnsiTheme="minorHAnsi"/>
                <w:sz w:val="24"/>
                <w:szCs w:val="24"/>
              </w:rPr>
              <w:t>-</w:t>
            </w:r>
            <w:r w:rsidR="000F2052" w:rsidRPr="006963C3">
              <w:rPr>
                <w:rFonts w:asciiTheme="minorHAnsi" w:hAnsiTheme="minorHAnsi"/>
                <w:sz w:val="24"/>
                <w:szCs w:val="24"/>
              </w:rPr>
              <w:t>ственост. В два учебни корпуса, свързани с топла връзка, са разположени 18                  (осемнадесет) класни стаи, 2 (два) компютърни кабинета, учебен кабинет по изобразително изкуство, учебен кабинет по музика, учебен кабинет по учебна практика за обслужване в заведенията за обществено хранене, училищна библиотека, самостоятелен физкултурен салон, фитнес-зала, 4 ( четири) административни стаи, 6</w:t>
            </w:r>
            <w:r w:rsidR="000F2052">
              <w:rPr>
                <w:rFonts w:asciiTheme="minorHAnsi" w:hAnsiTheme="minorHAnsi"/>
                <w:sz w:val="24"/>
                <w:szCs w:val="24"/>
              </w:rPr>
              <w:t xml:space="preserve"> (шест</w:t>
            </w:r>
            <w:r w:rsidR="000F2052" w:rsidRPr="006963C3">
              <w:rPr>
                <w:rFonts w:asciiTheme="minorHAnsi" w:hAnsiTheme="minorHAnsi"/>
                <w:sz w:val="24"/>
                <w:szCs w:val="24"/>
              </w:rPr>
              <w:t>) учебни хранилища, помощни и други помещения, открита спортна площадка, лекоатлетическа писта и училищен двор . Училището разполага с 25 компютърни конфигурации, размножителна техника, дидактичес</w:t>
            </w:r>
            <w:r w:rsidR="000F2052">
              <w:rPr>
                <w:rFonts w:asciiTheme="minorHAnsi" w:hAnsiTheme="minorHAnsi"/>
                <w:sz w:val="24"/>
                <w:szCs w:val="24"/>
              </w:rPr>
              <w:t>-</w:t>
            </w:r>
            <w:r w:rsidR="000F2052" w:rsidRPr="006963C3">
              <w:rPr>
                <w:rFonts w:asciiTheme="minorHAnsi" w:hAnsiTheme="minorHAnsi"/>
                <w:sz w:val="24"/>
                <w:szCs w:val="24"/>
              </w:rPr>
              <w:t>ки материали по учебни предмети и др.</w:t>
            </w:r>
          </w:p>
          <w:p w:rsidR="0007067B" w:rsidRPr="0007067B" w:rsidRDefault="0007067B" w:rsidP="0007067B">
            <w:pPr>
              <w:spacing w:after="0"/>
              <w:rPr>
                <w:sz w:val="24"/>
                <w:szCs w:val="24"/>
              </w:rPr>
            </w:pPr>
            <w:r>
              <w:rPr>
                <w:sz w:val="24"/>
                <w:szCs w:val="24"/>
              </w:rPr>
              <w:t>2.</w:t>
            </w:r>
            <w:r w:rsidRPr="0007067B">
              <w:rPr>
                <w:sz w:val="24"/>
                <w:szCs w:val="24"/>
              </w:rPr>
              <w:t>Основно училище "Св.Св. Кирил и Методий"</w:t>
            </w:r>
          </w:p>
          <w:p w:rsidR="0007067B" w:rsidRPr="0007067B" w:rsidRDefault="0007067B" w:rsidP="0007067B">
            <w:pPr>
              <w:spacing w:after="0"/>
              <w:rPr>
                <w:sz w:val="24"/>
                <w:szCs w:val="24"/>
              </w:rPr>
            </w:pPr>
            <w:r w:rsidRPr="0007067B">
              <w:rPr>
                <w:sz w:val="24"/>
                <w:szCs w:val="24"/>
              </w:rPr>
              <w:t>Вид, съгласно чл.24-27/37-41 от ЗПУО: неспециализирано училище, основно</w:t>
            </w:r>
          </w:p>
          <w:p w:rsidR="0007067B" w:rsidRPr="0007067B" w:rsidRDefault="0007067B" w:rsidP="0007067B">
            <w:pPr>
              <w:spacing w:after="0"/>
              <w:rPr>
                <w:sz w:val="24"/>
                <w:szCs w:val="24"/>
              </w:rPr>
            </w:pPr>
            <w:r w:rsidRPr="0007067B">
              <w:rPr>
                <w:sz w:val="24"/>
                <w:szCs w:val="24"/>
              </w:rPr>
              <w:t>Вид на институцията, съгласно чл.35-36 от ЗПУО:</w:t>
            </w:r>
            <w:r w:rsidR="00EE3403">
              <w:rPr>
                <w:sz w:val="24"/>
                <w:szCs w:val="24"/>
              </w:rPr>
              <w:t xml:space="preserve"> о</w:t>
            </w:r>
            <w:r w:rsidRPr="0007067B">
              <w:rPr>
                <w:sz w:val="24"/>
                <w:szCs w:val="24"/>
              </w:rPr>
              <w:t>бщинско</w:t>
            </w:r>
          </w:p>
          <w:p w:rsidR="0007067B" w:rsidRPr="0007067B" w:rsidRDefault="0007067B" w:rsidP="0007067B">
            <w:pPr>
              <w:spacing w:after="0"/>
              <w:rPr>
                <w:sz w:val="24"/>
                <w:szCs w:val="24"/>
              </w:rPr>
            </w:pPr>
            <w:r w:rsidRPr="0007067B">
              <w:rPr>
                <w:sz w:val="24"/>
                <w:szCs w:val="24"/>
              </w:rPr>
              <w:t>Община: Гурково</w:t>
            </w:r>
          </w:p>
          <w:p w:rsidR="0007067B" w:rsidRPr="0007067B" w:rsidRDefault="0007067B" w:rsidP="0007067B">
            <w:pPr>
              <w:spacing w:after="0"/>
              <w:rPr>
                <w:sz w:val="24"/>
                <w:szCs w:val="24"/>
              </w:rPr>
            </w:pPr>
            <w:r w:rsidRPr="0007067B">
              <w:rPr>
                <w:sz w:val="24"/>
                <w:szCs w:val="24"/>
              </w:rPr>
              <w:t>Интернет страница:</w:t>
            </w:r>
            <w:r w:rsidR="008903B0">
              <w:rPr>
                <w:sz w:val="24"/>
                <w:szCs w:val="24"/>
              </w:rPr>
              <w:t xml:space="preserve"> </w:t>
            </w:r>
            <w:hyperlink r:id="rId59" w:tgtFrame="_blank" w:history="1">
              <w:r w:rsidRPr="0007067B">
                <w:rPr>
                  <w:rStyle w:val="aa"/>
                  <w:sz w:val="24"/>
                  <w:szCs w:val="24"/>
                </w:rPr>
                <w:t>oupanicherevo.com</w:t>
              </w:r>
            </w:hyperlink>
          </w:p>
          <w:p w:rsidR="0007067B" w:rsidRPr="0007067B" w:rsidRDefault="0007067B" w:rsidP="0007067B">
            <w:pPr>
              <w:spacing w:after="0"/>
              <w:rPr>
                <w:sz w:val="24"/>
                <w:szCs w:val="24"/>
              </w:rPr>
            </w:pPr>
            <w:r w:rsidRPr="0007067B">
              <w:rPr>
                <w:sz w:val="24"/>
                <w:szCs w:val="24"/>
              </w:rPr>
              <w:t>Град/село:6172, Паничерево</w:t>
            </w:r>
          </w:p>
          <w:p w:rsidR="0007067B" w:rsidRPr="0007067B" w:rsidRDefault="0007067B" w:rsidP="0007067B">
            <w:pPr>
              <w:spacing w:after="0"/>
              <w:rPr>
                <w:sz w:val="24"/>
                <w:szCs w:val="24"/>
              </w:rPr>
            </w:pPr>
            <w:r w:rsidRPr="0007067B">
              <w:rPr>
                <w:sz w:val="24"/>
                <w:szCs w:val="24"/>
              </w:rPr>
              <w:t>Е-mail:</w:t>
            </w:r>
            <w:r w:rsidR="008903B0">
              <w:rPr>
                <w:sz w:val="24"/>
                <w:szCs w:val="24"/>
              </w:rPr>
              <w:t xml:space="preserve"> </w:t>
            </w:r>
            <w:hyperlink r:id="rId60" w:history="1">
              <w:r w:rsidRPr="0007067B">
                <w:rPr>
                  <w:rStyle w:val="aa"/>
                  <w:sz w:val="24"/>
                  <w:szCs w:val="24"/>
                </w:rPr>
                <w:t>oupanic@abv.bg</w:t>
              </w:r>
            </w:hyperlink>
          </w:p>
          <w:p w:rsidR="0007067B" w:rsidRPr="0007067B" w:rsidRDefault="0007067B" w:rsidP="0007067B">
            <w:pPr>
              <w:spacing w:after="0"/>
              <w:rPr>
                <w:sz w:val="24"/>
                <w:szCs w:val="24"/>
              </w:rPr>
            </w:pPr>
            <w:r w:rsidRPr="0007067B">
              <w:rPr>
                <w:sz w:val="24"/>
                <w:szCs w:val="24"/>
              </w:rPr>
              <w:t>Адрес:с.Паничерево</w:t>
            </w:r>
          </w:p>
          <w:p w:rsidR="000F2052" w:rsidRPr="006963C3" w:rsidRDefault="000F2052" w:rsidP="000F2052">
            <w:pPr>
              <w:jc w:val="both"/>
              <w:rPr>
                <w:rFonts w:asciiTheme="minorHAnsi" w:hAnsiTheme="minorHAnsi"/>
                <w:sz w:val="24"/>
                <w:szCs w:val="24"/>
              </w:rPr>
            </w:pPr>
            <w:r w:rsidRPr="006963C3">
              <w:rPr>
                <w:rFonts w:asciiTheme="minorHAnsi" w:hAnsiTheme="minorHAnsi"/>
                <w:sz w:val="24"/>
                <w:szCs w:val="24"/>
              </w:rPr>
              <w:tab/>
              <w:t>ОУ „Св. Св. Кирил и Методий”  разполага със сграда - публична общинска собственост  находяща се в с. Паничерево. Сградата е на два етажа и  има следните помещения: 11(единадесет)  класни стаи  и един компютърен кабинет , кабинет на директора , учителска стая, стая на ЗАТС , стая за помощния персонал, тоалетни  на първия и втория етаж,  коридори и  две фоайета, на първия и втория етаж.</w:t>
            </w:r>
          </w:p>
          <w:p w:rsidR="000F2052" w:rsidRDefault="000F2052" w:rsidP="002A75EA">
            <w:pPr>
              <w:spacing w:after="0"/>
              <w:jc w:val="both"/>
              <w:rPr>
                <w:rFonts w:asciiTheme="minorHAnsi" w:eastAsia="TimesNewRomanOOEnc" w:hAnsiTheme="minorHAnsi"/>
                <w:sz w:val="24"/>
                <w:szCs w:val="24"/>
              </w:rPr>
            </w:pPr>
          </w:p>
          <w:p w:rsidR="00E823E7" w:rsidRPr="00E823E7" w:rsidRDefault="00304B21" w:rsidP="00786655">
            <w:pPr>
              <w:spacing w:after="0"/>
              <w:ind w:right="284"/>
              <w:jc w:val="both"/>
              <w:rPr>
                <w:rFonts w:asciiTheme="minorHAnsi" w:eastAsia="TimesNewRomanOOEnc" w:hAnsiTheme="minorHAnsi"/>
                <w:i/>
                <w:sz w:val="24"/>
                <w:szCs w:val="24"/>
              </w:rPr>
            </w:pPr>
            <w:r>
              <w:rPr>
                <w:rFonts w:asciiTheme="minorHAnsi" w:eastAsia="TimesNewRomanOOEnc" w:hAnsiTheme="minorHAnsi"/>
                <w:i/>
                <w:sz w:val="24"/>
                <w:szCs w:val="24"/>
              </w:rPr>
              <w:t>Таблица № 28.</w:t>
            </w:r>
          </w:p>
          <w:tbl>
            <w:tblPr>
              <w:tblW w:w="0" w:type="auto"/>
              <w:tblLayout w:type="fixed"/>
              <w:tblCellMar>
                <w:left w:w="70" w:type="dxa"/>
                <w:right w:w="70" w:type="dxa"/>
              </w:tblCellMar>
              <w:tblLook w:val="04A0" w:firstRow="1" w:lastRow="0" w:firstColumn="1" w:lastColumn="0" w:noHBand="0" w:noVBand="1"/>
            </w:tblPr>
            <w:tblGrid>
              <w:gridCol w:w="1974"/>
              <w:gridCol w:w="1250"/>
              <w:gridCol w:w="1667"/>
              <w:gridCol w:w="1250"/>
              <w:gridCol w:w="1732"/>
              <w:gridCol w:w="1667"/>
            </w:tblGrid>
            <w:tr w:rsidR="005F26B3" w:rsidRPr="00705F3A" w:rsidTr="000264BF">
              <w:trPr>
                <w:trHeight w:val="769"/>
              </w:trPr>
              <w:tc>
                <w:tcPr>
                  <w:tcW w:w="197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5F26B3" w:rsidRDefault="005F26B3" w:rsidP="005F26B3">
                  <w:pPr>
                    <w:spacing w:after="0" w:line="240" w:lineRule="auto"/>
                    <w:jc w:val="center"/>
                    <w:rPr>
                      <w:rFonts w:asciiTheme="minorHAnsi" w:hAnsiTheme="minorHAnsi" w:cs="Times New Roman"/>
                      <w:color w:val="000000"/>
                    </w:rPr>
                  </w:pPr>
                  <w:r w:rsidRPr="005F26B3">
                    <w:rPr>
                      <w:rFonts w:asciiTheme="minorHAnsi" w:hAnsiTheme="minorHAnsi" w:cs="Times New Roman"/>
                      <w:color w:val="000000"/>
                    </w:rPr>
                    <w:t>години</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5F26B3" w:rsidRDefault="005F26B3" w:rsidP="005F26B3">
                  <w:pPr>
                    <w:spacing w:after="0" w:line="240" w:lineRule="auto"/>
                    <w:jc w:val="center"/>
                    <w:rPr>
                      <w:rFonts w:asciiTheme="minorHAnsi" w:hAnsiTheme="minorHAnsi" w:cs="Times New Roman"/>
                      <w:color w:val="000000"/>
                    </w:rPr>
                  </w:pPr>
                  <w:r w:rsidRPr="005F26B3">
                    <w:rPr>
                      <w:rFonts w:asciiTheme="minorHAnsi" w:hAnsiTheme="minorHAnsi" w:cs="Times New Roman"/>
                      <w:color w:val="000000"/>
                    </w:rPr>
                    <w:t>Общо</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5F26B3" w:rsidRDefault="005F26B3" w:rsidP="005F26B3">
                  <w:pPr>
                    <w:spacing w:after="0" w:line="240" w:lineRule="auto"/>
                    <w:jc w:val="center"/>
                    <w:rPr>
                      <w:rFonts w:asciiTheme="minorHAnsi" w:hAnsiTheme="minorHAnsi" w:cs="Times New Roman"/>
                      <w:color w:val="000000"/>
                    </w:rPr>
                  </w:pPr>
                  <w:r w:rsidRPr="005F26B3">
                    <w:rPr>
                      <w:rFonts w:asciiTheme="minorHAnsi" w:hAnsiTheme="minorHAnsi" w:cs="Times New Roman"/>
                      <w:color w:val="000000"/>
                    </w:rPr>
                    <w:t>Общообразова-телни училища</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5F26B3" w:rsidRDefault="005F26B3" w:rsidP="005F26B3">
                  <w:pPr>
                    <w:spacing w:after="0" w:line="240" w:lineRule="auto"/>
                    <w:jc w:val="center"/>
                    <w:rPr>
                      <w:rFonts w:asciiTheme="minorHAnsi" w:hAnsiTheme="minorHAnsi" w:cs="Times New Roman"/>
                      <w:color w:val="000000"/>
                    </w:rPr>
                  </w:pPr>
                  <w:r w:rsidRPr="005F26B3">
                    <w:rPr>
                      <w:rFonts w:asciiTheme="minorHAnsi" w:hAnsiTheme="minorHAnsi" w:cs="Times New Roman"/>
                      <w:color w:val="000000"/>
                    </w:rPr>
                    <w:t>Спортни училища</w:t>
                  </w:r>
                </w:p>
              </w:tc>
              <w:tc>
                <w:tcPr>
                  <w:tcW w:w="173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5F26B3" w:rsidRDefault="005F26B3" w:rsidP="005F26B3">
                  <w:pPr>
                    <w:spacing w:after="0" w:line="240" w:lineRule="auto"/>
                    <w:jc w:val="center"/>
                    <w:rPr>
                      <w:rFonts w:asciiTheme="minorHAnsi" w:hAnsiTheme="minorHAnsi" w:cs="Times New Roman"/>
                      <w:color w:val="000000"/>
                    </w:rPr>
                  </w:pPr>
                  <w:r w:rsidRPr="005F26B3">
                    <w:rPr>
                      <w:rFonts w:asciiTheme="minorHAnsi" w:hAnsiTheme="minorHAnsi" w:cs="Times New Roman"/>
                      <w:color w:val="000000"/>
                    </w:rPr>
                    <w:t>Про</w:t>
                  </w:r>
                  <w:r w:rsidRPr="005F26B3">
                    <w:rPr>
                      <w:rFonts w:asciiTheme="minorHAnsi" w:hAnsiTheme="minorHAnsi" w:cs="Times New Roman"/>
                      <w:color w:val="000000"/>
                    </w:rPr>
                    <w:cr/>
                    <w:t>есионални гимназии</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5F26B3" w:rsidRDefault="005F26B3" w:rsidP="005F26B3">
                  <w:pPr>
                    <w:spacing w:after="0" w:line="240" w:lineRule="auto"/>
                    <w:jc w:val="center"/>
                    <w:rPr>
                      <w:rFonts w:asciiTheme="minorHAnsi" w:hAnsiTheme="minorHAnsi" w:cs="Times New Roman"/>
                      <w:color w:val="000000"/>
                    </w:rPr>
                  </w:pPr>
                  <w:r w:rsidRPr="005F26B3">
                    <w:rPr>
                      <w:rFonts w:asciiTheme="minorHAnsi" w:hAnsiTheme="minorHAnsi" w:cs="Times New Roman"/>
                      <w:color w:val="000000"/>
                    </w:rPr>
                    <w:t>Професионални училища</w:t>
                  </w:r>
                </w:p>
              </w:tc>
            </w:tr>
            <w:tr w:rsidR="005F26B3" w:rsidRPr="00705F3A" w:rsidTr="000264BF">
              <w:trPr>
                <w:trHeight w:val="302"/>
              </w:trPr>
              <w:tc>
                <w:tcPr>
                  <w:tcW w:w="197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0264BF" w:rsidRDefault="005F26B3" w:rsidP="005F26B3">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2014/2015</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7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AD4B7C" w:rsidRDefault="005F26B3" w:rsidP="003E05BC">
                  <w:pPr>
                    <w:spacing w:after="0" w:line="240" w:lineRule="auto"/>
                    <w:jc w:val="center"/>
                    <w:rPr>
                      <w:rFonts w:asciiTheme="minorHAnsi" w:hAnsiTheme="minorHAnsi" w:cs="Times New Roman"/>
                      <w:color w:val="000000"/>
                      <w:lang w:val="en-US"/>
                    </w:rPr>
                  </w:pPr>
                  <w:r>
                    <w:rPr>
                      <w:rFonts w:asciiTheme="minorHAnsi" w:hAnsiTheme="minorHAnsi" w:cs="Times New Roman"/>
                      <w:color w:val="000000"/>
                      <w:lang w:val="en-US"/>
                    </w:rPr>
                    <w:t>-</w:t>
                  </w:r>
                </w:p>
              </w:tc>
            </w:tr>
            <w:tr w:rsidR="005F26B3" w:rsidRPr="00705F3A" w:rsidTr="000264BF">
              <w:trPr>
                <w:trHeight w:val="302"/>
              </w:trPr>
              <w:tc>
                <w:tcPr>
                  <w:tcW w:w="197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0264BF" w:rsidRDefault="005F26B3" w:rsidP="005F26B3">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2015/</w:t>
                  </w:r>
                  <w:r w:rsidRPr="000264BF">
                    <w:rPr>
                      <w:rFonts w:asciiTheme="minorHAnsi" w:hAnsiTheme="minorHAnsi" w:cs="Times New Roman"/>
                      <w:color w:val="000000"/>
                      <w:sz w:val="24"/>
                      <w:szCs w:val="24"/>
                      <w:lang w:val="en-US"/>
                    </w:rPr>
                    <w:t>2</w:t>
                  </w:r>
                  <w:r w:rsidRPr="000264BF">
                    <w:rPr>
                      <w:rFonts w:asciiTheme="minorHAnsi" w:hAnsiTheme="minorHAnsi" w:cs="Times New Roman"/>
                      <w:color w:val="000000"/>
                      <w:sz w:val="24"/>
                      <w:szCs w:val="24"/>
                    </w:rPr>
                    <w:cr/>
                    <w:t>016</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p>
              </w:tc>
              <w:tc>
                <w:tcPr>
                  <w:tcW w:w="17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r>
            <w:tr w:rsidR="005F26B3" w:rsidRPr="00705F3A" w:rsidTr="000264BF">
              <w:trPr>
                <w:trHeight w:val="302"/>
              </w:trPr>
              <w:tc>
                <w:tcPr>
                  <w:tcW w:w="197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0264BF" w:rsidRDefault="005F26B3" w:rsidP="005F26B3">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2016/2017</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7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r>
            <w:tr w:rsidR="005F26B3" w:rsidRPr="00705F3A" w:rsidTr="000264BF">
              <w:trPr>
                <w:trHeight w:val="302"/>
              </w:trPr>
              <w:tc>
                <w:tcPr>
                  <w:tcW w:w="197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0264BF" w:rsidRDefault="005F26B3" w:rsidP="005F26B3">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2017/2018</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7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r>
            <w:tr w:rsidR="005F26B3" w:rsidRPr="00705F3A" w:rsidTr="000264BF">
              <w:trPr>
                <w:trHeight w:val="302"/>
              </w:trPr>
              <w:tc>
                <w:tcPr>
                  <w:tcW w:w="197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0264BF" w:rsidRDefault="005F26B3" w:rsidP="005F26B3">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2018/</w:t>
                  </w:r>
                  <w:r w:rsidRPr="000264BF">
                    <w:rPr>
                      <w:rFonts w:asciiTheme="minorHAnsi" w:hAnsiTheme="minorHAnsi" w:cs="Times New Roman"/>
                      <w:color w:val="000000"/>
                      <w:sz w:val="24"/>
                      <w:szCs w:val="24"/>
                    </w:rPr>
                    <w:cr/>
                  </w:r>
                  <w:r w:rsidR="007116CF">
                    <w:rPr>
                      <w:rFonts w:asciiTheme="minorHAnsi" w:hAnsiTheme="minorHAnsi" w:cs="Times New Roman"/>
                      <w:color w:val="000000"/>
                      <w:sz w:val="24"/>
                      <w:szCs w:val="24"/>
                    </w:rPr>
                    <w:t>2</w:t>
                  </w:r>
                  <w:r w:rsidRPr="000264BF">
                    <w:rPr>
                      <w:rFonts w:asciiTheme="minorHAnsi" w:hAnsiTheme="minorHAnsi" w:cs="Times New Roman"/>
                      <w:color w:val="000000"/>
                      <w:sz w:val="24"/>
                      <w:szCs w:val="24"/>
                    </w:rPr>
                    <w:t>019</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cr/>
                  </w:r>
                  <w:r w:rsidR="000264BF" w:rsidRPr="000264BF">
                    <w:rPr>
                      <w:rFonts w:asciiTheme="minorHAnsi" w:hAnsiTheme="minorHAnsi" w:cs="Times New Roman"/>
                      <w:color w:val="000000"/>
                      <w:sz w:val="24"/>
                      <w:szCs w:val="24"/>
                    </w:rPr>
                    <w:t>2</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7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r>
            <w:tr w:rsidR="005F26B3" w:rsidRPr="00705F3A" w:rsidTr="000264BF">
              <w:trPr>
                <w:trHeight w:val="302"/>
              </w:trPr>
              <w:tc>
                <w:tcPr>
                  <w:tcW w:w="197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5F26B3" w:rsidRPr="000264BF" w:rsidRDefault="005F26B3" w:rsidP="005F26B3">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2019/2020</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0264BF" w:rsidRDefault="005F26B3" w:rsidP="003E05BC">
                  <w:pPr>
                    <w:spacing w:after="0" w:line="240" w:lineRule="auto"/>
                    <w:jc w:val="center"/>
                    <w:rPr>
                      <w:rFonts w:asciiTheme="minorHAnsi" w:hAnsiTheme="minorHAnsi" w:cs="Times New Roman"/>
                      <w:color w:val="000000"/>
                      <w:sz w:val="24"/>
                      <w:szCs w:val="24"/>
                    </w:rPr>
                  </w:pPr>
                  <w:r w:rsidRPr="000264BF">
                    <w:rPr>
                      <w:rFonts w:asciiTheme="minorHAnsi" w:hAnsiTheme="minorHAnsi" w:cs="Times New Roman"/>
                      <w:color w:val="000000"/>
                      <w:sz w:val="24"/>
                      <w:szCs w:val="24"/>
                    </w:rPr>
                    <w:t>2</w:t>
                  </w:r>
                </w:p>
              </w:tc>
              <w:tc>
                <w:tcPr>
                  <w:tcW w:w="125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7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1667"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5F26B3" w:rsidRPr="00705F3A" w:rsidRDefault="005F26B3" w:rsidP="003E05BC">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1" w:history="1">
              <w:r w:rsidRPr="00705F3A">
                <w:rPr>
                  <w:rStyle w:val="aa"/>
                  <w:rFonts w:asciiTheme="minorHAnsi" w:hAnsiTheme="minorHAnsi" w:cs="Times New Roman"/>
                  <w:i/>
                  <w:sz w:val="16"/>
                  <w:szCs w:val="16"/>
                  <w:lang w:val="en-US"/>
                </w:rPr>
                <w:t>www.nsi.bg</w:t>
              </w:r>
            </w:hyperlink>
          </w:p>
          <w:p w:rsidR="00990765" w:rsidRPr="00990765" w:rsidRDefault="00990765" w:rsidP="004F1C2F">
            <w:pPr>
              <w:autoSpaceDE w:val="0"/>
              <w:autoSpaceDN w:val="0"/>
              <w:adjustRightInd w:val="0"/>
              <w:spacing w:after="0" w:line="240" w:lineRule="auto"/>
              <w:jc w:val="both"/>
              <w:rPr>
                <w:rFonts w:asciiTheme="minorHAnsi" w:hAnsiTheme="minorHAnsi" w:cs="Times New Roman"/>
                <w:i/>
                <w:sz w:val="24"/>
                <w:szCs w:val="24"/>
              </w:rPr>
            </w:pPr>
          </w:p>
          <w:tbl>
            <w:tblPr>
              <w:tblW w:w="9673" w:type="dxa"/>
              <w:tblLayout w:type="fixed"/>
              <w:tblCellMar>
                <w:left w:w="70" w:type="dxa"/>
                <w:right w:w="70" w:type="dxa"/>
              </w:tblCellMar>
              <w:tblLook w:val="04A0" w:firstRow="1" w:lastRow="0" w:firstColumn="1" w:lastColumn="0" w:noHBand="0" w:noVBand="1"/>
            </w:tblPr>
            <w:tblGrid>
              <w:gridCol w:w="543"/>
              <w:gridCol w:w="504"/>
              <w:gridCol w:w="506"/>
              <w:gridCol w:w="504"/>
              <w:gridCol w:w="563"/>
              <w:gridCol w:w="602"/>
              <w:gridCol w:w="503"/>
              <w:gridCol w:w="503"/>
              <w:gridCol w:w="524"/>
              <w:gridCol w:w="562"/>
              <w:gridCol w:w="562"/>
              <w:gridCol w:w="503"/>
              <w:gridCol w:w="419"/>
              <w:gridCol w:w="552"/>
              <w:gridCol w:w="415"/>
              <w:gridCol w:w="552"/>
              <w:gridCol w:w="414"/>
              <w:gridCol w:w="942"/>
            </w:tblGrid>
            <w:tr w:rsidR="00665ED0" w:rsidRPr="00990765" w:rsidTr="00412439">
              <w:trPr>
                <w:trHeight w:val="303"/>
              </w:trPr>
              <w:tc>
                <w:tcPr>
                  <w:tcW w:w="9673" w:type="dxa"/>
                  <w:gridSpan w:val="18"/>
                  <w:tcBorders>
                    <w:top w:val="nil"/>
                    <w:left w:val="nil"/>
                    <w:bottom w:val="single" w:sz="4" w:space="0" w:color="FFFFFF"/>
                    <w:right w:val="nil"/>
                  </w:tcBorders>
                  <w:shd w:val="clear" w:color="auto" w:fill="auto"/>
                  <w:noWrap/>
                  <w:vAlign w:val="bottom"/>
                  <w:hideMark/>
                </w:tcPr>
                <w:p w:rsidR="00665ED0" w:rsidRPr="00E823E7" w:rsidRDefault="00E823E7" w:rsidP="004F1C2F">
                  <w:pPr>
                    <w:spacing w:after="0" w:line="240" w:lineRule="auto"/>
                    <w:jc w:val="both"/>
                    <w:rPr>
                      <w:rFonts w:asciiTheme="minorHAnsi" w:hAnsiTheme="minorHAnsi" w:cs="Times New Roman"/>
                      <w:b/>
                      <w:bCs/>
                      <w:i/>
                      <w:iCs/>
                      <w:color w:val="984806" w:themeColor="accent6" w:themeShade="80"/>
                      <w:sz w:val="24"/>
                      <w:szCs w:val="24"/>
                    </w:rPr>
                  </w:pPr>
                  <w:r>
                    <w:rPr>
                      <w:rFonts w:asciiTheme="minorHAnsi" w:hAnsiTheme="minorHAnsi" w:cs="Times New Roman"/>
                      <w:b/>
                      <w:bCs/>
                      <w:i/>
                      <w:iCs/>
                      <w:color w:val="984806" w:themeColor="accent6" w:themeShade="80"/>
                      <w:sz w:val="24"/>
                      <w:szCs w:val="24"/>
                    </w:rPr>
                    <w:t xml:space="preserve">       У</w:t>
                  </w:r>
                  <w:r w:rsidRPr="00E823E7">
                    <w:rPr>
                      <w:rFonts w:asciiTheme="minorHAnsi" w:hAnsiTheme="minorHAnsi" w:cs="Times New Roman"/>
                      <w:b/>
                      <w:bCs/>
                      <w:i/>
                      <w:iCs/>
                      <w:color w:val="984806" w:themeColor="accent6" w:themeShade="80"/>
                      <w:sz w:val="24"/>
                      <w:szCs w:val="24"/>
                    </w:rPr>
                    <w:t>чащи в общообразователните училища по пол и групи класове</w:t>
                  </w:r>
                  <w:r w:rsidR="0025016C">
                    <w:rPr>
                      <w:rFonts w:asciiTheme="minorHAnsi" w:hAnsiTheme="minorHAnsi" w:cs="Times New Roman"/>
                      <w:b/>
                      <w:bCs/>
                      <w:i/>
                      <w:iCs/>
                      <w:color w:val="984806" w:themeColor="accent6" w:themeShade="80"/>
                      <w:sz w:val="24"/>
                      <w:szCs w:val="24"/>
                    </w:rPr>
                    <w:t>.</w:t>
                  </w:r>
                </w:p>
                <w:p w:rsidR="00FA5FBB" w:rsidRPr="007045CC" w:rsidRDefault="00FA5FBB" w:rsidP="00397A56">
                  <w:pPr>
                    <w:spacing w:after="0"/>
                    <w:ind w:right="-57" w:firstLine="425"/>
                    <w:jc w:val="both"/>
                    <w:rPr>
                      <w:bCs/>
                      <w:sz w:val="24"/>
                      <w:szCs w:val="24"/>
                    </w:rPr>
                  </w:pPr>
                  <w:r w:rsidRPr="00410351">
                    <w:rPr>
                      <w:bCs/>
                      <w:sz w:val="24"/>
                      <w:szCs w:val="24"/>
                    </w:rPr>
                    <w:t>За периода от 2014 до 2019 година</w:t>
                  </w:r>
                  <w:r>
                    <w:rPr>
                      <w:bCs/>
                      <w:sz w:val="24"/>
                      <w:szCs w:val="24"/>
                    </w:rPr>
                    <w:t>, броят на учащите възлиза на 2787 бр. През периода 2014-</w:t>
                  </w:r>
                  <w:r>
                    <w:rPr>
                      <w:bCs/>
                      <w:sz w:val="24"/>
                      <w:szCs w:val="24"/>
                      <w:lang w:val="en-US"/>
                    </w:rPr>
                    <w:t>20</w:t>
                  </w:r>
                  <w:r>
                    <w:rPr>
                      <w:bCs/>
                      <w:sz w:val="24"/>
                      <w:szCs w:val="24"/>
                    </w:rPr>
                    <w:t>20</w:t>
                  </w:r>
                  <w:r>
                    <w:rPr>
                      <w:bCs/>
                      <w:sz w:val="24"/>
                      <w:szCs w:val="24"/>
                      <w:lang w:val="en-US"/>
                    </w:rPr>
                    <w:t xml:space="preserve"> </w:t>
                  </w:r>
                  <w:r>
                    <w:rPr>
                      <w:bCs/>
                      <w:sz w:val="24"/>
                      <w:szCs w:val="24"/>
                    </w:rPr>
                    <w:t>година се забелязва устойчива тенденция на намаляване броя на учащите. Ако през учебната 2014</w:t>
                  </w:r>
                  <w:r>
                    <w:rPr>
                      <w:bCs/>
                      <w:sz w:val="24"/>
                      <w:szCs w:val="24"/>
                      <w:lang w:val="en-US"/>
                    </w:rPr>
                    <w:t>/</w:t>
                  </w:r>
                  <w:r>
                    <w:rPr>
                      <w:bCs/>
                      <w:sz w:val="24"/>
                      <w:szCs w:val="24"/>
                    </w:rPr>
                    <w:t>2015</w:t>
                  </w:r>
                  <w:r w:rsidR="007045CC">
                    <w:rPr>
                      <w:bCs/>
                      <w:sz w:val="24"/>
                      <w:szCs w:val="24"/>
                    </w:rPr>
                    <w:t xml:space="preserve"> техният брой е 539, то през учебната 2019</w:t>
                  </w:r>
                  <w:r w:rsidR="007045CC">
                    <w:rPr>
                      <w:bCs/>
                      <w:sz w:val="24"/>
                      <w:szCs w:val="24"/>
                      <w:lang w:val="en-US"/>
                    </w:rPr>
                    <w:t>/</w:t>
                  </w:r>
                  <w:r w:rsidR="007045CC">
                    <w:rPr>
                      <w:bCs/>
                      <w:sz w:val="24"/>
                      <w:szCs w:val="24"/>
                    </w:rPr>
                    <w:t>2020 те са 431 уче</w:t>
                  </w:r>
                  <w:r w:rsidR="00F07D42">
                    <w:rPr>
                      <w:bCs/>
                      <w:sz w:val="24"/>
                      <w:szCs w:val="24"/>
                    </w:rPr>
                    <w:t xml:space="preserve">ници, или абсолютен спад </w:t>
                  </w:r>
                  <w:r w:rsidR="00BE754E">
                    <w:rPr>
                      <w:bCs/>
                      <w:sz w:val="24"/>
                      <w:szCs w:val="24"/>
                    </w:rPr>
                    <w:t xml:space="preserve"> от 108 бр. или 20,03%.</w:t>
                  </w:r>
                </w:p>
                <w:p w:rsidR="00FA5FBB" w:rsidRDefault="00E818A2" w:rsidP="00397A56">
                  <w:pPr>
                    <w:spacing w:after="0" w:line="240" w:lineRule="auto"/>
                    <w:ind w:right="-57"/>
                    <w:jc w:val="both"/>
                    <w:rPr>
                      <w:rFonts w:asciiTheme="minorHAnsi" w:hAnsiTheme="minorHAnsi" w:cs="Times New Roman"/>
                      <w:bCs/>
                      <w:iCs/>
                      <w:color w:val="000000"/>
                      <w:sz w:val="24"/>
                      <w:szCs w:val="24"/>
                    </w:rPr>
                  </w:pPr>
                  <w:r>
                    <w:rPr>
                      <w:rFonts w:asciiTheme="minorHAnsi" w:hAnsiTheme="minorHAnsi" w:cs="Times New Roman"/>
                      <w:b/>
                      <w:bCs/>
                      <w:i/>
                      <w:iCs/>
                      <w:color w:val="000000"/>
                      <w:sz w:val="24"/>
                      <w:szCs w:val="24"/>
                    </w:rPr>
                    <w:t xml:space="preserve">      </w:t>
                  </w:r>
                  <w:r w:rsidRPr="00491244">
                    <w:rPr>
                      <w:rFonts w:asciiTheme="minorHAnsi" w:hAnsiTheme="minorHAnsi" w:cs="Times New Roman"/>
                      <w:bCs/>
                      <w:iCs/>
                      <w:color w:val="000000"/>
                      <w:sz w:val="24"/>
                      <w:szCs w:val="24"/>
                    </w:rPr>
                    <w:t xml:space="preserve">Разпределението на учащите по паралелки </w:t>
                  </w:r>
                  <w:r w:rsidR="00491244">
                    <w:rPr>
                      <w:rFonts w:asciiTheme="minorHAnsi" w:hAnsiTheme="minorHAnsi" w:cs="Times New Roman"/>
                      <w:bCs/>
                      <w:iCs/>
                      <w:color w:val="000000"/>
                      <w:sz w:val="24"/>
                      <w:szCs w:val="24"/>
                    </w:rPr>
                    <w:t>за учебната 2019</w:t>
                  </w:r>
                  <w:r w:rsidR="00491244">
                    <w:rPr>
                      <w:rFonts w:asciiTheme="minorHAnsi" w:hAnsiTheme="minorHAnsi" w:cs="Times New Roman"/>
                      <w:bCs/>
                      <w:iCs/>
                      <w:color w:val="000000"/>
                      <w:sz w:val="24"/>
                      <w:szCs w:val="24"/>
                      <w:lang w:val="en-US"/>
                    </w:rPr>
                    <w:t>/</w:t>
                  </w:r>
                  <w:r w:rsidR="00491244">
                    <w:rPr>
                      <w:rFonts w:asciiTheme="minorHAnsi" w:hAnsiTheme="minorHAnsi" w:cs="Times New Roman"/>
                      <w:bCs/>
                      <w:iCs/>
                      <w:color w:val="000000"/>
                      <w:sz w:val="24"/>
                      <w:szCs w:val="24"/>
                    </w:rPr>
                    <w:t xml:space="preserve">2020 г. </w:t>
                  </w:r>
                  <w:r w:rsidRPr="00491244">
                    <w:rPr>
                      <w:rFonts w:asciiTheme="minorHAnsi" w:hAnsiTheme="minorHAnsi" w:cs="Times New Roman"/>
                      <w:bCs/>
                      <w:iCs/>
                      <w:color w:val="000000"/>
                      <w:sz w:val="24"/>
                      <w:szCs w:val="24"/>
                    </w:rPr>
                    <w:t>е както следва</w:t>
                  </w:r>
                  <w:r w:rsidR="00491244">
                    <w:rPr>
                      <w:rFonts w:asciiTheme="minorHAnsi" w:hAnsiTheme="minorHAnsi" w:cs="Times New Roman"/>
                      <w:bCs/>
                      <w:iCs/>
                      <w:color w:val="000000"/>
                      <w:sz w:val="24"/>
                      <w:szCs w:val="24"/>
                    </w:rPr>
                    <w:t>:</w:t>
                  </w:r>
                </w:p>
                <w:p w:rsidR="00491244" w:rsidRDefault="00491244" w:rsidP="00B15383">
                  <w:pPr>
                    <w:pStyle w:val="a4"/>
                    <w:numPr>
                      <w:ilvl w:val="0"/>
                      <w:numId w:val="56"/>
                    </w:numPr>
                    <w:spacing w:after="0" w:line="240" w:lineRule="auto"/>
                    <w:ind w:right="-57"/>
                    <w:jc w:val="both"/>
                    <w:rPr>
                      <w:rFonts w:asciiTheme="minorHAnsi" w:hAnsiTheme="minorHAnsi" w:cs="Times New Roman"/>
                      <w:bCs/>
                      <w:iCs/>
                      <w:color w:val="000000"/>
                      <w:sz w:val="24"/>
                      <w:szCs w:val="24"/>
                    </w:rPr>
                  </w:pPr>
                  <w:r>
                    <w:rPr>
                      <w:rFonts w:asciiTheme="minorHAnsi" w:hAnsiTheme="minorHAnsi" w:cs="Times New Roman"/>
                      <w:bCs/>
                      <w:iCs/>
                      <w:color w:val="000000"/>
                      <w:sz w:val="24"/>
                      <w:szCs w:val="24"/>
                    </w:rPr>
                    <w:t xml:space="preserve">От </w:t>
                  </w:r>
                  <w:r>
                    <w:rPr>
                      <w:rFonts w:asciiTheme="minorHAnsi" w:hAnsiTheme="minorHAnsi" w:cs="Times New Roman"/>
                      <w:bCs/>
                      <w:iCs/>
                      <w:color w:val="000000"/>
                      <w:sz w:val="24"/>
                      <w:szCs w:val="24"/>
                      <w:lang w:val="en-US"/>
                    </w:rPr>
                    <w:t xml:space="preserve">I – IV </w:t>
                  </w:r>
                  <w:r>
                    <w:rPr>
                      <w:rFonts w:asciiTheme="minorHAnsi" w:hAnsiTheme="minorHAnsi" w:cs="Times New Roman"/>
                      <w:bCs/>
                      <w:iCs/>
                      <w:color w:val="000000"/>
                      <w:sz w:val="24"/>
                      <w:szCs w:val="24"/>
                    </w:rPr>
                    <w:t xml:space="preserve">клас  - 245, </w:t>
                  </w:r>
                  <w:r>
                    <w:rPr>
                      <w:rFonts w:asciiTheme="minorHAnsi" w:hAnsiTheme="minorHAnsi" w:cs="Times New Roman"/>
                      <w:bCs/>
                      <w:iCs/>
                      <w:color w:val="000000"/>
                      <w:sz w:val="24"/>
                      <w:szCs w:val="24"/>
                      <w:lang w:val="en-US"/>
                    </w:rPr>
                    <w:t>(</w:t>
                  </w:r>
                  <w:r>
                    <w:rPr>
                      <w:rFonts w:asciiTheme="minorHAnsi" w:hAnsiTheme="minorHAnsi" w:cs="Times New Roman"/>
                      <w:bCs/>
                      <w:iCs/>
                      <w:color w:val="000000"/>
                      <w:sz w:val="24"/>
                      <w:szCs w:val="24"/>
                    </w:rPr>
                    <w:t>136 момчета и 109 момичета</w:t>
                  </w:r>
                  <w:r>
                    <w:rPr>
                      <w:rFonts w:asciiTheme="minorHAnsi" w:hAnsiTheme="minorHAnsi" w:cs="Times New Roman"/>
                      <w:bCs/>
                      <w:iCs/>
                      <w:color w:val="000000"/>
                      <w:sz w:val="24"/>
                      <w:szCs w:val="24"/>
                      <w:lang w:val="en-US"/>
                    </w:rPr>
                    <w:t>)</w:t>
                  </w:r>
                  <w:r>
                    <w:rPr>
                      <w:rFonts w:asciiTheme="minorHAnsi" w:hAnsiTheme="minorHAnsi" w:cs="Times New Roman"/>
                      <w:bCs/>
                      <w:iCs/>
                      <w:color w:val="000000"/>
                      <w:sz w:val="24"/>
                      <w:szCs w:val="24"/>
                    </w:rPr>
                    <w:t>;</w:t>
                  </w:r>
                </w:p>
                <w:p w:rsidR="004060BF" w:rsidRPr="004060BF" w:rsidRDefault="00491244" w:rsidP="00B15383">
                  <w:pPr>
                    <w:pStyle w:val="a4"/>
                    <w:numPr>
                      <w:ilvl w:val="0"/>
                      <w:numId w:val="56"/>
                    </w:numPr>
                    <w:spacing w:after="0" w:line="240" w:lineRule="auto"/>
                    <w:ind w:right="-57"/>
                    <w:jc w:val="both"/>
                    <w:rPr>
                      <w:rFonts w:asciiTheme="minorHAnsi" w:hAnsiTheme="minorHAnsi" w:cs="Times New Roman"/>
                      <w:bCs/>
                      <w:iCs/>
                      <w:color w:val="000000"/>
                      <w:sz w:val="24"/>
                      <w:szCs w:val="24"/>
                    </w:rPr>
                  </w:pPr>
                  <w:r>
                    <w:rPr>
                      <w:rFonts w:asciiTheme="minorHAnsi" w:hAnsiTheme="minorHAnsi" w:cs="Times New Roman"/>
                      <w:bCs/>
                      <w:iCs/>
                      <w:color w:val="000000"/>
                      <w:sz w:val="24"/>
                      <w:szCs w:val="24"/>
                    </w:rPr>
                    <w:t xml:space="preserve">От </w:t>
                  </w:r>
                  <w:r>
                    <w:rPr>
                      <w:rFonts w:asciiTheme="minorHAnsi" w:hAnsiTheme="minorHAnsi" w:cs="Times New Roman"/>
                      <w:bCs/>
                      <w:iCs/>
                      <w:color w:val="000000"/>
                      <w:sz w:val="24"/>
                      <w:szCs w:val="24"/>
                      <w:lang w:val="en-US"/>
                    </w:rPr>
                    <w:t>V-VII</w:t>
                  </w:r>
                  <w:r>
                    <w:rPr>
                      <w:rFonts w:asciiTheme="minorHAnsi" w:hAnsiTheme="minorHAnsi" w:cs="Times New Roman"/>
                      <w:bCs/>
                      <w:iCs/>
                      <w:color w:val="000000"/>
                      <w:sz w:val="24"/>
                      <w:szCs w:val="24"/>
                    </w:rPr>
                    <w:t xml:space="preserve"> клас  - 186, </w:t>
                  </w:r>
                  <w:r>
                    <w:rPr>
                      <w:rFonts w:asciiTheme="minorHAnsi" w:hAnsiTheme="minorHAnsi" w:cs="Times New Roman"/>
                      <w:bCs/>
                      <w:iCs/>
                      <w:color w:val="000000"/>
                      <w:sz w:val="24"/>
                      <w:szCs w:val="24"/>
                      <w:lang w:val="en-US"/>
                    </w:rPr>
                    <w:t>(</w:t>
                  </w:r>
                  <w:r>
                    <w:rPr>
                      <w:rFonts w:asciiTheme="minorHAnsi" w:hAnsiTheme="minorHAnsi" w:cs="Times New Roman"/>
                      <w:bCs/>
                      <w:iCs/>
                      <w:color w:val="000000"/>
                      <w:sz w:val="24"/>
                      <w:szCs w:val="24"/>
                    </w:rPr>
                    <w:t>1</w:t>
                  </w:r>
                  <w:r>
                    <w:rPr>
                      <w:rFonts w:asciiTheme="minorHAnsi" w:hAnsiTheme="minorHAnsi" w:cs="Times New Roman"/>
                      <w:bCs/>
                      <w:iCs/>
                      <w:color w:val="000000"/>
                      <w:sz w:val="24"/>
                      <w:szCs w:val="24"/>
                      <w:lang w:val="en-US"/>
                    </w:rPr>
                    <w:t>04</w:t>
                  </w:r>
                  <w:r>
                    <w:rPr>
                      <w:rFonts w:asciiTheme="minorHAnsi" w:hAnsiTheme="minorHAnsi" w:cs="Times New Roman"/>
                      <w:bCs/>
                      <w:iCs/>
                      <w:color w:val="000000"/>
                      <w:sz w:val="24"/>
                      <w:szCs w:val="24"/>
                    </w:rPr>
                    <w:t xml:space="preserve"> момчета и </w:t>
                  </w:r>
                  <w:r>
                    <w:rPr>
                      <w:rFonts w:asciiTheme="minorHAnsi" w:hAnsiTheme="minorHAnsi" w:cs="Times New Roman"/>
                      <w:bCs/>
                      <w:iCs/>
                      <w:color w:val="000000"/>
                      <w:sz w:val="24"/>
                      <w:szCs w:val="24"/>
                      <w:lang w:val="en-US"/>
                    </w:rPr>
                    <w:t xml:space="preserve"> 82</w:t>
                  </w:r>
                  <w:r>
                    <w:rPr>
                      <w:rFonts w:asciiTheme="minorHAnsi" w:hAnsiTheme="minorHAnsi" w:cs="Times New Roman"/>
                      <w:bCs/>
                      <w:iCs/>
                      <w:color w:val="000000"/>
                      <w:sz w:val="24"/>
                      <w:szCs w:val="24"/>
                    </w:rPr>
                    <w:t xml:space="preserve"> момичет</w:t>
                  </w:r>
                  <w:r w:rsidR="005E7743">
                    <w:rPr>
                      <w:rFonts w:asciiTheme="minorHAnsi" w:hAnsiTheme="minorHAnsi" w:cs="Times New Roman"/>
                      <w:bCs/>
                      <w:iCs/>
                      <w:color w:val="000000"/>
                      <w:sz w:val="24"/>
                      <w:szCs w:val="24"/>
                    </w:rPr>
                    <w:t>а</w:t>
                  </w:r>
                  <w:r w:rsidR="005E7743">
                    <w:rPr>
                      <w:rFonts w:asciiTheme="minorHAnsi" w:hAnsiTheme="minorHAnsi" w:cs="Times New Roman"/>
                      <w:bCs/>
                      <w:iCs/>
                      <w:color w:val="000000"/>
                      <w:sz w:val="24"/>
                      <w:szCs w:val="24"/>
                      <w:lang w:val="en-US"/>
                    </w:rPr>
                    <w:t>).</w:t>
                  </w:r>
                </w:p>
                <w:p w:rsidR="00491244" w:rsidRPr="00EC0E8F" w:rsidRDefault="00491244" w:rsidP="00EC0E8F">
                  <w:pPr>
                    <w:spacing w:after="0" w:line="240" w:lineRule="auto"/>
                    <w:jc w:val="both"/>
                    <w:rPr>
                      <w:rFonts w:asciiTheme="minorHAnsi" w:hAnsiTheme="minorHAnsi" w:cs="Times New Roman"/>
                      <w:bCs/>
                      <w:iCs/>
                      <w:color w:val="000000"/>
                      <w:sz w:val="24"/>
                      <w:szCs w:val="24"/>
                    </w:rPr>
                  </w:pPr>
                </w:p>
                <w:p w:rsidR="00990765" w:rsidRPr="00990765" w:rsidRDefault="00304B21" w:rsidP="004F1C2F">
                  <w:pPr>
                    <w:spacing w:after="0" w:line="240" w:lineRule="auto"/>
                    <w:jc w:val="both"/>
                    <w:rPr>
                      <w:rFonts w:asciiTheme="minorHAnsi" w:hAnsiTheme="minorHAnsi" w:cs="Times New Roman"/>
                      <w:b/>
                      <w:bCs/>
                      <w:i/>
                      <w:iCs/>
                      <w:color w:val="000000"/>
                      <w:sz w:val="24"/>
                      <w:szCs w:val="24"/>
                    </w:rPr>
                  </w:pPr>
                  <w:r>
                    <w:rPr>
                      <w:rFonts w:asciiTheme="minorHAnsi" w:hAnsiTheme="minorHAnsi" w:cs="Times New Roman"/>
                      <w:i/>
                      <w:sz w:val="24"/>
                      <w:szCs w:val="24"/>
                    </w:rPr>
                    <w:t>Таблица № 29.</w:t>
                  </w:r>
                </w:p>
              </w:tc>
            </w:tr>
            <w:tr w:rsidR="00665ED0" w:rsidRPr="00705F3A" w:rsidTr="00412439">
              <w:trPr>
                <w:trHeight w:val="303"/>
              </w:trPr>
              <w:tc>
                <w:tcPr>
                  <w:tcW w:w="9673" w:type="dxa"/>
                  <w:gridSpan w:val="18"/>
                  <w:tcBorders>
                    <w:top w:val="single" w:sz="4" w:space="0" w:color="FFFFFF"/>
                    <w:left w:val="single" w:sz="4" w:space="0" w:color="FFFFFF"/>
                    <w:bottom w:val="dashSmallGap" w:sz="4" w:space="0" w:color="auto"/>
                    <w:right w:val="single" w:sz="4" w:space="0" w:color="FFFFFF"/>
                  </w:tcBorders>
                  <w:shd w:val="clear" w:color="auto" w:fill="F2F2F2" w:themeFill="background1" w:themeFillShade="F2"/>
                  <w:vAlign w:val="center"/>
                  <w:hideMark/>
                </w:tcPr>
                <w:p w:rsidR="00665ED0" w:rsidRPr="00705F3A" w:rsidRDefault="00665ED0" w:rsidP="004F1C2F">
                  <w:pPr>
                    <w:spacing w:after="0" w:line="240" w:lineRule="auto"/>
                    <w:jc w:val="both"/>
                    <w:rPr>
                      <w:rFonts w:asciiTheme="minorHAnsi" w:hAnsiTheme="minorHAnsi" w:cs="Times New Roman"/>
                      <w:i/>
                      <w:iCs/>
                      <w:sz w:val="16"/>
                      <w:szCs w:val="16"/>
                    </w:rPr>
                  </w:pPr>
                  <w:r w:rsidRPr="00705F3A">
                    <w:rPr>
                      <w:rFonts w:asciiTheme="minorHAnsi" w:hAnsiTheme="minorHAnsi" w:cs="Times New Roman"/>
                      <w:i/>
                      <w:iCs/>
                      <w:sz w:val="16"/>
                      <w:szCs w:val="16"/>
                    </w:rPr>
                    <w:t>(бр</w:t>
                  </w:r>
                  <w:r w:rsidRPr="00705F3A">
                    <w:rPr>
                      <w:rFonts w:asciiTheme="minorHAnsi" w:hAnsiTheme="minorHAnsi" w:cs="Times New Roman"/>
                      <w:i/>
                      <w:iCs/>
                      <w:sz w:val="16"/>
                      <w:szCs w:val="16"/>
                    </w:rPr>
                    <w:cr/>
                    <w:t>й)</w:t>
                  </w:r>
                </w:p>
              </w:tc>
            </w:tr>
            <w:tr w:rsidR="00665ED0" w:rsidRPr="00705F3A" w:rsidTr="00412439">
              <w:trPr>
                <w:trHeight w:val="303"/>
              </w:trPr>
              <w:tc>
                <w:tcPr>
                  <w:tcW w:w="1553"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665ED0" w:rsidRPr="007B7D8D" w:rsidRDefault="00665ED0" w:rsidP="007B7D8D">
                  <w:pPr>
                    <w:spacing w:after="0" w:line="240" w:lineRule="auto"/>
                    <w:jc w:val="center"/>
                    <w:rPr>
                      <w:rFonts w:asciiTheme="minorHAnsi" w:hAnsiTheme="minorHAnsi" w:cs="Times New Roman"/>
                      <w:b/>
                      <w:color w:val="000000"/>
                      <w:sz w:val="16"/>
                      <w:szCs w:val="16"/>
                    </w:rPr>
                  </w:pPr>
                  <w:r w:rsidRPr="007B7D8D">
                    <w:rPr>
                      <w:rFonts w:asciiTheme="minorHAnsi" w:hAnsiTheme="minorHAnsi" w:cs="Times New Roman"/>
                      <w:b/>
                      <w:color w:val="000000"/>
                      <w:sz w:val="16"/>
                      <w:szCs w:val="16"/>
                    </w:rPr>
                    <w:t>Общо</w:t>
                  </w:r>
                </w:p>
              </w:tc>
              <w:tc>
                <w:tcPr>
                  <w:tcW w:w="1669"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665ED0" w:rsidRPr="007B7D8D" w:rsidRDefault="00665ED0" w:rsidP="007B7D8D">
                  <w:pPr>
                    <w:spacing w:after="0" w:line="240" w:lineRule="auto"/>
                    <w:jc w:val="center"/>
                    <w:rPr>
                      <w:rFonts w:asciiTheme="minorHAnsi" w:hAnsiTheme="minorHAnsi" w:cs="Times New Roman"/>
                      <w:b/>
                      <w:color w:val="000000"/>
                      <w:sz w:val="16"/>
                      <w:szCs w:val="16"/>
                    </w:rPr>
                  </w:pPr>
                  <w:r w:rsidRPr="007B7D8D">
                    <w:rPr>
                      <w:rFonts w:asciiTheme="minorHAnsi" w:hAnsiTheme="minorHAnsi" w:cs="Times New Roman"/>
                      <w:b/>
                      <w:color w:val="000000"/>
                      <w:sz w:val="16"/>
                      <w:szCs w:val="16"/>
                    </w:rPr>
                    <w:t>I - IV клас</w:t>
                  </w:r>
                </w:p>
              </w:tc>
              <w:tc>
                <w:tcPr>
                  <w:tcW w:w="1530"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665ED0" w:rsidRPr="007B7D8D" w:rsidRDefault="00665ED0" w:rsidP="007B7D8D">
                  <w:pPr>
                    <w:spacing w:after="0" w:line="240" w:lineRule="auto"/>
                    <w:jc w:val="center"/>
                    <w:rPr>
                      <w:rFonts w:asciiTheme="minorHAnsi" w:hAnsiTheme="minorHAnsi" w:cs="Times New Roman"/>
                      <w:b/>
                      <w:color w:val="000000"/>
                      <w:sz w:val="16"/>
                      <w:szCs w:val="16"/>
                    </w:rPr>
                  </w:pPr>
                  <w:r w:rsidRPr="007B7D8D">
                    <w:rPr>
                      <w:rFonts w:asciiTheme="minorHAnsi" w:hAnsiTheme="minorHAnsi" w:cs="Times New Roman"/>
                      <w:b/>
                      <w:color w:val="000000"/>
                      <w:sz w:val="16"/>
                      <w:szCs w:val="16"/>
                    </w:rPr>
                    <w:t>V - VII клас</w:t>
                  </w:r>
                </w:p>
              </w:tc>
              <w:tc>
                <w:tcPr>
                  <w:tcW w:w="1627"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665ED0" w:rsidRPr="007B7D8D" w:rsidRDefault="00665ED0" w:rsidP="007B7D8D">
                  <w:pPr>
                    <w:spacing w:after="0" w:line="240" w:lineRule="auto"/>
                    <w:jc w:val="center"/>
                    <w:rPr>
                      <w:rFonts w:asciiTheme="minorHAnsi" w:hAnsiTheme="minorHAnsi" w:cs="Times New Roman"/>
                      <w:b/>
                      <w:color w:val="000000"/>
                      <w:sz w:val="16"/>
                      <w:szCs w:val="16"/>
                    </w:rPr>
                  </w:pPr>
                  <w:r w:rsidRPr="007B7D8D">
                    <w:rPr>
                      <w:rFonts w:asciiTheme="minorHAnsi" w:hAnsiTheme="minorHAnsi" w:cs="Times New Roman"/>
                      <w:b/>
                      <w:color w:val="000000"/>
                      <w:sz w:val="16"/>
                      <w:szCs w:val="16"/>
                    </w:rPr>
                    <w:t>V - VIII клас</w:t>
                  </w:r>
                </w:p>
              </w:tc>
              <w:tc>
                <w:tcPr>
                  <w:tcW w:w="1386"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665ED0" w:rsidRPr="007B7D8D" w:rsidRDefault="00665ED0" w:rsidP="007B7D8D">
                  <w:pPr>
                    <w:spacing w:after="0" w:line="240" w:lineRule="auto"/>
                    <w:jc w:val="center"/>
                    <w:rPr>
                      <w:rFonts w:asciiTheme="minorHAnsi" w:hAnsiTheme="minorHAnsi" w:cs="Times New Roman"/>
                      <w:b/>
                      <w:color w:val="000000"/>
                      <w:sz w:val="16"/>
                      <w:szCs w:val="16"/>
                    </w:rPr>
                  </w:pPr>
                  <w:r w:rsidRPr="007B7D8D">
                    <w:rPr>
                      <w:rFonts w:asciiTheme="minorHAnsi" w:hAnsiTheme="minorHAnsi" w:cs="Times New Roman"/>
                      <w:b/>
                      <w:color w:val="000000"/>
                      <w:sz w:val="16"/>
                      <w:szCs w:val="16"/>
                    </w:rPr>
                    <w:t>VIII - XII клас</w:t>
                  </w:r>
                </w:p>
              </w:tc>
              <w:tc>
                <w:tcPr>
                  <w:tcW w:w="1908"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665ED0" w:rsidRPr="007B7D8D" w:rsidRDefault="00665ED0" w:rsidP="007B7D8D">
                  <w:pPr>
                    <w:spacing w:after="0" w:line="240" w:lineRule="auto"/>
                    <w:jc w:val="center"/>
                    <w:rPr>
                      <w:rFonts w:asciiTheme="minorHAnsi" w:hAnsiTheme="minorHAnsi" w:cs="Times New Roman"/>
                      <w:b/>
                      <w:color w:val="000000"/>
                      <w:sz w:val="16"/>
                      <w:szCs w:val="16"/>
                    </w:rPr>
                  </w:pPr>
                  <w:r w:rsidRPr="007B7D8D">
                    <w:rPr>
                      <w:rFonts w:asciiTheme="minorHAnsi" w:hAnsiTheme="minorHAnsi" w:cs="Times New Roman"/>
                      <w:b/>
                      <w:color w:val="000000"/>
                      <w:sz w:val="16"/>
                      <w:szCs w:val="16"/>
                    </w:rPr>
                    <w:t>IX - XIII клас</w:t>
                  </w:r>
                </w:p>
              </w:tc>
            </w:tr>
            <w:tr w:rsidR="002B3194" w:rsidRPr="00705F3A" w:rsidTr="00412439">
              <w:trPr>
                <w:cantSplit/>
                <w:trHeight w:val="774"/>
              </w:trPr>
              <w:tc>
                <w:tcPr>
                  <w:tcW w:w="54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665ED0" w:rsidRPr="00705F3A" w:rsidRDefault="00665ED0" w:rsidP="004F1C2F">
                  <w:pPr>
                    <w:spacing w:after="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Общо</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Мъже</w:t>
                  </w:r>
                </w:p>
              </w:tc>
              <w:tc>
                <w:tcPr>
                  <w:tcW w:w="50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Жени</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Общ</w:t>
                  </w:r>
                </w:p>
              </w:tc>
              <w:tc>
                <w:tcPr>
                  <w:tcW w:w="56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Мъже</w:t>
                  </w:r>
                </w:p>
              </w:tc>
              <w:tc>
                <w:tcPr>
                  <w:tcW w:w="60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Жени</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Общо</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Мъже</w:t>
                  </w:r>
                </w:p>
              </w:tc>
              <w:tc>
                <w:tcPr>
                  <w:tcW w:w="52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Жени</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Общо</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Мъже</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Жени</w:t>
                  </w:r>
                </w:p>
              </w:tc>
              <w:tc>
                <w:tcPr>
                  <w:tcW w:w="41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Общо</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Мъже</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Жени</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Общ</w:t>
                  </w:r>
                  <w:r w:rsidR="003E05BC">
                    <w:rPr>
                      <w:rFonts w:asciiTheme="minorHAnsi" w:hAnsiTheme="minorHAnsi" w:cs="Times New Roman"/>
                      <w:color w:val="000000"/>
                      <w:sz w:val="16"/>
                      <w:szCs w:val="16"/>
                    </w:rPr>
                    <w:t>о</w:t>
                  </w:r>
                </w:p>
              </w:tc>
              <w:tc>
                <w:tcPr>
                  <w:tcW w:w="41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Мъже</w:t>
                  </w:r>
                </w:p>
              </w:tc>
              <w:tc>
                <w:tcPr>
                  <w:tcW w:w="94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extDirection w:val="btLr"/>
                  <w:vAlign w:val="center"/>
                  <w:hideMark/>
                </w:tcPr>
                <w:p w:rsidR="00665ED0" w:rsidRPr="00705F3A" w:rsidRDefault="00665ED0" w:rsidP="000264BF">
                  <w:pPr>
                    <w:spacing w:after="0" w:line="240" w:lineRule="auto"/>
                    <w:ind w:left="113" w:right="113"/>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Жени</w:t>
                  </w:r>
                </w:p>
              </w:tc>
            </w:tr>
            <w:tr w:rsidR="00665ED0" w:rsidRPr="00705F3A" w:rsidTr="00412439">
              <w:trPr>
                <w:trHeight w:val="303"/>
              </w:trPr>
              <w:tc>
                <w:tcPr>
                  <w:tcW w:w="9673" w:type="dxa"/>
                  <w:gridSpan w:val="18"/>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rsidR="00665ED0" w:rsidRPr="00705F3A" w:rsidRDefault="00665ED0" w:rsidP="004F1C2F">
                  <w:pPr>
                    <w:spacing w:after="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2014/2015</w:t>
                  </w:r>
                </w:p>
              </w:tc>
            </w:tr>
            <w:tr w:rsidR="00F9194B" w:rsidRPr="00705F3A" w:rsidTr="00F9194B">
              <w:trPr>
                <w:trHeight w:val="303"/>
              </w:trPr>
              <w:tc>
                <w:tcPr>
                  <w:tcW w:w="5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539</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307</w:t>
                  </w:r>
                </w:p>
              </w:tc>
              <w:tc>
                <w:tcPr>
                  <w:tcW w:w="50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23</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278</w:t>
                  </w:r>
                </w:p>
              </w:tc>
              <w:tc>
                <w:tcPr>
                  <w:tcW w:w="5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159</w:t>
                  </w:r>
                </w:p>
              </w:tc>
              <w:tc>
                <w:tcPr>
                  <w:tcW w:w="60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119</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w:t>
                  </w:r>
                  <w:r w:rsidRPr="00F9194B">
                    <w:rPr>
                      <w:rFonts w:asciiTheme="minorHAnsi" w:hAnsiTheme="minorHAnsi" w:cs="Times New Roman"/>
                      <w:color w:val="000000"/>
                      <w:sz w:val="16"/>
                      <w:szCs w:val="16"/>
                    </w:rPr>
                    <w:cr/>
                    <w:t>7</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145</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112</w:t>
                  </w:r>
                </w:p>
              </w:tc>
              <w:tc>
                <w:tcPr>
                  <w:tcW w:w="4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4</w:t>
                  </w:r>
                </w:p>
              </w:tc>
              <w:tc>
                <w:tcPr>
                  <w:tcW w:w="41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3</w:t>
                  </w:r>
                </w:p>
              </w:tc>
              <w:tc>
                <w:tcPr>
                  <w:tcW w:w="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w:t>
                  </w:r>
                </w:p>
              </w:tc>
            </w:tr>
            <w:tr w:rsidR="00665ED0" w:rsidRPr="00705F3A" w:rsidTr="00F9194B">
              <w:trPr>
                <w:trHeight w:val="303"/>
              </w:trPr>
              <w:tc>
                <w:tcPr>
                  <w:tcW w:w="9673" w:type="dxa"/>
                  <w:gridSpan w:val="18"/>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665ED0" w:rsidRPr="00F9194B" w:rsidRDefault="00665ED0" w:rsidP="004F1C2F">
                  <w:pPr>
                    <w:spacing w:after="0" w:line="240" w:lineRule="auto"/>
                    <w:jc w:val="both"/>
                    <w:rPr>
                      <w:rFonts w:asciiTheme="minorHAnsi" w:hAnsiTheme="minorHAnsi" w:cs="Times New Roman"/>
                      <w:color w:val="000000"/>
                      <w:sz w:val="16"/>
                      <w:szCs w:val="16"/>
                    </w:rPr>
                  </w:pPr>
                  <w:r w:rsidRPr="00F9194B">
                    <w:rPr>
                      <w:rFonts w:asciiTheme="minorHAnsi" w:hAnsiTheme="minorHAnsi" w:cs="Times New Roman"/>
                      <w:color w:val="000000"/>
                      <w:sz w:val="16"/>
                      <w:szCs w:val="16"/>
                    </w:rPr>
                    <w:t>2015/</w:t>
                  </w:r>
                  <w:r w:rsidRPr="00F9194B">
                    <w:rPr>
                      <w:rFonts w:asciiTheme="minorHAnsi" w:hAnsiTheme="minorHAnsi" w:cs="Times New Roman"/>
                      <w:color w:val="000000"/>
                      <w:sz w:val="16"/>
                      <w:szCs w:val="16"/>
                    </w:rPr>
                    <w:cr/>
                    <w:t>016</w:t>
                  </w:r>
                </w:p>
              </w:tc>
            </w:tr>
            <w:tr w:rsidR="00F9194B" w:rsidRPr="00705F3A" w:rsidTr="00F9194B">
              <w:trPr>
                <w:trHeight w:val="303"/>
              </w:trPr>
              <w:tc>
                <w:tcPr>
                  <w:tcW w:w="5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cr/>
                    <w:t>94</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27</w:t>
                  </w:r>
                </w:p>
              </w:tc>
              <w:tc>
                <w:tcPr>
                  <w:tcW w:w="50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217</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248</w:t>
                  </w:r>
                </w:p>
              </w:tc>
              <w:tc>
                <w:tcPr>
                  <w:tcW w:w="5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130</w:t>
                  </w:r>
                </w:p>
              </w:tc>
              <w:tc>
                <w:tcPr>
                  <w:tcW w:w="60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w:t>
                  </w:r>
                  <w:r w:rsidRPr="00F9194B">
                    <w:rPr>
                      <w:rFonts w:asciiTheme="minorHAnsi" w:hAnsiTheme="minorHAnsi" w:cs="Times New Roman"/>
                      <w:color w:val="000000"/>
                      <w:sz w:val="16"/>
                      <w:szCs w:val="16"/>
                    </w:rPr>
                    <w:cr/>
                    <w:t>8</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245</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146</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99</w:t>
                  </w:r>
                </w:p>
              </w:tc>
              <w:tc>
                <w:tcPr>
                  <w:tcW w:w="4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w:t>
                  </w:r>
                </w:p>
              </w:tc>
              <w:tc>
                <w:tcPr>
                  <w:tcW w:w="41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w:t>
                  </w:r>
                </w:p>
              </w:tc>
              <w:tc>
                <w:tcPr>
                  <w:tcW w:w="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r>
            <w:tr w:rsidR="00665ED0" w:rsidRPr="00705F3A" w:rsidTr="00F9194B">
              <w:trPr>
                <w:trHeight w:val="303"/>
              </w:trPr>
              <w:tc>
                <w:tcPr>
                  <w:tcW w:w="9673" w:type="dxa"/>
                  <w:gridSpan w:val="18"/>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665ED0" w:rsidRPr="00F9194B" w:rsidRDefault="00665ED0" w:rsidP="004F1C2F">
                  <w:pPr>
                    <w:spacing w:after="0" w:line="240" w:lineRule="auto"/>
                    <w:jc w:val="both"/>
                    <w:rPr>
                      <w:rFonts w:asciiTheme="minorHAnsi" w:hAnsiTheme="minorHAnsi" w:cs="Times New Roman"/>
                      <w:color w:val="000000"/>
                      <w:sz w:val="16"/>
                      <w:szCs w:val="16"/>
                    </w:rPr>
                  </w:pPr>
                  <w:r w:rsidRPr="00F9194B">
                    <w:rPr>
                      <w:rFonts w:asciiTheme="minorHAnsi" w:hAnsiTheme="minorHAnsi" w:cs="Times New Roman"/>
                      <w:color w:val="000000"/>
                      <w:sz w:val="16"/>
                      <w:szCs w:val="16"/>
                    </w:rPr>
                    <w:t>2016/2017</w:t>
                  </w:r>
                </w:p>
              </w:tc>
            </w:tr>
            <w:tr w:rsidR="00F9194B" w:rsidRPr="00705F3A" w:rsidTr="00F9194B">
              <w:trPr>
                <w:trHeight w:val="303"/>
              </w:trPr>
              <w:tc>
                <w:tcPr>
                  <w:tcW w:w="5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457</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257</w:t>
                  </w:r>
                </w:p>
              </w:tc>
              <w:tc>
                <w:tcPr>
                  <w:tcW w:w="50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200</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248</w:t>
                  </w:r>
                </w:p>
              </w:tc>
              <w:tc>
                <w:tcPr>
                  <w:tcW w:w="5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132</w:t>
                  </w:r>
                </w:p>
              </w:tc>
              <w:tc>
                <w:tcPr>
                  <w:tcW w:w="60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116</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p>
              </w:tc>
              <w:tc>
                <w:tcPr>
                  <w:tcW w:w="5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209</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125</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84</w:t>
                  </w:r>
                </w:p>
              </w:tc>
              <w:tc>
                <w:tcPr>
                  <w:tcW w:w="4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0264BF">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r>
            <w:tr w:rsidR="00665ED0" w:rsidRPr="00705F3A" w:rsidTr="00F9194B">
              <w:trPr>
                <w:trHeight w:val="303"/>
              </w:trPr>
              <w:tc>
                <w:tcPr>
                  <w:tcW w:w="9673" w:type="dxa"/>
                  <w:gridSpan w:val="18"/>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665ED0" w:rsidRPr="00F9194B" w:rsidRDefault="00665ED0" w:rsidP="004F1C2F">
                  <w:pPr>
                    <w:spacing w:after="0" w:line="240" w:lineRule="auto"/>
                    <w:jc w:val="both"/>
                    <w:rPr>
                      <w:rFonts w:asciiTheme="minorHAnsi" w:hAnsiTheme="minorHAnsi" w:cs="Times New Roman"/>
                      <w:color w:val="000000"/>
                      <w:sz w:val="16"/>
                      <w:szCs w:val="16"/>
                    </w:rPr>
                  </w:pPr>
                  <w:r w:rsidRPr="00F9194B">
                    <w:rPr>
                      <w:rFonts w:asciiTheme="minorHAnsi" w:hAnsiTheme="minorHAnsi" w:cs="Times New Roman"/>
                      <w:color w:val="000000"/>
                      <w:sz w:val="16"/>
                      <w:szCs w:val="16"/>
                    </w:rPr>
                    <w:t>2017/2018</w:t>
                  </w:r>
                </w:p>
              </w:tc>
            </w:tr>
            <w:tr w:rsidR="00F9194B" w:rsidRPr="00705F3A" w:rsidTr="00F9194B">
              <w:trPr>
                <w:trHeight w:val="303"/>
              </w:trPr>
              <w:tc>
                <w:tcPr>
                  <w:tcW w:w="5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43</w:t>
                  </w:r>
                  <w:r w:rsidR="00410351" w:rsidRPr="00F9194B">
                    <w:rPr>
                      <w:rFonts w:asciiTheme="minorHAnsi" w:hAnsiTheme="minorHAnsi" w:cs="Times New Roman"/>
                      <w:color w:val="000000"/>
                      <w:sz w:val="16"/>
                      <w:szCs w:val="16"/>
                    </w:rPr>
                    <w:t>8</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257</w:t>
                  </w:r>
                </w:p>
              </w:tc>
              <w:tc>
                <w:tcPr>
                  <w:tcW w:w="50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181</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256</w:t>
                  </w:r>
                </w:p>
              </w:tc>
              <w:tc>
                <w:tcPr>
                  <w:tcW w:w="5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138</w:t>
                  </w:r>
                </w:p>
              </w:tc>
              <w:tc>
                <w:tcPr>
                  <w:tcW w:w="60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118</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182</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119</w:t>
                  </w:r>
                </w:p>
              </w:tc>
              <w:tc>
                <w:tcPr>
                  <w:tcW w:w="5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63</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r>
            <w:tr w:rsidR="00665ED0" w:rsidRPr="00705F3A" w:rsidTr="00F9194B">
              <w:trPr>
                <w:trHeight w:val="303"/>
              </w:trPr>
              <w:tc>
                <w:tcPr>
                  <w:tcW w:w="9673" w:type="dxa"/>
                  <w:gridSpan w:val="18"/>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665ED0" w:rsidRPr="00F9194B" w:rsidRDefault="00665ED0" w:rsidP="004F1C2F">
                  <w:pPr>
                    <w:spacing w:after="0" w:line="240" w:lineRule="auto"/>
                    <w:jc w:val="both"/>
                    <w:rPr>
                      <w:rFonts w:asciiTheme="minorHAnsi" w:hAnsiTheme="minorHAnsi" w:cs="Times New Roman"/>
                      <w:color w:val="000000"/>
                      <w:sz w:val="16"/>
                      <w:szCs w:val="16"/>
                    </w:rPr>
                  </w:pPr>
                  <w:r w:rsidRPr="00F9194B">
                    <w:rPr>
                      <w:rFonts w:asciiTheme="minorHAnsi" w:hAnsiTheme="minorHAnsi" w:cs="Times New Roman"/>
                      <w:color w:val="000000"/>
                      <w:sz w:val="16"/>
                      <w:szCs w:val="16"/>
                    </w:rPr>
                    <w:t>2018/2019</w:t>
                  </w:r>
                </w:p>
              </w:tc>
            </w:tr>
            <w:tr w:rsidR="00F9194B" w:rsidRPr="00705F3A" w:rsidTr="00F9194B">
              <w:trPr>
                <w:trHeight w:val="303"/>
              </w:trPr>
              <w:tc>
                <w:tcPr>
                  <w:tcW w:w="5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428</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243</w:t>
                  </w:r>
                </w:p>
              </w:tc>
              <w:tc>
                <w:tcPr>
                  <w:tcW w:w="50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185</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235</w:t>
                  </w:r>
                </w:p>
              </w:tc>
              <w:tc>
                <w:tcPr>
                  <w:tcW w:w="5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128</w:t>
                  </w:r>
                </w:p>
              </w:tc>
              <w:tc>
                <w:tcPr>
                  <w:tcW w:w="60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107</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193</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115</w:t>
                  </w:r>
                </w:p>
              </w:tc>
              <w:tc>
                <w:tcPr>
                  <w:tcW w:w="5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78</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r>
            <w:tr w:rsidR="00665ED0" w:rsidRPr="00705F3A" w:rsidTr="00F9194B">
              <w:trPr>
                <w:trHeight w:val="303"/>
              </w:trPr>
              <w:tc>
                <w:tcPr>
                  <w:tcW w:w="9673" w:type="dxa"/>
                  <w:gridSpan w:val="18"/>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665ED0" w:rsidRPr="00F9194B" w:rsidRDefault="00665ED0" w:rsidP="004F1C2F">
                  <w:pPr>
                    <w:spacing w:after="0" w:line="240" w:lineRule="auto"/>
                    <w:jc w:val="both"/>
                    <w:rPr>
                      <w:rFonts w:asciiTheme="minorHAnsi" w:hAnsiTheme="minorHAnsi" w:cs="Times New Roman"/>
                      <w:color w:val="000000"/>
                      <w:sz w:val="16"/>
                      <w:szCs w:val="16"/>
                    </w:rPr>
                  </w:pPr>
                  <w:r w:rsidRPr="00F9194B">
                    <w:rPr>
                      <w:rFonts w:asciiTheme="minorHAnsi" w:hAnsiTheme="minorHAnsi" w:cs="Times New Roman"/>
                      <w:color w:val="000000"/>
                      <w:sz w:val="16"/>
                      <w:szCs w:val="16"/>
                    </w:rPr>
                    <w:t>2019/2020</w:t>
                  </w:r>
                </w:p>
              </w:tc>
            </w:tr>
            <w:tr w:rsidR="00F9194B" w:rsidRPr="00705F3A" w:rsidTr="00F9194B">
              <w:trPr>
                <w:trHeight w:val="303"/>
              </w:trPr>
              <w:tc>
                <w:tcPr>
                  <w:tcW w:w="54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431</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240</w:t>
                  </w:r>
                </w:p>
              </w:tc>
              <w:tc>
                <w:tcPr>
                  <w:tcW w:w="50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191</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245</w:t>
                  </w:r>
                </w:p>
              </w:tc>
              <w:tc>
                <w:tcPr>
                  <w:tcW w:w="5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136</w:t>
                  </w:r>
                </w:p>
              </w:tc>
              <w:tc>
                <w:tcPr>
                  <w:tcW w:w="60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109</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186</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104</w:t>
                  </w:r>
                </w:p>
              </w:tc>
              <w:tc>
                <w:tcPr>
                  <w:tcW w:w="5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82</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41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c>
                <w:tcPr>
                  <w:tcW w:w="94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665ED0" w:rsidRPr="00F9194B" w:rsidRDefault="00665ED0" w:rsidP="003E05BC">
                  <w:pPr>
                    <w:spacing w:after="0" w:line="240" w:lineRule="auto"/>
                    <w:jc w:val="center"/>
                    <w:rPr>
                      <w:rFonts w:asciiTheme="minorHAnsi" w:hAnsiTheme="minorHAnsi" w:cs="Times New Roman"/>
                      <w:color w:val="000000"/>
                      <w:sz w:val="16"/>
                      <w:szCs w:val="16"/>
                    </w:rPr>
                  </w:pPr>
                  <w:r w:rsidRPr="00F9194B">
                    <w:rPr>
                      <w:rFonts w:asciiTheme="minorHAnsi" w:hAnsiTheme="minorHAnsi" w:cs="Times New Roman"/>
                      <w:color w:val="000000"/>
                      <w:sz w:val="16"/>
                      <w:szCs w:val="16"/>
                    </w:rPr>
                    <w:t>0</w:t>
                  </w:r>
                </w:p>
              </w:tc>
            </w:tr>
            <w:tr w:rsidR="002B3194" w:rsidRPr="00705F3A" w:rsidTr="00412439">
              <w:trPr>
                <w:trHeight w:val="303"/>
              </w:trPr>
              <w:tc>
                <w:tcPr>
                  <w:tcW w:w="543"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2787</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1581</w:t>
                  </w:r>
                </w:p>
              </w:tc>
              <w:tc>
                <w:tcPr>
                  <w:tcW w:w="506"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1206</w:t>
                  </w:r>
                </w:p>
              </w:tc>
              <w:tc>
                <w:tcPr>
                  <w:tcW w:w="504"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1510</w:t>
                  </w:r>
                </w:p>
              </w:tc>
              <w:tc>
                <w:tcPr>
                  <w:tcW w:w="563"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823</w:t>
                  </w:r>
                </w:p>
              </w:tc>
              <w:tc>
                <w:tcPr>
                  <w:tcW w:w="602"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687</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561</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338</w:t>
                  </w:r>
                </w:p>
              </w:tc>
              <w:tc>
                <w:tcPr>
                  <w:tcW w:w="524"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223</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711</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416</w:t>
                  </w:r>
                </w:p>
              </w:tc>
              <w:tc>
                <w:tcPr>
                  <w:tcW w:w="503"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295</w:t>
                  </w:r>
                </w:p>
              </w:tc>
              <w:tc>
                <w:tcPr>
                  <w:tcW w:w="419"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0</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0</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0</w:t>
                  </w:r>
                </w:p>
              </w:tc>
              <w:tc>
                <w:tcPr>
                  <w:tcW w:w="552"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5</w:t>
                  </w:r>
                </w:p>
              </w:tc>
              <w:tc>
                <w:tcPr>
                  <w:tcW w:w="414"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4</w:t>
                  </w:r>
                </w:p>
              </w:tc>
              <w:tc>
                <w:tcPr>
                  <w:tcW w:w="942" w:type="dxa"/>
                  <w:tcBorders>
                    <w:top w:val="dashSmallGap" w:sz="4" w:space="0" w:color="auto"/>
                    <w:left w:val="dashSmallGap" w:sz="4" w:space="0" w:color="auto"/>
                    <w:bottom w:val="dashSmallGap" w:sz="4" w:space="0" w:color="auto"/>
                    <w:right w:val="dashSmallGap" w:sz="4" w:space="0" w:color="auto"/>
                  </w:tcBorders>
                  <w:shd w:val="clear" w:color="auto" w:fill="B8CCE4" w:themeFill="accent1" w:themeFillTint="66"/>
                  <w:noWrap/>
                  <w:vAlign w:val="bottom"/>
                  <w:hideMark/>
                </w:tcPr>
                <w:p w:rsidR="00665ED0" w:rsidRPr="00705F3A" w:rsidRDefault="00665ED0" w:rsidP="000264BF">
                  <w:pPr>
                    <w:spacing w:after="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1</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2" w:history="1">
              <w:r w:rsidRPr="00705F3A">
                <w:rPr>
                  <w:rStyle w:val="aa"/>
                  <w:rFonts w:asciiTheme="minorHAnsi" w:hAnsiTheme="minorHAnsi" w:cs="Times New Roman"/>
                  <w:i/>
                  <w:sz w:val="16"/>
                  <w:szCs w:val="16"/>
                  <w:lang w:val="en-US"/>
                </w:rPr>
                <w:t>www.nsi.bg</w:t>
              </w:r>
            </w:hyperlink>
          </w:p>
          <w:p w:rsidR="003E05BC" w:rsidRPr="00990765" w:rsidRDefault="003E05BC" w:rsidP="004F1C2F">
            <w:pPr>
              <w:autoSpaceDE w:val="0"/>
              <w:autoSpaceDN w:val="0"/>
              <w:adjustRightInd w:val="0"/>
              <w:spacing w:after="0" w:line="240" w:lineRule="auto"/>
              <w:jc w:val="both"/>
              <w:rPr>
                <w:rFonts w:asciiTheme="minorHAnsi" w:hAnsiTheme="minorHAnsi" w:cs="Times New Roman"/>
                <w:i/>
                <w:sz w:val="24"/>
                <w:szCs w:val="24"/>
              </w:rPr>
            </w:pPr>
          </w:p>
          <w:tbl>
            <w:tblPr>
              <w:tblW w:w="9674" w:type="dxa"/>
              <w:tblLayout w:type="fixed"/>
              <w:tblCellMar>
                <w:left w:w="70" w:type="dxa"/>
                <w:right w:w="70" w:type="dxa"/>
              </w:tblCellMar>
              <w:tblLook w:val="04A0" w:firstRow="1" w:lastRow="0" w:firstColumn="1" w:lastColumn="0" w:noHBand="0" w:noVBand="1"/>
            </w:tblPr>
            <w:tblGrid>
              <w:gridCol w:w="1083"/>
              <w:gridCol w:w="4338"/>
              <w:gridCol w:w="4253"/>
            </w:tblGrid>
            <w:tr w:rsidR="00A01F06" w:rsidRPr="00705F3A" w:rsidTr="00AB2182">
              <w:trPr>
                <w:trHeight w:val="300"/>
              </w:trPr>
              <w:tc>
                <w:tcPr>
                  <w:tcW w:w="9674" w:type="dxa"/>
                  <w:gridSpan w:val="3"/>
                  <w:tcBorders>
                    <w:top w:val="nil"/>
                    <w:left w:val="nil"/>
                    <w:bottom w:val="nil"/>
                    <w:right w:val="nil"/>
                  </w:tcBorders>
                  <w:shd w:val="clear" w:color="auto" w:fill="auto"/>
                  <w:noWrap/>
                  <w:vAlign w:val="bottom"/>
                  <w:hideMark/>
                </w:tcPr>
                <w:p w:rsidR="00A01F06" w:rsidRPr="00B55896" w:rsidRDefault="00B55896" w:rsidP="004F1C2F">
                  <w:pPr>
                    <w:spacing w:after="0" w:line="240" w:lineRule="auto"/>
                    <w:jc w:val="both"/>
                    <w:rPr>
                      <w:rFonts w:asciiTheme="minorHAnsi" w:hAnsiTheme="minorHAnsi" w:cs="Times New Roman"/>
                      <w:b/>
                      <w:bCs/>
                      <w:i/>
                      <w:iCs/>
                      <w:color w:val="984806" w:themeColor="accent6" w:themeShade="80"/>
                      <w:sz w:val="24"/>
                      <w:szCs w:val="24"/>
                      <w:lang w:val="en-US"/>
                    </w:rPr>
                  </w:pPr>
                  <w:r>
                    <w:rPr>
                      <w:rFonts w:asciiTheme="minorHAnsi" w:hAnsiTheme="minorHAnsi" w:cs="Times New Roman"/>
                      <w:b/>
                      <w:bCs/>
                      <w:i/>
                      <w:iCs/>
                      <w:color w:val="984806" w:themeColor="accent6" w:themeShade="80"/>
                      <w:sz w:val="24"/>
                      <w:szCs w:val="24"/>
                    </w:rPr>
                    <w:t xml:space="preserve">       З</w:t>
                  </w:r>
                  <w:r w:rsidRPr="00B55896">
                    <w:rPr>
                      <w:rFonts w:asciiTheme="minorHAnsi" w:hAnsiTheme="minorHAnsi" w:cs="Times New Roman"/>
                      <w:b/>
                      <w:bCs/>
                      <w:i/>
                      <w:iCs/>
                      <w:color w:val="984806" w:themeColor="accent6" w:themeShade="80"/>
                      <w:sz w:val="24"/>
                      <w:szCs w:val="24"/>
                    </w:rPr>
                    <w:t>авършили в общообразователни училища по степени на образование</w:t>
                  </w:r>
                  <w:r w:rsidR="0025016C">
                    <w:rPr>
                      <w:rFonts w:asciiTheme="minorHAnsi" w:hAnsiTheme="minorHAnsi" w:cs="Times New Roman"/>
                      <w:b/>
                      <w:bCs/>
                      <w:i/>
                      <w:iCs/>
                      <w:color w:val="984806" w:themeColor="accent6" w:themeShade="80"/>
                      <w:sz w:val="24"/>
                      <w:szCs w:val="24"/>
                    </w:rPr>
                    <w:t>.</w:t>
                  </w:r>
                  <w:r w:rsidRPr="00B55896">
                    <w:rPr>
                      <w:rFonts w:asciiTheme="minorHAnsi" w:hAnsiTheme="minorHAnsi" w:cs="Times New Roman"/>
                      <w:b/>
                      <w:bCs/>
                      <w:i/>
                      <w:iCs/>
                      <w:color w:val="984806" w:themeColor="accent6" w:themeShade="80"/>
                      <w:sz w:val="24"/>
                      <w:szCs w:val="24"/>
                    </w:rPr>
                    <w:t xml:space="preserve"> </w:t>
                  </w:r>
                </w:p>
                <w:p w:rsidR="00AF652E" w:rsidRPr="002941D1" w:rsidRDefault="00B55896" w:rsidP="00412439">
                  <w:pPr>
                    <w:spacing w:after="0" w:line="240" w:lineRule="auto"/>
                    <w:ind w:right="-69"/>
                    <w:rPr>
                      <w:rFonts w:asciiTheme="minorHAnsi" w:hAnsiTheme="minorHAnsi" w:cs="Times New Roman"/>
                      <w:bCs/>
                      <w:iCs/>
                      <w:sz w:val="24"/>
                      <w:szCs w:val="24"/>
                    </w:rPr>
                  </w:pPr>
                  <w:r>
                    <w:rPr>
                      <w:rFonts w:asciiTheme="minorHAnsi" w:hAnsiTheme="minorHAnsi" w:cs="Times New Roman"/>
                      <w:bCs/>
                      <w:iCs/>
                      <w:sz w:val="24"/>
                      <w:szCs w:val="24"/>
                    </w:rPr>
                    <w:t xml:space="preserve">       </w:t>
                  </w:r>
                  <w:r w:rsidR="002941D1" w:rsidRPr="002941D1">
                    <w:rPr>
                      <w:rFonts w:asciiTheme="minorHAnsi" w:hAnsiTheme="minorHAnsi" w:cs="Times New Roman"/>
                      <w:bCs/>
                      <w:iCs/>
                      <w:sz w:val="24"/>
                      <w:szCs w:val="24"/>
                    </w:rPr>
                    <w:t>През 2019 година, завършилите основно образование са с 8 повече, в сравнение с 2014</w:t>
                  </w:r>
                  <w:r w:rsidR="002941D1">
                    <w:rPr>
                      <w:rFonts w:asciiTheme="minorHAnsi" w:hAnsiTheme="minorHAnsi" w:cs="Times New Roman"/>
                      <w:bCs/>
                      <w:iCs/>
                      <w:sz w:val="24"/>
                      <w:szCs w:val="24"/>
                    </w:rPr>
                    <w:t xml:space="preserve"> – ръст от 28,57%. Общият брой на завършилите основно образование </w:t>
                  </w:r>
                  <w:r w:rsidR="00FF6151">
                    <w:rPr>
                      <w:rFonts w:asciiTheme="minorHAnsi" w:hAnsiTheme="minorHAnsi" w:cs="Times New Roman"/>
                      <w:bCs/>
                      <w:iCs/>
                      <w:sz w:val="24"/>
                      <w:szCs w:val="24"/>
                    </w:rPr>
                    <w:t xml:space="preserve">през отчетния период </w:t>
                  </w:r>
                  <w:r w:rsidR="002941D1">
                    <w:rPr>
                      <w:rFonts w:asciiTheme="minorHAnsi" w:hAnsiTheme="minorHAnsi" w:cs="Times New Roman"/>
                      <w:bCs/>
                      <w:iCs/>
                      <w:sz w:val="24"/>
                      <w:szCs w:val="24"/>
                    </w:rPr>
                    <w:t xml:space="preserve">са </w:t>
                  </w:r>
                  <w:r w:rsidR="00FF6151">
                    <w:rPr>
                      <w:rFonts w:asciiTheme="minorHAnsi" w:hAnsiTheme="minorHAnsi" w:cs="Times New Roman"/>
                      <w:bCs/>
                      <w:iCs/>
                      <w:sz w:val="24"/>
                      <w:szCs w:val="24"/>
                    </w:rPr>
                    <w:lastRenderedPageBreak/>
                    <w:t>230</w:t>
                  </w:r>
                  <w:r w:rsidR="008B5003">
                    <w:rPr>
                      <w:rFonts w:asciiTheme="minorHAnsi" w:hAnsiTheme="minorHAnsi" w:cs="Times New Roman"/>
                      <w:bCs/>
                      <w:iCs/>
                      <w:sz w:val="24"/>
                      <w:szCs w:val="24"/>
                    </w:rPr>
                    <w:t xml:space="preserve"> бр.</w:t>
                  </w:r>
                  <w:r w:rsidR="00FF6151">
                    <w:rPr>
                      <w:rFonts w:asciiTheme="minorHAnsi" w:hAnsiTheme="minorHAnsi" w:cs="Times New Roman"/>
                      <w:bCs/>
                      <w:iCs/>
                      <w:sz w:val="24"/>
                      <w:szCs w:val="24"/>
                    </w:rPr>
                    <w:t>, неравномерно разпределени през годините.</w:t>
                  </w:r>
                </w:p>
                <w:p w:rsidR="00311984" w:rsidRPr="00705F3A" w:rsidRDefault="00B40404" w:rsidP="004F1C2F">
                  <w:pPr>
                    <w:spacing w:after="0" w:line="240" w:lineRule="auto"/>
                    <w:jc w:val="both"/>
                    <w:rPr>
                      <w:rFonts w:asciiTheme="minorHAnsi" w:hAnsiTheme="minorHAnsi" w:cs="Times New Roman"/>
                      <w:b/>
                      <w:bCs/>
                      <w:i/>
                      <w:iCs/>
                      <w:sz w:val="20"/>
                      <w:szCs w:val="20"/>
                    </w:rPr>
                  </w:pPr>
                  <w:r>
                    <w:rPr>
                      <w:rFonts w:asciiTheme="minorHAnsi" w:hAnsiTheme="minorHAnsi" w:cs="Times New Roman"/>
                      <w:i/>
                      <w:sz w:val="24"/>
                      <w:szCs w:val="24"/>
                    </w:rPr>
                    <w:t>Таблица № 30.</w:t>
                  </w:r>
                </w:p>
              </w:tc>
            </w:tr>
            <w:tr w:rsidR="00A01F06" w:rsidRPr="00705F3A" w:rsidTr="00AB2182">
              <w:trPr>
                <w:trHeight w:val="300"/>
              </w:trPr>
              <w:tc>
                <w:tcPr>
                  <w:tcW w:w="1083" w:type="dxa"/>
                  <w:tcBorders>
                    <w:top w:val="nil"/>
                    <w:left w:val="nil"/>
                    <w:bottom w:val="dashSmallGap" w:sz="4" w:space="0" w:color="auto"/>
                    <w:right w:val="nil"/>
                  </w:tcBorders>
                  <w:shd w:val="clear" w:color="auto" w:fill="F2F2F2" w:themeFill="background1" w:themeFillShade="F2"/>
                  <w:noWrap/>
                  <w:vAlign w:val="bottom"/>
                  <w:hideMark/>
                </w:tcPr>
                <w:p w:rsidR="00A01F06" w:rsidRPr="00705F3A" w:rsidRDefault="00A01F06" w:rsidP="003E05BC">
                  <w:pPr>
                    <w:spacing w:after="0" w:line="240" w:lineRule="auto"/>
                    <w:jc w:val="center"/>
                    <w:rPr>
                      <w:rFonts w:asciiTheme="minorHAnsi" w:hAnsiTheme="minorHAnsi" w:cs="Times New Roman"/>
                      <w:color w:val="000000"/>
                    </w:rPr>
                  </w:pPr>
                </w:p>
              </w:tc>
              <w:tc>
                <w:tcPr>
                  <w:tcW w:w="8591" w:type="dxa"/>
                  <w:gridSpan w:val="2"/>
                  <w:tcBorders>
                    <w:top w:val="single" w:sz="4" w:space="0" w:color="FFFFFF"/>
                    <w:left w:val="single" w:sz="4" w:space="0" w:color="FFFFFF"/>
                    <w:bottom w:val="dashSmallGap" w:sz="4" w:space="0" w:color="auto"/>
                    <w:right w:val="single" w:sz="4" w:space="0" w:color="FFFFFF"/>
                  </w:tcBorders>
                  <w:shd w:val="clear" w:color="auto" w:fill="F2F2F2" w:themeFill="background1" w:themeFillShade="F2"/>
                  <w:vAlign w:val="center"/>
                  <w:hideMark/>
                </w:tcPr>
                <w:p w:rsidR="00A01F06" w:rsidRPr="00705F3A" w:rsidRDefault="00A01F06" w:rsidP="003E05BC">
                  <w:pPr>
                    <w:spacing w:after="0" w:line="240" w:lineRule="auto"/>
                    <w:jc w:val="right"/>
                    <w:rPr>
                      <w:rFonts w:asciiTheme="minorHAnsi" w:hAnsiTheme="minorHAnsi" w:cs="Times New Roman"/>
                      <w:i/>
                      <w:iCs/>
                      <w:sz w:val="16"/>
                      <w:szCs w:val="16"/>
                    </w:rPr>
                  </w:pPr>
                  <w:r w:rsidRPr="00705F3A">
                    <w:rPr>
                      <w:rFonts w:asciiTheme="minorHAnsi" w:hAnsiTheme="minorHAnsi" w:cs="Times New Roman"/>
                      <w:i/>
                      <w:iCs/>
                      <w:sz w:val="16"/>
                      <w:szCs w:val="16"/>
                    </w:rPr>
                    <w:t>(брой)</w:t>
                  </w:r>
                </w:p>
              </w:tc>
            </w:tr>
            <w:tr w:rsidR="00A01F06"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center"/>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години</w:t>
                  </w:r>
                </w:p>
              </w:tc>
              <w:tc>
                <w:tcPr>
                  <w:tcW w:w="433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Основно образование</w:t>
                  </w:r>
                </w:p>
              </w:tc>
              <w:tc>
                <w:tcPr>
                  <w:tcW w:w="425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Средно образование</w:t>
                  </w:r>
                </w:p>
              </w:tc>
            </w:tr>
            <w:tr w:rsidR="00A01F06"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2014</w:t>
                  </w:r>
                </w:p>
              </w:tc>
              <w:tc>
                <w:tcPr>
                  <w:tcW w:w="433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28</w:t>
                  </w:r>
                </w:p>
              </w:tc>
              <w:tc>
                <w:tcPr>
                  <w:tcW w:w="425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r w:rsidR="00A01F06"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2015</w:t>
                  </w:r>
                </w:p>
              </w:tc>
              <w:tc>
                <w:tcPr>
                  <w:tcW w:w="433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34</w:t>
                  </w:r>
                </w:p>
              </w:tc>
              <w:tc>
                <w:tcPr>
                  <w:tcW w:w="425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r w:rsidR="00A01F06"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2016</w:t>
                  </w:r>
                </w:p>
              </w:tc>
              <w:tc>
                <w:tcPr>
                  <w:tcW w:w="433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31</w:t>
                  </w:r>
                </w:p>
              </w:tc>
              <w:tc>
                <w:tcPr>
                  <w:tcW w:w="425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r w:rsidR="00A01F06"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2017</w:t>
                  </w:r>
                </w:p>
              </w:tc>
              <w:tc>
                <w:tcPr>
                  <w:tcW w:w="433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59</w:t>
                  </w:r>
                </w:p>
              </w:tc>
              <w:tc>
                <w:tcPr>
                  <w:tcW w:w="425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r w:rsidR="00A01F06"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2018</w:t>
                  </w:r>
                </w:p>
              </w:tc>
              <w:tc>
                <w:tcPr>
                  <w:tcW w:w="433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42</w:t>
                  </w:r>
                </w:p>
              </w:tc>
              <w:tc>
                <w:tcPr>
                  <w:tcW w:w="425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r w:rsidR="00A01F06" w:rsidRPr="00705F3A" w:rsidTr="000264BF">
              <w:trPr>
                <w:trHeight w:val="300"/>
              </w:trPr>
              <w:tc>
                <w:tcPr>
                  <w:tcW w:w="108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w:t>
                  </w:r>
                  <w:r w:rsidRPr="002941D1">
                    <w:rPr>
                      <w:rFonts w:asciiTheme="minorHAnsi" w:hAnsiTheme="minorHAnsi" w:cs="Times New Roman"/>
                      <w:color w:val="000000"/>
                      <w:sz w:val="24"/>
                      <w:szCs w:val="24"/>
                    </w:rPr>
                    <w:cr/>
                  </w:r>
                  <w:r w:rsidR="00410351" w:rsidRPr="002941D1">
                    <w:rPr>
                      <w:rFonts w:asciiTheme="minorHAnsi" w:hAnsiTheme="minorHAnsi" w:cs="Times New Roman"/>
                      <w:color w:val="000000"/>
                      <w:sz w:val="24"/>
                      <w:szCs w:val="24"/>
                    </w:rPr>
                    <w:t>0</w:t>
                  </w:r>
                  <w:r w:rsidRPr="002941D1">
                    <w:rPr>
                      <w:rFonts w:asciiTheme="minorHAnsi" w:hAnsiTheme="minorHAnsi" w:cs="Times New Roman"/>
                      <w:color w:val="000000"/>
                      <w:sz w:val="24"/>
                      <w:szCs w:val="24"/>
                    </w:rPr>
                    <w:t>19</w:t>
                  </w:r>
                </w:p>
              </w:tc>
              <w:tc>
                <w:tcPr>
                  <w:tcW w:w="433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36</w:t>
                  </w:r>
                </w:p>
              </w:tc>
              <w:tc>
                <w:tcPr>
                  <w:tcW w:w="425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2941D1" w:rsidRDefault="00A01F06" w:rsidP="003E05BC">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3" w:history="1">
              <w:r w:rsidRPr="00705F3A">
                <w:rPr>
                  <w:rStyle w:val="aa"/>
                  <w:rFonts w:asciiTheme="minorHAnsi" w:hAnsiTheme="minorHAnsi" w:cs="Times New Roman"/>
                  <w:i/>
                  <w:sz w:val="16"/>
                  <w:szCs w:val="16"/>
                  <w:lang w:val="en-US"/>
                </w:rPr>
                <w:t>www.nsi.bg</w:t>
              </w:r>
            </w:hyperlink>
          </w:p>
          <w:p w:rsidR="00CB79BC" w:rsidRPr="00F01CC2" w:rsidRDefault="00CB79BC" w:rsidP="004F1C2F">
            <w:pPr>
              <w:autoSpaceDE w:val="0"/>
              <w:autoSpaceDN w:val="0"/>
              <w:adjustRightInd w:val="0"/>
              <w:spacing w:after="0" w:line="240" w:lineRule="auto"/>
              <w:jc w:val="both"/>
              <w:rPr>
                <w:rFonts w:asciiTheme="minorHAnsi" w:hAnsiTheme="minorHAnsi" w:cs="Times New Roman"/>
                <w:color w:val="C00000"/>
                <w:sz w:val="24"/>
                <w:szCs w:val="24"/>
              </w:rPr>
            </w:pPr>
          </w:p>
          <w:tbl>
            <w:tblPr>
              <w:tblW w:w="9673" w:type="dxa"/>
              <w:tblLayout w:type="fixed"/>
              <w:tblCellMar>
                <w:left w:w="70" w:type="dxa"/>
                <w:right w:w="70" w:type="dxa"/>
              </w:tblCellMar>
              <w:tblLook w:val="04A0" w:firstRow="1" w:lastRow="0" w:firstColumn="1" w:lastColumn="0" w:noHBand="0" w:noVBand="1"/>
            </w:tblPr>
            <w:tblGrid>
              <w:gridCol w:w="1099"/>
              <w:gridCol w:w="562"/>
              <w:gridCol w:w="605"/>
              <w:gridCol w:w="719"/>
              <w:gridCol w:w="681"/>
              <w:gridCol w:w="832"/>
              <w:gridCol w:w="832"/>
              <w:gridCol w:w="624"/>
              <w:gridCol w:w="644"/>
              <w:gridCol w:w="699"/>
              <w:gridCol w:w="719"/>
              <w:gridCol w:w="775"/>
              <w:gridCol w:w="882"/>
            </w:tblGrid>
            <w:tr w:rsidR="00A01F06" w:rsidRPr="00990765" w:rsidTr="000B50AE">
              <w:trPr>
                <w:trHeight w:val="301"/>
              </w:trPr>
              <w:tc>
                <w:tcPr>
                  <w:tcW w:w="9673" w:type="dxa"/>
                  <w:gridSpan w:val="13"/>
                  <w:tcBorders>
                    <w:top w:val="nil"/>
                    <w:left w:val="nil"/>
                    <w:bottom w:val="single" w:sz="4" w:space="0" w:color="FFFFFF"/>
                    <w:right w:val="nil"/>
                  </w:tcBorders>
                  <w:shd w:val="clear" w:color="auto" w:fill="auto"/>
                  <w:noWrap/>
                  <w:vAlign w:val="bottom"/>
                  <w:hideMark/>
                </w:tcPr>
                <w:p w:rsidR="00A01F06" w:rsidRPr="00C75BB4" w:rsidRDefault="00C75BB4" w:rsidP="004F1C2F">
                  <w:pPr>
                    <w:spacing w:after="0" w:line="240" w:lineRule="auto"/>
                    <w:jc w:val="both"/>
                    <w:rPr>
                      <w:rFonts w:asciiTheme="minorHAnsi" w:hAnsiTheme="minorHAnsi" w:cs="Times New Roman"/>
                      <w:b/>
                      <w:i/>
                      <w:iCs/>
                      <w:color w:val="984806" w:themeColor="accent6" w:themeShade="80"/>
                      <w:sz w:val="24"/>
                      <w:szCs w:val="24"/>
                    </w:rPr>
                  </w:pPr>
                  <w:r>
                    <w:rPr>
                      <w:rFonts w:asciiTheme="minorHAnsi" w:hAnsiTheme="minorHAnsi" w:cs="Times New Roman"/>
                      <w:b/>
                      <w:i/>
                      <w:iCs/>
                      <w:color w:val="984806" w:themeColor="accent6" w:themeShade="80"/>
                      <w:sz w:val="24"/>
                      <w:szCs w:val="24"/>
                    </w:rPr>
                    <w:t>С</w:t>
                  </w:r>
                  <w:r w:rsidRPr="00C75BB4">
                    <w:rPr>
                      <w:rFonts w:asciiTheme="minorHAnsi" w:hAnsiTheme="minorHAnsi" w:cs="Times New Roman"/>
                      <w:b/>
                      <w:i/>
                      <w:iCs/>
                      <w:color w:val="984806" w:themeColor="accent6" w:themeShade="80"/>
                      <w:sz w:val="24"/>
                      <w:szCs w:val="24"/>
                    </w:rPr>
                    <w:t>амостоятелни паралелки в общообразователните и специалните училища по групи класове</w:t>
                  </w:r>
                  <w:r w:rsidR="0025016C">
                    <w:rPr>
                      <w:rFonts w:asciiTheme="minorHAnsi" w:hAnsiTheme="minorHAnsi" w:cs="Times New Roman"/>
                      <w:b/>
                      <w:i/>
                      <w:iCs/>
                      <w:color w:val="984806" w:themeColor="accent6" w:themeShade="80"/>
                      <w:sz w:val="24"/>
                      <w:szCs w:val="24"/>
                    </w:rPr>
                    <w:t>.</w:t>
                  </w:r>
                  <w:r w:rsidRPr="00C75BB4">
                    <w:rPr>
                      <w:rFonts w:asciiTheme="minorHAnsi" w:hAnsiTheme="minorHAnsi" w:cs="Times New Roman"/>
                      <w:b/>
                      <w:i/>
                      <w:iCs/>
                      <w:color w:val="984806" w:themeColor="accent6" w:themeShade="80"/>
                      <w:sz w:val="24"/>
                      <w:szCs w:val="24"/>
                    </w:rPr>
                    <w:t xml:space="preserve"> </w:t>
                  </w:r>
                </w:p>
                <w:p w:rsidR="00990765" w:rsidRPr="00311984" w:rsidRDefault="00B40404" w:rsidP="004F1C2F">
                  <w:pPr>
                    <w:spacing w:after="0" w:line="240" w:lineRule="auto"/>
                    <w:jc w:val="both"/>
                    <w:rPr>
                      <w:rFonts w:asciiTheme="minorHAnsi" w:hAnsiTheme="minorHAnsi" w:cs="Times New Roman"/>
                      <w:i/>
                      <w:iCs/>
                      <w:sz w:val="24"/>
                      <w:szCs w:val="24"/>
                    </w:rPr>
                  </w:pPr>
                  <w:r>
                    <w:rPr>
                      <w:rFonts w:asciiTheme="minorHAnsi" w:hAnsiTheme="minorHAnsi" w:cs="Times New Roman"/>
                      <w:i/>
                      <w:iCs/>
                      <w:sz w:val="24"/>
                      <w:szCs w:val="24"/>
                    </w:rPr>
                    <w:t>Таблица № 31.</w:t>
                  </w:r>
                </w:p>
              </w:tc>
            </w:tr>
            <w:tr w:rsidR="00A01F06" w:rsidRPr="00705F3A" w:rsidTr="000B50AE">
              <w:trPr>
                <w:trHeight w:val="301"/>
              </w:trPr>
              <w:tc>
                <w:tcPr>
                  <w:tcW w:w="1099" w:type="dxa"/>
                  <w:tcBorders>
                    <w:top w:val="nil"/>
                    <w:left w:val="single" w:sz="4" w:space="0" w:color="FFFFFF"/>
                    <w:bottom w:val="dashSmallGap" w:sz="4" w:space="0" w:color="auto"/>
                    <w:right w:val="single" w:sz="4" w:space="0" w:color="FFFFFF"/>
                  </w:tcBorders>
                  <w:shd w:val="clear" w:color="auto" w:fill="F2F2F2" w:themeFill="background1" w:themeFillShade="F2"/>
                  <w:vAlign w:val="center"/>
                  <w:hideMark/>
                </w:tcPr>
                <w:p w:rsidR="00A01F06" w:rsidRPr="00705F3A" w:rsidRDefault="00A01F06"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tc>
              <w:tc>
                <w:tcPr>
                  <w:tcW w:w="8574" w:type="dxa"/>
                  <w:gridSpan w:val="12"/>
                  <w:tcBorders>
                    <w:top w:val="single" w:sz="4" w:space="0" w:color="FFFFFF"/>
                    <w:left w:val="nil"/>
                    <w:bottom w:val="dashSmallGap" w:sz="4" w:space="0" w:color="auto"/>
                    <w:right w:val="single" w:sz="4" w:space="0" w:color="FFFFFF"/>
                  </w:tcBorders>
                  <w:shd w:val="clear" w:color="auto" w:fill="F2F2F2" w:themeFill="background1" w:themeFillShade="F2"/>
                  <w:vAlign w:val="center"/>
                  <w:hideMark/>
                </w:tcPr>
                <w:p w:rsidR="00A01F06" w:rsidRPr="00705F3A" w:rsidRDefault="00A01F06" w:rsidP="004F70C8">
                  <w:pPr>
                    <w:spacing w:after="0" w:line="240" w:lineRule="auto"/>
                    <w:jc w:val="right"/>
                    <w:rPr>
                      <w:rFonts w:asciiTheme="minorHAnsi" w:hAnsiTheme="minorHAnsi" w:cs="Times New Roman"/>
                      <w:i/>
                      <w:iCs/>
                      <w:sz w:val="20"/>
                      <w:szCs w:val="20"/>
                    </w:rPr>
                  </w:pPr>
                  <w:r w:rsidRPr="00705F3A">
                    <w:rPr>
                      <w:rFonts w:asciiTheme="minorHAnsi" w:hAnsiTheme="minorHAnsi" w:cs="Times New Roman"/>
                      <w:i/>
                      <w:iCs/>
                      <w:sz w:val="20"/>
                      <w:szCs w:val="20"/>
                    </w:rPr>
                    <w:t>(брой)</w:t>
                  </w:r>
                </w:p>
              </w:tc>
            </w:tr>
            <w:tr w:rsidR="00834404" w:rsidRPr="00705F3A" w:rsidTr="000B50AE">
              <w:trPr>
                <w:trHeight w:val="301"/>
              </w:trPr>
              <w:tc>
                <w:tcPr>
                  <w:tcW w:w="1099" w:type="dxa"/>
                  <w:vMerge w:val="restart"/>
                  <w:tcBorders>
                    <w:top w:val="dashSmallGap" w:sz="4" w:space="0" w:color="auto"/>
                    <w:left w:val="dashSmallGap" w:sz="4" w:space="0" w:color="auto"/>
                    <w:right w:val="dashSmallGap" w:sz="4" w:space="0" w:color="auto"/>
                  </w:tcBorders>
                  <w:shd w:val="clear" w:color="auto" w:fill="D6E3BC" w:themeFill="accent3" w:themeFillTint="66"/>
                  <w:vAlign w:val="center"/>
                  <w:hideMark/>
                </w:tcPr>
                <w:p w:rsidR="00834404" w:rsidRPr="000F1F57" w:rsidRDefault="00834404" w:rsidP="004F1C2F">
                  <w:pPr>
                    <w:spacing w:after="0" w:line="240" w:lineRule="auto"/>
                    <w:jc w:val="both"/>
                    <w:rPr>
                      <w:rFonts w:asciiTheme="minorHAnsi" w:hAnsiTheme="minorHAnsi" w:cs="Times New Roman"/>
                      <w:color w:val="000000"/>
                      <w:sz w:val="20"/>
                      <w:szCs w:val="20"/>
                    </w:rPr>
                  </w:pPr>
                  <w:r w:rsidRPr="000F1F57">
                    <w:rPr>
                      <w:rFonts w:asciiTheme="minorHAnsi" w:hAnsiTheme="minorHAnsi" w:cs="Times New Roman"/>
                      <w:color w:val="000000"/>
                      <w:sz w:val="20"/>
                      <w:szCs w:val="20"/>
                    </w:rPr>
                    <w:t> </w:t>
                  </w:r>
                </w:p>
                <w:p w:rsidR="00834404" w:rsidRPr="000F1F57" w:rsidRDefault="00834404" w:rsidP="004F1C2F">
                  <w:pPr>
                    <w:spacing w:after="0" w:line="240" w:lineRule="auto"/>
                    <w:jc w:val="both"/>
                    <w:rPr>
                      <w:rFonts w:asciiTheme="minorHAnsi" w:hAnsiTheme="minorHAnsi" w:cs="Times New Roman"/>
                      <w:color w:val="000000"/>
                      <w:sz w:val="20"/>
                      <w:szCs w:val="20"/>
                    </w:rPr>
                  </w:pPr>
                  <w:r w:rsidRPr="000F1F57">
                    <w:rPr>
                      <w:rFonts w:asciiTheme="minorHAnsi" w:hAnsiTheme="minorHAnsi" w:cs="Times New Roman"/>
                      <w:color w:val="000000"/>
                      <w:sz w:val="20"/>
                      <w:szCs w:val="20"/>
                    </w:rPr>
                    <w:t> </w:t>
                  </w:r>
                </w:p>
              </w:tc>
              <w:tc>
                <w:tcPr>
                  <w:tcW w:w="4231" w:type="dxa"/>
                  <w:gridSpan w:val="6"/>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0F1F57" w:rsidRDefault="00834404"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Общообразователни училища</w:t>
                  </w:r>
                </w:p>
              </w:tc>
              <w:tc>
                <w:tcPr>
                  <w:tcW w:w="4343" w:type="dxa"/>
                  <w:gridSpan w:val="6"/>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0F1F57" w:rsidRDefault="00834404"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Специални училища</w:t>
                  </w:r>
                </w:p>
              </w:tc>
            </w:tr>
            <w:tr w:rsidR="00834404" w:rsidRPr="00705F3A" w:rsidTr="000B50AE">
              <w:trPr>
                <w:trHeight w:val="512"/>
              </w:trPr>
              <w:tc>
                <w:tcPr>
                  <w:tcW w:w="1099" w:type="dxa"/>
                  <w:vMerge/>
                  <w:tcBorders>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0F1F57" w:rsidRDefault="00834404" w:rsidP="004F1C2F">
                  <w:pPr>
                    <w:spacing w:after="0" w:line="240" w:lineRule="auto"/>
                    <w:jc w:val="both"/>
                    <w:rPr>
                      <w:rFonts w:asciiTheme="minorHAnsi" w:hAnsiTheme="minorHAnsi" w:cs="Times New Roman"/>
                      <w:color w:val="000000"/>
                      <w:sz w:val="20"/>
                      <w:szCs w:val="20"/>
                    </w:rPr>
                  </w:pP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1C2F">
                  <w:pPr>
                    <w:spacing w:after="0" w:line="240" w:lineRule="auto"/>
                    <w:jc w:val="both"/>
                    <w:rPr>
                      <w:rFonts w:asciiTheme="minorHAnsi" w:hAnsiTheme="minorHAnsi" w:cs="Times New Roman"/>
                      <w:color w:val="000000"/>
                      <w:sz w:val="16"/>
                      <w:szCs w:val="16"/>
                    </w:rPr>
                  </w:pPr>
                  <w:r w:rsidRPr="00591099">
                    <w:rPr>
                      <w:rFonts w:asciiTheme="minorHAnsi" w:hAnsiTheme="minorHAnsi" w:cs="Times New Roman"/>
                      <w:color w:val="000000"/>
                      <w:sz w:val="16"/>
                      <w:szCs w:val="16"/>
                    </w:rPr>
                    <w:t>Общо</w:t>
                  </w:r>
                </w:p>
              </w:tc>
              <w:tc>
                <w:tcPr>
                  <w:tcW w:w="6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1C2F">
                  <w:pPr>
                    <w:spacing w:after="0" w:line="240" w:lineRule="auto"/>
                    <w:jc w:val="both"/>
                    <w:rPr>
                      <w:rFonts w:asciiTheme="minorHAnsi" w:hAnsiTheme="minorHAnsi" w:cs="Times New Roman"/>
                      <w:color w:val="000000"/>
                      <w:sz w:val="16"/>
                      <w:szCs w:val="16"/>
                    </w:rPr>
                  </w:pPr>
                  <w:r w:rsidRPr="00591099">
                    <w:rPr>
                      <w:rFonts w:asciiTheme="minorHAnsi" w:hAnsiTheme="minorHAnsi" w:cs="Times New Roman"/>
                      <w:color w:val="000000"/>
                      <w:sz w:val="16"/>
                      <w:szCs w:val="16"/>
                    </w:rPr>
                    <w:t>I - IV клас</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1C2F">
                  <w:pPr>
                    <w:spacing w:after="0" w:line="240" w:lineRule="auto"/>
                    <w:jc w:val="both"/>
                    <w:rPr>
                      <w:rFonts w:asciiTheme="minorHAnsi" w:hAnsiTheme="minorHAnsi" w:cs="Times New Roman"/>
                      <w:color w:val="000000"/>
                      <w:sz w:val="16"/>
                      <w:szCs w:val="16"/>
                    </w:rPr>
                  </w:pPr>
                  <w:r w:rsidRPr="00591099">
                    <w:rPr>
                      <w:rFonts w:asciiTheme="minorHAnsi" w:hAnsiTheme="minorHAnsi" w:cs="Times New Roman"/>
                      <w:color w:val="000000"/>
                      <w:sz w:val="16"/>
                      <w:szCs w:val="16"/>
                    </w:rPr>
                    <w:t>V - VIII клас</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V - VII клас</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IX - XIII клас</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VIII - XII клас</w:t>
                  </w:r>
                </w:p>
              </w:tc>
              <w:tc>
                <w:tcPr>
                  <w:tcW w:w="62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Общо</w:t>
                  </w:r>
                </w:p>
              </w:tc>
              <w:tc>
                <w:tcPr>
                  <w:tcW w:w="64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I - IV клас</w:t>
                  </w:r>
                </w:p>
              </w:tc>
              <w:tc>
                <w:tcPr>
                  <w:tcW w:w="69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V - VIII клас</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V - VII клас</w:t>
                  </w:r>
                </w:p>
              </w:tc>
              <w:tc>
                <w:tcPr>
                  <w:tcW w:w="77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IX - XIII клас</w:t>
                  </w:r>
                </w:p>
              </w:tc>
              <w:tc>
                <w:tcPr>
                  <w:tcW w:w="88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834404" w:rsidRPr="00591099" w:rsidRDefault="00834404" w:rsidP="004F70C8">
                  <w:pPr>
                    <w:spacing w:after="0" w:line="240" w:lineRule="auto"/>
                    <w:jc w:val="center"/>
                    <w:rPr>
                      <w:rFonts w:asciiTheme="minorHAnsi" w:hAnsiTheme="minorHAnsi" w:cs="Times New Roman"/>
                      <w:color w:val="000000"/>
                      <w:sz w:val="16"/>
                      <w:szCs w:val="16"/>
                    </w:rPr>
                  </w:pPr>
                  <w:r w:rsidRPr="00591099">
                    <w:rPr>
                      <w:rFonts w:asciiTheme="minorHAnsi" w:hAnsiTheme="minorHAnsi" w:cs="Times New Roman"/>
                      <w:color w:val="000000"/>
                      <w:sz w:val="16"/>
                      <w:szCs w:val="16"/>
                    </w:rPr>
                    <w:t>VIII - XII клас</w:t>
                  </w:r>
                </w:p>
              </w:tc>
            </w:tr>
            <w:tr w:rsidR="00EA7814"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01F06" w:rsidRPr="000F1F57" w:rsidRDefault="00A01F06" w:rsidP="004F1C2F">
                  <w:pPr>
                    <w:spacing w:after="0" w:line="240" w:lineRule="auto"/>
                    <w:jc w:val="both"/>
                    <w:rPr>
                      <w:rFonts w:asciiTheme="minorHAnsi" w:hAnsiTheme="minorHAnsi" w:cs="Times New Roman"/>
                      <w:color w:val="000000"/>
                      <w:sz w:val="20"/>
                      <w:szCs w:val="20"/>
                    </w:rPr>
                  </w:pPr>
                  <w:r w:rsidRPr="000F1F57">
                    <w:rPr>
                      <w:rFonts w:asciiTheme="minorHAnsi" w:hAnsiTheme="minorHAnsi" w:cs="Times New Roman"/>
                      <w:color w:val="000000"/>
                      <w:sz w:val="20"/>
                      <w:szCs w:val="20"/>
                    </w:rPr>
                    <w:t>2014/2015</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23</w:t>
                  </w:r>
                </w:p>
              </w:tc>
              <w:tc>
                <w:tcPr>
                  <w:tcW w:w="6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12</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11</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6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9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77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88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r>
            <w:tr w:rsidR="00EA7814"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01F06" w:rsidRPr="000F1F57" w:rsidRDefault="00A01F06" w:rsidP="004F1C2F">
                  <w:pPr>
                    <w:spacing w:after="0" w:line="240" w:lineRule="auto"/>
                    <w:jc w:val="both"/>
                    <w:rPr>
                      <w:rFonts w:asciiTheme="minorHAnsi" w:hAnsiTheme="minorHAnsi" w:cs="Times New Roman"/>
                      <w:color w:val="000000"/>
                      <w:sz w:val="20"/>
                      <w:szCs w:val="20"/>
                    </w:rPr>
                  </w:pPr>
                  <w:r w:rsidRPr="000F1F57">
                    <w:rPr>
                      <w:rFonts w:asciiTheme="minorHAnsi" w:hAnsiTheme="minorHAnsi" w:cs="Times New Roman"/>
                      <w:color w:val="000000"/>
                      <w:sz w:val="20"/>
                      <w:szCs w:val="20"/>
                    </w:rPr>
                    <w:t>2015/2016</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23</w:t>
                  </w:r>
                </w:p>
              </w:tc>
              <w:tc>
                <w:tcPr>
                  <w:tcW w:w="6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12</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11</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6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9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77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88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r>
            <w:tr w:rsidR="00EA7814"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01F06" w:rsidRPr="000F1F57" w:rsidRDefault="00A01F06" w:rsidP="004F1C2F">
                  <w:pPr>
                    <w:spacing w:after="0" w:line="240" w:lineRule="auto"/>
                    <w:jc w:val="both"/>
                    <w:rPr>
                      <w:rFonts w:asciiTheme="minorHAnsi" w:hAnsiTheme="minorHAnsi" w:cs="Times New Roman"/>
                      <w:color w:val="000000"/>
                      <w:sz w:val="20"/>
                      <w:szCs w:val="20"/>
                    </w:rPr>
                  </w:pPr>
                  <w:r w:rsidRPr="000F1F57">
                    <w:rPr>
                      <w:rFonts w:asciiTheme="minorHAnsi" w:hAnsiTheme="minorHAnsi" w:cs="Times New Roman"/>
                      <w:color w:val="000000"/>
                      <w:sz w:val="20"/>
                      <w:szCs w:val="20"/>
                    </w:rPr>
                    <w:t>2016/2017</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22</w:t>
                  </w:r>
                </w:p>
              </w:tc>
              <w:tc>
                <w:tcPr>
                  <w:tcW w:w="6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12</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10</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6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9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77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88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r>
            <w:tr w:rsidR="00EA7814"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01F06" w:rsidRPr="000F1F57" w:rsidRDefault="00A01F06" w:rsidP="004F1C2F">
                  <w:pPr>
                    <w:spacing w:after="0" w:line="240" w:lineRule="auto"/>
                    <w:jc w:val="both"/>
                    <w:rPr>
                      <w:rFonts w:asciiTheme="minorHAnsi" w:hAnsiTheme="minorHAnsi" w:cs="Times New Roman"/>
                      <w:color w:val="000000"/>
                      <w:sz w:val="20"/>
                      <w:szCs w:val="20"/>
                    </w:rPr>
                  </w:pPr>
                  <w:r w:rsidRPr="000F1F57">
                    <w:rPr>
                      <w:rFonts w:asciiTheme="minorHAnsi" w:hAnsiTheme="minorHAnsi" w:cs="Times New Roman"/>
                      <w:color w:val="000000"/>
                      <w:sz w:val="20"/>
                      <w:szCs w:val="20"/>
                    </w:rPr>
                    <w:t>2017/2018</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21</w:t>
                  </w:r>
                </w:p>
              </w:tc>
              <w:tc>
                <w:tcPr>
                  <w:tcW w:w="6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cr/>
                    <w:t>2</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9</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9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77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8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r>
            <w:tr w:rsidR="00EA7814"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01F06" w:rsidRPr="000F1F57" w:rsidRDefault="00A01F06" w:rsidP="004F1C2F">
                  <w:pPr>
                    <w:spacing w:after="0" w:line="240" w:lineRule="auto"/>
                    <w:jc w:val="both"/>
                    <w:rPr>
                      <w:rFonts w:asciiTheme="minorHAnsi" w:hAnsiTheme="minorHAnsi" w:cs="Times New Roman"/>
                      <w:color w:val="000000"/>
                      <w:sz w:val="20"/>
                      <w:szCs w:val="20"/>
                    </w:rPr>
                  </w:pPr>
                  <w:r w:rsidRPr="000F1F57">
                    <w:rPr>
                      <w:rFonts w:asciiTheme="minorHAnsi" w:hAnsiTheme="minorHAnsi" w:cs="Times New Roman"/>
                      <w:color w:val="000000"/>
                      <w:sz w:val="20"/>
                      <w:szCs w:val="20"/>
                    </w:rPr>
                    <w:t>2</w:t>
                  </w:r>
                  <w:r w:rsidR="00EA7814" w:rsidRPr="000F1F57">
                    <w:rPr>
                      <w:rFonts w:asciiTheme="minorHAnsi" w:hAnsiTheme="minorHAnsi" w:cs="Times New Roman"/>
                      <w:color w:val="000000"/>
                      <w:sz w:val="20"/>
                      <w:szCs w:val="20"/>
                    </w:rPr>
                    <w:t>0</w:t>
                  </w:r>
                  <w:r w:rsidRPr="000F1F57">
                    <w:rPr>
                      <w:rFonts w:asciiTheme="minorHAnsi" w:hAnsiTheme="minorHAnsi" w:cs="Times New Roman"/>
                      <w:color w:val="000000"/>
                      <w:sz w:val="20"/>
                      <w:szCs w:val="20"/>
                    </w:rPr>
                    <w:cr/>
                    <w:t>18/2019</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2</w:t>
                  </w:r>
                  <w:r w:rsidR="00311984" w:rsidRPr="000F1F57">
                    <w:rPr>
                      <w:rFonts w:asciiTheme="minorHAnsi" w:hAnsiTheme="minorHAnsi" w:cs="Times New Roman"/>
                      <w:color w:val="000000"/>
                      <w:sz w:val="20"/>
                      <w:szCs w:val="20"/>
                    </w:rPr>
                    <w:t>1</w:t>
                  </w:r>
                </w:p>
              </w:tc>
              <w:tc>
                <w:tcPr>
                  <w:tcW w:w="6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12</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9</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9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77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8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r>
            <w:tr w:rsidR="00EA7814" w:rsidRPr="00705F3A" w:rsidTr="000B50AE">
              <w:trPr>
                <w:trHeight w:val="301"/>
              </w:trPr>
              <w:tc>
                <w:tcPr>
                  <w:tcW w:w="109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01F06" w:rsidRPr="000F1F57" w:rsidRDefault="00A01F06" w:rsidP="004F1C2F">
                  <w:pPr>
                    <w:spacing w:after="0" w:line="240" w:lineRule="auto"/>
                    <w:jc w:val="both"/>
                    <w:rPr>
                      <w:rFonts w:asciiTheme="minorHAnsi" w:hAnsiTheme="minorHAnsi" w:cs="Times New Roman"/>
                      <w:color w:val="000000"/>
                      <w:sz w:val="20"/>
                      <w:szCs w:val="20"/>
                    </w:rPr>
                  </w:pPr>
                  <w:r w:rsidRPr="000F1F57">
                    <w:rPr>
                      <w:rFonts w:asciiTheme="minorHAnsi" w:hAnsiTheme="minorHAnsi" w:cs="Times New Roman"/>
                      <w:color w:val="000000"/>
                      <w:sz w:val="20"/>
                      <w:szCs w:val="20"/>
                    </w:rPr>
                    <w:t>2019/2</w:t>
                  </w:r>
                  <w:r w:rsidR="005D0628" w:rsidRPr="000F1F57">
                    <w:rPr>
                      <w:rFonts w:asciiTheme="minorHAnsi" w:hAnsiTheme="minorHAnsi" w:cs="Times New Roman"/>
                      <w:color w:val="000000"/>
                      <w:sz w:val="20"/>
                      <w:szCs w:val="20"/>
                    </w:rPr>
                    <w:t>0</w:t>
                  </w:r>
                  <w:r w:rsidRPr="000F1F57">
                    <w:rPr>
                      <w:rFonts w:asciiTheme="minorHAnsi" w:hAnsiTheme="minorHAnsi" w:cs="Times New Roman"/>
                      <w:color w:val="000000"/>
                      <w:sz w:val="20"/>
                      <w:szCs w:val="20"/>
                    </w:rPr>
                    <w:cr/>
                    <w:t>20</w:t>
                  </w:r>
                </w:p>
              </w:tc>
              <w:tc>
                <w:tcPr>
                  <w:tcW w:w="56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21</w:t>
                  </w:r>
                </w:p>
              </w:tc>
              <w:tc>
                <w:tcPr>
                  <w:tcW w:w="60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12</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68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9</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3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2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44"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69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c>
                <w:tcPr>
                  <w:tcW w:w="77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X</w:t>
                  </w:r>
                </w:p>
              </w:tc>
              <w:tc>
                <w:tcPr>
                  <w:tcW w:w="88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01F06" w:rsidRPr="000F1F57" w:rsidRDefault="00A01F06" w:rsidP="004F70C8">
                  <w:pPr>
                    <w:spacing w:after="0" w:line="240" w:lineRule="auto"/>
                    <w:jc w:val="center"/>
                    <w:rPr>
                      <w:rFonts w:asciiTheme="minorHAnsi" w:hAnsiTheme="minorHAnsi" w:cs="Times New Roman"/>
                      <w:color w:val="000000"/>
                      <w:sz w:val="20"/>
                      <w:szCs w:val="20"/>
                    </w:rPr>
                  </w:pPr>
                  <w:r w:rsidRPr="000F1F57">
                    <w:rPr>
                      <w:rFonts w:asciiTheme="minorHAnsi" w:hAnsiTheme="minorHAnsi" w:cs="Times New Roman"/>
                      <w:color w:val="000000"/>
                      <w:sz w:val="20"/>
                      <w:szCs w:val="20"/>
                    </w:rPr>
                    <w:t>-</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4" w:history="1">
              <w:r w:rsidRPr="00705F3A">
                <w:rPr>
                  <w:rStyle w:val="aa"/>
                  <w:rFonts w:asciiTheme="minorHAnsi" w:hAnsiTheme="minorHAnsi" w:cs="Times New Roman"/>
                  <w:i/>
                  <w:sz w:val="16"/>
                  <w:szCs w:val="16"/>
                  <w:lang w:val="en-US"/>
                </w:rPr>
                <w:t>www.nsi.bg</w:t>
              </w:r>
            </w:hyperlink>
          </w:p>
          <w:p w:rsidR="00883AF7" w:rsidRPr="00CB79BC" w:rsidRDefault="00883AF7" w:rsidP="00AF652E">
            <w:pPr>
              <w:autoSpaceDE w:val="0"/>
              <w:autoSpaceDN w:val="0"/>
              <w:adjustRightInd w:val="0"/>
              <w:spacing w:after="0" w:line="240" w:lineRule="auto"/>
              <w:rPr>
                <w:rFonts w:asciiTheme="minorHAnsi" w:hAnsiTheme="minorHAnsi" w:cs="Times New Roman"/>
                <w:i/>
                <w:sz w:val="24"/>
                <w:szCs w:val="24"/>
                <w:lang w:val="en-US"/>
              </w:rPr>
            </w:pPr>
          </w:p>
          <w:p w:rsidR="00A01F06" w:rsidRPr="00AF652E" w:rsidRDefault="00B40404" w:rsidP="00AF652E">
            <w:pPr>
              <w:autoSpaceDE w:val="0"/>
              <w:autoSpaceDN w:val="0"/>
              <w:adjustRightInd w:val="0"/>
              <w:spacing w:after="0" w:line="240" w:lineRule="auto"/>
              <w:rPr>
                <w:rFonts w:asciiTheme="minorHAnsi" w:hAnsiTheme="minorHAnsi" w:cs="Times New Roman"/>
                <w:i/>
                <w:sz w:val="24"/>
                <w:szCs w:val="24"/>
              </w:rPr>
            </w:pPr>
            <w:r>
              <w:rPr>
                <w:rFonts w:asciiTheme="minorHAnsi" w:hAnsiTheme="minorHAnsi" w:cs="Times New Roman"/>
                <w:i/>
                <w:sz w:val="24"/>
                <w:szCs w:val="24"/>
              </w:rPr>
              <w:t>Таблица  № 32.</w:t>
            </w:r>
          </w:p>
          <w:p w:rsidR="004F70C8" w:rsidRPr="004F70C8" w:rsidRDefault="004F70C8" w:rsidP="00EF4FB7">
            <w:pPr>
              <w:autoSpaceDE w:val="0"/>
              <w:autoSpaceDN w:val="0"/>
              <w:adjustRightInd w:val="0"/>
              <w:spacing w:after="0" w:line="240" w:lineRule="auto"/>
              <w:ind w:right="284"/>
              <w:jc w:val="right"/>
              <w:rPr>
                <w:rFonts w:asciiTheme="minorHAnsi" w:hAnsiTheme="minorHAnsi" w:cs="Times New Roman"/>
                <w:i/>
                <w:sz w:val="18"/>
                <w:szCs w:val="18"/>
                <w:lang w:val="en-US"/>
              </w:rPr>
            </w:pPr>
            <w:r w:rsidRPr="004F70C8">
              <w:rPr>
                <w:rFonts w:asciiTheme="minorHAnsi" w:hAnsiTheme="minorHAnsi" w:cs="Times New Roman"/>
                <w:i/>
                <w:sz w:val="18"/>
                <w:szCs w:val="18"/>
                <w:lang w:val="en-US"/>
              </w:rPr>
              <w:t>(</w:t>
            </w:r>
            <w:r w:rsidRPr="004F70C8">
              <w:rPr>
                <w:rFonts w:asciiTheme="minorHAnsi" w:hAnsiTheme="minorHAnsi" w:cs="Times New Roman"/>
                <w:i/>
                <w:sz w:val="18"/>
                <w:szCs w:val="18"/>
              </w:rPr>
              <w:t>брой</w:t>
            </w:r>
            <w:r w:rsidRPr="004F70C8">
              <w:rPr>
                <w:rFonts w:asciiTheme="minorHAnsi" w:hAnsiTheme="minorHAnsi" w:cs="Times New Roman"/>
                <w:i/>
                <w:sz w:val="18"/>
                <w:szCs w:val="18"/>
                <w:lang w:val="en-US"/>
              </w:rPr>
              <w:t>)</w:t>
            </w:r>
          </w:p>
          <w:tbl>
            <w:tblPr>
              <w:tblW w:w="966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118"/>
              <w:gridCol w:w="754"/>
              <w:gridCol w:w="2222"/>
              <w:gridCol w:w="2598"/>
              <w:gridCol w:w="2977"/>
            </w:tblGrid>
            <w:tr w:rsidR="004F70C8" w:rsidRPr="00705F3A" w:rsidTr="001959D0">
              <w:trPr>
                <w:trHeight w:val="1682"/>
              </w:trPr>
              <w:tc>
                <w:tcPr>
                  <w:tcW w:w="1118" w:type="dxa"/>
                  <w:shd w:val="clear" w:color="auto" w:fill="D6E3BC" w:themeFill="accent3" w:themeFillTint="66"/>
                  <w:vAlign w:val="center"/>
                  <w:hideMark/>
                </w:tcPr>
                <w:p w:rsidR="004F70C8" w:rsidRPr="00705F3A" w:rsidRDefault="004F70C8"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r w:rsidR="00EF4FB7">
                    <w:rPr>
                      <w:rFonts w:asciiTheme="minorHAnsi" w:hAnsiTheme="minorHAnsi" w:cs="Times New Roman"/>
                      <w:color w:val="000000"/>
                    </w:rPr>
                    <w:t>години</w:t>
                  </w:r>
                </w:p>
              </w:tc>
              <w:tc>
                <w:tcPr>
                  <w:tcW w:w="754" w:type="dxa"/>
                  <w:shd w:val="clear" w:color="auto" w:fill="D6E3BC" w:themeFill="accent3" w:themeFillTint="66"/>
                  <w:vAlign w:val="center"/>
                  <w:hideMark/>
                </w:tcPr>
                <w:p w:rsidR="004F70C8" w:rsidRPr="004F70C8" w:rsidRDefault="004F70C8" w:rsidP="004F1C2F">
                  <w:pPr>
                    <w:spacing w:after="0" w:line="240" w:lineRule="auto"/>
                    <w:jc w:val="both"/>
                    <w:rPr>
                      <w:rFonts w:asciiTheme="minorHAnsi" w:hAnsiTheme="minorHAnsi" w:cs="Times New Roman"/>
                      <w:color w:val="000000"/>
                      <w:sz w:val="20"/>
                      <w:szCs w:val="20"/>
                    </w:rPr>
                  </w:pPr>
                  <w:r w:rsidRPr="004F70C8">
                    <w:rPr>
                      <w:rFonts w:asciiTheme="minorHAnsi" w:hAnsiTheme="minorHAnsi" w:cs="Times New Roman"/>
                      <w:color w:val="000000"/>
                      <w:sz w:val="20"/>
                      <w:szCs w:val="20"/>
                    </w:rPr>
                    <w:t>Общо</w:t>
                  </w:r>
                </w:p>
              </w:tc>
              <w:tc>
                <w:tcPr>
                  <w:tcW w:w="2222" w:type="dxa"/>
                  <w:shd w:val="clear" w:color="auto" w:fill="D6E3BC" w:themeFill="accent3" w:themeFillTint="66"/>
                  <w:vAlign w:val="center"/>
                  <w:hideMark/>
                </w:tcPr>
                <w:p w:rsidR="004F70C8" w:rsidRPr="00A47E8F" w:rsidRDefault="004F70C8" w:rsidP="004F70C8">
                  <w:pPr>
                    <w:spacing w:after="0" w:line="240" w:lineRule="auto"/>
                    <w:jc w:val="center"/>
                    <w:rPr>
                      <w:rFonts w:asciiTheme="minorHAnsi" w:hAnsiTheme="minorHAnsi" w:cs="Times New Roman"/>
                      <w:color w:val="000000"/>
                    </w:rPr>
                  </w:pPr>
                  <w:r w:rsidRPr="00A47E8F">
                    <w:rPr>
                      <w:rFonts w:asciiTheme="minorHAnsi" w:hAnsiTheme="minorHAnsi" w:cs="Times New Roman"/>
                      <w:color w:val="000000"/>
                    </w:rPr>
                    <w:t>Професионални гимназии и паралелки за придобивана на III степен професионал</w:t>
                  </w:r>
                  <w:r w:rsidRPr="00A47E8F">
                    <w:rPr>
                      <w:rFonts w:asciiTheme="minorHAnsi" w:hAnsiTheme="minorHAnsi" w:cs="Times New Roman"/>
                      <w:color w:val="000000"/>
                    </w:rPr>
                    <w:cr/>
                    <w:t>а квалификация</w:t>
                  </w:r>
                </w:p>
              </w:tc>
              <w:tc>
                <w:tcPr>
                  <w:tcW w:w="2598" w:type="dxa"/>
                  <w:shd w:val="clear" w:color="auto" w:fill="D6E3BC" w:themeFill="accent3" w:themeFillTint="66"/>
                  <w:vAlign w:val="center"/>
                  <w:hideMark/>
                </w:tcPr>
                <w:p w:rsidR="004F70C8" w:rsidRPr="00A47E8F" w:rsidRDefault="004F70C8" w:rsidP="004F70C8">
                  <w:pPr>
                    <w:spacing w:after="0" w:line="240" w:lineRule="auto"/>
                    <w:jc w:val="center"/>
                    <w:rPr>
                      <w:rFonts w:asciiTheme="minorHAnsi" w:hAnsiTheme="minorHAnsi" w:cs="Times New Roman"/>
                      <w:color w:val="000000"/>
                    </w:rPr>
                  </w:pPr>
                  <w:r w:rsidRPr="00A47E8F">
                    <w:rPr>
                      <w:rFonts w:asciiTheme="minorHAnsi" w:hAnsiTheme="minorHAnsi" w:cs="Times New Roman"/>
                      <w:color w:val="000000"/>
                    </w:rPr>
                    <w:t xml:space="preserve">Професионални училища с прием след VI и VII клас </w:t>
                  </w:r>
                </w:p>
                <w:p w:rsidR="004F70C8" w:rsidRPr="00A47E8F" w:rsidRDefault="004F70C8" w:rsidP="004F70C8">
                  <w:pPr>
                    <w:spacing w:after="0" w:line="240" w:lineRule="auto"/>
                    <w:jc w:val="center"/>
                    <w:rPr>
                      <w:rFonts w:asciiTheme="minorHAnsi" w:hAnsiTheme="minorHAnsi" w:cs="Times New Roman"/>
                      <w:color w:val="000000"/>
                    </w:rPr>
                  </w:pPr>
                  <w:r w:rsidRPr="00A47E8F">
                    <w:rPr>
                      <w:rFonts w:asciiTheme="minorHAnsi" w:hAnsiTheme="minorHAnsi" w:cs="Times New Roman"/>
                      <w:color w:val="000000"/>
                    </w:rPr>
                    <w:t>(I степен професионална квалификация)</w:t>
                  </w:r>
                </w:p>
              </w:tc>
              <w:tc>
                <w:tcPr>
                  <w:tcW w:w="2977" w:type="dxa"/>
                  <w:shd w:val="clear" w:color="auto" w:fill="D6E3BC" w:themeFill="accent3" w:themeFillTint="66"/>
                  <w:vAlign w:val="center"/>
                  <w:hideMark/>
                </w:tcPr>
                <w:p w:rsidR="004F70C8" w:rsidRPr="00A47E8F" w:rsidRDefault="004F70C8" w:rsidP="004F70C8">
                  <w:pPr>
                    <w:spacing w:after="0" w:line="240" w:lineRule="auto"/>
                    <w:jc w:val="center"/>
                    <w:rPr>
                      <w:rFonts w:asciiTheme="minorHAnsi" w:hAnsiTheme="minorHAnsi" w:cs="Times New Roman"/>
                      <w:color w:val="000000"/>
                    </w:rPr>
                  </w:pPr>
                  <w:r w:rsidRPr="00A47E8F">
                    <w:rPr>
                      <w:rFonts w:asciiTheme="minorHAnsi" w:hAnsiTheme="minorHAnsi" w:cs="Times New Roman"/>
                      <w:color w:val="000000"/>
                    </w:rPr>
                    <w:t>Професионални гимназии и паралелки за придобиване на II степен професионална квалификация</w:t>
                  </w:r>
                </w:p>
              </w:tc>
            </w:tr>
            <w:tr w:rsidR="004F70C8" w:rsidRPr="00705F3A" w:rsidTr="001959D0">
              <w:trPr>
                <w:trHeight w:val="300"/>
              </w:trPr>
              <w:tc>
                <w:tcPr>
                  <w:tcW w:w="1118" w:type="dxa"/>
                  <w:shd w:val="clear" w:color="auto" w:fill="D6E3BC" w:themeFill="accent3" w:themeFillTint="66"/>
                  <w:vAlign w:val="center"/>
                  <w:hideMark/>
                </w:tcPr>
                <w:p w:rsidR="004F70C8" w:rsidRPr="00705F3A" w:rsidRDefault="004F70C8"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2014/2015</w:t>
                  </w:r>
                </w:p>
              </w:tc>
              <w:tc>
                <w:tcPr>
                  <w:tcW w:w="754"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w:t>
                  </w:r>
                </w:p>
              </w:tc>
              <w:tc>
                <w:tcPr>
                  <w:tcW w:w="2222"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598"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977"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w:t>
                  </w:r>
                </w:p>
              </w:tc>
            </w:tr>
            <w:tr w:rsidR="004F70C8" w:rsidRPr="00705F3A" w:rsidTr="001959D0">
              <w:trPr>
                <w:trHeight w:val="300"/>
              </w:trPr>
              <w:tc>
                <w:tcPr>
                  <w:tcW w:w="1118" w:type="dxa"/>
                  <w:shd w:val="clear" w:color="auto" w:fill="D6E3BC" w:themeFill="accent3" w:themeFillTint="66"/>
                  <w:vAlign w:val="center"/>
                  <w:hideMark/>
                </w:tcPr>
                <w:p w:rsidR="004F70C8" w:rsidRPr="00705F3A" w:rsidRDefault="004F70C8"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2015/2016</w:t>
                  </w:r>
                </w:p>
              </w:tc>
              <w:tc>
                <w:tcPr>
                  <w:tcW w:w="754"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w:t>
                  </w:r>
                </w:p>
              </w:tc>
              <w:tc>
                <w:tcPr>
                  <w:tcW w:w="2222"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598"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977"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w:t>
                  </w:r>
                </w:p>
              </w:tc>
            </w:tr>
            <w:tr w:rsidR="004F70C8" w:rsidRPr="00705F3A" w:rsidTr="001959D0">
              <w:trPr>
                <w:trHeight w:val="300"/>
              </w:trPr>
              <w:tc>
                <w:tcPr>
                  <w:tcW w:w="1118" w:type="dxa"/>
                  <w:shd w:val="clear" w:color="auto" w:fill="D6E3BC" w:themeFill="accent3" w:themeFillTint="66"/>
                  <w:vAlign w:val="center"/>
                  <w:hideMark/>
                </w:tcPr>
                <w:p w:rsidR="004F70C8" w:rsidRPr="00705F3A" w:rsidRDefault="004F70C8"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2016/2017</w:t>
                  </w:r>
                </w:p>
              </w:tc>
              <w:tc>
                <w:tcPr>
                  <w:tcW w:w="754"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w:t>
                  </w:r>
                </w:p>
              </w:tc>
              <w:tc>
                <w:tcPr>
                  <w:tcW w:w="2222"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598"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977"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w:t>
                  </w:r>
                </w:p>
              </w:tc>
            </w:tr>
            <w:tr w:rsidR="004F70C8" w:rsidRPr="00705F3A" w:rsidTr="001959D0">
              <w:trPr>
                <w:trHeight w:val="300"/>
              </w:trPr>
              <w:tc>
                <w:tcPr>
                  <w:tcW w:w="1118" w:type="dxa"/>
                  <w:shd w:val="clear" w:color="auto" w:fill="D6E3BC" w:themeFill="accent3" w:themeFillTint="66"/>
                  <w:vAlign w:val="center"/>
                  <w:hideMark/>
                </w:tcPr>
                <w:p w:rsidR="004F70C8" w:rsidRPr="00705F3A" w:rsidRDefault="004F70C8"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201</w:t>
                  </w:r>
                  <w:r w:rsidRPr="00705F3A">
                    <w:rPr>
                      <w:rFonts w:asciiTheme="minorHAnsi" w:hAnsiTheme="minorHAnsi" w:cs="Times New Roman"/>
                      <w:color w:val="000000"/>
                    </w:rPr>
                    <w:cr/>
                    <w:t>/20</w:t>
                  </w:r>
                  <w:r w:rsidRPr="00705F3A">
                    <w:rPr>
                      <w:rFonts w:asciiTheme="minorHAnsi" w:hAnsiTheme="minorHAnsi" w:cs="Times New Roman"/>
                      <w:color w:val="000000"/>
                    </w:rPr>
                    <w:cr/>
                    <w:t>8</w:t>
                  </w:r>
                </w:p>
              </w:tc>
              <w:tc>
                <w:tcPr>
                  <w:tcW w:w="754"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w:t>
                  </w:r>
                </w:p>
              </w:tc>
              <w:tc>
                <w:tcPr>
                  <w:tcW w:w="2222"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598"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977"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4</w:t>
                  </w:r>
                </w:p>
              </w:tc>
            </w:tr>
            <w:tr w:rsidR="004F70C8" w:rsidRPr="00705F3A" w:rsidTr="001959D0">
              <w:trPr>
                <w:trHeight w:val="300"/>
              </w:trPr>
              <w:tc>
                <w:tcPr>
                  <w:tcW w:w="1118" w:type="dxa"/>
                  <w:shd w:val="clear" w:color="auto" w:fill="D6E3BC" w:themeFill="accent3" w:themeFillTint="66"/>
                  <w:vAlign w:val="center"/>
                  <w:hideMark/>
                </w:tcPr>
                <w:p w:rsidR="004F70C8" w:rsidRPr="00705F3A" w:rsidRDefault="004F70C8"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2018/2019</w:t>
                  </w:r>
                </w:p>
              </w:tc>
              <w:tc>
                <w:tcPr>
                  <w:tcW w:w="754"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w:t>
                  </w:r>
                </w:p>
              </w:tc>
              <w:tc>
                <w:tcPr>
                  <w:tcW w:w="2222"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598"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X</w:t>
                  </w:r>
                </w:p>
              </w:tc>
              <w:tc>
                <w:tcPr>
                  <w:tcW w:w="2977"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w:t>
                  </w:r>
                </w:p>
              </w:tc>
            </w:tr>
            <w:tr w:rsidR="004F70C8" w:rsidRPr="00705F3A" w:rsidTr="001959D0">
              <w:trPr>
                <w:trHeight w:val="300"/>
              </w:trPr>
              <w:tc>
                <w:tcPr>
                  <w:tcW w:w="1118" w:type="dxa"/>
                  <w:shd w:val="clear" w:color="auto" w:fill="D6E3BC" w:themeFill="accent3" w:themeFillTint="66"/>
                  <w:vAlign w:val="center"/>
                  <w:hideMark/>
                </w:tcPr>
                <w:p w:rsidR="004F70C8" w:rsidRPr="00705F3A" w:rsidRDefault="004F70C8"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2019/2020</w:t>
                  </w:r>
                </w:p>
              </w:tc>
              <w:tc>
                <w:tcPr>
                  <w:tcW w:w="754"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w:t>
                  </w:r>
                </w:p>
              </w:tc>
              <w:tc>
                <w:tcPr>
                  <w:tcW w:w="2222"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c>
                <w:tcPr>
                  <w:tcW w:w="2598"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X</w:t>
                  </w:r>
                </w:p>
              </w:tc>
              <w:tc>
                <w:tcPr>
                  <w:tcW w:w="2977" w:type="dxa"/>
                  <w:shd w:val="clear" w:color="auto" w:fill="auto"/>
                  <w:noWrap/>
                  <w:vAlign w:val="bottom"/>
                  <w:hideMark/>
                </w:tcPr>
                <w:p w:rsidR="004F70C8" w:rsidRPr="00705F3A" w:rsidRDefault="004F70C8" w:rsidP="004F70C8">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6</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5" w:history="1">
              <w:r w:rsidRPr="00705F3A">
                <w:rPr>
                  <w:rStyle w:val="aa"/>
                  <w:rFonts w:asciiTheme="minorHAnsi" w:hAnsiTheme="minorHAnsi" w:cs="Times New Roman"/>
                  <w:i/>
                  <w:sz w:val="16"/>
                  <w:szCs w:val="16"/>
                  <w:lang w:val="en-US"/>
                </w:rPr>
                <w:t>www.nsi.bg</w:t>
              </w:r>
            </w:hyperlink>
          </w:p>
          <w:p w:rsidR="00CC27C5" w:rsidRPr="00705F3A" w:rsidRDefault="00CC27C5" w:rsidP="004F1C2F">
            <w:pPr>
              <w:autoSpaceDE w:val="0"/>
              <w:autoSpaceDN w:val="0"/>
              <w:adjustRightInd w:val="0"/>
              <w:spacing w:after="0" w:line="240" w:lineRule="auto"/>
              <w:jc w:val="both"/>
              <w:rPr>
                <w:rFonts w:asciiTheme="minorHAnsi" w:hAnsiTheme="minorHAnsi" w:cs="Times New Roman"/>
                <w:color w:val="C00000"/>
                <w:sz w:val="24"/>
                <w:szCs w:val="24"/>
              </w:rPr>
            </w:pPr>
          </w:p>
          <w:p w:rsidR="00263C47" w:rsidRPr="00D84291" w:rsidRDefault="00D84291" w:rsidP="006B3BD0">
            <w:pPr>
              <w:spacing w:after="0"/>
              <w:ind w:right="284"/>
              <w:jc w:val="both"/>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Н</w:t>
            </w:r>
            <w:r w:rsidRPr="00D84291">
              <w:rPr>
                <w:rFonts w:asciiTheme="minorHAnsi" w:hAnsiTheme="minorHAnsi"/>
                <w:b/>
                <w:bCs/>
                <w:i/>
                <w:iCs/>
                <w:color w:val="984806" w:themeColor="accent6" w:themeShade="80"/>
                <w:sz w:val="24"/>
                <w:szCs w:val="24"/>
              </w:rPr>
              <w:t>а</w:t>
            </w:r>
            <w:r w:rsidR="00234D3E">
              <w:rPr>
                <w:rFonts w:asciiTheme="minorHAnsi" w:hAnsiTheme="minorHAnsi"/>
                <w:b/>
                <w:bCs/>
                <w:i/>
                <w:iCs/>
                <w:color w:val="984806" w:themeColor="accent6" w:themeShade="80"/>
                <w:sz w:val="24"/>
                <w:szCs w:val="24"/>
              </w:rPr>
              <w:t>пуснали основното образование (</w:t>
            </w:r>
            <w:r w:rsidR="00234D3E">
              <w:rPr>
                <w:rFonts w:asciiTheme="minorHAnsi" w:hAnsiTheme="minorHAnsi"/>
                <w:b/>
                <w:bCs/>
                <w:i/>
                <w:iCs/>
                <w:color w:val="984806" w:themeColor="accent6" w:themeShade="80"/>
                <w:sz w:val="24"/>
                <w:szCs w:val="24"/>
                <w:lang w:val="en-US"/>
              </w:rPr>
              <w:t>I</w:t>
            </w:r>
            <w:r w:rsidR="00234D3E">
              <w:rPr>
                <w:rFonts w:asciiTheme="minorHAnsi" w:hAnsiTheme="minorHAnsi"/>
                <w:b/>
                <w:bCs/>
                <w:i/>
                <w:iCs/>
                <w:color w:val="984806" w:themeColor="accent6" w:themeShade="80"/>
                <w:sz w:val="24"/>
                <w:szCs w:val="24"/>
              </w:rPr>
              <w:t>-</w:t>
            </w:r>
            <w:r w:rsidR="00234D3E">
              <w:rPr>
                <w:rFonts w:asciiTheme="minorHAnsi" w:hAnsiTheme="minorHAnsi"/>
                <w:b/>
                <w:bCs/>
                <w:i/>
                <w:iCs/>
                <w:color w:val="984806" w:themeColor="accent6" w:themeShade="80"/>
                <w:sz w:val="24"/>
                <w:szCs w:val="24"/>
                <w:lang w:val="en-US"/>
              </w:rPr>
              <w:t>VII</w:t>
            </w:r>
            <w:r w:rsidRPr="00D84291">
              <w:rPr>
                <w:rFonts w:asciiTheme="minorHAnsi" w:hAnsiTheme="minorHAnsi"/>
                <w:b/>
                <w:bCs/>
                <w:i/>
                <w:iCs/>
                <w:color w:val="984806" w:themeColor="accent6" w:themeShade="80"/>
                <w:sz w:val="24"/>
                <w:szCs w:val="24"/>
              </w:rPr>
              <w:t xml:space="preserve"> клас) от общообразователните</w:t>
            </w:r>
            <w:r w:rsidR="00C057E2">
              <w:rPr>
                <w:rFonts w:asciiTheme="minorHAnsi" w:hAnsiTheme="minorHAnsi"/>
                <w:b/>
                <w:bCs/>
                <w:i/>
                <w:iCs/>
                <w:color w:val="984806" w:themeColor="accent6" w:themeShade="80"/>
                <w:sz w:val="24"/>
                <w:szCs w:val="24"/>
              </w:rPr>
              <w:t xml:space="preserve"> и специални училища  в община Г</w:t>
            </w:r>
            <w:r w:rsidRPr="00D84291">
              <w:rPr>
                <w:rFonts w:asciiTheme="minorHAnsi" w:hAnsiTheme="minorHAnsi"/>
                <w:b/>
                <w:bCs/>
                <w:i/>
                <w:iCs/>
                <w:color w:val="984806" w:themeColor="accent6" w:themeShade="80"/>
                <w:sz w:val="24"/>
                <w:szCs w:val="24"/>
              </w:rPr>
              <w:t>урково</w:t>
            </w:r>
            <w:r w:rsidR="00C057E2">
              <w:rPr>
                <w:rFonts w:asciiTheme="minorHAnsi" w:hAnsiTheme="minorHAnsi"/>
                <w:b/>
                <w:bCs/>
                <w:i/>
                <w:iCs/>
                <w:color w:val="984806" w:themeColor="accent6" w:themeShade="80"/>
                <w:sz w:val="24"/>
                <w:szCs w:val="24"/>
              </w:rPr>
              <w:t>.</w:t>
            </w:r>
          </w:p>
          <w:p w:rsidR="002B6468" w:rsidRPr="002B6468" w:rsidRDefault="002B6468" w:rsidP="00412439">
            <w:pPr>
              <w:tabs>
                <w:tab w:val="left" w:pos="9565"/>
              </w:tabs>
              <w:spacing w:after="0"/>
              <w:jc w:val="both"/>
              <w:rPr>
                <w:rFonts w:asciiTheme="minorHAnsi" w:hAnsiTheme="minorHAnsi"/>
                <w:bCs/>
                <w:iCs/>
                <w:sz w:val="24"/>
                <w:szCs w:val="24"/>
              </w:rPr>
            </w:pPr>
            <w:r>
              <w:rPr>
                <w:rFonts w:asciiTheme="minorHAnsi" w:hAnsiTheme="minorHAnsi"/>
                <w:bCs/>
                <w:iCs/>
                <w:sz w:val="24"/>
                <w:szCs w:val="24"/>
              </w:rPr>
              <w:t xml:space="preserve">        </w:t>
            </w:r>
            <w:r w:rsidRPr="002B6468">
              <w:rPr>
                <w:rFonts w:asciiTheme="minorHAnsi" w:hAnsiTheme="minorHAnsi"/>
                <w:bCs/>
                <w:iCs/>
                <w:sz w:val="24"/>
                <w:szCs w:val="24"/>
              </w:rPr>
              <w:t>Общият брой на</w:t>
            </w:r>
            <w:r w:rsidR="00896725">
              <w:rPr>
                <w:rFonts w:asciiTheme="minorHAnsi" w:hAnsiTheme="minorHAnsi"/>
                <w:bCs/>
                <w:iCs/>
                <w:sz w:val="24"/>
                <w:szCs w:val="24"/>
              </w:rPr>
              <w:t xml:space="preserve"> </w:t>
            </w:r>
            <w:r w:rsidRPr="002B6468">
              <w:rPr>
                <w:rFonts w:asciiTheme="minorHAnsi" w:hAnsiTheme="minorHAnsi"/>
                <w:bCs/>
                <w:iCs/>
                <w:sz w:val="24"/>
                <w:szCs w:val="24"/>
              </w:rPr>
              <w:t xml:space="preserve">напусналите ученици от основно образование и специалните училища в </w:t>
            </w:r>
            <w:r w:rsidR="006B3BD0">
              <w:rPr>
                <w:rFonts w:asciiTheme="minorHAnsi" w:hAnsiTheme="minorHAnsi"/>
                <w:bCs/>
                <w:iCs/>
                <w:sz w:val="24"/>
                <w:szCs w:val="24"/>
              </w:rPr>
              <w:t>О</w:t>
            </w:r>
            <w:r w:rsidR="00BB1DDF">
              <w:rPr>
                <w:rFonts w:asciiTheme="minorHAnsi" w:hAnsiTheme="minorHAnsi"/>
                <w:bCs/>
                <w:iCs/>
                <w:sz w:val="24"/>
                <w:szCs w:val="24"/>
              </w:rPr>
              <w:t xml:space="preserve">бщина Гурково за периода 2014 – 2019 год. </w:t>
            </w:r>
            <w:r>
              <w:rPr>
                <w:rFonts w:asciiTheme="minorHAnsi" w:hAnsiTheme="minorHAnsi"/>
                <w:bCs/>
                <w:iCs/>
                <w:sz w:val="24"/>
                <w:szCs w:val="24"/>
              </w:rPr>
              <w:t>е 276</w:t>
            </w:r>
            <w:r w:rsidR="00BC0FF9">
              <w:rPr>
                <w:rFonts w:asciiTheme="minorHAnsi" w:hAnsiTheme="minorHAnsi"/>
                <w:bCs/>
                <w:iCs/>
                <w:sz w:val="24"/>
                <w:szCs w:val="24"/>
              </w:rPr>
              <w:t xml:space="preserve"> броя.</w:t>
            </w:r>
          </w:p>
          <w:p w:rsidR="00311984" w:rsidRPr="00311984" w:rsidRDefault="00B40404" w:rsidP="00311984">
            <w:pPr>
              <w:spacing w:after="0"/>
              <w:jc w:val="both"/>
              <w:rPr>
                <w:rFonts w:asciiTheme="minorHAnsi" w:hAnsiTheme="minorHAnsi"/>
                <w:bCs/>
                <w:i/>
                <w:iCs/>
                <w:sz w:val="24"/>
                <w:szCs w:val="24"/>
              </w:rPr>
            </w:pPr>
            <w:r>
              <w:rPr>
                <w:rFonts w:asciiTheme="minorHAnsi" w:hAnsiTheme="minorHAnsi"/>
                <w:bCs/>
                <w:i/>
                <w:iCs/>
                <w:sz w:val="24"/>
                <w:szCs w:val="24"/>
              </w:rPr>
              <w:lastRenderedPageBreak/>
              <w:t>Таблица № 33.</w:t>
            </w:r>
          </w:p>
          <w:tbl>
            <w:tblPr>
              <w:tblW w:w="9525" w:type="dxa"/>
              <w:tblLayout w:type="fixed"/>
              <w:tblCellMar>
                <w:left w:w="70" w:type="dxa"/>
                <w:right w:w="70" w:type="dxa"/>
              </w:tblCellMar>
              <w:tblLook w:val="04A0" w:firstRow="1" w:lastRow="0" w:firstColumn="1" w:lastColumn="0" w:noHBand="0" w:noVBand="1"/>
            </w:tblPr>
            <w:tblGrid>
              <w:gridCol w:w="1906"/>
              <w:gridCol w:w="1702"/>
              <w:gridCol w:w="5917"/>
            </w:tblGrid>
            <w:tr w:rsidR="00437223" w:rsidRPr="006B3BD0" w:rsidTr="001959D0">
              <w:trPr>
                <w:trHeight w:val="308"/>
              </w:trPr>
              <w:tc>
                <w:tcPr>
                  <w:tcW w:w="1906" w:type="dxa"/>
                  <w:tcBorders>
                    <w:top w:val="single" w:sz="4" w:space="0" w:color="FFFFFF"/>
                    <w:left w:val="single" w:sz="4" w:space="0" w:color="FFFFFF"/>
                    <w:bottom w:val="dashSmallGap" w:sz="4" w:space="0" w:color="auto"/>
                    <w:right w:val="single" w:sz="4" w:space="0" w:color="FFFFFF"/>
                  </w:tcBorders>
                  <w:shd w:val="clear" w:color="auto" w:fill="D6E3BC" w:themeFill="accent3" w:themeFillTint="66"/>
                  <w:vAlign w:val="center"/>
                  <w:hideMark/>
                </w:tcPr>
                <w:p w:rsidR="00437223" w:rsidRPr="002941D1" w:rsidRDefault="00437223" w:rsidP="004F1C2F">
                  <w:pPr>
                    <w:spacing w:after="0" w:line="240" w:lineRule="auto"/>
                    <w:jc w:val="both"/>
                    <w:rPr>
                      <w:rFonts w:asciiTheme="minorHAnsi" w:hAnsiTheme="minorHAnsi" w:cs="Times New Roman"/>
                      <w:color w:val="000000"/>
                      <w:sz w:val="24"/>
                      <w:szCs w:val="24"/>
                    </w:rPr>
                  </w:pPr>
                  <w:r w:rsidRPr="002941D1">
                    <w:rPr>
                      <w:rFonts w:asciiTheme="minorHAnsi" w:hAnsiTheme="minorHAnsi" w:cs="Times New Roman"/>
                      <w:color w:val="000000"/>
                      <w:sz w:val="24"/>
                      <w:szCs w:val="24"/>
                    </w:rPr>
                    <w:t> SZR37</w:t>
                  </w:r>
                </w:p>
              </w:tc>
              <w:tc>
                <w:tcPr>
                  <w:tcW w:w="1702" w:type="dxa"/>
                  <w:tcBorders>
                    <w:top w:val="single" w:sz="4" w:space="0" w:color="FFFFFF"/>
                    <w:left w:val="nil"/>
                    <w:bottom w:val="dashSmallGap" w:sz="4" w:space="0" w:color="auto"/>
                    <w:right w:val="single" w:sz="4" w:space="0" w:color="FFFFFF"/>
                  </w:tcBorders>
                  <w:shd w:val="clear" w:color="auto" w:fill="D6E3BC" w:themeFill="accent3" w:themeFillTint="66"/>
                  <w:vAlign w:val="center"/>
                  <w:hideMark/>
                </w:tcPr>
                <w:p w:rsidR="00437223" w:rsidRPr="002941D1" w:rsidRDefault="00437223" w:rsidP="004F1C2F">
                  <w:pPr>
                    <w:spacing w:after="0" w:line="240" w:lineRule="auto"/>
                    <w:jc w:val="both"/>
                    <w:rPr>
                      <w:rFonts w:asciiTheme="minorHAnsi" w:hAnsiTheme="minorHAnsi" w:cs="Times New Roman"/>
                      <w:color w:val="000000"/>
                      <w:sz w:val="24"/>
                      <w:szCs w:val="24"/>
                    </w:rPr>
                  </w:pPr>
                  <w:r w:rsidRPr="002941D1">
                    <w:rPr>
                      <w:rFonts w:asciiTheme="minorHAnsi" w:hAnsiTheme="minorHAnsi" w:cs="Times New Roman"/>
                      <w:color w:val="000000"/>
                      <w:sz w:val="24"/>
                      <w:szCs w:val="24"/>
                    </w:rPr>
                    <w:t>Гурково </w:t>
                  </w:r>
                </w:p>
              </w:tc>
              <w:tc>
                <w:tcPr>
                  <w:tcW w:w="5917" w:type="dxa"/>
                  <w:tcBorders>
                    <w:top w:val="single" w:sz="4" w:space="0" w:color="FFFFFF"/>
                    <w:left w:val="nil"/>
                    <w:bottom w:val="dashSmallGap" w:sz="4" w:space="0" w:color="auto"/>
                    <w:right w:val="dotted" w:sz="4" w:space="0" w:color="auto"/>
                  </w:tcBorders>
                  <w:shd w:val="clear" w:color="auto" w:fill="D6E3BC" w:themeFill="accent3" w:themeFillTint="66"/>
                  <w:vAlign w:val="center"/>
                  <w:hideMark/>
                </w:tcPr>
                <w:p w:rsidR="00437223" w:rsidRPr="006B3BD0" w:rsidRDefault="00437223" w:rsidP="00437223">
                  <w:pPr>
                    <w:spacing w:after="0" w:line="240" w:lineRule="auto"/>
                    <w:jc w:val="right"/>
                    <w:rPr>
                      <w:rFonts w:asciiTheme="minorHAnsi" w:hAnsiTheme="minorHAnsi" w:cs="Times New Roman"/>
                      <w:bCs/>
                      <w:i/>
                      <w:iCs/>
                      <w:sz w:val="24"/>
                      <w:szCs w:val="24"/>
                    </w:rPr>
                  </w:pPr>
                  <w:r w:rsidRPr="006B3BD0">
                    <w:rPr>
                      <w:rFonts w:asciiTheme="minorHAnsi" w:hAnsiTheme="minorHAnsi" w:cs="Times New Roman"/>
                      <w:bCs/>
                      <w:i/>
                      <w:iCs/>
                      <w:sz w:val="24"/>
                      <w:szCs w:val="24"/>
                    </w:rPr>
                    <w:t>(брой)</w:t>
                  </w:r>
                </w:p>
              </w:tc>
            </w:tr>
            <w:tr w:rsidR="00437223" w:rsidRPr="002941D1" w:rsidTr="001959D0">
              <w:trPr>
                <w:trHeight w:val="308"/>
              </w:trPr>
              <w:tc>
                <w:tcPr>
                  <w:tcW w:w="3608"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437223" w:rsidRPr="002941D1" w:rsidRDefault="00437223"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учебна година</w:t>
                  </w:r>
                </w:p>
              </w:tc>
              <w:tc>
                <w:tcPr>
                  <w:tcW w:w="591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437223" w:rsidRPr="002941D1" w:rsidRDefault="00437223" w:rsidP="004F1C2F">
                  <w:pPr>
                    <w:spacing w:after="0" w:line="240" w:lineRule="auto"/>
                    <w:jc w:val="both"/>
                    <w:rPr>
                      <w:rFonts w:asciiTheme="minorHAnsi" w:hAnsiTheme="minorHAnsi" w:cs="Times New Roman"/>
                      <w:b/>
                      <w:bCs/>
                      <w:i/>
                      <w:iCs/>
                      <w:sz w:val="24"/>
                      <w:szCs w:val="24"/>
                    </w:rPr>
                  </w:pPr>
                </w:p>
              </w:tc>
            </w:tr>
            <w:tr w:rsidR="00437223" w:rsidRPr="00705F3A" w:rsidTr="001959D0">
              <w:trPr>
                <w:trHeight w:val="435"/>
              </w:trPr>
              <w:tc>
                <w:tcPr>
                  <w:tcW w:w="3608"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437223" w:rsidRPr="002941D1" w:rsidRDefault="00437223" w:rsidP="002941D1">
                  <w:pPr>
                    <w:spacing w:after="0" w:line="240" w:lineRule="auto"/>
                    <w:jc w:val="center"/>
                    <w:rPr>
                      <w:rFonts w:asciiTheme="minorHAnsi" w:hAnsiTheme="minorHAnsi" w:cs="Times New Roman"/>
                      <w:b/>
                      <w:bCs/>
                      <w:i/>
                      <w:iCs/>
                      <w:color w:val="000000"/>
                      <w:sz w:val="24"/>
                      <w:szCs w:val="24"/>
                    </w:rPr>
                  </w:pPr>
                  <w:r w:rsidRPr="002941D1">
                    <w:rPr>
                      <w:rFonts w:asciiTheme="minorHAnsi" w:hAnsiTheme="minorHAnsi"/>
                      <w:color w:val="000000"/>
                      <w:sz w:val="24"/>
                      <w:szCs w:val="24"/>
                    </w:rPr>
                    <w:t>2014/2015</w:t>
                  </w:r>
                </w:p>
              </w:tc>
              <w:tc>
                <w:tcPr>
                  <w:tcW w:w="59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437223" w:rsidRPr="002941D1" w:rsidRDefault="00437223" w:rsidP="002941D1">
                  <w:pPr>
                    <w:spacing w:after="0"/>
                    <w:jc w:val="center"/>
                    <w:rPr>
                      <w:rFonts w:asciiTheme="minorHAnsi" w:hAnsiTheme="minorHAnsi"/>
                      <w:color w:val="000000"/>
                      <w:sz w:val="24"/>
                      <w:szCs w:val="24"/>
                    </w:rPr>
                  </w:pPr>
                  <w:r w:rsidRPr="002941D1">
                    <w:rPr>
                      <w:rFonts w:asciiTheme="minorHAnsi" w:hAnsiTheme="minorHAnsi"/>
                      <w:color w:val="000000"/>
                      <w:sz w:val="24"/>
                      <w:szCs w:val="24"/>
                    </w:rPr>
                    <w:t>63</w:t>
                  </w:r>
                </w:p>
              </w:tc>
            </w:tr>
            <w:tr w:rsidR="00437223" w:rsidRPr="00705F3A" w:rsidTr="001959D0">
              <w:trPr>
                <w:trHeight w:val="354"/>
              </w:trPr>
              <w:tc>
                <w:tcPr>
                  <w:tcW w:w="3608"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437223" w:rsidRPr="002941D1" w:rsidRDefault="00437223" w:rsidP="002941D1">
                  <w:pPr>
                    <w:spacing w:after="0" w:line="240" w:lineRule="auto"/>
                    <w:jc w:val="center"/>
                    <w:rPr>
                      <w:rFonts w:asciiTheme="minorHAnsi" w:hAnsiTheme="minorHAnsi" w:cs="Times New Roman"/>
                      <w:b/>
                      <w:bCs/>
                      <w:i/>
                      <w:iCs/>
                      <w:color w:val="000000"/>
                      <w:sz w:val="24"/>
                      <w:szCs w:val="24"/>
                    </w:rPr>
                  </w:pPr>
                  <w:r w:rsidRPr="002941D1">
                    <w:rPr>
                      <w:rFonts w:asciiTheme="minorHAnsi" w:hAnsiTheme="minorHAnsi"/>
                      <w:color w:val="000000"/>
                      <w:sz w:val="24"/>
                      <w:szCs w:val="24"/>
                    </w:rPr>
                    <w:t>2015/2016</w:t>
                  </w:r>
                </w:p>
              </w:tc>
              <w:tc>
                <w:tcPr>
                  <w:tcW w:w="59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437223" w:rsidRPr="002941D1" w:rsidRDefault="00437223" w:rsidP="002941D1">
                  <w:pPr>
                    <w:spacing w:after="0"/>
                    <w:jc w:val="center"/>
                    <w:rPr>
                      <w:rFonts w:asciiTheme="minorHAnsi" w:hAnsiTheme="minorHAnsi"/>
                      <w:color w:val="000000"/>
                      <w:sz w:val="24"/>
                      <w:szCs w:val="24"/>
                    </w:rPr>
                  </w:pPr>
                  <w:r w:rsidRPr="002941D1">
                    <w:rPr>
                      <w:rFonts w:asciiTheme="minorHAnsi" w:hAnsiTheme="minorHAnsi"/>
                      <w:color w:val="000000"/>
                      <w:sz w:val="24"/>
                      <w:szCs w:val="24"/>
                    </w:rPr>
                    <w:t>46</w:t>
                  </w:r>
                </w:p>
              </w:tc>
            </w:tr>
            <w:tr w:rsidR="00437223" w:rsidRPr="00705F3A" w:rsidTr="001959D0">
              <w:trPr>
                <w:trHeight w:val="308"/>
              </w:trPr>
              <w:tc>
                <w:tcPr>
                  <w:tcW w:w="3608"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437223" w:rsidRPr="002941D1" w:rsidRDefault="00437223" w:rsidP="002941D1">
                  <w:pPr>
                    <w:spacing w:after="0" w:line="240" w:lineRule="auto"/>
                    <w:jc w:val="center"/>
                    <w:rPr>
                      <w:rFonts w:asciiTheme="minorHAnsi" w:hAnsiTheme="minorHAnsi" w:cs="Times New Roman"/>
                      <w:b/>
                      <w:bCs/>
                      <w:i/>
                      <w:iCs/>
                      <w:color w:val="000000"/>
                      <w:sz w:val="24"/>
                      <w:szCs w:val="24"/>
                    </w:rPr>
                  </w:pPr>
                  <w:r w:rsidRPr="002941D1">
                    <w:rPr>
                      <w:rFonts w:asciiTheme="minorHAnsi" w:hAnsiTheme="minorHAnsi"/>
                      <w:color w:val="000000"/>
                      <w:sz w:val="24"/>
                      <w:szCs w:val="24"/>
                    </w:rPr>
                    <w:t>2016/2017</w:t>
                  </w:r>
                </w:p>
              </w:tc>
              <w:tc>
                <w:tcPr>
                  <w:tcW w:w="59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437223" w:rsidRPr="002941D1" w:rsidRDefault="00437223" w:rsidP="002941D1">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59</w:t>
                  </w:r>
                </w:p>
              </w:tc>
            </w:tr>
            <w:tr w:rsidR="00437223" w:rsidRPr="00705F3A" w:rsidTr="001959D0">
              <w:trPr>
                <w:trHeight w:val="308"/>
              </w:trPr>
              <w:tc>
                <w:tcPr>
                  <w:tcW w:w="3608"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437223" w:rsidRPr="002941D1" w:rsidRDefault="00437223" w:rsidP="002941D1">
                  <w:pPr>
                    <w:spacing w:after="0" w:line="240" w:lineRule="auto"/>
                    <w:jc w:val="center"/>
                    <w:rPr>
                      <w:rFonts w:asciiTheme="minorHAnsi" w:hAnsiTheme="minorHAnsi" w:cs="Times New Roman"/>
                      <w:b/>
                      <w:bCs/>
                      <w:i/>
                      <w:iCs/>
                      <w:color w:val="000000"/>
                      <w:sz w:val="24"/>
                      <w:szCs w:val="24"/>
                    </w:rPr>
                  </w:pPr>
                  <w:r w:rsidRPr="002941D1">
                    <w:rPr>
                      <w:rFonts w:asciiTheme="minorHAnsi" w:hAnsiTheme="minorHAnsi" w:cs="Times New Roman"/>
                      <w:color w:val="000000"/>
                      <w:sz w:val="24"/>
                      <w:szCs w:val="24"/>
                    </w:rPr>
                    <w:t>2017/2018</w:t>
                  </w:r>
                </w:p>
              </w:tc>
              <w:tc>
                <w:tcPr>
                  <w:tcW w:w="59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437223" w:rsidRPr="002941D1" w:rsidRDefault="00437223" w:rsidP="002941D1">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59</w:t>
                  </w:r>
                </w:p>
              </w:tc>
            </w:tr>
            <w:tr w:rsidR="00437223" w:rsidRPr="00705F3A" w:rsidTr="001959D0">
              <w:trPr>
                <w:trHeight w:val="308"/>
              </w:trPr>
              <w:tc>
                <w:tcPr>
                  <w:tcW w:w="3608"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437223" w:rsidRPr="002941D1" w:rsidRDefault="00437223" w:rsidP="002941D1">
                  <w:pPr>
                    <w:spacing w:after="0" w:line="240" w:lineRule="auto"/>
                    <w:jc w:val="center"/>
                    <w:rPr>
                      <w:rFonts w:asciiTheme="minorHAnsi" w:hAnsiTheme="minorHAnsi" w:cs="Times New Roman"/>
                      <w:b/>
                      <w:bCs/>
                      <w:i/>
                      <w:iCs/>
                      <w:color w:val="000000"/>
                      <w:sz w:val="24"/>
                      <w:szCs w:val="24"/>
                    </w:rPr>
                  </w:pPr>
                  <w:r w:rsidRPr="002941D1">
                    <w:rPr>
                      <w:rFonts w:asciiTheme="minorHAnsi" w:hAnsiTheme="minorHAnsi" w:cs="Times New Roman"/>
                      <w:color w:val="000000"/>
                      <w:sz w:val="24"/>
                      <w:szCs w:val="24"/>
                    </w:rPr>
                    <w:t>2018/2019</w:t>
                  </w:r>
                </w:p>
              </w:tc>
              <w:tc>
                <w:tcPr>
                  <w:tcW w:w="59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437223" w:rsidRPr="002941D1" w:rsidRDefault="00437223" w:rsidP="002941D1">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49</w:t>
                  </w:r>
                </w:p>
              </w:tc>
            </w:tr>
          </w:tbl>
          <w:p w:rsidR="00263C47" w:rsidRDefault="000D59F2" w:rsidP="004F1C2F">
            <w:pPr>
              <w:autoSpaceDE w:val="0"/>
              <w:autoSpaceDN w:val="0"/>
              <w:adjustRightInd w:val="0"/>
              <w:spacing w:after="0" w:line="240" w:lineRule="auto"/>
              <w:jc w:val="both"/>
              <w:rPr>
                <w:rStyle w:val="aa"/>
                <w:rFonts w:asciiTheme="minorHAnsi" w:hAnsiTheme="minorHAnsi" w:cs="Times New Roman"/>
                <w:i/>
                <w:sz w:val="16"/>
                <w:szCs w:val="16"/>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6" w:history="1">
              <w:r w:rsidRPr="00705F3A">
                <w:rPr>
                  <w:rStyle w:val="aa"/>
                  <w:rFonts w:asciiTheme="minorHAnsi" w:hAnsiTheme="minorHAnsi" w:cs="Times New Roman"/>
                  <w:i/>
                  <w:sz w:val="16"/>
                  <w:szCs w:val="16"/>
                  <w:lang w:val="en-US"/>
                </w:rPr>
                <w:t>www.nsi.bg</w:t>
              </w:r>
            </w:hyperlink>
          </w:p>
          <w:p w:rsidR="00CB79BC" w:rsidRPr="00CE6AF9" w:rsidRDefault="00CB79BC" w:rsidP="004F1C2F">
            <w:pPr>
              <w:autoSpaceDE w:val="0"/>
              <w:autoSpaceDN w:val="0"/>
              <w:adjustRightInd w:val="0"/>
              <w:spacing w:after="0" w:line="240" w:lineRule="auto"/>
              <w:jc w:val="both"/>
              <w:rPr>
                <w:rFonts w:asciiTheme="minorHAnsi" w:hAnsiTheme="minorHAnsi" w:cs="Times New Roman"/>
                <w:color w:val="C00000"/>
                <w:sz w:val="24"/>
                <w:szCs w:val="24"/>
              </w:rPr>
            </w:pPr>
          </w:p>
          <w:p w:rsidR="00263C47" w:rsidRPr="00D84291" w:rsidRDefault="00D84291" w:rsidP="00311984">
            <w:pPr>
              <w:spacing w:after="0"/>
              <w:jc w:val="both"/>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У</w:t>
            </w:r>
            <w:r w:rsidRPr="00D84291">
              <w:rPr>
                <w:rFonts w:asciiTheme="minorHAnsi" w:hAnsiTheme="minorHAnsi"/>
                <w:b/>
                <w:bCs/>
                <w:i/>
                <w:iCs/>
                <w:color w:val="984806" w:themeColor="accent6" w:themeShade="80"/>
                <w:sz w:val="24"/>
                <w:szCs w:val="24"/>
              </w:rPr>
              <w:t>чители в общообразователните и специалните училища по с</w:t>
            </w:r>
            <w:r>
              <w:rPr>
                <w:rFonts w:asciiTheme="minorHAnsi" w:hAnsiTheme="minorHAnsi"/>
                <w:b/>
                <w:bCs/>
                <w:i/>
                <w:iCs/>
                <w:color w:val="984806" w:themeColor="accent6" w:themeShade="80"/>
                <w:sz w:val="24"/>
                <w:szCs w:val="24"/>
              </w:rPr>
              <w:t>тепени на преподаване в община Г</w:t>
            </w:r>
            <w:r w:rsidRPr="00D84291">
              <w:rPr>
                <w:rFonts w:asciiTheme="minorHAnsi" w:hAnsiTheme="minorHAnsi"/>
                <w:b/>
                <w:bCs/>
                <w:i/>
                <w:iCs/>
                <w:color w:val="984806" w:themeColor="accent6" w:themeShade="80"/>
                <w:sz w:val="24"/>
                <w:szCs w:val="24"/>
              </w:rPr>
              <w:t>урково</w:t>
            </w:r>
            <w:r w:rsidR="00285D41">
              <w:rPr>
                <w:rFonts w:asciiTheme="minorHAnsi" w:hAnsiTheme="minorHAnsi"/>
                <w:b/>
                <w:bCs/>
                <w:i/>
                <w:iCs/>
                <w:color w:val="984806" w:themeColor="accent6" w:themeShade="80"/>
                <w:sz w:val="24"/>
                <w:szCs w:val="24"/>
              </w:rPr>
              <w:t>.</w:t>
            </w:r>
          </w:p>
          <w:p w:rsidR="00AB5941" w:rsidRDefault="00AB5941" w:rsidP="00311984">
            <w:pPr>
              <w:spacing w:after="0"/>
              <w:jc w:val="both"/>
              <w:rPr>
                <w:rFonts w:asciiTheme="minorHAnsi" w:hAnsiTheme="minorHAnsi"/>
                <w:b/>
                <w:bCs/>
                <w:i/>
                <w:iCs/>
                <w:sz w:val="24"/>
                <w:szCs w:val="24"/>
              </w:rPr>
            </w:pPr>
            <w:r>
              <w:rPr>
                <w:color w:val="000000"/>
                <w:sz w:val="24"/>
                <w:szCs w:val="24"/>
              </w:rPr>
              <w:t xml:space="preserve">        </w:t>
            </w:r>
            <w:r w:rsidRPr="00AB5941">
              <w:rPr>
                <w:color w:val="000000"/>
                <w:sz w:val="24"/>
                <w:szCs w:val="24"/>
              </w:rPr>
              <w:t xml:space="preserve">Общият брой на </w:t>
            </w:r>
            <w:r>
              <w:rPr>
                <w:color w:val="000000"/>
                <w:sz w:val="24"/>
                <w:szCs w:val="24"/>
              </w:rPr>
              <w:t>педадогическия персонал</w:t>
            </w:r>
            <w:r w:rsidRPr="00AB5941">
              <w:rPr>
                <w:color w:val="000000"/>
                <w:sz w:val="24"/>
                <w:szCs w:val="24"/>
              </w:rPr>
              <w:t xml:space="preserve">, зает в общинските училища е </w:t>
            </w:r>
            <w:r>
              <w:rPr>
                <w:color w:val="000000"/>
                <w:sz w:val="24"/>
                <w:szCs w:val="24"/>
              </w:rPr>
              <w:t xml:space="preserve">30 </w:t>
            </w:r>
            <w:r w:rsidRPr="00AB5941">
              <w:rPr>
                <w:color w:val="000000"/>
                <w:sz w:val="24"/>
                <w:szCs w:val="24"/>
              </w:rPr>
              <w:t>човека</w:t>
            </w:r>
            <w:r>
              <w:rPr>
                <w:color w:val="000000"/>
                <w:sz w:val="24"/>
                <w:szCs w:val="24"/>
              </w:rPr>
              <w:t xml:space="preserve"> </w:t>
            </w:r>
            <w:r w:rsidRPr="00AB5941">
              <w:rPr>
                <w:color w:val="000000"/>
                <w:sz w:val="24"/>
                <w:szCs w:val="24"/>
              </w:rPr>
              <w:t>от всички щатни</w:t>
            </w:r>
            <w:r w:rsidRPr="00AB5941">
              <w:rPr>
                <w:b/>
                <w:bCs/>
                <w:color w:val="000000"/>
                <w:sz w:val="24"/>
                <w:szCs w:val="24"/>
              </w:rPr>
              <w:t xml:space="preserve"> </w:t>
            </w:r>
            <w:r w:rsidRPr="00AB5941">
              <w:rPr>
                <w:color w:val="000000"/>
                <w:sz w:val="24"/>
                <w:szCs w:val="24"/>
              </w:rPr>
              <w:t>бройки. Педагогическият персонал в общинските училища притежава необ</w:t>
            </w:r>
            <w:r>
              <w:rPr>
                <w:color w:val="000000"/>
                <w:sz w:val="24"/>
                <w:szCs w:val="24"/>
              </w:rPr>
              <w:t>-</w:t>
            </w:r>
            <w:r w:rsidRPr="00AB5941">
              <w:rPr>
                <w:color w:val="000000"/>
                <w:sz w:val="24"/>
                <w:szCs w:val="24"/>
              </w:rPr>
              <w:t>ходимата</w:t>
            </w:r>
            <w:r w:rsidRPr="00AB5941">
              <w:rPr>
                <w:b/>
                <w:bCs/>
                <w:color w:val="000000"/>
                <w:sz w:val="24"/>
                <w:szCs w:val="24"/>
              </w:rPr>
              <w:t xml:space="preserve"> </w:t>
            </w:r>
            <w:r w:rsidRPr="00AB5941">
              <w:rPr>
                <w:color w:val="000000"/>
                <w:sz w:val="24"/>
                <w:szCs w:val="24"/>
              </w:rPr>
              <w:t>степен на квалификация</w:t>
            </w:r>
            <w:r w:rsidR="005D2701">
              <w:rPr>
                <w:color w:val="000000"/>
                <w:sz w:val="24"/>
                <w:szCs w:val="24"/>
              </w:rPr>
              <w:t xml:space="preserve"> и компетенции</w:t>
            </w:r>
            <w:r w:rsidRPr="00274CFA">
              <w:rPr>
                <w:color w:val="000000"/>
              </w:rPr>
              <w:t>.</w:t>
            </w:r>
          </w:p>
          <w:p w:rsidR="00311984" w:rsidRPr="00311984" w:rsidRDefault="00B40404" w:rsidP="00311984">
            <w:pPr>
              <w:spacing w:after="0"/>
              <w:jc w:val="both"/>
              <w:rPr>
                <w:rFonts w:asciiTheme="minorHAnsi" w:hAnsiTheme="minorHAnsi"/>
                <w:bCs/>
                <w:i/>
                <w:iCs/>
                <w:sz w:val="24"/>
                <w:szCs w:val="24"/>
              </w:rPr>
            </w:pPr>
            <w:r>
              <w:rPr>
                <w:rFonts w:asciiTheme="minorHAnsi" w:hAnsiTheme="minorHAnsi"/>
                <w:bCs/>
                <w:i/>
                <w:iCs/>
                <w:sz w:val="24"/>
                <w:szCs w:val="24"/>
              </w:rPr>
              <w:t>Таблица № 34.</w:t>
            </w:r>
          </w:p>
          <w:tbl>
            <w:tblPr>
              <w:tblW w:w="9514" w:type="dxa"/>
              <w:tblLayout w:type="fixed"/>
              <w:tblCellMar>
                <w:left w:w="70" w:type="dxa"/>
                <w:right w:w="70" w:type="dxa"/>
              </w:tblCellMar>
              <w:tblLook w:val="04A0" w:firstRow="1" w:lastRow="0" w:firstColumn="1" w:lastColumn="0" w:noHBand="0" w:noVBand="1"/>
            </w:tblPr>
            <w:tblGrid>
              <w:gridCol w:w="1620"/>
              <w:gridCol w:w="1391"/>
              <w:gridCol w:w="1220"/>
              <w:gridCol w:w="1220"/>
              <w:gridCol w:w="1355"/>
              <w:gridCol w:w="1356"/>
              <w:gridCol w:w="1352"/>
            </w:tblGrid>
            <w:tr w:rsidR="00AA7A35" w:rsidRPr="00705F3A" w:rsidTr="001959D0">
              <w:trPr>
                <w:trHeight w:val="305"/>
              </w:trPr>
              <w:tc>
                <w:tcPr>
                  <w:tcW w:w="1620" w:type="dxa"/>
                  <w:tcBorders>
                    <w:top w:val="single" w:sz="4" w:space="0" w:color="FFFFFF"/>
                    <w:left w:val="single" w:sz="4" w:space="0" w:color="FFFFFF"/>
                    <w:bottom w:val="dashSmallGap" w:sz="4" w:space="0" w:color="auto"/>
                    <w:right w:val="single" w:sz="4" w:space="0" w:color="FFFFFF"/>
                  </w:tcBorders>
                  <w:shd w:val="clear" w:color="auto" w:fill="D6E3BC" w:themeFill="accent3" w:themeFillTint="66"/>
                  <w:vAlign w:val="center"/>
                  <w:hideMark/>
                </w:tcPr>
                <w:p w:rsidR="00AA7A35" w:rsidRPr="00705F3A" w:rsidRDefault="00AA7A35" w:rsidP="00437223">
                  <w:pPr>
                    <w:spacing w:after="0" w:line="240" w:lineRule="auto"/>
                    <w:jc w:val="center"/>
                    <w:rPr>
                      <w:rFonts w:asciiTheme="minorHAnsi" w:hAnsiTheme="minorHAnsi" w:cs="Times New Roman"/>
                      <w:color w:val="000000"/>
                    </w:rPr>
                  </w:pPr>
                </w:p>
              </w:tc>
              <w:tc>
                <w:tcPr>
                  <w:tcW w:w="7893" w:type="dxa"/>
                  <w:gridSpan w:val="6"/>
                  <w:tcBorders>
                    <w:top w:val="single" w:sz="4" w:space="0" w:color="FFFFFF"/>
                    <w:left w:val="nil"/>
                    <w:bottom w:val="dashSmallGap" w:sz="4" w:space="0" w:color="auto"/>
                    <w:right w:val="single" w:sz="4" w:space="0" w:color="FFFFFF"/>
                  </w:tcBorders>
                  <w:shd w:val="clear" w:color="auto" w:fill="D6E3BC" w:themeFill="accent3" w:themeFillTint="66"/>
                  <w:vAlign w:val="center"/>
                  <w:hideMark/>
                </w:tcPr>
                <w:p w:rsidR="00AA7A35" w:rsidRPr="00705F3A" w:rsidRDefault="00AA7A35" w:rsidP="00437223">
                  <w:pPr>
                    <w:spacing w:after="0" w:line="240" w:lineRule="auto"/>
                    <w:jc w:val="right"/>
                    <w:rPr>
                      <w:rFonts w:asciiTheme="minorHAnsi" w:hAnsiTheme="minorHAnsi" w:cs="Times New Roman"/>
                      <w:b/>
                      <w:bCs/>
                      <w:i/>
                      <w:iCs/>
                      <w:sz w:val="20"/>
                      <w:szCs w:val="20"/>
                    </w:rPr>
                  </w:pPr>
                  <w:r w:rsidRPr="00705F3A">
                    <w:rPr>
                      <w:rFonts w:asciiTheme="minorHAnsi" w:hAnsiTheme="minorHAnsi" w:cs="Times New Roman"/>
                      <w:b/>
                      <w:bCs/>
                      <w:i/>
                      <w:iCs/>
                      <w:sz w:val="20"/>
                      <w:szCs w:val="20"/>
                    </w:rPr>
                    <w:t>(брой)</w:t>
                  </w:r>
                </w:p>
              </w:tc>
            </w:tr>
            <w:tr w:rsidR="0049496D" w:rsidRPr="00705F3A" w:rsidTr="001959D0">
              <w:trPr>
                <w:trHeight w:val="609"/>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834404" w:rsidP="00437223">
                  <w:pPr>
                    <w:spacing w:after="0" w:line="240" w:lineRule="auto"/>
                    <w:jc w:val="center"/>
                    <w:rPr>
                      <w:rFonts w:asciiTheme="minorHAnsi" w:hAnsiTheme="minorHAnsi" w:cs="Times New Roman"/>
                      <w:color w:val="000000"/>
                    </w:rPr>
                  </w:pPr>
                  <w:r>
                    <w:rPr>
                      <w:rFonts w:asciiTheme="minorHAnsi" w:hAnsiTheme="minorHAnsi" w:cs="Times New Roman"/>
                      <w:color w:val="000000"/>
                    </w:rPr>
                    <w:t>учебна</w:t>
                  </w:r>
                  <w:r w:rsidR="00AA7A35" w:rsidRPr="00705F3A">
                    <w:rPr>
                      <w:rFonts w:asciiTheme="minorHAnsi" w:hAnsiTheme="minorHAnsi" w:cs="Times New Roman"/>
                      <w:color w:val="000000"/>
                    </w:rPr>
                    <w:t>година</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AA7A35" w:rsidP="00437223">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AA7A35" w:rsidP="00437223">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I - IV клас</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AA7A35" w:rsidP="00437223">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V - VII клас</w:t>
                  </w:r>
                </w:p>
              </w:tc>
              <w:tc>
                <w:tcPr>
                  <w:tcW w:w="135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AA7A35" w:rsidP="00437223">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V - VIII клас</w:t>
                  </w:r>
                </w:p>
              </w:tc>
              <w:tc>
                <w:tcPr>
                  <w:tcW w:w="135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AA7A35" w:rsidP="00437223">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VIII - XII клас</w:t>
                  </w:r>
                </w:p>
              </w:tc>
              <w:tc>
                <w:tcPr>
                  <w:tcW w:w="135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AA7A35" w:rsidP="00437223">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IX - XIII клас</w:t>
                  </w:r>
                </w:p>
              </w:tc>
            </w:tr>
            <w:tr w:rsidR="0049496D"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2014/2015</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26</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12</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cr/>
                    <w:t>4</w:t>
                  </w:r>
                </w:p>
              </w:tc>
              <w:tc>
                <w:tcPr>
                  <w:tcW w:w="13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r w:rsidR="0049496D"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2015/2016</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26</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12</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cr/>
                    <w:t>4</w:t>
                  </w:r>
                </w:p>
              </w:tc>
              <w:tc>
                <w:tcPr>
                  <w:tcW w:w="13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r w:rsidR="0049496D"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2016/2017</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26</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12</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14</w:t>
                  </w:r>
                </w:p>
              </w:tc>
              <w:tc>
                <w:tcPr>
                  <w:tcW w:w="13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r>
            <w:tr w:rsidR="0049496D"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2017/20</w:t>
                  </w:r>
                  <w:r w:rsidRPr="002941D1">
                    <w:rPr>
                      <w:rFonts w:asciiTheme="minorHAnsi" w:hAnsiTheme="minorHAnsi" w:cs="Times New Roman"/>
                      <w:color w:val="000000"/>
                      <w:sz w:val="24"/>
                      <w:szCs w:val="24"/>
                    </w:rPr>
                    <w:cr/>
                    <w:t>8</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32</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12</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14</w:t>
                  </w:r>
                </w:p>
              </w:tc>
              <w:tc>
                <w:tcPr>
                  <w:tcW w:w="135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6</w:t>
                  </w:r>
                </w:p>
              </w:tc>
              <w:tc>
                <w:tcPr>
                  <w:tcW w:w="13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r>
            <w:tr w:rsidR="0049496D"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2018/2019</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30</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15</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15</w:t>
                  </w:r>
                </w:p>
              </w:tc>
              <w:tc>
                <w:tcPr>
                  <w:tcW w:w="135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c>
                <w:tcPr>
                  <w:tcW w:w="13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r>
            <w:tr w:rsidR="0049496D" w:rsidRPr="00705F3A" w:rsidTr="001959D0">
              <w:trPr>
                <w:trHeight w:val="305"/>
              </w:trPr>
              <w:tc>
                <w:tcPr>
                  <w:tcW w:w="162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2019/2020</w:t>
                  </w:r>
                </w:p>
              </w:tc>
              <w:tc>
                <w:tcPr>
                  <w:tcW w:w="1391"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30</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16</w:t>
                  </w:r>
                </w:p>
              </w:tc>
              <w:tc>
                <w:tcPr>
                  <w:tcW w:w="1220"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14</w:t>
                  </w:r>
                </w:p>
              </w:tc>
              <w:tc>
                <w:tcPr>
                  <w:tcW w:w="1355"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c>
                <w:tcPr>
                  <w:tcW w:w="1356"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w:t>
                  </w:r>
                </w:p>
              </w:tc>
              <w:tc>
                <w:tcPr>
                  <w:tcW w:w="135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2941D1" w:rsidRDefault="00AA7A35" w:rsidP="00437223">
                  <w:pPr>
                    <w:spacing w:after="0" w:line="240" w:lineRule="auto"/>
                    <w:jc w:val="center"/>
                    <w:rPr>
                      <w:rFonts w:asciiTheme="minorHAnsi" w:hAnsiTheme="minorHAnsi" w:cs="Times New Roman"/>
                      <w:color w:val="000000"/>
                      <w:sz w:val="24"/>
                      <w:szCs w:val="24"/>
                    </w:rPr>
                  </w:pPr>
                  <w:r w:rsidRPr="002941D1">
                    <w:rPr>
                      <w:rFonts w:asciiTheme="minorHAnsi" w:hAnsiTheme="minorHAnsi" w:cs="Times New Roman"/>
                      <w:color w:val="000000"/>
                      <w:sz w:val="24"/>
                      <w:szCs w:val="24"/>
                    </w:rPr>
                    <w:t>X</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7" w:history="1">
              <w:r w:rsidRPr="00705F3A">
                <w:rPr>
                  <w:rStyle w:val="aa"/>
                  <w:rFonts w:asciiTheme="minorHAnsi" w:hAnsiTheme="minorHAnsi" w:cs="Times New Roman"/>
                  <w:i/>
                  <w:sz w:val="16"/>
                  <w:szCs w:val="16"/>
                  <w:lang w:val="en-US"/>
                </w:rPr>
                <w:t>www.nsi.bg</w:t>
              </w:r>
            </w:hyperlink>
          </w:p>
          <w:p w:rsidR="00AA7A35" w:rsidRPr="00705F3A" w:rsidRDefault="00AA7A35" w:rsidP="004F1C2F">
            <w:pPr>
              <w:autoSpaceDE w:val="0"/>
              <w:autoSpaceDN w:val="0"/>
              <w:adjustRightInd w:val="0"/>
              <w:spacing w:after="0" w:line="240" w:lineRule="auto"/>
              <w:jc w:val="both"/>
              <w:rPr>
                <w:rFonts w:asciiTheme="minorHAnsi" w:hAnsiTheme="minorHAnsi" w:cs="Times New Roman"/>
                <w:b/>
                <w:i/>
                <w:sz w:val="24"/>
                <w:szCs w:val="24"/>
              </w:rPr>
            </w:pPr>
          </w:p>
          <w:p w:rsidR="00AA7A35" w:rsidRPr="00D84291" w:rsidRDefault="00D84291" w:rsidP="00311984">
            <w:pPr>
              <w:spacing w:after="0"/>
              <w:jc w:val="both"/>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Д</w:t>
            </w:r>
            <w:r w:rsidR="00285D41">
              <w:rPr>
                <w:rFonts w:asciiTheme="minorHAnsi" w:hAnsiTheme="minorHAnsi"/>
                <w:b/>
                <w:bCs/>
                <w:i/>
                <w:iCs/>
                <w:color w:val="984806" w:themeColor="accent6" w:themeShade="80"/>
                <w:sz w:val="24"/>
                <w:szCs w:val="24"/>
              </w:rPr>
              <w:t>етски учители - община Г</w:t>
            </w:r>
            <w:r w:rsidRPr="00D84291">
              <w:rPr>
                <w:rFonts w:asciiTheme="minorHAnsi" w:hAnsiTheme="minorHAnsi"/>
                <w:b/>
                <w:bCs/>
                <w:i/>
                <w:iCs/>
                <w:color w:val="984806" w:themeColor="accent6" w:themeShade="80"/>
                <w:sz w:val="24"/>
                <w:szCs w:val="24"/>
              </w:rPr>
              <w:t>урково</w:t>
            </w:r>
            <w:r w:rsidR="00285D41">
              <w:rPr>
                <w:rFonts w:asciiTheme="minorHAnsi" w:hAnsiTheme="minorHAnsi"/>
                <w:b/>
                <w:bCs/>
                <w:i/>
                <w:iCs/>
                <w:color w:val="984806" w:themeColor="accent6" w:themeShade="80"/>
                <w:sz w:val="24"/>
                <w:szCs w:val="24"/>
              </w:rPr>
              <w:t>.</w:t>
            </w:r>
          </w:p>
          <w:p w:rsidR="00311984" w:rsidRPr="00311984" w:rsidRDefault="00B40404" w:rsidP="00311984">
            <w:pPr>
              <w:spacing w:after="0"/>
              <w:jc w:val="both"/>
              <w:rPr>
                <w:rFonts w:asciiTheme="minorHAnsi" w:hAnsiTheme="minorHAnsi"/>
                <w:bCs/>
                <w:i/>
                <w:iCs/>
                <w:sz w:val="24"/>
                <w:szCs w:val="24"/>
              </w:rPr>
            </w:pPr>
            <w:r>
              <w:rPr>
                <w:rFonts w:asciiTheme="minorHAnsi" w:hAnsiTheme="minorHAnsi"/>
                <w:bCs/>
                <w:i/>
                <w:iCs/>
                <w:sz w:val="24"/>
                <w:szCs w:val="24"/>
              </w:rPr>
              <w:t>Таблица № 35.</w:t>
            </w:r>
          </w:p>
          <w:tbl>
            <w:tblPr>
              <w:tblW w:w="9527" w:type="dxa"/>
              <w:tblLayout w:type="fixed"/>
              <w:tblCellMar>
                <w:left w:w="70" w:type="dxa"/>
                <w:right w:w="70" w:type="dxa"/>
              </w:tblCellMar>
              <w:tblLook w:val="04A0" w:firstRow="1" w:lastRow="0" w:firstColumn="1" w:lastColumn="0" w:noHBand="0" w:noVBand="1"/>
            </w:tblPr>
            <w:tblGrid>
              <w:gridCol w:w="2509"/>
              <w:gridCol w:w="1112"/>
              <w:gridCol w:w="1112"/>
              <w:gridCol w:w="1112"/>
              <w:gridCol w:w="1112"/>
              <w:gridCol w:w="1112"/>
              <w:gridCol w:w="1458"/>
            </w:tblGrid>
            <w:tr w:rsidR="00AA7A35" w:rsidRPr="00705F3A" w:rsidTr="00F96489">
              <w:trPr>
                <w:trHeight w:val="353"/>
              </w:trPr>
              <w:tc>
                <w:tcPr>
                  <w:tcW w:w="2509" w:type="dxa"/>
                  <w:tcBorders>
                    <w:top w:val="single" w:sz="4" w:space="0" w:color="FFFFFF"/>
                    <w:left w:val="single" w:sz="4" w:space="0" w:color="FFFFFF"/>
                    <w:bottom w:val="dashSmallGap" w:sz="4" w:space="0" w:color="auto"/>
                    <w:right w:val="single" w:sz="4" w:space="0" w:color="FFFFFF"/>
                  </w:tcBorders>
                  <w:shd w:val="clear" w:color="auto" w:fill="D6E3BC" w:themeFill="accent3" w:themeFillTint="66"/>
                  <w:vAlign w:val="center"/>
                  <w:hideMark/>
                </w:tcPr>
                <w:p w:rsidR="00AA7A35" w:rsidRPr="00705F3A" w:rsidRDefault="00AA7A35" w:rsidP="004F1C2F">
                  <w:pPr>
                    <w:spacing w:after="0" w:line="240" w:lineRule="auto"/>
                    <w:jc w:val="both"/>
                    <w:rPr>
                      <w:rFonts w:asciiTheme="minorHAnsi" w:hAnsiTheme="minorHAnsi" w:cs="Times New Roman"/>
                      <w:color w:val="000000"/>
                    </w:rPr>
                  </w:pPr>
                  <w:r w:rsidRPr="00705F3A">
                    <w:rPr>
                      <w:rFonts w:asciiTheme="minorHAnsi" w:hAnsiTheme="minorHAnsi" w:cs="Times New Roman"/>
                      <w:color w:val="000000"/>
                    </w:rPr>
                    <w:t> </w:t>
                  </w:r>
                </w:p>
              </w:tc>
              <w:tc>
                <w:tcPr>
                  <w:tcW w:w="7018" w:type="dxa"/>
                  <w:gridSpan w:val="6"/>
                  <w:tcBorders>
                    <w:top w:val="single" w:sz="4" w:space="0" w:color="FFFFFF"/>
                    <w:left w:val="nil"/>
                    <w:bottom w:val="dashSmallGap" w:sz="4" w:space="0" w:color="auto"/>
                    <w:right w:val="single" w:sz="4" w:space="0" w:color="FFFFFF"/>
                  </w:tcBorders>
                  <w:shd w:val="clear" w:color="auto" w:fill="D6E3BC" w:themeFill="accent3" w:themeFillTint="66"/>
                  <w:vAlign w:val="center"/>
                  <w:hideMark/>
                </w:tcPr>
                <w:p w:rsidR="00AA7A35" w:rsidRPr="00705F3A" w:rsidRDefault="00AA7A35" w:rsidP="00437223">
                  <w:pPr>
                    <w:spacing w:after="0" w:line="240" w:lineRule="auto"/>
                    <w:jc w:val="right"/>
                    <w:rPr>
                      <w:rFonts w:asciiTheme="minorHAnsi" w:hAnsiTheme="minorHAnsi" w:cs="Times New Roman"/>
                      <w:b/>
                      <w:bCs/>
                      <w:i/>
                      <w:iCs/>
                      <w:sz w:val="20"/>
                      <w:szCs w:val="20"/>
                    </w:rPr>
                  </w:pPr>
                  <w:r w:rsidRPr="00705F3A">
                    <w:rPr>
                      <w:rFonts w:asciiTheme="minorHAnsi" w:hAnsiTheme="minorHAnsi" w:cs="Times New Roman"/>
                      <w:b/>
                      <w:bCs/>
                      <w:i/>
                      <w:iCs/>
                      <w:sz w:val="20"/>
                      <w:szCs w:val="20"/>
                    </w:rPr>
                    <w:t>(брой)</w:t>
                  </w:r>
                </w:p>
              </w:tc>
            </w:tr>
            <w:tr w:rsidR="00AA7A35" w:rsidRPr="00705F3A" w:rsidTr="00F96489">
              <w:trPr>
                <w:trHeight w:val="353"/>
              </w:trPr>
              <w:tc>
                <w:tcPr>
                  <w:tcW w:w="250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834404" w:rsidP="00D6779B">
                  <w:pPr>
                    <w:spacing w:after="0" w:line="240" w:lineRule="auto"/>
                    <w:jc w:val="center"/>
                    <w:rPr>
                      <w:rFonts w:asciiTheme="minorHAnsi" w:hAnsiTheme="minorHAnsi" w:cs="Times New Roman"/>
                      <w:color w:val="000000"/>
                    </w:rPr>
                  </w:pPr>
                  <w:r>
                    <w:rPr>
                      <w:rFonts w:asciiTheme="minorHAnsi" w:hAnsiTheme="minorHAnsi" w:cs="Times New Roman"/>
                      <w:color w:val="000000"/>
                    </w:rPr>
                    <w:t xml:space="preserve">Учебна </w:t>
                  </w:r>
                  <w:r w:rsidR="00D6779B">
                    <w:rPr>
                      <w:rFonts w:asciiTheme="minorHAnsi" w:hAnsiTheme="minorHAnsi" w:cs="Times New Roman"/>
                      <w:color w:val="000000"/>
                    </w:rPr>
                    <w:t>години</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1959D0" w:rsidRDefault="00AA7A35" w:rsidP="00E35D35">
                  <w:pPr>
                    <w:spacing w:after="0" w:line="240" w:lineRule="auto"/>
                    <w:jc w:val="center"/>
                    <w:rPr>
                      <w:rFonts w:asciiTheme="minorHAnsi" w:hAnsiTheme="minorHAnsi" w:cs="Times New Roman"/>
                      <w:color w:val="000000"/>
                      <w:sz w:val="20"/>
                      <w:szCs w:val="20"/>
                    </w:rPr>
                  </w:pPr>
                  <w:r w:rsidRPr="001959D0">
                    <w:rPr>
                      <w:rFonts w:asciiTheme="minorHAnsi" w:hAnsiTheme="minorHAnsi" w:cs="Times New Roman"/>
                      <w:color w:val="000000"/>
                      <w:sz w:val="20"/>
                      <w:szCs w:val="20"/>
                    </w:rPr>
                    <w:t>2</w:t>
                  </w:r>
                  <w:r w:rsidR="00F07D42" w:rsidRPr="001959D0">
                    <w:rPr>
                      <w:rFonts w:asciiTheme="minorHAnsi" w:hAnsiTheme="minorHAnsi" w:cs="Times New Roman"/>
                      <w:color w:val="000000"/>
                      <w:sz w:val="20"/>
                      <w:szCs w:val="20"/>
                    </w:rPr>
                    <w:t>0</w:t>
                  </w:r>
                  <w:r w:rsidRPr="001959D0">
                    <w:rPr>
                      <w:rFonts w:asciiTheme="minorHAnsi" w:hAnsiTheme="minorHAnsi" w:cs="Times New Roman"/>
                      <w:color w:val="000000"/>
                      <w:sz w:val="20"/>
                      <w:szCs w:val="20"/>
                    </w:rPr>
                    <w:cr/>
                    <w:t>14/2015</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1959D0" w:rsidRDefault="00AA7A35" w:rsidP="00E35D35">
                  <w:pPr>
                    <w:spacing w:after="0" w:line="240" w:lineRule="auto"/>
                    <w:jc w:val="center"/>
                    <w:rPr>
                      <w:rFonts w:asciiTheme="minorHAnsi" w:hAnsiTheme="minorHAnsi" w:cs="Times New Roman"/>
                      <w:color w:val="000000"/>
                      <w:sz w:val="20"/>
                      <w:szCs w:val="20"/>
                    </w:rPr>
                  </w:pPr>
                  <w:r w:rsidRPr="001959D0">
                    <w:rPr>
                      <w:rFonts w:asciiTheme="minorHAnsi" w:hAnsiTheme="minorHAnsi" w:cs="Times New Roman"/>
                      <w:color w:val="000000"/>
                      <w:sz w:val="20"/>
                      <w:szCs w:val="20"/>
                    </w:rPr>
                    <w:cr/>
                  </w:r>
                  <w:r w:rsidR="00963C27">
                    <w:rPr>
                      <w:rFonts w:asciiTheme="minorHAnsi" w:hAnsiTheme="minorHAnsi" w:cs="Times New Roman"/>
                      <w:color w:val="000000"/>
                      <w:sz w:val="20"/>
                      <w:szCs w:val="20"/>
                    </w:rPr>
                    <w:t>2</w:t>
                  </w:r>
                  <w:r w:rsidRPr="001959D0">
                    <w:rPr>
                      <w:rFonts w:asciiTheme="minorHAnsi" w:hAnsiTheme="minorHAnsi" w:cs="Times New Roman"/>
                      <w:color w:val="000000"/>
                      <w:sz w:val="20"/>
                      <w:szCs w:val="20"/>
                    </w:rPr>
                    <w:t>015/2016</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1959D0" w:rsidRDefault="00AA7A35" w:rsidP="00E35D35">
                  <w:pPr>
                    <w:spacing w:after="0" w:line="240" w:lineRule="auto"/>
                    <w:jc w:val="center"/>
                    <w:rPr>
                      <w:rFonts w:asciiTheme="minorHAnsi" w:hAnsiTheme="minorHAnsi" w:cs="Times New Roman"/>
                      <w:color w:val="000000"/>
                      <w:sz w:val="20"/>
                      <w:szCs w:val="20"/>
                    </w:rPr>
                  </w:pPr>
                  <w:r w:rsidRPr="001959D0">
                    <w:rPr>
                      <w:rFonts w:asciiTheme="minorHAnsi" w:hAnsiTheme="minorHAnsi" w:cs="Times New Roman"/>
                      <w:color w:val="000000"/>
                      <w:sz w:val="20"/>
                      <w:szCs w:val="20"/>
                    </w:rPr>
                    <w:t>2016/2017</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1959D0" w:rsidRDefault="00AA7A35" w:rsidP="00E35D35">
                  <w:pPr>
                    <w:spacing w:after="0" w:line="240" w:lineRule="auto"/>
                    <w:jc w:val="center"/>
                    <w:rPr>
                      <w:rFonts w:asciiTheme="minorHAnsi" w:hAnsiTheme="minorHAnsi" w:cs="Times New Roman"/>
                      <w:color w:val="000000"/>
                      <w:sz w:val="20"/>
                      <w:szCs w:val="20"/>
                    </w:rPr>
                  </w:pPr>
                  <w:r w:rsidRPr="001959D0">
                    <w:rPr>
                      <w:rFonts w:asciiTheme="minorHAnsi" w:hAnsiTheme="minorHAnsi" w:cs="Times New Roman"/>
                      <w:color w:val="000000"/>
                      <w:sz w:val="20"/>
                      <w:szCs w:val="20"/>
                    </w:rPr>
                    <w:t>2017/2018</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1959D0" w:rsidRDefault="00AA7A35" w:rsidP="00E35D35">
                  <w:pPr>
                    <w:spacing w:after="0" w:line="240" w:lineRule="auto"/>
                    <w:jc w:val="center"/>
                    <w:rPr>
                      <w:rFonts w:asciiTheme="minorHAnsi" w:hAnsiTheme="minorHAnsi" w:cs="Times New Roman"/>
                      <w:color w:val="000000"/>
                      <w:sz w:val="20"/>
                      <w:szCs w:val="20"/>
                    </w:rPr>
                  </w:pPr>
                  <w:r w:rsidRPr="001959D0">
                    <w:rPr>
                      <w:rFonts w:asciiTheme="minorHAnsi" w:hAnsiTheme="minorHAnsi" w:cs="Times New Roman"/>
                      <w:color w:val="000000"/>
                      <w:sz w:val="20"/>
                      <w:szCs w:val="20"/>
                    </w:rPr>
                    <w:t>201</w:t>
                  </w:r>
                  <w:r w:rsidR="00E35D35">
                    <w:rPr>
                      <w:rFonts w:asciiTheme="minorHAnsi" w:hAnsiTheme="minorHAnsi" w:cs="Times New Roman"/>
                      <w:color w:val="000000"/>
                      <w:sz w:val="20"/>
                      <w:szCs w:val="20"/>
                    </w:rPr>
                    <w:t>8</w:t>
                  </w:r>
                  <w:r w:rsidRPr="001959D0">
                    <w:rPr>
                      <w:rFonts w:asciiTheme="minorHAnsi" w:hAnsiTheme="minorHAnsi" w:cs="Times New Roman"/>
                      <w:color w:val="000000"/>
                      <w:sz w:val="20"/>
                      <w:szCs w:val="20"/>
                    </w:rPr>
                    <w:cr/>
                    <w:t>/2019</w:t>
                  </w:r>
                </w:p>
              </w:tc>
              <w:tc>
                <w:tcPr>
                  <w:tcW w:w="145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1959D0" w:rsidRDefault="00AA7A35" w:rsidP="00E35D35">
                  <w:pPr>
                    <w:spacing w:after="0" w:line="240" w:lineRule="auto"/>
                    <w:jc w:val="center"/>
                    <w:rPr>
                      <w:rFonts w:asciiTheme="minorHAnsi" w:hAnsiTheme="minorHAnsi" w:cs="Times New Roman"/>
                      <w:color w:val="000000"/>
                      <w:sz w:val="20"/>
                      <w:szCs w:val="20"/>
                    </w:rPr>
                  </w:pPr>
                  <w:r w:rsidRPr="001959D0">
                    <w:rPr>
                      <w:rFonts w:asciiTheme="minorHAnsi" w:hAnsiTheme="minorHAnsi" w:cs="Times New Roman"/>
                      <w:color w:val="000000"/>
                      <w:sz w:val="20"/>
                      <w:szCs w:val="20"/>
                    </w:rPr>
                    <w:t>2</w:t>
                  </w:r>
                  <w:r w:rsidR="00963C27">
                    <w:rPr>
                      <w:rFonts w:asciiTheme="minorHAnsi" w:hAnsiTheme="minorHAnsi" w:cs="Times New Roman"/>
                      <w:color w:val="000000"/>
                      <w:sz w:val="20"/>
                      <w:szCs w:val="20"/>
                    </w:rPr>
                    <w:t>0</w:t>
                  </w:r>
                  <w:r w:rsidRPr="001959D0">
                    <w:rPr>
                      <w:rFonts w:asciiTheme="minorHAnsi" w:hAnsiTheme="minorHAnsi" w:cs="Times New Roman"/>
                      <w:color w:val="000000"/>
                      <w:sz w:val="20"/>
                      <w:szCs w:val="20"/>
                    </w:rPr>
                    <w:cr/>
                    <w:t>19/2020</w:t>
                  </w:r>
                </w:p>
              </w:tc>
            </w:tr>
            <w:tr w:rsidR="00AA7A35" w:rsidRPr="00705F3A" w:rsidTr="00F96489">
              <w:trPr>
                <w:trHeight w:val="353"/>
              </w:trPr>
              <w:tc>
                <w:tcPr>
                  <w:tcW w:w="250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hideMark/>
                </w:tcPr>
                <w:p w:rsidR="00AA7A35" w:rsidRPr="00705F3A" w:rsidRDefault="00AA7A35" w:rsidP="00D6779B">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Гурково</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705F3A" w:rsidRDefault="00AA7A35" w:rsidP="00E35D3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705F3A" w:rsidRDefault="00AA7A35" w:rsidP="00E35D3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705F3A" w:rsidRDefault="00AA7A35" w:rsidP="00E35D3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705F3A" w:rsidRDefault="00AA7A35" w:rsidP="00E35D3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w:t>
                  </w:r>
                </w:p>
              </w:tc>
              <w:tc>
                <w:tcPr>
                  <w:tcW w:w="1112"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705F3A" w:rsidRDefault="00AA7A35" w:rsidP="00E35D3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10</w:t>
                  </w:r>
                </w:p>
              </w:tc>
              <w:tc>
                <w:tcPr>
                  <w:tcW w:w="1458"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AA7A35" w:rsidRPr="00705F3A" w:rsidRDefault="00AA7A35" w:rsidP="00E35D35">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9</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8" w:history="1">
              <w:r w:rsidRPr="00705F3A">
                <w:rPr>
                  <w:rStyle w:val="aa"/>
                  <w:rFonts w:asciiTheme="minorHAnsi" w:hAnsiTheme="minorHAnsi" w:cs="Times New Roman"/>
                  <w:i/>
                  <w:sz w:val="16"/>
                  <w:szCs w:val="16"/>
                  <w:lang w:val="en-US"/>
                </w:rPr>
                <w:t>www.nsi.bg</w:t>
              </w:r>
            </w:hyperlink>
          </w:p>
          <w:p w:rsidR="00AA7A35" w:rsidRDefault="00AA7A35" w:rsidP="004F1C2F">
            <w:pPr>
              <w:autoSpaceDE w:val="0"/>
              <w:autoSpaceDN w:val="0"/>
              <w:adjustRightInd w:val="0"/>
              <w:spacing w:after="0" w:line="240" w:lineRule="auto"/>
              <w:jc w:val="both"/>
              <w:rPr>
                <w:rFonts w:asciiTheme="minorHAnsi" w:hAnsiTheme="minorHAnsi" w:cs="Times New Roman"/>
                <w:b/>
                <w:i/>
                <w:sz w:val="24"/>
                <w:szCs w:val="24"/>
              </w:rPr>
            </w:pPr>
          </w:p>
          <w:p w:rsidR="00C8359A" w:rsidRPr="00705F3A" w:rsidRDefault="00C8359A" w:rsidP="004F1C2F">
            <w:pPr>
              <w:autoSpaceDE w:val="0"/>
              <w:autoSpaceDN w:val="0"/>
              <w:adjustRightInd w:val="0"/>
              <w:spacing w:after="0" w:line="240" w:lineRule="auto"/>
              <w:jc w:val="both"/>
              <w:rPr>
                <w:rFonts w:asciiTheme="minorHAnsi" w:hAnsiTheme="minorHAnsi" w:cs="Times New Roman"/>
                <w:b/>
                <w:i/>
                <w:sz w:val="24"/>
                <w:szCs w:val="24"/>
              </w:rPr>
            </w:pPr>
          </w:p>
          <w:p w:rsidR="0049496D" w:rsidRPr="004A1C24" w:rsidRDefault="004A1C24" w:rsidP="00311984">
            <w:pPr>
              <w:spacing w:after="0"/>
              <w:jc w:val="both"/>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У</w:t>
            </w:r>
            <w:r w:rsidRPr="004A1C24">
              <w:rPr>
                <w:rFonts w:asciiTheme="minorHAnsi" w:hAnsiTheme="minorHAnsi"/>
                <w:b/>
                <w:bCs/>
                <w:i/>
                <w:iCs/>
                <w:color w:val="984806" w:themeColor="accent6" w:themeShade="80"/>
                <w:sz w:val="24"/>
                <w:szCs w:val="24"/>
              </w:rPr>
              <w:t>чащи в професионалните училища по пол</w:t>
            </w:r>
            <w:r w:rsidR="0079325D">
              <w:rPr>
                <w:rFonts w:asciiTheme="minorHAnsi" w:hAnsiTheme="minorHAnsi"/>
                <w:b/>
                <w:bCs/>
                <w:i/>
                <w:iCs/>
                <w:color w:val="984806" w:themeColor="accent6" w:themeShade="80"/>
                <w:sz w:val="24"/>
                <w:szCs w:val="24"/>
              </w:rPr>
              <w:t>.</w:t>
            </w:r>
            <w:r w:rsidRPr="004A1C24">
              <w:rPr>
                <w:rFonts w:asciiTheme="minorHAnsi" w:hAnsiTheme="minorHAnsi"/>
                <w:b/>
                <w:bCs/>
                <w:i/>
                <w:iCs/>
                <w:color w:val="984806" w:themeColor="accent6" w:themeShade="80"/>
                <w:sz w:val="24"/>
                <w:szCs w:val="24"/>
              </w:rPr>
              <w:t xml:space="preserve">  </w:t>
            </w:r>
          </w:p>
          <w:p w:rsidR="00311984" w:rsidRPr="00311984" w:rsidRDefault="00B40404" w:rsidP="00311984">
            <w:pPr>
              <w:spacing w:after="0"/>
              <w:jc w:val="both"/>
              <w:rPr>
                <w:rFonts w:asciiTheme="minorHAnsi" w:hAnsiTheme="minorHAnsi"/>
                <w:bCs/>
                <w:i/>
                <w:iCs/>
                <w:sz w:val="24"/>
                <w:szCs w:val="24"/>
              </w:rPr>
            </w:pPr>
            <w:r>
              <w:rPr>
                <w:rFonts w:asciiTheme="minorHAnsi" w:hAnsiTheme="minorHAnsi"/>
                <w:bCs/>
                <w:i/>
                <w:iCs/>
                <w:sz w:val="24"/>
                <w:szCs w:val="24"/>
              </w:rPr>
              <w:t>Таблица № 36.</w:t>
            </w:r>
          </w:p>
          <w:tbl>
            <w:tblPr>
              <w:tblW w:w="96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447"/>
              <w:gridCol w:w="1134"/>
              <w:gridCol w:w="1134"/>
              <w:gridCol w:w="1276"/>
              <w:gridCol w:w="1417"/>
              <w:gridCol w:w="1391"/>
              <w:gridCol w:w="1803"/>
            </w:tblGrid>
            <w:tr w:rsidR="00EA0F1E" w:rsidRPr="00705F3A" w:rsidTr="00937784">
              <w:trPr>
                <w:trHeight w:val="1059"/>
              </w:trPr>
              <w:tc>
                <w:tcPr>
                  <w:tcW w:w="1447" w:type="dxa"/>
                  <w:vMerge w:val="restart"/>
                  <w:shd w:val="clear" w:color="auto" w:fill="D6E3BC" w:themeFill="accent3" w:themeFillTint="66"/>
                  <w:vAlign w:val="center"/>
                  <w:hideMark/>
                </w:tcPr>
                <w:p w:rsidR="00EA0F1E" w:rsidRDefault="00EA0F1E" w:rsidP="004F1C2F">
                  <w:pPr>
                    <w:spacing w:after="0" w:line="240" w:lineRule="auto"/>
                    <w:jc w:val="both"/>
                    <w:rPr>
                      <w:rFonts w:asciiTheme="minorHAnsi" w:hAnsiTheme="minorHAnsi" w:cs="Times New Roman"/>
                      <w:color w:val="000000"/>
                    </w:rPr>
                  </w:pPr>
                  <w:r w:rsidRPr="00D6779B">
                    <w:rPr>
                      <w:rFonts w:asciiTheme="minorHAnsi" w:hAnsiTheme="minorHAnsi" w:cs="Times New Roman"/>
                      <w:color w:val="000000"/>
                    </w:rPr>
                    <w:t> </w:t>
                  </w:r>
                  <w:r>
                    <w:rPr>
                      <w:rFonts w:asciiTheme="minorHAnsi" w:hAnsiTheme="minorHAnsi" w:cs="Times New Roman"/>
                      <w:color w:val="000000"/>
                    </w:rPr>
                    <w:t>учебна</w:t>
                  </w:r>
                </w:p>
                <w:p w:rsidR="00EA0F1E" w:rsidRPr="00D6779B" w:rsidRDefault="00EA0F1E" w:rsidP="004F1C2F">
                  <w:pPr>
                    <w:spacing w:after="0" w:line="240" w:lineRule="auto"/>
                    <w:jc w:val="both"/>
                    <w:rPr>
                      <w:rFonts w:asciiTheme="minorHAnsi" w:hAnsiTheme="minorHAnsi" w:cs="Times New Roman"/>
                      <w:color w:val="000000"/>
                    </w:rPr>
                  </w:pPr>
                  <w:r>
                    <w:rPr>
                      <w:rFonts w:asciiTheme="minorHAnsi" w:hAnsiTheme="minorHAnsi" w:cs="Times New Roman"/>
                      <w:color w:val="000000"/>
                    </w:rPr>
                    <w:t xml:space="preserve"> година</w:t>
                  </w:r>
                </w:p>
                <w:p w:rsidR="00EA0F1E" w:rsidRPr="00705F3A" w:rsidRDefault="00EA0F1E" w:rsidP="004F1C2F">
                  <w:pPr>
                    <w:spacing w:after="0" w:line="240" w:lineRule="auto"/>
                    <w:jc w:val="both"/>
                    <w:rPr>
                      <w:rFonts w:asciiTheme="minorHAnsi" w:hAnsiTheme="minorHAnsi" w:cs="Times New Roman"/>
                      <w:color w:val="000000"/>
                      <w:sz w:val="18"/>
                      <w:szCs w:val="18"/>
                    </w:rPr>
                  </w:pPr>
                  <w:r w:rsidRPr="00705F3A">
                    <w:rPr>
                      <w:rFonts w:asciiTheme="minorHAnsi" w:hAnsiTheme="minorHAnsi" w:cs="Times New Roman"/>
                      <w:color w:val="000000"/>
                      <w:sz w:val="18"/>
                      <w:szCs w:val="18"/>
                    </w:rPr>
                    <w:t> </w:t>
                  </w:r>
                </w:p>
              </w:tc>
              <w:tc>
                <w:tcPr>
                  <w:tcW w:w="3544" w:type="dxa"/>
                  <w:gridSpan w:val="3"/>
                  <w:shd w:val="clear" w:color="auto" w:fill="D6E3BC" w:themeFill="accent3" w:themeFillTint="66"/>
                  <w:vAlign w:val="center"/>
                  <w:hideMark/>
                </w:tcPr>
                <w:p w:rsidR="00EA0F1E" w:rsidRPr="003E086F" w:rsidRDefault="00EA0F1E" w:rsidP="003E086F">
                  <w:pPr>
                    <w:spacing w:after="0" w:line="240" w:lineRule="auto"/>
                    <w:jc w:val="center"/>
                    <w:rPr>
                      <w:rFonts w:asciiTheme="minorHAnsi" w:hAnsiTheme="minorHAnsi" w:cs="Times New Roman"/>
                      <w:color w:val="000000"/>
                    </w:rPr>
                  </w:pPr>
                  <w:r w:rsidRPr="003E086F">
                    <w:rPr>
                      <w:rFonts w:asciiTheme="minorHAnsi" w:hAnsiTheme="minorHAnsi" w:cs="Times New Roman"/>
                      <w:color w:val="000000"/>
                    </w:rPr>
                    <w:t>Общо</w:t>
                  </w:r>
                </w:p>
              </w:tc>
              <w:tc>
                <w:tcPr>
                  <w:tcW w:w="4611" w:type="dxa"/>
                  <w:gridSpan w:val="3"/>
                  <w:shd w:val="clear" w:color="auto" w:fill="D6E3BC" w:themeFill="accent3" w:themeFillTint="66"/>
                  <w:vAlign w:val="center"/>
                  <w:hideMark/>
                </w:tcPr>
                <w:p w:rsidR="00EA0F1E" w:rsidRPr="003E086F" w:rsidRDefault="00EA0F1E" w:rsidP="004F1C2F">
                  <w:pPr>
                    <w:spacing w:after="0" w:line="240" w:lineRule="auto"/>
                    <w:jc w:val="both"/>
                    <w:rPr>
                      <w:rFonts w:asciiTheme="minorHAnsi" w:hAnsiTheme="minorHAnsi" w:cs="Times New Roman"/>
                      <w:color w:val="000000"/>
                    </w:rPr>
                  </w:pPr>
                  <w:r w:rsidRPr="003E086F">
                    <w:rPr>
                      <w:rFonts w:asciiTheme="minorHAnsi" w:hAnsiTheme="minorHAnsi" w:cs="Times New Roman"/>
                      <w:color w:val="000000"/>
                    </w:rPr>
                    <w:t>Професионални гимназии и паралелки за придобиване на II степен професионална квалификация</w:t>
                  </w:r>
                </w:p>
              </w:tc>
            </w:tr>
            <w:tr w:rsidR="00EA0F1E" w:rsidRPr="00705F3A" w:rsidTr="00403031">
              <w:trPr>
                <w:trHeight w:val="297"/>
              </w:trPr>
              <w:tc>
                <w:tcPr>
                  <w:tcW w:w="1447" w:type="dxa"/>
                  <w:vMerge/>
                  <w:shd w:val="clear" w:color="auto" w:fill="D6E3BC" w:themeFill="accent3" w:themeFillTint="66"/>
                  <w:vAlign w:val="center"/>
                  <w:hideMark/>
                </w:tcPr>
                <w:p w:rsidR="00EA0F1E" w:rsidRPr="00705F3A" w:rsidRDefault="00EA0F1E" w:rsidP="004F1C2F">
                  <w:pPr>
                    <w:spacing w:after="0" w:line="240" w:lineRule="auto"/>
                    <w:jc w:val="both"/>
                    <w:rPr>
                      <w:rFonts w:asciiTheme="minorHAnsi" w:hAnsiTheme="minorHAnsi" w:cs="Times New Roman"/>
                      <w:color w:val="000000"/>
                      <w:sz w:val="18"/>
                      <w:szCs w:val="18"/>
                    </w:rPr>
                  </w:pPr>
                </w:p>
              </w:tc>
              <w:tc>
                <w:tcPr>
                  <w:tcW w:w="1134" w:type="dxa"/>
                  <w:shd w:val="clear" w:color="auto" w:fill="D6E3BC" w:themeFill="accent3" w:themeFillTint="66"/>
                  <w:vAlign w:val="center"/>
                  <w:hideMark/>
                </w:tcPr>
                <w:p w:rsidR="00EA0F1E" w:rsidRPr="00437223" w:rsidRDefault="00EA0F1E" w:rsidP="001C5E9F">
                  <w:pPr>
                    <w:spacing w:after="0" w:line="240" w:lineRule="auto"/>
                    <w:jc w:val="center"/>
                    <w:rPr>
                      <w:rFonts w:asciiTheme="minorHAnsi" w:hAnsiTheme="minorHAnsi" w:cs="Times New Roman"/>
                      <w:color w:val="000000"/>
                    </w:rPr>
                  </w:pPr>
                  <w:r w:rsidRPr="00437223">
                    <w:rPr>
                      <w:rFonts w:asciiTheme="minorHAnsi" w:hAnsiTheme="minorHAnsi" w:cs="Times New Roman"/>
                      <w:color w:val="000000"/>
                    </w:rPr>
                    <w:t>О</w:t>
                  </w:r>
                  <w:r w:rsidR="00937784">
                    <w:rPr>
                      <w:rFonts w:asciiTheme="minorHAnsi" w:hAnsiTheme="minorHAnsi" w:cs="Times New Roman"/>
                      <w:color w:val="000000"/>
                    </w:rPr>
                    <w:t>б</w:t>
                  </w:r>
                  <w:r w:rsidRPr="00437223">
                    <w:rPr>
                      <w:rFonts w:asciiTheme="minorHAnsi" w:hAnsiTheme="minorHAnsi" w:cs="Times New Roman"/>
                      <w:color w:val="000000"/>
                    </w:rPr>
                    <w:cr/>
                    <w:t>що</w:t>
                  </w:r>
                </w:p>
              </w:tc>
              <w:tc>
                <w:tcPr>
                  <w:tcW w:w="1134" w:type="dxa"/>
                  <w:shd w:val="clear" w:color="auto" w:fill="D6E3BC" w:themeFill="accent3" w:themeFillTint="66"/>
                  <w:vAlign w:val="center"/>
                  <w:hideMark/>
                </w:tcPr>
                <w:p w:rsidR="00EA0F1E" w:rsidRPr="00437223" w:rsidRDefault="00EA0F1E" w:rsidP="001C5E9F">
                  <w:pPr>
                    <w:spacing w:after="0" w:line="240" w:lineRule="auto"/>
                    <w:jc w:val="center"/>
                    <w:rPr>
                      <w:rFonts w:asciiTheme="minorHAnsi" w:hAnsiTheme="minorHAnsi" w:cs="Times New Roman"/>
                      <w:color w:val="000000"/>
                    </w:rPr>
                  </w:pPr>
                  <w:r w:rsidRPr="00437223">
                    <w:rPr>
                      <w:rFonts w:asciiTheme="minorHAnsi" w:hAnsiTheme="minorHAnsi" w:cs="Times New Roman"/>
                      <w:color w:val="000000"/>
                    </w:rPr>
                    <w:t>Мъже</w:t>
                  </w:r>
                </w:p>
              </w:tc>
              <w:tc>
                <w:tcPr>
                  <w:tcW w:w="1276" w:type="dxa"/>
                  <w:shd w:val="clear" w:color="auto" w:fill="D6E3BC" w:themeFill="accent3" w:themeFillTint="66"/>
                  <w:vAlign w:val="center"/>
                  <w:hideMark/>
                </w:tcPr>
                <w:p w:rsidR="00EA0F1E" w:rsidRPr="00437223" w:rsidRDefault="00EA0F1E" w:rsidP="001C5E9F">
                  <w:pPr>
                    <w:spacing w:after="0" w:line="240" w:lineRule="auto"/>
                    <w:jc w:val="center"/>
                    <w:rPr>
                      <w:rFonts w:asciiTheme="minorHAnsi" w:hAnsiTheme="minorHAnsi" w:cs="Times New Roman"/>
                      <w:color w:val="000000"/>
                    </w:rPr>
                  </w:pPr>
                  <w:r w:rsidRPr="00437223">
                    <w:rPr>
                      <w:rFonts w:asciiTheme="minorHAnsi" w:hAnsiTheme="minorHAnsi" w:cs="Times New Roman"/>
                      <w:color w:val="000000"/>
                    </w:rPr>
                    <w:t>Жени</w:t>
                  </w:r>
                </w:p>
              </w:tc>
              <w:tc>
                <w:tcPr>
                  <w:tcW w:w="1417" w:type="dxa"/>
                  <w:shd w:val="clear" w:color="auto" w:fill="D6E3BC" w:themeFill="accent3" w:themeFillTint="66"/>
                  <w:vAlign w:val="center"/>
                  <w:hideMark/>
                </w:tcPr>
                <w:p w:rsidR="00EA0F1E" w:rsidRPr="00437223" w:rsidRDefault="00EA0F1E" w:rsidP="001C5E9F">
                  <w:pPr>
                    <w:spacing w:after="0" w:line="240" w:lineRule="auto"/>
                    <w:jc w:val="center"/>
                    <w:rPr>
                      <w:rFonts w:asciiTheme="minorHAnsi" w:hAnsiTheme="minorHAnsi" w:cs="Times New Roman"/>
                      <w:color w:val="000000"/>
                    </w:rPr>
                  </w:pPr>
                  <w:r w:rsidRPr="00437223">
                    <w:rPr>
                      <w:rFonts w:asciiTheme="minorHAnsi" w:hAnsiTheme="minorHAnsi" w:cs="Times New Roman"/>
                      <w:color w:val="000000"/>
                    </w:rPr>
                    <w:t>Общо</w:t>
                  </w:r>
                </w:p>
              </w:tc>
              <w:tc>
                <w:tcPr>
                  <w:tcW w:w="1391" w:type="dxa"/>
                  <w:shd w:val="clear" w:color="auto" w:fill="D6E3BC" w:themeFill="accent3" w:themeFillTint="66"/>
                  <w:vAlign w:val="center"/>
                  <w:hideMark/>
                </w:tcPr>
                <w:p w:rsidR="00EA0F1E" w:rsidRPr="00437223" w:rsidRDefault="00EA0F1E" w:rsidP="001C5E9F">
                  <w:pPr>
                    <w:spacing w:after="0" w:line="240" w:lineRule="auto"/>
                    <w:jc w:val="center"/>
                    <w:rPr>
                      <w:rFonts w:asciiTheme="minorHAnsi" w:hAnsiTheme="minorHAnsi" w:cs="Times New Roman"/>
                      <w:color w:val="000000"/>
                    </w:rPr>
                  </w:pPr>
                  <w:r w:rsidRPr="00437223">
                    <w:rPr>
                      <w:rFonts w:asciiTheme="minorHAnsi" w:hAnsiTheme="minorHAnsi" w:cs="Times New Roman"/>
                      <w:color w:val="000000"/>
                    </w:rPr>
                    <w:t>Мъже</w:t>
                  </w:r>
                </w:p>
              </w:tc>
              <w:tc>
                <w:tcPr>
                  <w:tcW w:w="1803" w:type="dxa"/>
                  <w:shd w:val="clear" w:color="auto" w:fill="D6E3BC" w:themeFill="accent3" w:themeFillTint="66"/>
                  <w:vAlign w:val="center"/>
                  <w:hideMark/>
                </w:tcPr>
                <w:p w:rsidR="00EA0F1E" w:rsidRPr="00437223" w:rsidRDefault="00EA0F1E" w:rsidP="001C5E9F">
                  <w:pPr>
                    <w:spacing w:after="0" w:line="240" w:lineRule="auto"/>
                    <w:jc w:val="center"/>
                    <w:rPr>
                      <w:rFonts w:asciiTheme="minorHAnsi" w:hAnsiTheme="minorHAnsi" w:cs="Times New Roman"/>
                      <w:color w:val="000000"/>
                    </w:rPr>
                  </w:pPr>
                  <w:r w:rsidRPr="00437223">
                    <w:rPr>
                      <w:rFonts w:asciiTheme="minorHAnsi" w:hAnsiTheme="minorHAnsi" w:cs="Times New Roman"/>
                      <w:color w:val="000000"/>
                    </w:rPr>
                    <w:t>Жени</w:t>
                  </w:r>
                </w:p>
              </w:tc>
            </w:tr>
            <w:tr w:rsidR="00EA0F1E" w:rsidRPr="00705F3A" w:rsidTr="00403031">
              <w:trPr>
                <w:trHeight w:val="297"/>
              </w:trPr>
              <w:tc>
                <w:tcPr>
                  <w:tcW w:w="1447" w:type="dxa"/>
                  <w:shd w:val="clear" w:color="auto" w:fill="D6E3BC" w:themeFill="accent3" w:themeFillTint="66"/>
                  <w:vAlign w:val="center"/>
                  <w:hideMark/>
                </w:tcPr>
                <w:p w:rsidR="00EA0F1E" w:rsidRPr="00937784" w:rsidRDefault="00EA0F1E" w:rsidP="00403031">
                  <w:pPr>
                    <w:spacing w:after="0" w:line="240" w:lineRule="auto"/>
                    <w:jc w:val="center"/>
                    <w:rPr>
                      <w:rFonts w:asciiTheme="minorHAnsi" w:hAnsiTheme="minorHAnsi" w:cs="Times New Roman"/>
                      <w:color w:val="000000"/>
                      <w:sz w:val="24"/>
                      <w:szCs w:val="24"/>
                    </w:rPr>
                  </w:pPr>
                  <w:r w:rsidRPr="00937784">
                    <w:rPr>
                      <w:rFonts w:asciiTheme="minorHAnsi" w:hAnsiTheme="minorHAnsi" w:cs="Times New Roman"/>
                      <w:color w:val="000000"/>
                      <w:sz w:val="24"/>
                      <w:szCs w:val="24"/>
                    </w:rPr>
                    <w:t>2014/2015</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83</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39</w:t>
                  </w:r>
                </w:p>
              </w:tc>
              <w:tc>
                <w:tcPr>
                  <w:tcW w:w="1276"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44</w:t>
                  </w:r>
                </w:p>
              </w:tc>
              <w:tc>
                <w:tcPr>
                  <w:tcW w:w="1417"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83</w:t>
                  </w:r>
                </w:p>
              </w:tc>
              <w:tc>
                <w:tcPr>
                  <w:tcW w:w="1391"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39</w:t>
                  </w:r>
                </w:p>
              </w:tc>
              <w:tc>
                <w:tcPr>
                  <w:tcW w:w="1803"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cr/>
                    <w:t>4</w:t>
                  </w:r>
                </w:p>
              </w:tc>
            </w:tr>
            <w:tr w:rsidR="00EA0F1E" w:rsidRPr="00705F3A" w:rsidTr="00403031">
              <w:trPr>
                <w:trHeight w:val="297"/>
              </w:trPr>
              <w:tc>
                <w:tcPr>
                  <w:tcW w:w="1447" w:type="dxa"/>
                  <w:shd w:val="clear" w:color="auto" w:fill="D6E3BC" w:themeFill="accent3" w:themeFillTint="66"/>
                  <w:vAlign w:val="center"/>
                  <w:hideMark/>
                </w:tcPr>
                <w:p w:rsidR="00EA0F1E" w:rsidRPr="00937784" w:rsidRDefault="00EA0F1E" w:rsidP="00403031">
                  <w:pPr>
                    <w:spacing w:after="0" w:line="240" w:lineRule="auto"/>
                    <w:jc w:val="center"/>
                    <w:rPr>
                      <w:rFonts w:asciiTheme="minorHAnsi" w:hAnsiTheme="minorHAnsi" w:cs="Times New Roman"/>
                      <w:color w:val="000000"/>
                      <w:sz w:val="24"/>
                      <w:szCs w:val="24"/>
                    </w:rPr>
                  </w:pPr>
                  <w:r w:rsidRPr="00937784">
                    <w:rPr>
                      <w:rFonts w:asciiTheme="minorHAnsi" w:hAnsiTheme="minorHAnsi" w:cs="Times New Roman"/>
                      <w:color w:val="000000"/>
                      <w:sz w:val="24"/>
                      <w:szCs w:val="24"/>
                    </w:rPr>
                    <w:t>2015/2016</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77</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35</w:t>
                  </w:r>
                </w:p>
              </w:tc>
              <w:tc>
                <w:tcPr>
                  <w:tcW w:w="1276"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42</w:t>
                  </w:r>
                </w:p>
              </w:tc>
              <w:tc>
                <w:tcPr>
                  <w:tcW w:w="1417"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77</w:t>
                  </w:r>
                </w:p>
              </w:tc>
              <w:tc>
                <w:tcPr>
                  <w:tcW w:w="1391"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35</w:t>
                  </w:r>
                </w:p>
              </w:tc>
              <w:tc>
                <w:tcPr>
                  <w:tcW w:w="1803"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42</w:t>
                  </w:r>
                </w:p>
              </w:tc>
            </w:tr>
            <w:tr w:rsidR="00EA0F1E" w:rsidRPr="00705F3A" w:rsidTr="00403031">
              <w:trPr>
                <w:trHeight w:val="297"/>
              </w:trPr>
              <w:tc>
                <w:tcPr>
                  <w:tcW w:w="1447" w:type="dxa"/>
                  <w:shd w:val="clear" w:color="auto" w:fill="D6E3BC" w:themeFill="accent3" w:themeFillTint="66"/>
                  <w:vAlign w:val="center"/>
                  <w:hideMark/>
                </w:tcPr>
                <w:p w:rsidR="00EA0F1E" w:rsidRPr="00937784" w:rsidRDefault="00EA0F1E" w:rsidP="00403031">
                  <w:pPr>
                    <w:spacing w:after="0" w:line="240" w:lineRule="auto"/>
                    <w:jc w:val="center"/>
                    <w:rPr>
                      <w:rFonts w:asciiTheme="minorHAnsi" w:hAnsiTheme="minorHAnsi" w:cs="Times New Roman"/>
                      <w:color w:val="000000"/>
                      <w:sz w:val="24"/>
                      <w:szCs w:val="24"/>
                    </w:rPr>
                  </w:pPr>
                  <w:r w:rsidRPr="00937784">
                    <w:rPr>
                      <w:rFonts w:asciiTheme="minorHAnsi" w:hAnsiTheme="minorHAnsi" w:cs="Times New Roman"/>
                      <w:color w:val="000000"/>
                      <w:sz w:val="24"/>
                      <w:szCs w:val="24"/>
                    </w:rPr>
                    <w:lastRenderedPageBreak/>
                    <w:t>2016/2017</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72</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35</w:t>
                  </w:r>
                </w:p>
              </w:tc>
              <w:tc>
                <w:tcPr>
                  <w:tcW w:w="1276"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37</w:t>
                  </w:r>
                </w:p>
              </w:tc>
              <w:tc>
                <w:tcPr>
                  <w:tcW w:w="1417"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72</w:t>
                  </w:r>
                </w:p>
              </w:tc>
              <w:tc>
                <w:tcPr>
                  <w:tcW w:w="1391"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35</w:t>
                  </w:r>
                </w:p>
              </w:tc>
              <w:tc>
                <w:tcPr>
                  <w:tcW w:w="1803"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cr/>
                    <w:t>7</w:t>
                  </w:r>
                </w:p>
              </w:tc>
            </w:tr>
            <w:tr w:rsidR="00EA0F1E" w:rsidRPr="00705F3A" w:rsidTr="00403031">
              <w:trPr>
                <w:trHeight w:val="297"/>
              </w:trPr>
              <w:tc>
                <w:tcPr>
                  <w:tcW w:w="1447" w:type="dxa"/>
                  <w:shd w:val="clear" w:color="auto" w:fill="D6E3BC" w:themeFill="accent3" w:themeFillTint="66"/>
                  <w:vAlign w:val="center"/>
                  <w:hideMark/>
                </w:tcPr>
                <w:p w:rsidR="00EA0F1E" w:rsidRPr="00937784" w:rsidRDefault="00EA0F1E" w:rsidP="00403031">
                  <w:pPr>
                    <w:spacing w:after="0" w:line="240" w:lineRule="auto"/>
                    <w:jc w:val="center"/>
                    <w:rPr>
                      <w:rFonts w:asciiTheme="minorHAnsi" w:hAnsiTheme="minorHAnsi" w:cs="Times New Roman"/>
                      <w:color w:val="000000"/>
                      <w:sz w:val="24"/>
                      <w:szCs w:val="24"/>
                    </w:rPr>
                  </w:pPr>
                  <w:r w:rsidRPr="00937784">
                    <w:rPr>
                      <w:rFonts w:asciiTheme="minorHAnsi" w:hAnsiTheme="minorHAnsi" w:cs="Times New Roman"/>
                      <w:color w:val="000000"/>
                      <w:sz w:val="24"/>
                      <w:szCs w:val="24"/>
                    </w:rPr>
                    <w:t>20</w:t>
                  </w:r>
                  <w:r w:rsidR="00937784">
                    <w:rPr>
                      <w:rFonts w:asciiTheme="minorHAnsi" w:hAnsiTheme="minorHAnsi" w:cs="Times New Roman"/>
                      <w:color w:val="000000"/>
                      <w:sz w:val="24"/>
                      <w:szCs w:val="24"/>
                    </w:rPr>
                    <w:t>1</w:t>
                  </w:r>
                  <w:r w:rsidRPr="00937784">
                    <w:rPr>
                      <w:rFonts w:asciiTheme="minorHAnsi" w:hAnsiTheme="minorHAnsi" w:cs="Times New Roman"/>
                      <w:color w:val="000000"/>
                      <w:sz w:val="24"/>
                      <w:szCs w:val="24"/>
                    </w:rPr>
                    <w:cr/>
                    <w:t>7/2018</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72</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38</w:t>
                  </w:r>
                </w:p>
              </w:tc>
              <w:tc>
                <w:tcPr>
                  <w:tcW w:w="1276"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34</w:t>
                  </w:r>
                </w:p>
              </w:tc>
              <w:tc>
                <w:tcPr>
                  <w:tcW w:w="1417"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7</w:t>
                  </w:r>
                </w:p>
              </w:tc>
              <w:tc>
                <w:tcPr>
                  <w:tcW w:w="1391"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38</w:t>
                  </w:r>
                </w:p>
              </w:tc>
              <w:tc>
                <w:tcPr>
                  <w:tcW w:w="1803"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34</w:t>
                  </w:r>
                </w:p>
              </w:tc>
            </w:tr>
            <w:tr w:rsidR="00EA0F1E" w:rsidRPr="00705F3A" w:rsidTr="00403031">
              <w:trPr>
                <w:trHeight w:val="297"/>
              </w:trPr>
              <w:tc>
                <w:tcPr>
                  <w:tcW w:w="1447" w:type="dxa"/>
                  <w:shd w:val="clear" w:color="auto" w:fill="D6E3BC" w:themeFill="accent3" w:themeFillTint="66"/>
                  <w:vAlign w:val="center"/>
                  <w:hideMark/>
                </w:tcPr>
                <w:p w:rsidR="00EA0F1E" w:rsidRPr="00937784" w:rsidRDefault="00EA0F1E" w:rsidP="00403031">
                  <w:pPr>
                    <w:spacing w:after="0" w:line="240" w:lineRule="auto"/>
                    <w:jc w:val="center"/>
                    <w:rPr>
                      <w:rFonts w:asciiTheme="minorHAnsi" w:hAnsiTheme="minorHAnsi" w:cs="Times New Roman"/>
                      <w:color w:val="000000"/>
                      <w:sz w:val="24"/>
                      <w:szCs w:val="24"/>
                    </w:rPr>
                  </w:pPr>
                  <w:r w:rsidRPr="00937784">
                    <w:rPr>
                      <w:rFonts w:asciiTheme="minorHAnsi" w:hAnsiTheme="minorHAnsi" w:cs="Times New Roman"/>
                      <w:color w:val="000000"/>
                      <w:sz w:val="24"/>
                      <w:szCs w:val="24"/>
                    </w:rPr>
                    <w:t>2018/2019</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113</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68</w:t>
                  </w:r>
                </w:p>
              </w:tc>
              <w:tc>
                <w:tcPr>
                  <w:tcW w:w="1276"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45</w:t>
                  </w:r>
                </w:p>
              </w:tc>
              <w:tc>
                <w:tcPr>
                  <w:tcW w:w="1417"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113</w:t>
                  </w:r>
                </w:p>
              </w:tc>
              <w:tc>
                <w:tcPr>
                  <w:tcW w:w="1391"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68</w:t>
                  </w:r>
                </w:p>
              </w:tc>
              <w:tc>
                <w:tcPr>
                  <w:tcW w:w="1803"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45</w:t>
                  </w:r>
                </w:p>
              </w:tc>
            </w:tr>
            <w:tr w:rsidR="00EA0F1E" w:rsidRPr="00705F3A" w:rsidTr="00403031">
              <w:trPr>
                <w:trHeight w:val="297"/>
              </w:trPr>
              <w:tc>
                <w:tcPr>
                  <w:tcW w:w="1447" w:type="dxa"/>
                  <w:shd w:val="clear" w:color="auto" w:fill="D6E3BC" w:themeFill="accent3" w:themeFillTint="66"/>
                  <w:vAlign w:val="center"/>
                  <w:hideMark/>
                </w:tcPr>
                <w:p w:rsidR="00EA0F1E" w:rsidRPr="00937784" w:rsidRDefault="00EA0F1E" w:rsidP="00403031">
                  <w:pPr>
                    <w:spacing w:after="0" w:line="240" w:lineRule="auto"/>
                    <w:jc w:val="center"/>
                    <w:rPr>
                      <w:rFonts w:asciiTheme="minorHAnsi" w:hAnsiTheme="minorHAnsi" w:cs="Times New Roman"/>
                      <w:color w:val="000000"/>
                      <w:sz w:val="24"/>
                      <w:szCs w:val="24"/>
                    </w:rPr>
                  </w:pPr>
                  <w:r w:rsidRPr="00937784">
                    <w:rPr>
                      <w:rFonts w:asciiTheme="minorHAnsi" w:hAnsiTheme="minorHAnsi" w:cs="Times New Roman"/>
                      <w:color w:val="000000"/>
                      <w:sz w:val="24"/>
                      <w:szCs w:val="24"/>
                    </w:rPr>
                    <w:t>2019/2020</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115</w:t>
                  </w:r>
                </w:p>
              </w:tc>
              <w:tc>
                <w:tcPr>
                  <w:tcW w:w="1134"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63</w:t>
                  </w:r>
                </w:p>
              </w:tc>
              <w:tc>
                <w:tcPr>
                  <w:tcW w:w="1276"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52</w:t>
                  </w:r>
                </w:p>
              </w:tc>
              <w:tc>
                <w:tcPr>
                  <w:tcW w:w="1417"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115</w:t>
                  </w:r>
                </w:p>
              </w:tc>
              <w:tc>
                <w:tcPr>
                  <w:tcW w:w="1391"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63</w:t>
                  </w:r>
                </w:p>
              </w:tc>
              <w:tc>
                <w:tcPr>
                  <w:tcW w:w="1803" w:type="dxa"/>
                  <w:shd w:val="clear" w:color="auto" w:fill="auto"/>
                  <w:noWrap/>
                  <w:vAlign w:val="bottom"/>
                  <w:hideMark/>
                </w:tcPr>
                <w:p w:rsidR="00EA0F1E" w:rsidRPr="00403031" w:rsidRDefault="00EA0F1E" w:rsidP="00437223">
                  <w:pPr>
                    <w:spacing w:after="0" w:line="240" w:lineRule="auto"/>
                    <w:jc w:val="center"/>
                    <w:rPr>
                      <w:rFonts w:asciiTheme="minorHAnsi" w:hAnsiTheme="minorHAnsi" w:cs="Times New Roman"/>
                      <w:color w:val="000000"/>
                      <w:sz w:val="24"/>
                      <w:szCs w:val="24"/>
                    </w:rPr>
                  </w:pPr>
                  <w:r w:rsidRPr="00403031">
                    <w:rPr>
                      <w:rFonts w:asciiTheme="minorHAnsi" w:hAnsiTheme="minorHAnsi" w:cs="Times New Roman"/>
                      <w:color w:val="000000"/>
                      <w:sz w:val="24"/>
                      <w:szCs w:val="24"/>
                    </w:rPr>
                    <w:t>5</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69" w:history="1">
              <w:r w:rsidRPr="00705F3A">
                <w:rPr>
                  <w:rStyle w:val="aa"/>
                  <w:rFonts w:asciiTheme="minorHAnsi" w:hAnsiTheme="minorHAnsi" w:cs="Times New Roman"/>
                  <w:i/>
                  <w:sz w:val="16"/>
                  <w:szCs w:val="16"/>
                  <w:lang w:val="en-US"/>
                </w:rPr>
                <w:t>www.nsi.bg</w:t>
              </w:r>
            </w:hyperlink>
          </w:p>
          <w:p w:rsidR="001C5E9F" w:rsidRPr="00705F3A" w:rsidRDefault="001C5E9F" w:rsidP="004F1C2F">
            <w:pPr>
              <w:autoSpaceDE w:val="0"/>
              <w:autoSpaceDN w:val="0"/>
              <w:adjustRightInd w:val="0"/>
              <w:spacing w:after="0" w:line="240" w:lineRule="auto"/>
              <w:jc w:val="both"/>
              <w:rPr>
                <w:rFonts w:asciiTheme="minorHAnsi" w:hAnsiTheme="minorHAnsi" w:cs="Times New Roman"/>
                <w:color w:val="C00000"/>
                <w:sz w:val="24"/>
                <w:szCs w:val="24"/>
              </w:rPr>
            </w:pPr>
          </w:p>
          <w:p w:rsidR="007656CE" w:rsidRPr="004A1C24" w:rsidRDefault="004A1C24" w:rsidP="00311984">
            <w:pPr>
              <w:spacing w:after="0"/>
              <w:jc w:val="both"/>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Н</w:t>
            </w:r>
            <w:r w:rsidRPr="004A1C24">
              <w:rPr>
                <w:rFonts w:asciiTheme="minorHAnsi" w:hAnsiTheme="minorHAnsi"/>
                <w:b/>
                <w:bCs/>
                <w:i/>
                <w:iCs/>
                <w:color w:val="984806" w:themeColor="accent6" w:themeShade="80"/>
                <w:sz w:val="24"/>
                <w:szCs w:val="24"/>
              </w:rPr>
              <w:t>овоприети за придобиване на степен на професионална квалификация</w:t>
            </w:r>
            <w:r w:rsidR="0079325D">
              <w:rPr>
                <w:rFonts w:asciiTheme="minorHAnsi" w:hAnsiTheme="minorHAnsi"/>
                <w:b/>
                <w:bCs/>
                <w:i/>
                <w:iCs/>
                <w:color w:val="984806" w:themeColor="accent6" w:themeShade="80"/>
                <w:sz w:val="24"/>
                <w:szCs w:val="24"/>
              </w:rPr>
              <w:t>.</w:t>
            </w:r>
            <w:r w:rsidRPr="004A1C24">
              <w:rPr>
                <w:rFonts w:asciiTheme="minorHAnsi" w:hAnsiTheme="minorHAnsi"/>
                <w:b/>
                <w:bCs/>
                <w:i/>
                <w:iCs/>
                <w:color w:val="984806" w:themeColor="accent6" w:themeShade="80"/>
                <w:sz w:val="24"/>
                <w:szCs w:val="24"/>
              </w:rPr>
              <w:t xml:space="preserve"> </w:t>
            </w:r>
          </w:p>
          <w:p w:rsidR="00311984" w:rsidRPr="00311984" w:rsidRDefault="00B40404" w:rsidP="00311984">
            <w:pPr>
              <w:spacing w:after="0"/>
              <w:jc w:val="both"/>
              <w:rPr>
                <w:rFonts w:asciiTheme="minorHAnsi" w:hAnsiTheme="minorHAnsi"/>
                <w:bCs/>
                <w:i/>
                <w:iCs/>
                <w:sz w:val="24"/>
                <w:szCs w:val="24"/>
              </w:rPr>
            </w:pPr>
            <w:r>
              <w:rPr>
                <w:rFonts w:asciiTheme="minorHAnsi" w:hAnsiTheme="minorHAnsi"/>
                <w:bCs/>
                <w:i/>
                <w:iCs/>
                <w:sz w:val="24"/>
                <w:szCs w:val="24"/>
              </w:rPr>
              <w:t>Таблица № 37.</w:t>
            </w:r>
          </w:p>
          <w:tbl>
            <w:tblPr>
              <w:tblW w:w="957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2042"/>
              <w:gridCol w:w="1909"/>
              <w:gridCol w:w="2319"/>
              <w:gridCol w:w="3307"/>
            </w:tblGrid>
            <w:tr w:rsidR="00D6779B" w:rsidRPr="00705F3A" w:rsidTr="001959D0">
              <w:trPr>
                <w:trHeight w:val="310"/>
              </w:trPr>
              <w:tc>
                <w:tcPr>
                  <w:tcW w:w="2042" w:type="dxa"/>
                  <w:vMerge w:val="restart"/>
                  <w:shd w:val="clear" w:color="auto" w:fill="D6E3BC" w:themeFill="accent3" w:themeFillTint="66"/>
                  <w:vAlign w:val="center"/>
                  <w:hideMark/>
                </w:tcPr>
                <w:p w:rsidR="00834404" w:rsidRDefault="00834404" w:rsidP="00834404">
                  <w:pPr>
                    <w:spacing w:after="0" w:line="240" w:lineRule="auto"/>
                    <w:jc w:val="center"/>
                    <w:rPr>
                      <w:rFonts w:asciiTheme="minorHAnsi" w:hAnsiTheme="minorHAnsi" w:cs="Times New Roman"/>
                      <w:color w:val="000000"/>
                    </w:rPr>
                  </w:pPr>
                  <w:r>
                    <w:rPr>
                      <w:rFonts w:asciiTheme="minorHAnsi" w:hAnsiTheme="minorHAnsi" w:cs="Times New Roman"/>
                      <w:color w:val="000000"/>
                    </w:rPr>
                    <w:t>учебна</w:t>
                  </w:r>
                </w:p>
                <w:p w:rsidR="00D6779B" w:rsidRPr="00705F3A" w:rsidRDefault="00834404" w:rsidP="00834404">
                  <w:pPr>
                    <w:spacing w:after="0" w:line="240" w:lineRule="auto"/>
                    <w:jc w:val="center"/>
                    <w:rPr>
                      <w:rFonts w:asciiTheme="minorHAnsi" w:hAnsiTheme="minorHAnsi" w:cs="Times New Roman"/>
                      <w:color w:val="000000"/>
                    </w:rPr>
                  </w:pPr>
                  <w:r>
                    <w:rPr>
                      <w:rFonts w:asciiTheme="minorHAnsi" w:hAnsiTheme="minorHAnsi" w:cs="Times New Roman"/>
                      <w:color w:val="000000"/>
                    </w:rPr>
                    <w:t>година</w:t>
                  </w:r>
                </w:p>
              </w:tc>
              <w:tc>
                <w:tcPr>
                  <w:tcW w:w="7535" w:type="dxa"/>
                  <w:gridSpan w:val="3"/>
                  <w:shd w:val="clear" w:color="auto" w:fill="D6E3BC" w:themeFill="accent3" w:themeFillTint="66"/>
                  <w:vAlign w:val="center"/>
                  <w:hideMark/>
                </w:tcPr>
                <w:p w:rsidR="00D6779B" w:rsidRPr="001C5E9F" w:rsidRDefault="00D6779B" w:rsidP="00311984">
                  <w:pPr>
                    <w:spacing w:after="0" w:line="240" w:lineRule="auto"/>
                    <w:jc w:val="right"/>
                    <w:rPr>
                      <w:rFonts w:asciiTheme="minorHAnsi" w:hAnsiTheme="minorHAnsi" w:cs="Times New Roman"/>
                      <w:bCs/>
                      <w:i/>
                      <w:iCs/>
                      <w:sz w:val="20"/>
                      <w:szCs w:val="20"/>
                    </w:rPr>
                  </w:pPr>
                  <w:r w:rsidRPr="001C5E9F">
                    <w:rPr>
                      <w:rFonts w:asciiTheme="minorHAnsi" w:hAnsiTheme="minorHAnsi" w:cs="Times New Roman"/>
                      <w:bCs/>
                      <w:i/>
                      <w:iCs/>
                      <w:sz w:val="20"/>
                      <w:szCs w:val="20"/>
                    </w:rPr>
                    <w:t>(брой)</w:t>
                  </w:r>
                </w:p>
              </w:tc>
            </w:tr>
            <w:tr w:rsidR="00D6779B" w:rsidRPr="00705F3A" w:rsidTr="001959D0">
              <w:trPr>
                <w:trHeight w:val="732"/>
              </w:trPr>
              <w:tc>
                <w:tcPr>
                  <w:tcW w:w="2042" w:type="dxa"/>
                  <w:vMerge/>
                  <w:shd w:val="clear" w:color="auto" w:fill="D6E3BC" w:themeFill="accent3" w:themeFillTint="66"/>
                  <w:vAlign w:val="center"/>
                  <w:hideMark/>
                </w:tcPr>
                <w:p w:rsidR="00D6779B" w:rsidRPr="00705F3A" w:rsidRDefault="00D6779B" w:rsidP="001C5E9F">
                  <w:pPr>
                    <w:spacing w:after="0" w:line="240" w:lineRule="auto"/>
                    <w:jc w:val="center"/>
                    <w:rPr>
                      <w:rFonts w:asciiTheme="minorHAnsi" w:hAnsiTheme="minorHAnsi" w:cs="Times New Roman"/>
                      <w:color w:val="000000"/>
                    </w:rPr>
                  </w:pPr>
                </w:p>
              </w:tc>
              <w:tc>
                <w:tcPr>
                  <w:tcW w:w="7535" w:type="dxa"/>
                  <w:gridSpan w:val="3"/>
                  <w:shd w:val="clear" w:color="auto" w:fill="D6E3BC" w:themeFill="accent3" w:themeFillTint="66"/>
                  <w:vAlign w:val="center"/>
                  <w:hideMark/>
                </w:tcPr>
                <w:p w:rsidR="00D6779B" w:rsidRPr="00705F3A" w:rsidRDefault="00D6779B" w:rsidP="008D3D2B">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Професионални гимназии и паралелки за придобиване на II степен професионална квалификация</w:t>
                  </w:r>
                  <w:r w:rsidRPr="00705F3A">
                    <w:rPr>
                      <w:rFonts w:asciiTheme="minorHAnsi" w:hAnsiTheme="minorHAnsi" w:cs="Times New Roman"/>
                      <w:b/>
                      <w:bCs/>
                      <w:color w:val="0000FF"/>
                      <w:vertAlign w:val="superscript"/>
                    </w:rPr>
                    <w:t>5</w:t>
                  </w:r>
                </w:p>
              </w:tc>
            </w:tr>
            <w:tr w:rsidR="00D6779B" w:rsidRPr="00705F3A" w:rsidTr="001959D0">
              <w:trPr>
                <w:trHeight w:val="310"/>
              </w:trPr>
              <w:tc>
                <w:tcPr>
                  <w:tcW w:w="2042" w:type="dxa"/>
                  <w:vMerge/>
                  <w:shd w:val="clear" w:color="auto" w:fill="D6E3BC" w:themeFill="accent3" w:themeFillTint="66"/>
                  <w:vAlign w:val="center"/>
                  <w:hideMark/>
                </w:tcPr>
                <w:p w:rsidR="00D6779B" w:rsidRPr="00705F3A" w:rsidRDefault="00D6779B" w:rsidP="001C5E9F">
                  <w:pPr>
                    <w:spacing w:after="0" w:line="240" w:lineRule="auto"/>
                    <w:jc w:val="center"/>
                    <w:rPr>
                      <w:rFonts w:asciiTheme="minorHAnsi" w:hAnsiTheme="minorHAnsi" w:cs="Times New Roman"/>
                      <w:color w:val="000000"/>
                    </w:rPr>
                  </w:pPr>
                </w:p>
              </w:tc>
              <w:tc>
                <w:tcPr>
                  <w:tcW w:w="1909" w:type="dxa"/>
                  <w:shd w:val="clear" w:color="auto" w:fill="D6E3BC" w:themeFill="accent3" w:themeFillTint="66"/>
                  <w:vAlign w:val="center"/>
                  <w:hideMark/>
                </w:tcPr>
                <w:p w:rsidR="00D6779B" w:rsidRPr="00705F3A" w:rsidRDefault="00D6779B" w:rsidP="001C5E9F">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Общо</w:t>
                  </w:r>
                </w:p>
              </w:tc>
              <w:tc>
                <w:tcPr>
                  <w:tcW w:w="2319" w:type="dxa"/>
                  <w:shd w:val="clear" w:color="auto" w:fill="D6E3BC" w:themeFill="accent3" w:themeFillTint="66"/>
                  <w:vAlign w:val="center"/>
                  <w:hideMark/>
                </w:tcPr>
                <w:p w:rsidR="00D6779B" w:rsidRPr="00705F3A" w:rsidRDefault="00D6779B" w:rsidP="001C5E9F">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Мъже</w:t>
                  </w:r>
                </w:p>
              </w:tc>
              <w:tc>
                <w:tcPr>
                  <w:tcW w:w="3306" w:type="dxa"/>
                  <w:shd w:val="clear" w:color="auto" w:fill="D6E3BC" w:themeFill="accent3" w:themeFillTint="66"/>
                  <w:vAlign w:val="center"/>
                  <w:hideMark/>
                </w:tcPr>
                <w:p w:rsidR="00D6779B" w:rsidRPr="00705F3A" w:rsidRDefault="00D6779B" w:rsidP="001C5E9F">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Жени</w:t>
                  </w:r>
                </w:p>
              </w:tc>
            </w:tr>
            <w:tr w:rsidR="00C15E30" w:rsidRPr="00705F3A" w:rsidTr="001959D0">
              <w:trPr>
                <w:trHeight w:val="310"/>
              </w:trPr>
              <w:tc>
                <w:tcPr>
                  <w:tcW w:w="2042" w:type="dxa"/>
                  <w:shd w:val="clear" w:color="auto" w:fill="D6E3BC" w:themeFill="accent3" w:themeFillTint="66"/>
                  <w:vAlign w:val="center"/>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2014/2015</w:t>
                  </w:r>
                </w:p>
              </w:tc>
              <w:tc>
                <w:tcPr>
                  <w:tcW w:w="190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26</w:t>
                  </w:r>
                </w:p>
              </w:tc>
              <w:tc>
                <w:tcPr>
                  <w:tcW w:w="231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10</w:t>
                  </w:r>
                </w:p>
              </w:tc>
              <w:tc>
                <w:tcPr>
                  <w:tcW w:w="3306"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16</w:t>
                  </w:r>
                </w:p>
              </w:tc>
            </w:tr>
            <w:tr w:rsidR="00C15E30" w:rsidRPr="00705F3A" w:rsidTr="001959D0">
              <w:trPr>
                <w:trHeight w:val="310"/>
              </w:trPr>
              <w:tc>
                <w:tcPr>
                  <w:tcW w:w="2042" w:type="dxa"/>
                  <w:shd w:val="clear" w:color="auto" w:fill="D6E3BC" w:themeFill="accent3" w:themeFillTint="66"/>
                  <w:vAlign w:val="center"/>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2015/2016</w:t>
                  </w:r>
                </w:p>
              </w:tc>
              <w:tc>
                <w:tcPr>
                  <w:tcW w:w="190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19</w:t>
                  </w:r>
                </w:p>
              </w:tc>
              <w:tc>
                <w:tcPr>
                  <w:tcW w:w="231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11</w:t>
                  </w:r>
                </w:p>
              </w:tc>
              <w:tc>
                <w:tcPr>
                  <w:tcW w:w="3306"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8</w:t>
                  </w:r>
                </w:p>
              </w:tc>
            </w:tr>
            <w:tr w:rsidR="00C15E30" w:rsidRPr="00705F3A" w:rsidTr="001959D0">
              <w:trPr>
                <w:trHeight w:val="310"/>
              </w:trPr>
              <w:tc>
                <w:tcPr>
                  <w:tcW w:w="2042" w:type="dxa"/>
                  <w:shd w:val="clear" w:color="auto" w:fill="D6E3BC" w:themeFill="accent3" w:themeFillTint="66"/>
                  <w:vAlign w:val="center"/>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2016/2017</w:t>
                  </w:r>
                </w:p>
              </w:tc>
              <w:tc>
                <w:tcPr>
                  <w:tcW w:w="190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23</w:t>
                  </w:r>
                </w:p>
              </w:tc>
              <w:tc>
                <w:tcPr>
                  <w:tcW w:w="231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15</w:t>
                  </w:r>
                </w:p>
              </w:tc>
              <w:tc>
                <w:tcPr>
                  <w:tcW w:w="3306"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8</w:t>
                  </w:r>
                </w:p>
              </w:tc>
            </w:tr>
            <w:tr w:rsidR="00C15E30" w:rsidRPr="00705F3A" w:rsidTr="001959D0">
              <w:trPr>
                <w:trHeight w:val="310"/>
              </w:trPr>
              <w:tc>
                <w:tcPr>
                  <w:tcW w:w="2042" w:type="dxa"/>
                  <w:shd w:val="clear" w:color="auto" w:fill="D6E3BC" w:themeFill="accent3" w:themeFillTint="66"/>
                  <w:vAlign w:val="center"/>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2017/2018</w:t>
                  </w:r>
                </w:p>
              </w:tc>
              <w:tc>
                <w:tcPr>
                  <w:tcW w:w="190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19</w:t>
                  </w:r>
                </w:p>
              </w:tc>
              <w:tc>
                <w:tcPr>
                  <w:tcW w:w="231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10</w:t>
                  </w:r>
                </w:p>
              </w:tc>
              <w:tc>
                <w:tcPr>
                  <w:tcW w:w="3306"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9</w:t>
                  </w:r>
                </w:p>
              </w:tc>
            </w:tr>
            <w:tr w:rsidR="00C15E30" w:rsidRPr="00705F3A" w:rsidTr="001959D0">
              <w:trPr>
                <w:trHeight w:val="310"/>
              </w:trPr>
              <w:tc>
                <w:tcPr>
                  <w:tcW w:w="2042" w:type="dxa"/>
                  <w:shd w:val="clear" w:color="auto" w:fill="D6E3BC" w:themeFill="accent3" w:themeFillTint="66"/>
                  <w:vAlign w:val="center"/>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2018/2019</w:t>
                  </w:r>
                </w:p>
              </w:tc>
              <w:tc>
                <w:tcPr>
                  <w:tcW w:w="190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47</w:t>
                  </w:r>
                </w:p>
              </w:tc>
              <w:tc>
                <w:tcPr>
                  <w:tcW w:w="231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29</w:t>
                  </w:r>
                </w:p>
              </w:tc>
              <w:tc>
                <w:tcPr>
                  <w:tcW w:w="3306"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18</w:t>
                  </w:r>
                </w:p>
              </w:tc>
            </w:tr>
            <w:tr w:rsidR="00C15E30" w:rsidRPr="00705F3A" w:rsidTr="001959D0">
              <w:trPr>
                <w:trHeight w:val="310"/>
              </w:trPr>
              <w:tc>
                <w:tcPr>
                  <w:tcW w:w="2042" w:type="dxa"/>
                  <w:shd w:val="clear" w:color="auto" w:fill="D6E3BC" w:themeFill="accent3" w:themeFillTint="66"/>
                  <w:vAlign w:val="center"/>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2019/20</w:t>
                  </w:r>
                  <w:r w:rsidRPr="002B6468">
                    <w:rPr>
                      <w:rFonts w:asciiTheme="minorHAnsi" w:hAnsiTheme="minorHAnsi" w:cs="Times New Roman"/>
                      <w:color w:val="000000"/>
                      <w:sz w:val="24"/>
                      <w:szCs w:val="24"/>
                    </w:rPr>
                    <w:cr/>
                  </w:r>
                  <w:r w:rsidR="002B6468">
                    <w:rPr>
                      <w:rFonts w:asciiTheme="minorHAnsi" w:hAnsiTheme="minorHAnsi" w:cs="Times New Roman"/>
                      <w:color w:val="000000"/>
                      <w:sz w:val="24"/>
                      <w:szCs w:val="24"/>
                    </w:rPr>
                    <w:t>2</w:t>
                  </w:r>
                  <w:r w:rsidRPr="002B6468">
                    <w:rPr>
                      <w:rFonts w:asciiTheme="minorHAnsi" w:hAnsiTheme="minorHAnsi" w:cs="Times New Roman"/>
                      <w:color w:val="000000"/>
                      <w:sz w:val="24"/>
                      <w:szCs w:val="24"/>
                    </w:rPr>
                    <w:t>0</w:t>
                  </w:r>
                </w:p>
              </w:tc>
              <w:tc>
                <w:tcPr>
                  <w:tcW w:w="190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28</w:t>
                  </w:r>
                </w:p>
              </w:tc>
              <w:tc>
                <w:tcPr>
                  <w:tcW w:w="2319"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15</w:t>
                  </w:r>
                </w:p>
              </w:tc>
              <w:tc>
                <w:tcPr>
                  <w:tcW w:w="3306" w:type="dxa"/>
                  <w:shd w:val="clear" w:color="auto" w:fill="auto"/>
                  <w:noWrap/>
                  <w:vAlign w:val="bottom"/>
                  <w:hideMark/>
                </w:tcPr>
                <w:p w:rsidR="00C15E30" w:rsidRPr="002B6468" w:rsidRDefault="00C15E30" w:rsidP="001C5E9F">
                  <w:pPr>
                    <w:spacing w:after="0" w:line="240" w:lineRule="auto"/>
                    <w:jc w:val="center"/>
                    <w:rPr>
                      <w:rFonts w:asciiTheme="minorHAnsi" w:hAnsiTheme="minorHAnsi" w:cs="Times New Roman"/>
                      <w:color w:val="000000"/>
                      <w:sz w:val="24"/>
                      <w:szCs w:val="24"/>
                    </w:rPr>
                  </w:pPr>
                  <w:r w:rsidRPr="002B6468">
                    <w:rPr>
                      <w:rFonts w:asciiTheme="minorHAnsi" w:hAnsiTheme="minorHAnsi" w:cs="Times New Roman"/>
                      <w:color w:val="000000"/>
                      <w:sz w:val="24"/>
                      <w:szCs w:val="24"/>
                    </w:rPr>
                    <w:t>1</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70" w:history="1">
              <w:r w:rsidRPr="00705F3A">
                <w:rPr>
                  <w:rStyle w:val="aa"/>
                  <w:rFonts w:asciiTheme="minorHAnsi" w:hAnsiTheme="minorHAnsi" w:cs="Times New Roman"/>
                  <w:i/>
                  <w:sz w:val="16"/>
                  <w:szCs w:val="16"/>
                  <w:lang w:val="en-US"/>
                </w:rPr>
                <w:t>www.nsi.bg</w:t>
              </w:r>
            </w:hyperlink>
          </w:p>
          <w:p w:rsidR="008C0957" w:rsidRDefault="008C0957" w:rsidP="004F1C2F">
            <w:pPr>
              <w:autoSpaceDE w:val="0"/>
              <w:autoSpaceDN w:val="0"/>
              <w:adjustRightInd w:val="0"/>
              <w:spacing w:after="0" w:line="240" w:lineRule="auto"/>
              <w:jc w:val="both"/>
              <w:rPr>
                <w:rFonts w:asciiTheme="minorHAnsi" w:hAnsiTheme="minorHAnsi" w:cs="Times New Roman"/>
                <w:color w:val="C00000"/>
                <w:sz w:val="24"/>
                <w:szCs w:val="24"/>
              </w:rPr>
            </w:pPr>
          </w:p>
          <w:p w:rsidR="008D3D2B" w:rsidRPr="00F31551" w:rsidRDefault="008D3D2B" w:rsidP="00AB5941">
            <w:pPr>
              <w:autoSpaceDE w:val="0"/>
              <w:autoSpaceDN w:val="0"/>
              <w:adjustRightInd w:val="0"/>
              <w:spacing w:after="0" w:line="240" w:lineRule="auto"/>
              <w:jc w:val="both"/>
              <w:rPr>
                <w:b/>
                <w:i/>
                <w:sz w:val="24"/>
                <w:szCs w:val="24"/>
              </w:rPr>
            </w:pPr>
            <w:r w:rsidRPr="00F65104">
              <w:rPr>
                <w:b/>
                <w:i/>
              </w:rPr>
              <w:t xml:space="preserve">       </w:t>
            </w:r>
            <w:r w:rsidRPr="00F31551">
              <w:rPr>
                <w:b/>
                <w:i/>
                <w:color w:val="984806" w:themeColor="accent6" w:themeShade="80"/>
                <w:sz w:val="24"/>
                <w:szCs w:val="24"/>
              </w:rPr>
              <w:t xml:space="preserve">  </w:t>
            </w:r>
            <w:r w:rsidR="00AB5941" w:rsidRPr="00F31551">
              <w:rPr>
                <w:b/>
                <w:i/>
                <w:color w:val="984806" w:themeColor="accent6" w:themeShade="80"/>
                <w:sz w:val="24"/>
                <w:szCs w:val="24"/>
              </w:rPr>
              <w:t xml:space="preserve">Основни изводи </w:t>
            </w:r>
            <w:r w:rsidR="00F65104" w:rsidRPr="00F31551">
              <w:rPr>
                <w:b/>
                <w:i/>
                <w:color w:val="984806" w:themeColor="accent6" w:themeShade="80"/>
                <w:sz w:val="24"/>
                <w:szCs w:val="24"/>
              </w:rPr>
              <w:t xml:space="preserve">, относно </w:t>
            </w:r>
            <w:r w:rsidR="00AB5941" w:rsidRPr="00F31551">
              <w:rPr>
                <w:b/>
                <w:i/>
                <w:color w:val="984806" w:themeColor="accent6" w:themeShade="80"/>
                <w:sz w:val="24"/>
                <w:szCs w:val="24"/>
              </w:rPr>
              <w:t xml:space="preserve"> развитие</w:t>
            </w:r>
            <w:r w:rsidR="00F65104" w:rsidRPr="00F31551">
              <w:rPr>
                <w:b/>
                <w:i/>
                <w:color w:val="984806" w:themeColor="accent6" w:themeShade="80"/>
                <w:sz w:val="24"/>
                <w:szCs w:val="24"/>
              </w:rPr>
              <w:t xml:space="preserve">то </w:t>
            </w:r>
            <w:r w:rsidR="00AB5941" w:rsidRPr="00F31551">
              <w:rPr>
                <w:b/>
                <w:i/>
                <w:color w:val="984806" w:themeColor="accent6" w:themeShade="80"/>
                <w:sz w:val="24"/>
                <w:szCs w:val="24"/>
              </w:rPr>
              <w:t xml:space="preserve"> на сектор </w:t>
            </w:r>
            <w:r w:rsidR="00F65104" w:rsidRPr="00F31551">
              <w:rPr>
                <w:b/>
                <w:i/>
                <w:color w:val="984806" w:themeColor="accent6" w:themeShade="80"/>
                <w:sz w:val="24"/>
                <w:szCs w:val="24"/>
              </w:rPr>
              <w:t>„Образование</w:t>
            </w:r>
            <w:r w:rsidR="001959D0" w:rsidRPr="00F31551">
              <w:rPr>
                <w:b/>
                <w:i/>
                <w:color w:val="984806" w:themeColor="accent6" w:themeShade="80"/>
                <w:sz w:val="24"/>
                <w:szCs w:val="24"/>
              </w:rPr>
              <w:t>“</w:t>
            </w:r>
            <w:r w:rsidR="0079325D">
              <w:rPr>
                <w:b/>
                <w:i/>
                <w:color w:val="984806" w:themeColor="accent6" w:themeShade="80"/>
                <w:sz w:val="24"/>
                <w:szCs w:val="24"/>
              </w:rPr>
              <w:t>.</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Демографското и урбанистично развитие на града и общината са предизвикателства, на които системата на общинското образование трябва да отговори.</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Засилени са обществените очаквания към системата  за предоставяне на качествено образование, съобразено с потребностите на социално-икономическата и културна среда.</w:t>
            </w:r>
          </w:p>
          <w:p w:rsidR="00F65104" w:rsidRPr="00D14310" w:rsidRDefault="00F65104" w:rsidP="00B15383">
            <w:pPr>
              <w:pStyle w:val="a4"/>
              <w:numPr>
                <w:ilvl w:val="0"/>
                <w:numId w:val="69"/>
              </w:numPr>
              <w:spacing w:after="0"/>
              <w:ind w:left="0" w:firstLine="420"/>
              <w:jc w:val="both"/>
              <w:rPr>
                <w:sz w:val="24"/>
                <w:szCs w:val="24"/>
              </w:rPr>
            </w:pPr>
            <w:r w:rsidRPr="00D14310">
              <w:rPr>
                <w:sz w:val="24"/>
                <w:szCs w:val="24"/>
              </w:rPr>
              <w:t>Модернизирането и развитието на системата на общинското образование не може да бъде осигурено единствено с ресурсите от държавния бюджет за държавно делегирана дейност “Образование”. Необходимо е да се развият оптимално възможностите на публич</w:t>
            </w:r>
            <w:r w:rsidR="00D14310">
              <w:rPr>
                <w:sz w:val="24"/>
                <w:szCs w:val="24"/>
              </w:rPr>
              <w:t>-</w:t>
            </w:r>
            <w:r w:rsidRPr="00D14310">
              <w:rPr>
                <w:sz w:val="24"/>
                <w:szCs w:val="24"/>
              </w:rPr>
              <w:t>но-частните партньорства в областта на образованието и максимално да се използват въз</w:t>
            </w:r>
            <w:r w:rsidR="00D14310">
              <w:rPr>
                <w:sz w:val="24"/>
                <w:szCs w:val="24"/>
              </w:rPr>
              <w:t>-</w:t>
            </w:r>
            <w:r w:rsidRPr="00D14310">
              <w:rPr>
                <w:sz w:val="24"/>
                <w:szCs w:val="24"/>
              </w:rPr>
              <w:t>можностите за проектно финансиране на образователни дейности в Общината.</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Наличният сграден фонд е в задоволително състояние и е необходимо да се помисли за подмяна на дограмата, саниране, хидроизолация, слънчеви колектори, обновяване на ко</w:t>
            </w:r>
            <w:r w:rsidR="00F238F3">
              <w:rPr>
                <w:rFonts w:asciiTheme="minorHAnsi" w:hAnsiTheme="minorHAnsi"/>
                <w:sz w:val="24"/>
                <w:szCs w:val="24"/>
              </w:rPr>
              <w:t>-</w:t>
            </w:r>
            <w:r w:rsidRPr="00F65104">
              <w:rPr>
                <w:rFonts w:asciiTheme="minorHAnsi" w:hAnsiTheme="minorHAnsi"/>
                <w:sz w:val="24"/>
                <w:szCs w:val="24"/>
              </w:rPr>
              <w:t>телните стопанс</w:t>
            </w:r>
            <w:r w:rsidR="00386D8A">
              <w:rPr>
                <w:rFonts w:asciiTheme="minorHAnsi" w:hAnsiTheme="minorHAnsi"/>
                <w:sz w:val="24"/>
                <w:szCs w:val="24"/>
              </w:rPr>
              <w:t>тва, кухненски и перални помещения</w:t>
            </w:r>
            <w:r w:rsidRPr="00F65104">
              <w:rPr>
                <w:rFonts w:asciiTheme="minorHAnsi" w:hAnsiTheme="minorHAnsi"/>
                <w:sz w:val="24"/>
                <w:szCs w:val="24"/>
              </w:rPr>
              <w:t>.</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 xml:space="preserve">Детските площадки не отговарят на изискванията на Наредба 1/12.2009г. за условията и реда за устройството и безопасността на площадките за игра. </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Дворовете на учебните и учебно-възпитателните заведения не се охраняват. Оградите на някои от тях са много ниски и позволяват достъп по всяко време на външни ли</w:t>
            </w:r>
            <w:r w:rsidR="00AA3B14">
              <w:rPr>
                <w:rFonts w:asciiTheme="minorHAnsi" w:hAnsiTheme="minorHAnsi"/>
                <w:sz w:val="24"/>
                <w:szCs w:val="24"/>
              </w:rPr>
              <w:t>-</w:t>
            </w:r>
            <w:r w:rsidRPr="00F65104">
              <w:rPr>
                <w:rFonts w:asciiTheme="minorHAnsi" w:hAnsiTheme="minorHAnsi"/>
                <w:sz w:val="24"/>
                <w:szCs w:val="24"/>
              </w:rPr>
              <w:t>ца, които унищожават растителността и рушат уредите и съоръженията в тях.</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 xml:space="preserve">Персоналът, работещ в учебните и учебно-възпитатерните заведения притежава необходимата квалификация и опит, но в по-голямата си част е на възраст над 45 години. </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По отношение членството в Европейския съюз: нарастват изискванията към обра</w:t>
            </w:r>
            <w:r w:rsidR="00F238F3">
              <w:rPr>
                <w:rFonts w:asciiTheme="minorHAnsi" w:hAnsiTheme="minorHAnsi"/>
                <w:sz w:val="24"/>
                <w:szCs w:val="24"/>
              </w:rPr>
              <w:t>-</w:t>
            </w:r>
            <w:r w:rsidRPr="00F65104">
              <w:rPr>
                <w:rFonts w:asciiTheme="minorHAnsi" w:hAnsiTheme="minorHAnsi"/>
                <w:sz w:val="24"/>
                <w:szCs w:val="24"/>
              </w:rPr>
              <w:t>зованието; повишава се необходимостта от гражданско участие; повишават се възмож</w:t>
            </w:r>
            <w:r w:rsidR="00F238F3">
              <w:rPr>
                <w:rFonts w:asciiTheme="minorHAnsi" w:hAnsiTheme="minorHAnsi"/>
                <w:sz w:val="24"/>
                <w:szCs w:val="24"/>
              </w:rPr>
              <w:t>-</w:t>
            </w:r>
            <w:r w:rsidRPr="00F65104">
              <w:rPr>
                <w:rFonts w:asciiTheme="minorHAnsi" w:hAnsiTheme="minorHAnsi"/>
                <w:sz w:val="24"/>
                <w:szCs w:val="24"/>
              </w:rPr>
              <w:t>ностите за участие в европейски и национални програми;  разкриват се възможности за фи</w:t>
            </w:r>
            <w:r w:rsidR="00F238F3">
              <w:rPr>
                <w:rFonts w:asciiTheme="minorHAnsi" w:hAnsiTheme="minorHAnsi"/>
                <w:sz w:val="24"/>
                <w:szCs w:val="24"/>
              </w:rPr>
              <w:t>-</w:t>
            </w:r>
            <w:r w:rsidRPr="00F65104">
              <w:rPr>
                <w:rFonts w:asciiTheme="minorHAnsi" w:hAnsiTheme="minorHAnsi"/>
                <w:sz w:val="24"/>
                <w:szCs w:val="24"/>
              </w:rPr>
              <w:lastRenderedPageBreak/>
              <w:t>нансиране по Структурн</w:t>
            </w:r>
            <w:r w:rsidR="00F238F3">
              <w:rPr>
                <w:rFonts w:asciiTheme="minorHAnsi" w:hAnsiTheme="minorHAnsi"/>
                <w:sz w:val="24"/>
                <w:szCs w:val="24"/>
              </w:rPr>
              <w:t>ите фондове (ОП</w:t>
            </w:r>
            <w:r w:rsidRPr="00F65104">
              <w:rPr>
                <w:rFonts w:asciiTheme="minorHAnsi" w:hAnsiTheme="minorHAnsi"/>
                <w:sz w:val="24"/>
                <w:szCs w:val="24"/>
              </w:rPr>
              <w:t xml:space="preserve"> “Човеш</w:t>
            </w:r>
            <w:r w:rsidR="00F238F3">
              <w:rPr>
                <w:rFonts w:asciiTheme="minorHAnsi" w:hAnsiTheme="minorHAnsi"/>
                <w:sz w:val="24"/>
                <w:szCs w:val="24"/>
              </w:rPr>
              <w:t>ки ресурси”, ОП</w:t>
            </w:r>
            <w:r w:rsidRPr="00F65104">
              <w:rPr>
                <w:rFonts w:asciiTheme="minorHAnsi" w:hAnsiTheme="minorHAnsi"/>
                <w:sz w:val="24"/>
                <w:szCs w:val="24"/>
              </w:rPr>
              <w:t xml:space="preserve"> „Регионално развитие”).</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Не е достатъчна активността на Община Гурково, учебните и учебно-възпитателните заведения  при идентифициране и участие в Проекти по линия на ЕС, свързани с образо</w:t>
            </w:r>
            <w:r w:rsidR="00AA3B14">
              <w:rPr>
                <w:rFonts w:asciiTheme="minorHAnsi" w:hAnsiTheme="minorHAnsi"/>
                <w:sz w:val="24"/>
                <w:szCs w:val="24"/>
              </w:rPr>
              <w:t>-</w:t>
            </w:r>
            <w:r w:rsidRPr="00F65104">
              <w:rPr>
                <w:rFonts w:asciiTheme="minorHAnsi" w:hAnsiTheme="minorHAnsi"/>
                <w:sz w:val="24"/>
                <w:szCs w:val="24"/>
              </w:rPr>
              <w:t>ванието в общината.</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Ниска степен на взаимодействие с бизнеса относно осигуряване на реални работни места, изнесени практики в професионалното обучение.</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Няма легитимно и работещо училищно настоятелство.</w:t>
            </w:r>
          </w:p>
          <w:p w:rsidR="00F65104" w:rsidRPr="00F65104" w:rsidRDefault="00F65104" w:rsidP="00B15383">
            <w:pPr>
              <w:pStyle w:val="a4"/>
              <w:numPr>
                <w:ilvl w:val="0"/>
                <w:numId w:val="69"/>
              </w:numPr>
              <w:spacing w:after="0"/>
              <w:ind w:left="0" w:firstLine="318"/>
              <w:jc w:val="both"/>
              <w:rPr>
                <w:rFonts w:asciiTheme="minorHAnsi" w:hAnsiTheme="minorHAnsi"/>
                <w:sz w:val="24"/>
                <w:szCs w:val="24"/>
              </w:rPr>
            </w:pPr>
            <w:r w:rsidRPr="00F65104">
              <w:rPr>
                <w:rFonts w:asciiTheme="minorHAnsi" w:hAnsiTheme="minorHAnsi"/>
                <w:sz w:val="24"/>
                <w:szCs w:val="24"/>
              </w:rPr>
              <w:t>Няма  легитимно  и   работещо   родителско настоятелство  в детските градини  и</w:t>
            </w:r>
            <w:r>
              <w:rPr>
                <w:rFonts w:asciiTheme="minorHAnsi" w:hAnsiTheme="minorHAnsi"/>
                <w:sz w:val="24"/>
                <w:szCs w:val="24"/>
              </w:rPr>
              <w:t xml:space="preserve"> </w:t>
            </w:r>
            <w:r w:rsidRPr="00F65104">
              <w:rPr>
                <w:rFonts w:asciiTheme="minorHAnsi" w:hAnsiTheme="minorHAnsi"/>
                <w:sz w:val="24"/>
                <w:szCs w:val="24"/>
              </w:rPr>
              <w:t>ясли.</w:t>
            </w:r>
          </w:p>
          <w:p w:rsidR="001E2FC3" w:rsidRPr="00F65104" w:rsidRDefault="001E2FC3"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p>
          <w:p w:rsidR="00311984" w:rsidRPr="001E2FC3" w:rsidRDefault="00200154" w:rsidP="004F1C2F">
            <w:pPr>
              <w:autoSpaceDE w:val="0"/>
              <w:autoSpaceDN w:val="0"/>
              <w:adjustRightInd w:val="0"/>
              <w:spacing w:after="0" w:line="240" w:lineRule="auto"/>
              <w:jc w:val="both"/>
            </w:pPr>
            <w:r>
              <w:rPr>
                <w:rFonts w:asciiTheme="minorHAnsi" w:hAnsiTheme="minorHAnsi" w:cs="Times New Roman"/>
                <w:b/>
                <w:i/>
                <w:color w:val="984806" w:themeColor="accent6" w:themeShade="80"/>
                <w:sz w:val="24"/>
                <w:szCs w:val="24"/>
              </w:rPr>
              <w:t>4.3.5</w:t>
            </w:r>
            <w:r w:rsidR="00157369" w:rsidRPr="003E086F">
              <w:rPr>
                <w:rFonts w:asciiTheme="minorHAnsi" w:hAnsiTheme="minorHAnsi" w:cs="Times New Roman"/>
                <w:b/>
                <w:i/>
                <w:color w:val="984806" w:themeColor="accent6" w:themeShade="80"/>
                <w:sz w:val="24"/>
                <w:szCs w:val="24"/>
              </w:rPr>
              <w:t>. Обществен ред и сигурност</w:t>
            </w:r>
            <w:r w:rsidR="0079325D">
              <w:rPr>
                <w:rFonts w:asciiTheme="minorHAnsi" w:hAnsiTheme="minorHAnsi" w:cs="Times New Roman"/>
                <w:b/>
                <w:i/>
                <w:color w:val="984806" w:themeColor="accent6" w:themeShade="80"/>
                <w:sz w:val="24"/>
                <w:szCs w:val="24"/>
              </w:rPr>
              <w:t>.</w:t>
            </w:r>
          </w:p>
          <w:p w:rsidR="00157369" w:rsidRPr="00B12A08" w:rsidRDefault="00B12A08" w:rsidP="00311984">
            <w:pPr>
              <w:spacing w:after="0"/>
              <w:jc w:val="both"/>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П</w:t>
            </w:r>
            <w:r w:rsidRPr="00B12A08">
              <w:rPr>
                <w:rFonts w:asciiTheme="minorHAnsi" w:hAnsiTheme="minorHAnsi"/>
                <w:b/>
                <w:bCs/>
                <w:i/>
                <w:iCs/>
                <w:color w:val="984806" w:themeColor="accent6" w:themeShade="80"/>
                <w:sz w:val="24"/>
                <w:szCs w:val="24"/>
              </w:rPr>
              <w:t>рестъпления, завършили с осъждане по местоизвършване на престъплението</w:t>
            </w:r>
            <w:r w:rsidR="0079325D">
              <w:rPr>
                <w:rFonts w:asciiTheme="minorHAnsi" w:hAnsiTheme="minorHAnsi"/>
                <w:b/>
                <w:bCs/>
                <w:i/>
                <w:iCs/>
                <w:color w:val="984806" w:themeColor="accent6" w:themeShade="80"/>
                <w:sz w:val="24"/>
                <w:szCs w:val="24"/>
              </w:rPr>
              <w:t>.</w:t>
            </w:r>
          </w:p>
          <w:p w:rsidR="00387EC9" w:rsidRPr="00387EC9" w:rsidRDefault="00387EC9" w:rsidP="00E8407A">
            <w:pPr>
              <w:tabs>
                <w:tab w:val="left" w:pos="9565"/>
              </w:tabs>
              <w:spacing w:after="0"/>
              <w:jc w:val="both"/>
              <w:rPr>
                <w:sz w:val="24"/>
                <w:szCs w:val="24"/>
              </w:rPr>
            </w:pPr>
            <w:r>
              <w:rPr>
                <w:sz w:val="24"/>
                <w:szCs w:val="24"/>
              </w:rPr>
              <w:t xml:space="preserve">     </w:t>
            </w:r>
            <w:r w:rsidR="00971B9B">
              <w:rPr>
                <w:sz w:val="24"/>
                <w:szCs w:val="24"/>
              </w:rPr>
              <w:t>През 2019</w:t>
            </w:r>
            <w:r w:rsidRPr="00387EC9">
              <w:rPr>
                <w:sz w:val="24"/>
                <w:szCs w:val="24"/>
              </w:rPr>
              <w:t xml:space="preserve"> г. броят на регистрираните престъпления</w:t>
            </w:r>
            <w:r w:rsidR="00DD3FDF">
              <w:rPr>
                <w:sz w:val="24"/>
                <w:szCs w:val="24"/>
              </w:rPr>
              <w:t xml:space="preserve"> срещу личността и собствеността</w:t>
            </w:r>
            <w:r w:rsidR="00971B9B">
              <w:rPr>
                <w:sz w:val="24"/>
                <w:szCs w:val="24"/>
              </w:rPr>
              <w:t>, завършили с осъждания показва тенденция на намаляне.</w:t>
            </w:r>
            <w:r w:rsidR="00FB1424">
              <w:rPr>
                <w:sz w:val="24"/>
                <w:szCs w:val="24"/>
              </w:rPr>
              <w:t xml:space="preserve"> Спрямо 2014 г. спадът е 16,00</w:t>
            </w:r>
            <w:r w:rsidR="00971B9B">
              <w:rPr>
                <w:sz w:val="24"/>
                <w:szCs w:val="24"/>
              </w:rPr>
              <w:t xml:space="preserve">%; </w:t>
            </w:r>
            <w:r w:rsidR="00FB1424">
              <w:rPr>
                <w:sz w:val="24"/>
                <w:szCs w:val="24"/>
              </w:rPr>
              <w:t xml:space="preserve">но спрямо останалите периоди от анализиранит период сеотбелязва тенденция на увеличение, както следва: </w:t>
            </w:r>
            <w:r w:rsidR="00971B9B">
              <w:rPr>
                <w:sz w:val="24"/>
                <w:szCs w:val="24"/>
              </w:rPr>
              <w:t xml:space="preserve">2015- </w:t>
            </w:r>
            <w:r w:rsidR="00FB1424">
              <w:rPr>
                <w:sz w:val="24"/>
                <w:szCs w:val="24"/>
              </w:rPr>
              <w:t>75,00</w:t>
            </w:r>
            <w:r w:rsidR="00971B9B">
              <w:rPr>
                <w:sz w:val="24"/>
                <w:szCs w:val="24"/>
              </w:rPr>
              <w:t>%; 2016 –</w:t>
            </w:r>
            <w:r w:rsidR="00FB1424">
              <w:rPr>
                <w:sz w:val="24"/>
                <w:szCs w:val="24"/>
              </w:rPr>
              <w:t xml:space="preserve"> 566</w:t>
            </w:r>
            <w:r w:rsidR="00971B9B">
              <w:rPr>
                <w:sz w:val="24"/>
                <w:szCs w:val="24"/>
              </w:rPr>
              <w:t>,</w:t>
            </w:r>
            <w:r w:rsidR="00FB1424">
              <w:rPr>
                <w:sz w:val="24"/>
                <w:szCs w:val="24"/>
              </w:rPr>
              <w:t>66</w:t>
            </w:r>
            <w:r w:rsidR="00971B9B">
              <w:rPr>
                <w:sz w:val="24"/>
                <w:szCs w:val="24"/>
              </w:rPr>
              <w:t>%; 2017 –</w:t>
            </w:r>
            <w:r w:rsidR="00FB1424">
              <w:rPr>
                <w:sz w:val="24"/>
                <w:szCs w:val="24"/>
              </w:rPr>
              <w:t xml:space="preserve"> 16</w:t>
            </w:r>
            <w:r w:rsidR="00971B9B">
              <w:rPr>
                <w:sz w:val="24"/>
                <w:szCs w:val="24"/>
              </w:rPr>
              <w:t>,</w:t>
            </w:r>
            <w:r w:rsidR="00FB1424">
              <w:rPr>
                <w:sz w:val="24"/>
                <w:szCs w:val="24"/>
              </w:rPr>
              <w:t>6</w:t>
            </w:r>
            <w:r w:rsidR="00971B9B">
              <w:rPr>
                <w:sz w:val="24"/>
                <w:szCs w:val="24"/>
              </w:rPr>
              <w:t>6%; 2018 –</w:t>
            </w:r>
            <w:r w:rsidR="00FB1424">
              <w:rPr>
                <w:sz w:val="24"/>
                <w:szCs w:val="24"/>
              </w:rPr>
              <w:t xml:space="preserve"> 10</w:t>
            </w:r>
            <w:r w:rsidR="00971B9B">
              <w:rPr>
                <w:sz w:val="24"/>
                <w:szCs w:val="24"/>
              </w:rPr>
              <w:t>,</w:t>
            </w:r>
            <w:r w:rsidR="00FB1424">
              <w:rPr>
                <w:sz w:val="24"/>
                <w:szCs w:val="24"/>
              </w:rPr>
              <w:t>52</w:t>
            </w:r>
            <w:r w:rsidR="00971B9B">
              <w:rPr>
                <w:sz w:val="24"/>
                <w:szCs w:val="24"/>
              </w:rPr>
              <w:t xml:space="preserve">%. През 2019 г., в община Гурково </w:t>
            </w:r>
            <w:r w:rsidRPr="00387EC9">
              <w:rPr>
                <w:sz w:val="24"/>
                <w:szCs w:val="24"/>
              </w:rPr>
              <w:t xml:space="preserve"> на 1000 души от населението</w:t>
            </w:r>
            <w:r w:rsidR="00971B9B">
              <w:rPr>
                <w:sz w:val="24"/>
                <w:szCs w:val="24"/>
              </w:rPr>
              <w:t xml:space="preserve"> се падат  3,99 осъдени  лица</w:t>
            </w:r>
            <w:r w:rsidRPr="00387EC9">
              <w:rPr>
                <w:sz w:val="24"/>
                <w:szCs w:val="24"/>
              </w:rPr>
              <w:t>, което е под средната стойност за страната от 12,1 на 1000 души.</w:t>
            </w:r>
          </w:p>
          <w:p w:rsidR="00311984" w:rsidRPr="00566D2F" w:rsidRDefault="00B40404" w:rsidP="00311984">
            <w:pPr>
              <w:spacing w:after="0"/>
              <w:jc w:val="both"/>
              <w:rPr>
                <w:rFonts w:asciiTheme="minorHAnsi" w:hAnsiTheme="minorHAnsi"/>
                <w:bCs/>
                <w:i/>
                <w:iCs/>
                <w:sz w:val="24"/>
                <w:szCs w:val="24"/>
              </w:rPr>
            </w:pPr>
            <w:r>
              <w:rPr>
                <w:rFonts w:asciiTheme="minorHAnsi" w:hAnsiTheme="minorHAnsi"/>
                <w:bCs/>
                <w:i/>
                <w:iCs/>
                <w:sz w:val="24"/>
                <w:szCs w:val="24"/>
              </w:rPr>
              <w:t>Таблица № 38.</w:t>
            </w:r>
          </w:p>
          <w:tbl>
            <w:tblPr>
              <w:tblW w:w="96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917"/>
              <w:gridCol w:w="1236"/>
              <w:gridCol w:w="1647"/>
              <w:gridCol w:w="1372"/>
              <w:gridCol w:w="1510"/>
              <w:gridCol w:w="1955"/>
            </w:tblGrid>
            <w:tr w:rsidR="00157369" w:rsidRPr="00705F3A" w:rsidTr="00E35D35">
              <w:trPr>
                <w:trHeight w:val="319"/>
              </w:trPr>
              <w:tc>
                <w:tcPr>
                  <w:tcW w:w="9637" w:type="dxa"/>
                  <w:gridSpan w:val="6"/>
                  <w:shd w:val="clear" w:color="auto" w:fill="D6E3BC" w:themeFill="accent3" w:themeFillTint="66"/>
                  <w:vAlign w:val="center"/>
                  <w:hideMark/>
                </w:tcPr>
                <w:p w:rsidR="00157369" w:rsidRPr="00705F3A" w:rsidRDefault="00387EC9" w:rsidP="00FB1424">
                  <w:pPr>
                    <w:spacing w:after="0" w:line="240" w:lineRule="auto"/>
                    <w:rPr>
                      <w:rFonts w:asciiTheme="minorHAnsi" w:hAnsiTheme="minorHAnsi" w:cs="Times New Roman"/>
                      <w:b/>
                      <w:bCs/>
                      <w:i/>
                      <w:iCs/>
                      <w:sz w:val="20"/>
                      <w:szCs w:val="20"/>
                    </w:rPr>
                  </w:pPr>
                  <w:r w:rsidRPr="00387EC9">
                    <w:rPr>
                      <w:rFonts w:asciiTheme="minorHAnsi" w:hAnsiTheme="minorHAnsi" w:cs="Times New Roman"/>
                      <w:bCs/>
                      <w:iCs/>
                      <w:sz w:val="24"/>
                      <w:szCs w:val="24"/>
                    </w:rPr>
                    <w:t xml:space="preserve">Община Гурково   </w:t>
                  </w:r>
                  <w:r w:rsidR="00FB1424">
                    <w:rPr>
                      <w:rFonts w:asciiTheme="minorHAnsi" w:hAnsiTheme="minorHAnsi" w:cs="Times New Roman"/>
                      <w:bCs/>
                      <w:iCs/>
                      <w:sz w:val="24"/>
                      <w:szCs w:val="24"/>
                    </w:rPr>
                    <w:t xml:space="preserve">                                                                                                                                     </w:t>
                  </w:r>
                  <w:r w:rsidR="00FB1424" w:rsidRPr="00705F3A">
                    <w:rPr>
                      <w:rFonts w:asciiTheme="minorHAnsi" w:hAnsiTheme="minorHAnsi" w:cs="Times New Roman"/>
                      <w:b/>
                      <w:bCs/>
                      <w:i/>
                      <w:iCs/>
                      <w:sz w:val="20"/>
                      <w:szCs w:val="20"/>
                    </w:rPr>
                    <w:t>(</w:t>
                  </w:r>
                  <w:r w:rsidR="00FB1424" w:rsidRPr="008D3D2B">
                    <w:rPr>
                      <w:rFonts w:asciiTheme="minorHAnsi" w:hAnsiTheme="minorHAnsi" w:cs="Times New Roman"/>
                      <w:bCs/>
                      <w:i/>
                      <w:iCs/>
                      <w:sz w:val="20"/>
                      <w:szCs w:val="20"/>
                    </w:rPr>
                    <w:t>брой)</w:t>
                  </w:r>
                  <w:r w:rsidRPr="00387EC9">
                    <w:rPr>
                      <w:rFonts w:asciiTheme="minorHAnsi" w:hAnsiTheme="minorHAnsi" w:cs="Times New Roman"/>
                      <w:bCs/>
                      <w:iCs/>
                      <w:sz w:val="24"/>
                      <w:szCs w:val="24"/>
                    </w:rPr>
                    <w:t xml:space="preserve">                                                                                                                          </w:t>
                  </w:r>
                  <w:r>
                    <w:rPr>
                      <w:rFonts w:asciiTheme="minorHAnsi" w:hAnsiTheme="minorHAnsi" w:cs="Times New Roman"/>
                      <w:bCs/>
                      <w:iCs/>
                      <w:sz w:val="24"/>
                      <w:szCs w:val="24"/>
                    </w:rPr>
                    <w:t xml:space="preserve">                           </w:t>
                  </w:r>
                </w:p>
              </w:tc>
            </w:tr>
            <w:tr w:rsidR="00157369" w:rsidRPr="00705F3A" w:rsidTr="00E35D35">
              <w:trPr>
                <w:trHeight w:val="319"/>
              </w:trPr>
              <w:tc>
                <w:tcPr>
                  <w:tcW w:w="1917" w:type="dxa"/>
                  <w:shd w:val="clear" w:color="auto" w:fill="D6E3BC" w:themeFill="accent3" w:themeFillTint="66"/>
                  <w:vAlign w:val="center"/>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w:t>
                  </w:r>
                  <w:r w:rsidRPr="00AA15AA">
                    <w:rPr>
                      <w:rFonts w:asciiTheme="minorHAnsi" w:hAnsiTheme="minorHAnsi" w:cs="Times New Roman"/>
                      <w:color w:val="000000"/>
                      <w:sz w:val="24"/>
                      <w:szCs w:val="24"/>
                    </w:rPr>
                    <w:cr/>
                  </w:r>
                  <w:r w:rsidR="00E35D35" w:rsidRPr="00AA15AA">
                    <w:rPr>
                      <w:rFonts w:asciiTheme="minorHAnsi" w:hAnsiTheme="minorHAnsi" w:cs="Times New Roman"/>
                      <w:color w:val="000000"/>
                      <w:sz w:val="24"/>
                      <w:szCs w:val="24"/>
                    </w:rPr>
                    <w:t>0</w:t>
                  </w:r>
                  <w:r w:rsidRPr="00AA15AA">
                    <w:rPr>
                      <w:rFonts w:asciiTheme="minorHAnsi" w:hAnsiTheme="minorHAnsi" w:cs="Times New Roman"/>
                      <w:color w:val="000000"/>
                      <w:sz w:val="24"/>
                      <w:szCs w:val="24"/>
                    </w:rPr>
                    <w:t>14</w:t>
                  </w:r>
                </w:p>
              </w:tc>
              <w:tc>
                <w:tcPr>
                  <w:tcW w:w="1236" w:type="dxa"/>
                  <w:shd w:val="clear" w:color="auto" w:fill="D6E3BC" w:themeFill="accent3" w:themeFillTint="66"/>
                  <w:vAlign w:val="center"/>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2015</w:t>
                  </w:r>
                </w:p>
              </w:tc>
              <w:tc>
                <w:tcPr>
                  <w:tcW w:w="1647" w:type="dxa"/>
                  <w:shd w:val="clear" w:color="auto" w:fill="D6E3BC" w:themeFill="accent3" w:themeFillTint="66"/>
                  <w:vAlign w:val="center"/>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2016</w:t>
                  </w:r>
                </w:p>
              </w:tc>
              <w:tc>
                <w:tcPr>
                  <w:tcW w:w="1372" w:type="dxa"/>
                  <w:shd w:val="clear" w:color="auto" w:fill="D6E3BC" w:themeFill="accent3" w:themeFillTint="66"/>
                  <w:vAlign w:val="center"/>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2017</w:t>
                  </w:r>
                </w:p>
              </w:tc>
              <w:tc>
                <w:tcPr>
                  <w:tcW w:w="1510" w:type="dxa"/>
                  <w:shd w:val="clear" w:color="auto" w:fill="D6E3BC" w:themeFill="accent3" w:themeFillTint="66"/>
                  <w:vAlign w:val="center"/>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2018</w:t>
                  </w:r>
                </w:p>
              </w:tc>
              <w:tc>
                <w:tcPr>
                  <w:tcW w:w="1955" w:type="dxa"/>
                  <w:shd w:val="clear" w:color="auto" w:fill="D6E3BC" w:themeFill="accent3" w:themeFillTint="66"/>
                  <w:vAlign w:val="center"/>
                  <w:hideMark/>
                </w:tcPr>
                <w:p w:rsidR="00157369" w:rsidRPr="00AA15AA" w:rsidRDefault="00387EC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 xml:space="preserve">        </w:t>
                  </w:r>
                  <w:r w:rsidR="00157369" w:rsidRPr="00AA15AA">
                    <w:rPr>
                      <w:rFonts w:asciiTheme="minorHAnsi" w:hAnsiTheme="minorHAnsi" w:cs="Times New Roman"/>
                      <w:color w:val="000000"/>
                      <w:sz w:val="24"/>
                      <w:szCs w:val="24"/>
                    </w:rPr>
                    <w:t>2019</w:t>
                  </w:r>
                </w:p>
              </w:tc>
            </w:tr>
            <w:tr w:rsidR="00157369" w:rsidRPr="00705F3A" w:rsidTr="00E35D35">
              <w:trPr>
                <w:trHeight w:val="319"/>
              </w:trPr>
              <w:tc>
                <w:tcPr>
                  <w:tcW w:w="1917" w:type="dxa"/>
                  <w:shd w:val="clear" w:color="auto" w:fill="auto"/>
                  <w:noWrap/>
                  <w:vAlign w:val="bottom"/>
                  <w:hideMark/>
                </w:tcPr>
                <w:p w:rsidR="00157369" w:rsidRPr="00AA15AA" w:rsidRDefault="00FB1424"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25</w:t>
                  </w:r>
                </w:p>
              </w:tc>
              <w:tc>
                <w:tcPr>
                  <w:tcW w:w="1236"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12</w:t>
                  </w:r>
                </w:p>
              </w:tc>
              <w:tc>
                <w:tcPr>
                  <w:tcW w:w="1647" w:type="dxa"/>
                  <w:shd w:val="clear" w:color="auto" w:fill="auto"/>
                  <w:noWrap/>
                  <w:vAlign w:val="bottom"/>
                  <w:hideMark/>
                </w:tcPr>
                <w:p w:rsidR="00157369" w:rsidRPr="00AA15AA" w:rsidRDefault="00FB1424"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3</w:t>
                  </w:r>
                </w:p>
              </w:tc>
              <w:tc>
                <w:tcPr>
                  <w:tcW w:w="1372" w:type="dxa"/>
                  <w:shd w:val="clear" w:color="auto" w:fill="auto"/>
                  <w:noWrap/>
                  <w:vAlign w:val="bottom"/>
                  <w:hideMark/>
                </w:tcPr>
                <w:p w:rsidR="00157369" w:rsidRPr="00AA15AA" w:rsidRDefault="00FB1424"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18</w:t>
                  </w:r>
                </w:p>
              </w:tc>
              <w:tc>
                <w:tcPr>
                  <w:tcW w:w="1510" w:type="dxa"/>
                  <w:shd w:val="clear" w:color="auto" w:fill="auto"/>
                  <w:noWrap/>
                  <w:vAlign w:val="bottom"/>
                  <w:hideMark/>
                </w:tcPr>
                <w:p w:rsidR="00157369" w:rsidRPr="00AA15AA" w:rsidRDefault="00FB1424"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19</w:t>
                  </w:r>
                </w:p>
              </w:tc>
              <w:tc>
                <w:tcPr>
                  <w:tcW w:w="1955" w:type="dxa"/>
                  <w:shd w:val="clear" w:color="auto" w:fill="auto"/>
                  <w:noWrap/>
                  <w:vAlign w:val="bottom"/>
                  <w:hideMark/>
                </w:tcPr>
                <w:p w:rsidR="00157369" w:rsidRPr="00AA15AA" w:rsidRDefault="00FB1424"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21</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71" w:history="1">
              <w:r w:rsidRPr="00705F3A">
                <w:rPr>
                  <w:rStyle w:val="aa"/>
                  <w:rFonts w:asciiTheme="minorHAnsi" w:hAnsiTheme="minorHAnsi" w:cs="Times New Roman"/>
                  <w:i/>
                  <w:sz w:val="16"/>
                  <w:szCs w:val="16"/>
                  <w:lang w:val="en-US"/>
                </w:rPr>
                <w:t>www.nsi.bg</w:t>
              </w:r>
            </w:hyperlink>
          </w:p>
          <w:p w:rsidR="00B11F61" w:rsidRDefault="00B11F61" w:rsidP="00B11F61">
            <w:pPr>
              <w:spacing w:after="0"/>
              <w:rPr>
                <w:rFonts w:asciiTheme="minorHAnsi" w:hAnsiTheme="minorHAnsi"/>
                <w:b/>
                <w:bCs/>
                <w:i/>
                <w:iCs/>
              </w:rPr>
            </w:pPr>
          </w:p>
          <w:p w:rsidR="00467FE3" w:rsidRDefault="00B11F61" w:rsidP="00A171FE">
            <w:pPr>
              <w:tabs>
                <w:tab w:val="left" w:pos="9532"/>
              </w:tabs>
              <w:spacing w:after="0"/>
              <w:jc w:val="both"/>
              <w:rPr>
                <w:sz w:val="24"/>
                <w:szCs w:val="24"/>
              </w:rPr>
            </w:pPr>
            <w:r>
              <w:rPr>
                <w:rFonts w:asciiTheme="minorHAnsi" w:hAnsiTheme="minorHAnsi"/>
                <w:b/>
                <w:bCs/>
                <w:i/>
                <w:iCs/>
              </w:rPr>
              <w:t xml:space="preserve">             </w:t>
            </w:r>
            <w:r w:rsidRPr="00B11F61">
              <w:rPr>
                <w:sz w:val="24"/>
                <w:szCs w:val="24"/>
              </w:rPr>
              <w:t>През</w:t>
            </w:r>
            <w:r w:rsidR="00467FE3">
              <w:rPr>
                <w:sz w:val="24"/>
                <w:szCs w:val="24"/>
              </w:rPr>
              <w:t xml:space="preserve"> 2019 г. от осъдените общо 21 лица, най-много са осъдените лица от въз</w:t>
            </w:r>
            <w:r w:rsidR="00354F3B">
              <w:rPr>
                <w:sz w:val="24"/>
                <w:szCs w:val="24"/>
                <w:lang w:val="en-US"/>
              </w:rPr>
              <w:t>-</w:t>
            </w:r>
            <w:r w:rsidR="00467FE3">
              <w:rPr>
                <w:sz w:val="24"/>
                <w:szCs w:val="24"/>
              </w:rPr>
              <w:t>растовота група 30 – 39 години. 100% от осъдените в тази група са мъже. В групата от 18 до 49 год., общият</w:t>
            </w:r>
            <w:r w:rsidR="00DD3FDF">
              <w:rPr>
                <w:sz w:val="24"/>
                <w:szCs w:val="24"/>
              </w:rPr>
              <w:t xml:space="preserve">  </w:t>
            </w:r>
            <w:r w:rsidR="00467FE3">
              <w:rPr>
                <w:sz w:val="24"/>
                <w:szCs w:val="24"/>
              </w:rPr>
              <w:t>брой на осъдените лица е 20 или 95,23%. По пол</w:t>
            </w:r>
            <w:r w:rsidR="00A171FE">
              <w:rPr>
                <w:sz w:val="24"/>
                <w:szCs w:val="24"/>
              </w:rPr>
              <w:t>,</w:t>
            </w:r>
            <w:r w:rsidR="00467FE3">
              <w:rPr>
                <w:sz w:val="24"/>
                <w:szCs w:val="24"/>
              </w:rPr>
              <w:t xml:space="preserve"> 20 от осъдените са мъже и само 1 жена.</w:t>
            </w:r>
          </w:p>
          <w:p w:rsidR="00467FE3" w:rsidRDefault="00467FE3" w:rsidP="00A171FE">
            <w:pPr>
              <w:tabs>
                <w:tab w:val="left" w:pos="9532"/>
              </w:tabs>
              <w:spacing w:after="0"/>
              <w:jc w:val="both"/>
              <w:rPr>
                <w:sz w:val="24"/>
                <w:szCs w:val="24"/>
              </w:rPr>
            </w:pPr>
            <w:r>
              <w:rPr>
                <w:sz w:val="24"/>
                <w:szCs w:val="24"/>
              </w:rPr>
              <w:t xml:space="preserve">            По брой на осъдените лица за 2019 – 21 бр.</w:t>
            </w:r>
            <w:r w:rsidR="002043AA">
              <w:rPr>
                <w:sz w:val="24"/>
                <w:szCs w:val="24"/>
              </w:rPr>
              <w:t>, за всяко ед</w:t>
            </w:r>
            <w:r w:rsidR="00DD3FDF">
              <w:rPr>
                <w:sz w:val="24"/>
                <w:szCs w:val="24"/>
              </w:rPr>
              <w:t>но от тях, престъплението е пър</w:t>
            </w:r>
            <w:r w:rsidR="002043AA">
              <w:rPr>
                <w:sz w:val="24"/>
                <w:szCs w:val="24"/>
              </w:rPr>
              <w:t>во. Не се отчита осъдителни присъди за второ, трето и повече престъпленя.</w:t>
            </w:r>
          </w:p>
          <w:p w:rsidR="00CC57F5" w:rsidRPr="00B11F61" w:rsidRDefault="00CC57F5" w:rsidP="00B11F61">
            <w:pPr>
              <w:spacing w:after="0"/>
              <w:rPr>
                <w:sz w:val="24"/>
                <w:szCs w:val="24"/>
              </w:rPr>
            </w:pPr>
          </w:p>
          <w:p w:rsidR="008F67BF" w:rsidRPr="00B12A08" w:rsidRDefault="00B12A08" w:rsidP="00311984">
            <w:pPr>
              <w:spacing w:after="0"/>
              <w:jc w:val="both"/>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О</w:t>
            </w:r>
            <w:r w:rsidRPr="00B12A08">
              <w:rPr>
                <w:rFonts w:asciiTheme="minorHAnsi" w:hAnsiTheme="minorHAnsi"/>
                <w:b/>
                <w:bCs/>
                <w:i/>
                <w:iCs/>
                <w:color w:val="984806" w:themeColor="accent6" w:themeShade="80"/>
                <w:sz w:val="24"/>
                <w:szCs w:val="24"/>
              </w:rPr>
              <w:t>съдени лица по пол и възраст</w:t>
            </w:r>
            <w:r w:rsidR="0079325D">
              <w:rPr>
                <w:rFonts w:asciiTheme="minorHAnsi" w:hAnsiTheme="minorHAnsi"/>
                <w:b/>
                <w:bCs/>
                <w:i/>
                <w:iCs/>
                <w:color w:val="984806" w:themeColor="accent6" w:themeShade="80"/>
                <w:sz w:val="24"/>
                <w:szCs w:val="24"/>
              </w:rPr>
              <w:t>.</w:t>
            </w:r>
          </w:p>
          <w:p w:rsidR="00311984" w:rsidRPr="00311984" w:rsidRDefault="00B40404" w:rsidP="00311984">
            <w:pPr>
              <w:spacing w:after="0"/>
              <w:jc w:val="both"/>
              <w:rPr>
                <w:rFonts w:asciiTheme="minorHAnsi" w:hAnsiTheme="minorHAnsi"/>
                <w:bCs/>
                <w:i/>
                <w:iCs/>
              </w:rPr>
            </w:pPr>
            <w:r>
              <w:rPr>
                <w:rFonts w:asciiTheme="minorHAnsi" w:hAnsiTheme="minorHAnsi"/>
                <w:bCs/>
                <w:i/>
                <w:iCs/>
              </w:rPr>
              <w:t>Таблица № 39.</w:t>
            </w:r>
          </w:p>
          <w:tbl>
            <w:tblPr>
              <w:tblW w:w="95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691"/>
              <w:gridCol w:w="466"/>
              <w:gridCol w:w="506"/>
              <w:gridCol w:w="448"/>
              <w:gridCol w:w="603"/>
              <w:gridCol w:w="513"/>
              <w:gridCol w:w="516"/>
              <w:gridCol w:w="465"/>
              <w:gridCol w:w="570"/>
              <w:gridCol w:w="477"/>
              <w:gridCol w:w="465"/>
              <w:gridCol w:w="479"/>
              <w:gridCol w:w="453"/>
              <w:gridCol w:w="465"/>
              <w:gridCol w:w="552"/>
              <w:gridCol w:w="273"/>
              <w:gridCol w:w="562"/>
              <w:gridCol w:w="416"/>
              <w:gridCol w:w="655"/>
            </w:tblGrid>
            <w:tr w:rsidR="008F67BF" w:rsidRPr="00705F3A" w:rsidTr="003A3EA4">
              <w:trPr>
                <w:trHeight w:val="301"/>
              </w:trPr>
              <w:tc>
                <w:tcPr>
                  <w:tcW w:w="691" w:type="dxa"/>
                  <w:vMerge w:val="restart"/>
                  <w:shd w:val="clear" w:color="auto" w:fill="D6E3BC" w:themeFill="accent3" w:themeFillTint="66"/>
                  <w:vAlign w:val="center"/>
                  <w:hideMark/>
                </w:tcPr>
                <w:p w:rsidR="008F67BF" w:rsidRPr="00705F3A" w:rsidRDefault="008F67BF" w:rsidP="00A9316D">
                  <w:pPr>
                    <w:spacing w:after="0" w:line="240" w:lineRule="auto"/>
                    <w:jc w:val="both"/>
                    <w:rPr>
                      <w:rFonts w:asciiTheme="minorHAnsi" w:hAnsiTheme="minorHAnsi" w:cs="Times New Roman"/>
                      <w:color w:val="000000"/>
                      <w:sz w:val="18"/>
                      <w:szCs w:val="18"/>
                    </w:rPr>
                  </w:pPr>
                  <w:r w:rsidRPr="00705F3A">
                    <w:rPr>
                      <w:rFonts w:asciiTheme="minorHAnsi" w:hAnsiTheme="minorHAnsi" w:cs="Times New Roman"/>
                      <w:color w:val="000000"/>
                      <w:sz w:val="18"/>
                      <w:szCs w:val="18"/>
                    </w:rPr>
                    <w:t> </w:t>
                  </w:r>
                </w:p>
                <w:p w:rsidR="008F67BF" w:rsidRPr="00705F3A" w:rsidRDefault="008F67BF" w:rsidP="00A9316D">
                  <w:pPr>
                    <w:spacing w:after="0" w:line="240" w:lineRule="auto"/>
                    <w:jc w:val="both"/>
                    <w:rPr>
                      <w:rFonts w:asciiTheme="minorHAnsi" w:hAnsiTheme="minorHAnsi" w:cs="Times New Roman"/>
                      <w:color w:val="000000"/>
                      <w:sz w:val="14"/>
                      <w:szCs w:val="14"/>
                    </w:rPr>
                  </w:pPr>
                  <w:r w:rsidRPr="00705F3A">
                    <w:rPr>
                      <w:rFonts w:asciiTheme="minorHAnsi" w:hAnsiTheme="minorHAnsi" w:cs="Times New Roman"/>
                      <w:color w:val="000000"/>
                      <w:sz w:val="14"/>
                      <w:szCs w:val="14"/>
                    </w:rPr>
                    <w:t xml:space="preserve">                     ВЪЗРАСТ</w:t>
                  </w:r>
                </w:p>
                <w:p w:rsidR="008F67BF" w:rsidRPr="00705F3A" w:rsidRDefault="008F67BF" w:rsidP="00A9316D">
                  <w:pPr>
                    <w:spacing w:after="0" w:line="240" w:lineRule="auto"/>
                    <w:jc w:val="both"/>
                    <w:rPr>
                      <w:rFonts w:asciiTheme="minorHAnsi" w:hAnsiTheme="minorHAnsi" w:cs="Times New Roman"/>
                      <w:color w:val="000000"/>
                      <w:sz w:val="14"/>
                      <w:szCs w:val="14"/>
                    </w:rPr>
                  </w:pPr>
                </w:p>
                <w:p w:rsidR="008F67BF" w:rsidRPr="00705F3A" w:rsidRDefault="008F67BF" w:rsidP="00A9316D">
                  <w:pPr>
                    <w:spacing w:after="0" w:line="240" w:lineRule="auto"/>
                    <w:jc w:val="both"/>
                    <w:rPr>
                      <w:rFonts w:asciiTheme="minorHAnsi" w:hAnsiTheme="minorHAnsi" w:cs="Times New Roman"/>
                      <w:color w:val="000000"/>
                      <w:sz w:val="18"/>
                      <w:szCs w:val="18"/>
                    </w:rPr>
                  </w:pPr>
                </w:p>
              </w:tc>
              <w:tc>
                <w:tcPr>
                  <w:tcW w:w="8884" w:type="dxa"/>
                  <w:gridSpan w:val="18"/>
                  <w:shd w:val="clear" w:color="auto" w:fill="D6E3BC" w:themeFill="accent3" w:themeFillTint="66"/>
                  <w:vAlign w:val="center"/>
                  <w:hideMark/>
                </w:tcPr>
                <w:p w:rsidR="008F67BF" w:rsidRPr="00705F3A" w:rsidRDefault="008F67BF" w:rsidP="003E086F">
                  <w:pPr>
                    <w:spacing w:after="0" w:line="240" w:lineRule="auto"/>
                    <w:jc w:val="right"/>
                    <w:rPr>
                      <w:rFonts w:asciiTheme="minorHAnsi" w:hAnsiTheme="minorHAnsi" w:cs="Times New Roman"/>
                      <w:b/>
                      <w:bCs/>
                      <w:i/>
                      <w:iCs/>
                      <w:sz w:val="18"/>
                      <w:szCs w:val="18"/>
                    </w:rPr>
                  </w:pPr>
                  <w:r w:rsidRPr="00E35D35">
                    <w:rPr>
                      <w:rFonts w:asciiTheme="minorHAnsi" w:hAnsiTheme="minorHAnsi" w:cs="Times New Roman"/>
                      <w:bCs/>
                      <w:i/>
                      <w:iCs/>
                      <w:sz w:val="18"/>
                      <w:szCs w:val="18"/>
                    </w:rPr>
                    <w:t>(брой</w:t>
                  </w:r>
                  <w:r w:rsidRPr="00705F3A">
                    <w:rPr>
                      <w:rFonts w:asciiTheme="minorHAnsi" w:hAnsiTheme="minorHAnsi" w:cs="Times New Roman"/>
                      <w:b/>
                      <w:bCs/>
                      <w:i/>
                      <w:iCs/>
                      <w:sz w:val="18"/>
                      <w:szCs w:val="18"/>
                    </w:rPr>
                    <w:t>)</w:t>
                  </w:r>
                </w:p>
              </w:tc>
            </w:tr>
            <w:tr w:rsidR="008F67BF" w:rsidRPr="00705F3A" w:rsidTr="003A3EA4">
              <w:trPr>
                <w:trHeight w:val="301"/>
              </w:trPr>
              <w:tc>
                <w:tcPr>
                  <w:tcW w:w="691" w:type="dxa"/>
                  <w:vMerge/>
                  <w:shd w:val="clear" w:color="auto" w:fill="D6E3BC" w:themeFill="accent3" w:themeFillTint="66"/>
                  <w:textDirection w:val="btLr"/>
                  <w:vAlign w:val="bottom"/>
                  <w:hideMark/>
                </w:tcPr>
                <w:p w:rsidR="008F67BF" w:rsidRPr="00705F3A" w:rsidRDefault="008F67BF" w:rsidP="004F1C2F">
                  <w:pPr>
                    <w:spacing w:after="0" w:line="240" w:lineRule="auto"/>
                    <w:ind w:left="113" w:right="113"/>
                    <w:jc w:val="both"/>
                    <w:rPr>
                      <w:rFonts w:asciiTheme="minorHAnsi" w:hAnsiTheme="minorHAnsi" w:cs="Times New Roman"/>
                      <w:color w:val="000000"/>
                      <w:sz w:val="14"/>
                      <w:szCs w:val="14"/>
                    </w:rPr>
                  </w:pPr>
                </w:p>
              </w:tc>
              <w:tc>
                <w:tcPr>
                  <w:tcW w:w="1420" w:type="dxa"/>
                  <w:gridSpan w:val="3"/>
                  <w:shd w:val="clear" w:color="auto" w:fill="D6E3BC" w:themeFill="accent3" w:themeFillTint="66"/>
                  <w:vAlign w:val="center"/>
                  <w:hideMark/>
                </w:tcPr>
                <w:p w:rsidR="008F67BF" w:rsidRPr="003E086F" w:rsidRDefault="008F67BF" w:rsidP="003E086F">
                  <w:pPr>
                    <w:spacing w:after="0" w:line="240" w:lineRule="auto"/>
                    <w:jc w:val="center"/>
                    <w:rPr>
                      <w:rFonts w:asciiTheme="minorHAnsi" w:hAnsiTheme="minorHAnsi" w:cs="Times New Roman"/>
                      <w:color w:val="000000"/>
                      <w:sz w:val="18"/>
                      <w:szCs w:val="18"/>
                    </w:rPr>
                  </w:pPr>
                  <w:r w:rsidRPr="003E086F">
                    <w:rPr>
                      <w:rFonts w:asciiTheme="minorHAnsi" w:hAnsiTheme="minorHAnsi" w:cs="Times New Roman"/>
                      <w:color w:val="000000"/>
                      <w:sz w:val="18"/>
                      <w:szCs w:val="18"/>
                    </w:rPr>
                    <w:t>2014</w:t>
                  </w:r>
                </w:p>
              </w:tc>
              <w:tc>
                <w:tcPr>
                  <w:tcW w:w="1632" w:type="dxa"/>
                  <w:gridSpan w:val="3"/>
                  <w:shd w:val="clear" w:color="auto" w:fill="D6E3BC" w:themeFill="accent3" w:themeFillTint="66"/>
                  <w:vAlign w:val="center"/>
                  <w:hideMark/>
                </w:tcPr>
                <w:p w:rsidR="008F67BF" w:rsidRPr="003E086F" w:rsidRDefault="008F67BF" w:rsidP="003E086F">
                  <w:pPr>
                    <w:spacing w:after="0" w:line="240" w:lineRule="auto"/>
                    <w:jc w:val="center"/>
                    <w:rPr>
                      <w:rFonts w:asciiTheme="minorHAnsi" w:hAnsiTheme="minorHAnsi" w:cs="Times New Roman"/>
                      <w:color w:val="000000"/>
                      <w:sz w:val="18"/>
                      <w:szCs w:val="18"/>
                    </w:rPr>
                  </w:pPr>
                  <w:r w:rsidRPr="003E086F">
                    <w:rPr>
                      <w:rFonts w:asciiTheme="minorHAnsi" w:hAnsiTheme="minorHAnsi" w:cs="Times New Roman"/>
                      <w:color w:val="000000"/>
                      <w:sz w:val="18"/>
                      <w:szCs w:val="18"/>
                    </w:rPr>
                    <w:t>2015</w:t>
                  </w:r>
                </w:p>
              </w:tc>
              <w:tc>
                <w:tcPr>
                  <w:tcW w:w="1511" w:type="dxa"/>
                  <w:gridSpan w:val="3"/>
                  <w:shd w:val="clear" w:color="auto" w:fill="D6E3BC" w:themeFill="accent3" w:themeFillTint="66"/>
                  <w:vAlign w:val="center"/>
                  <w:hideMark/>
                </w:tcPr>
                <w:p w:rsidR="008F67BF" w:rsidRPr="003E086F" w:rsidRDefault="008F67BF" w:rsidP="003E086F">
                  <w:pPr>
                    <w:spacing w:after="0" w:line="240" w:lineRule="auto"/>
                    <w:jc w:val="center"/>
                    <w:rPr>
                      <w:rFonts w:asciiTheme="minorHAnsi" w:hAnsiTheme="minorHAnsi" w:cs="Times New Roman"/>
                      <w:color w:val="000000"/>
                      <w:sz w:val="18"/>
                      <w:szCs w:val="18"/>
                    </w:rPr>
                  </w:pPr>
                  <w:r w:rsidRPr="003E086F">
                    <w:rPr>
                      <w:rFonts w:asciiTheme="minorHAnsi" w:hAnsiTheme="minorHAnsi" w:cs="Times New Roman"/>
                      <w:color w:val="000000"/>
                      <w:sz w:val="18"/>
                      <w:szCs w:val="18"/>
                    </w:rPr>
                    <w:t>2016</w:t>
                  </w:r>
                </w:p>
              </w:tc>
              <w:tc>
                <w:tcPr>
                  <w:tcW w:w="1397" w:type="dxa"/>
                  <w:gridSpan w:val="3"/>
                  <w:shd w:val="clear" w:color="auto" w:fill="D6E3BC" w:themeFill="accent3" w:themeFillTint="66"/>
                  <w:vAlign w:val="center"/>
                  <w:hideMark/>
                </w:tcPr>
                <w:p w:rsidR="008F67BF" w:rsidRPr="003E086F" w:rsidRDefault="008F67BF" w:rsidP="003E086F">
                  <w:pPr>
                    <w:spacing w:after="0" w:line="240" w:lineRule="auto"/>
                    <w:jc w:val="center"/>
                    <w:rPr>
                      <w:rFonts w:asciiTheme="minorHAnsi" w:hAnsiTheme="minorHAnsi" w:cs="Times New Roman"/>
                      <w:color w:val="000000"/>
                      <w:sz w:val="18"/>
                      <w:szCs w:val="18"/>
                    </w:rPr>
                  </w:pPr>
                  <w:r w:rsidRPr="003E086F">
                    <w:rPr>
                      <w:rFonts w:asciiTheme="minorHAnsi" w:hAnsiTheme="minorHAnsi" w:cs="Times New Roman"/>
                      <w:color w:val="000000"/>
                      <w:sz w:val="18"/>
                      <w:szCs w:val="18"/>
                    </w:rPr>
                    <w:t>2017</w:t>
                  </w:r>
                </w:p>
              </w:tc>
              <w:tc>
                <w:tcPr>
                  <w:tcW w:w="1290" w:type="dxa"/>
                  <w:gridSpan w:val="3"/>
                  <w:shd w:val="clear" w:color="auto" w:fill="D6E3BC" w:themeFill="accent3" w:themeFillTint="66"/>
                  <w:vAlign w:val="center"/>
                  <w:hideMark/>
                </w:tcPr>
                <w:p w:rsidR="008F67BF" w:rsidRPr="003E086F" w:rsidRDefault="008F67BF" w:rsidP="003E086F">
                  <w:pPr>
                    <w:spacing w:after="0" w:line="240" w:lineRule="auto"/>
                    <w:jc w:val="center"/>
                    <w:rPr>
                      <w:rFonts w:asciiTheme="minorHAnsi" w:hAnsiTheme="minorHAnsi" w:cs="Times New Roman"/>
                      <w:color w:val="000000"/>
                      <w:sz w:val="18"/>
                      <w:szCs w:val="18"/>
                    </w:rPr>
                  </w:pPr>
                  <w:r w:rsidRPr="003E086F">
                    <w:rPr>
                      <w:rFonts w:asciiTheme="minorHAnsi" w:hAnsiTheme="minorHAnsi" w:cs="Times New Roman"/>
                      <w:color w:val="000000"/>
                      <w:sz w:val="18"/>
                      <w:szCs w:val="18"/>
                    </w:rPr>
                    <w:t>2018</w:t>
                  </w:r>
                </w:p>
              </w:tc>
              <w:tc>
                <w:tcPr>
                  <w:tcW w:w="1633" w:type="dxa"/>
                  <w:gridSpan w:val="3"/>
                  <w:shd w:val="clear" w:color="auto" w:fill="D6E3BC" w:themeFill="accent3" w:themeFillTint="66"/>
                  <w:vAlign w:val="center"/>
                  <w:hideMark/>
                </w:tcPr>
                <w:p w:rsidR="008F67BF" w:rsidRPr="003E086F" w:rsidRDefault="008F67BF" w:rsidP="003E086F">
                  <w:pPr>
                    <w:spacing w:after="0" w:line="240" w:lineRule="auto"/>
                    <w:jc w:val="center"/>
                    <w:rPr>
                      <w:rFonts w:asciiTheme="minorHAnsi" w:hAnsiTheme="minorHAnsi" w:cs="Times New Roman"/>
                      <w:color w:val="000000"/>
                      <w:sz w:val="18"/>
                      <w:szCs w:val="18"/>
                    </w:rPr>
                  </w:pPr>
                  <w:r w:rsidRPr="003E086F">
                    <w:rPr>
                      <w:rFonts w:asciiTheme="minorHAnsi" w:hAnsiTheme="minorHAnsi" w:cs="Times New Roman"/>
                      <w:color w:val="000000"/>
                      <w:sz w:val="18"/>
                      <w:szCs w:val="18"/>
                    </w:rPr>
                    <w:t>20</w:t>
                  </w:r>
                  <w:r w:rsidR="00E35D35">
                    <w:rPr>
                      <w:rFonts w:asciiTheme="minorHAnsi" w:hAnsiTheme="minorHAnsi" w:cs="Times New Roman"/>
                      <w:color w:val="000000"/>
                      <w:sz w:val="18"/>
                      <w:szCs w:val="18"/>
                    </w:rPr>
                    <w:t>1</w:t>
                  </w:r>
                  <w:r w:rsidRPr="003E086F">
                    <w:rPr>
                      <w:rFonts w:asciiTheme="minorHAnsi" w:hAnsiTheme="minorHAnsi" w:cs="Times New Roman"/>
                      <w:color w:val="000000"/>
                      <w:sz w:val="18"/>
                      <w:szCs w:val="18"/>
                    </w:rPr>
                    <w:cr/>
                    <w:t>9</w:t>
                  </w:r>
                </w:p>
              </w:tc>
            </w:tr>
            <w:tr w:rsidR="00E35D35" w:rsidRPr="00705F3A" w:rsidTr="003A3EA4">
              <w:trPr>
                <w:cantSplit/>
                <w:trHeight w:val="700"/>
              </w:trPr>
              <w:tc>
                <w:tcPr>
                  <w:tcW w:w="691" w:type="dxa"/>
                  <w:vMerge/>
                  <w:shd w:val="clear" w:color="auto" w:fill="D6E3BC" w:themeFill="accent3" w:themeFillTint="66"/>
                  <w:vAlign w:val="center"/>
                  <w:hideMark/>
                </w:tcPr>
                <w:p w:rsidR="008F67BF" w:rsidRPr="00705F3A" w:rsidRDefault="008F67BF" w:rsidP="004F1C2F">
                  <w:pPr>
                    <w:spacing w:after="0" w:line="240" w:lineRule="auto"/>
                    <w:jc w:val="both"/>
                    <w:rPr>
                      <w:rFonts w:asciiTheme="minorHAnsi" w:hAnsiTheme="minorHAnsi" w:cs="Times New Roman"/>
                      <w:color w:val="000000"/>
                      <w:sz w:val="14"/>
                      <w:szCs w:val="14"/>
                    </w:rPr>
                  </w:pPr>
                </w:p>
              </w:tc>
              <w:tc>
                <w:tcPr>
                  <w:tcW w:w="466"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Общо</w:t>
                  </w:r>
                </w:p>
              </w:tc>
              <w:tc>
                <w:tcPr>
                  <w:tcW w:w="506"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Мъже</w:t>
                  </w:r>
                </w:p>
              </w:tc>
              <w:tc>
                <w:tcPr>
                  <w:tcW w:w="448"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Жени</w:t>
                  </w:r>
                </w:p>
              </w:tc>
              <w:tc>
                <w:tcPr>
                  <w:tcW w:w="603"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Общо</w:t>
                  </w:r>
                </w:p>
              </w:tc>
              <w:tc>
                <w:tcPr>
                  <w:tcW w:w="513"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Мъже</w:t>
                  </w:r>
                </w:p>
              </w:tc>
              <w:tc>
                <w:tcPr>
                  <w:tcW w:w="515"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Жени</w:t>
                  </w:r>
                </w:p>
              </w:tc>
              <w:tc>
                <w:tcPr>
                  <w:tcW w:w="465"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Общо</w:t>
                  </w:r>
                </w:p>
              </w:tc>
              <w:tc>
                <w:tcPr>
                  <w:tcW w:w="570"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Мъже</w:t>
                  </w:r>
                </w:p>
              </w:tc>
              <w:tc>
                <w:tcPr>
                  <w:tcW w:w="477"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Жени</w:t>
                  </w:r>
                </w:p>
              </w:tc>
              <w:tc>
                <w:tcPr>
                  <w:tcW w:w="465"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Общо</w:t>
                  </w:r>
                </w:p>
              </w:tc>
              <w:tc>
                <w:tcPr>
                  <w:tcW w:w="479"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Мъже</w:t>
                  </w:r>
                </w:p>
              </w:tc>
              <w:tc>
                <w:tcPr>
                  <w:tcW w:w="453"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Жени</w:t>
                  </w:r>
                </w:p>
              </w:tc>
              <w:tc>
                <w:tcPr>
                  <w:tcW w:w="465"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Общо</w:t>
                  </w:r>
                </w:p>
              </w:tc>
              <w:tc>
                <w:tcPr>
                  <w:tcW w:w="552"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М</w:t>
                  </w:r>
                  <w:r w:rsidRPr="00A171FE">
                    <w:rPr>
                      <w:rFonts w:asciiTheme="minorHAnsi" w:hAnsiTheme="minorHAnsi" w:cs="Times New Roman"/>
                      <w:color w:val="000000"/>
                      <w:sz w:val="16"/>
                      <w:szCs w:val="16"/>
                    </w:rPr>
                    <w:cr/>
                    <w:t>же</w:t>
                  </w:r>
                </w:p>
              </w:tc>
              <w:tc>
                <w:tcPr>
                  <w:tcW w:w="273"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Жени</w:t>
                  </w:r>
                </w:p>
              </w:tc>
              <w:tc>
                <w:tcPr>
                  <w:tcW w:w="562"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О</w:t>
                  </w:r>
                  <w:r w:rsidRPr="00A171FE">
                    <w:rPr>
                      <w:rFonts w:asciiTheme="minorHAnsi" w:hAnsiTheme="minorHAnsi" w:cs="Times New Roman"/>
                      <w:color w:val="000000"/>
                      <w:sz w:val="16"/>
                      <w:szCs w:val="16"/>
                    </w:rPr>
                    <w:cr/>
                    <w:t>що</w:t>
                  </w:r>
                </w:p>
              </w:tc>
              <w:tc>
                <w:tcPr>
                  <w:tcW w:w="416"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Мъже</w:t>
                  </w:r>
                </w:p>
              </w:tc>
              <w:tc>
                <w:tcPr>
                  <w:tcW w:w="655" w:type="dxa"/>
                  <w:shd w:val="clear" w:color="auto" w:fill="D6E3BC" w:themeFill="accent3" w:themeFillTint="66"/>
                  <w:textDirection w:val="btLr"/>
                  <w:vAlign w:val="center"/>
                  <w:hideMark/>
                </w:tcPr>
                <w:p w:rsidR="008F67BF" w:rsidRPr="00A171FE" w:rsidRDefault="008F67BF" w:rsidP="003E086F">
                  <w:pPr>
                    <w:spacing w:after="0" w:line="240" w:lineRule="auto"/>
                    <w:ind w:left="113" w:right="113"/>
                    <w:jc w:val="center"/>
                    <w:rPr>
                      <w:rFonts w:asciiTheme="minorHAnsi" w:hAnsiTheme="minorHAnsi" w:cs="Times New Roman"/>
                      <w:color w:val="000000"/>
                      <w:sz w:val="16"/>
                      <w:szCs w:val="16"/>
                    </w:rPr>
                  </w:pPr>
                  <w:r w:rsidRPr="00A171FE">
                    <w:rPr>
                      <w:rFonts w:asciiTheme="minorHAnsi" w:hAnsiTheme="minorHAnsi" w:cs="Times New Roman"/>
                      <w:color w:val="000000"/>
                      <w:sz w:val="16"/>
                      <w:szCs w:val="16"/>
                    </w:rPr>
                    <w:t>Жени</w:t>
                  </w:r>
                </w:p>
              </w:tc>
            </w:tr>
            <w:tr w:rsidR="003E086F" w:rsidRPr="00705F3A" w:rsidTr="003A3EA4">
              <w:trPr>
                <w:trHeight w:val="301"/>
              </w:trPr>
              <w:tc>
                <w:tcPr>
                  <w:tcW w:w="691" w:type="dxa"/>
                  <w:vMerge/>
                  <w:shd w:val="clear" w:color="auto" w:fill="D6E3BC" w:themeFill="accent3" w:themeFillTint="66"/>
                  <w:vAlign w:val="center"/>
                  <w:hideMark/>
                </w:tcPr>
                <w:p w:rsidR="008F67BF" w:rsidRPr="00705F3A" w:rsidRDefault="008F67BF" w:rsidP="004F1C2F">
                  <w:pPr>
                    <w:spacing w:after="0" w:line="240" w:lineRule="auto"/>
                    <w:jc w:val="both"/>
                    <w:rPr>
                      <w:rFonts w:asciiTheme="minorHAnsi" w:hAnsiTheme="minorHAnsi" w:cs="Times New Roman"/>
                      <w:color w:val="000000"/>
                      <w:sz w:val="14"/>
                      <w:szCs w:val="14"/>
                    </w:rPr>
                  </w:pPr>
                </w:p>
              </w:tc>
              <w:tc>
                <w:tcPr>
                  <w:tcW w:w="466"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25</w:t>
                  </w:r>
                </w:p>
              </w:tc>
              <w:tc>
                <w:tcPr>
                  <w:tcW w:w="506"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24</w:t>
                  </w:r>
                </w:p>
              </w:tc>
              <w:tc>
                <w:tcPr>
                  <w:tcW w:w="448"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1</w:t>
                  </w:r>
                </w:p>
              </w:tc>
              <w:tc>
                <w:tcPr>
                  <w:tcW w:w="603"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12</w:t>
                  </w:r>
                </w:p>
              </w:tc>
              <w:tc>
                <w:tcPr>
                  <w:tcW w:w="513"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9</w:t>
                  </w:r>
                </w:p>
              </w:tc>
              <w:tc>
                <w:tcPr>
                  <w:tcW w:w="515"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3</w:t>
                  </w:r>
                </w:p>
              </w:tc>
              <w:tc>
                <w:tcPr>
                  <w:tcW w:w="465"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cr/>
                    <w:t>3</w:t>
                  </w:r>
                </w:p>
              </w:tc>
              <w:tc>
                <w:tcPr>
                  <w:tcW w:w="570"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23</w:t>
                  </w:r>
                </w:p>
              </w:tc>
              <w:tc>
                <w:tcPr>
                  <w:tcW w:w="477"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w:t>
                  </w:r>
                </w:p>
              </w:tc>
              <w:tc>
                <w:tcPr>
                  <w:tcW w:w="465"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18</w:t>
                  </w:r>
                </w:p>
              </w:tc>
              <w:tc>
                <w:tcPr>
                  <w:tcW w:w="479"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18</w:t>
                  </w:r>
                </w:p>
              </w:tc>
              <w:tc>
                <w:tcPr>
                  <w:tcW w:w="453"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w:t>
                  </w:r>
                </w:p>
              </w:tc>
              <w:tc>
                <w:tcPr>
                  <w:tcW w:w="465"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19</w:t>
                  </w:r>
                </w:p>
              </w:tc>
              <w:tc>
                <w:tcPr>
                  <w:tcW w:w="552"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19</w:t>
                  </w:r>
                </w:p>
              </w:tc>
              <w:tc>
                <w:tcPr>
                  <w:tcW w:w="273"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w:t>
                  </w:r>
                </w:p>
              </w:tc>
              <w:tc>
                <w:tcPr>
                  <w:tcW w:w="562"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21</w:t>
                  </w:r>
                </w:p>
              </w:tc>
              <w:tc>
                <w:tcPr>
                  <w:tcW w:w="416"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20</w:t>
                  </w:r>
                </w:p>
              </w:tc>
              <w:tc>
                <w:tcPr>
                  <w:tcW w:w="655" w:type="dxa"/>
                  <w:shd w:val="clear" w:color="auto" w:fill="FFFFCC"/>
                  <w:noWrap/>
                  <w:vAlign w:val="bottom"/>
                  <w:hideMark/>
                </w:tcPr>
                <w:p w:rsidR="008F67BF" w:rsidRPr="003E086F" w:rsidRDefault="008F67BF" w:rsidP="003E086F">
                  <w:pPr>
                    <w:spacing w:after="0" w:line="240" w:lineRule="auto"/>
                    <w:jc w:val="center"/>
                    <w:rPr>
                      <w:rFonts w:asciiTheme="minorHAnsi" w:hAnsiTheme="minorHAnsi" w:cs="Times New Roman"/>
                      <w:color w:val="000000"/>
                      <w:sz w:val="20"/>
                      <w:szCs w:val="20"/>
                    </w:rPr>
                  </w:pPr>
                  <w:r w:rsidRPr="003E086F">
                    <w:rPr>
                      <w:rFonts w:asciiTheme="minorHAnsi" w:hAnsiTheme="minorHAnsi" w:cs="Times New Roman"/>
                      <w:color w:val="000000"/>
                      <w:sz w:val="20"/>
                      <w:szCs w:val="20"/>
                    </w:rPr>
                    <w:t>1</w:t>
                  </w:r>
                </w:p>
              </w:tc>
            </w:tr>
            <w:tr w:rsidR="00CE2E60" w:rsidRPr="00E35D35" w:rsidTr="00CE2E60">
              <w:trPr>
                <w:trHeight w:val="301"/>
              </w:trPr>
              <w:tc>
                <w:tcPr>
                  <w:tcW w:w="691" w:type="dxa"/>
                  <w:shd w:val="clear" w:color="auto" w:fill="D6E3BC" w:themeFill="accent3" w:themeFillTint="66"/>
                  <w:noWrap/>
                  <w:vAlign w:val="bottom"/>
                  <w:hideMark/>
                </w:tcPr>
                <w:p w:rsidR="008F67BF" w:rsidRPr="00E35D35" w:rsidRDefault="008F67BF" w:rsidP="00E35D35">
                  <w:pPr>
                    <w:spacing w:after="0" w:line="240" w:lineRule="auto"/>
                    <w:jc w:val="both"/>
                    <w:rPr>
                      <w:rFonts w:asciiTheme="minorHAnsi" w:hAnsiTheme="minorHAnsi" w:cs="Times New Roman"/>
                      <w:color w:val="000000"/>
                      <w:sz w:val="18"/>
                      <w:szCs w:val="18"/>
                    </w:rPr>
                  </w:pPr>
                  <w:r w:rsidRPr="00E35D35">
                    <w:rPr>
                      <w:rFonts w:asciiTheme="minorHAnsi" w:hAnsiTheme="minorHAnsi" w:cs="Times New Roman"/>
                      <w:color w:val="000000"/>
                      <w:sz w:val="18"/>
                      <w:szCs w:val="18"/>
                    </w:rPr>
                    <w:t>14-17</w:t>
                  </w:r>
                </w:p>
              </w:tc>
              <w:tc>
                <w:tcPr>
                  <w:tcW w:w="46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0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48"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60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1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1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70"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477"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79"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5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5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27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6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1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65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p>
              </w:tc>
            </w:tr>
            <w:tr w:rsidR="00CE2E60" w:rsidRPr="00E35D35" w:rsidTr="00CE2E60">
              <w:trPr>
                <w:trHeight w:val="301"/>
              </w:trPr>
              <w:tc>
                <w:tcPr>
                  <w:tcW w:w="691" w:type="dxa"/>
                  <w:shd w:val="clear" w:color="auto" w:fill="D6E3BC" w:themeFill="accent3" w:themeFillTint="66"/>
                  <w:noWrap/>
                  <w:vAlign w:val="bottom"/>
                  <w:hideMark/>
                </w:tcPr>
                <w:p w:rsidR="008F67BF" w:rsidRPr="00E35D35" w:rsidRDefault="008F67BF" w:rsidP="00E35D35">
                  <w:pPr>
                    <w:spacing w:after="0" w:line="240" w:lineRule="auto"/>
                    <w:jc w:val="both"/>
                    <w:rPr>
                      <w:rFonts w:asciiTheme="minorHAnsi" w:hAnsiTheme="minorHAnsi" w:cs="Times New Roman"/>
                      <w:color w:val="000000"/>
                      <w:sz w:val="18"/>
                      <w:szCs w:val="18"/>
                    </w:rPr>
                  </w:pPr>
                  <w:r w:rsidRPr="00E35D35">
                    <w:rPr>
                      <w:rFonts w:asciiTheme="minorHAnsi" w:hAnsiTheme="minorHAnsi" w:cs="Times New Roman"/>
                      <w:color w:val="000000"/>
                      <w:sz w:val="18"/>
                      <w:szCs w:val="18"/>
                    </w:rPr>
                    <w:t>18-24</w:t>
                  </w:r>
                </w:p>
              </w:tc>
              <w:tc>
                <w:tcPr>
                  <w:tcW w:w="46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3</w:t>
                  </w:r>
                </w:p>
              </w:tc>
              <w:tc>
                <w:tcPr>
                  <w:tcW w:w="50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3</w:t>
                  </w:r>
                </w:p>
              </w:tc>
              <w:tc>
                <w:tcPr>
                  <w:tcW w:w="448"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60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1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1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570"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p>
              </w:tc>
              <w:tc>
                <w:tcPr>
                  <w:tcW w:w="477"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79"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5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55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27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6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3</w:t>
                  </w:r>
                </w:p>
              </w:tc>
              <w:tc>
                <w:tcPr>
                  <w:tcW w:w="41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65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r>
            <w:tr w:rsidR="00CE2E60" w:rsidRPr="00E35D35" w:rsidTr="00CE2E60">
              <w:trPr>
                <w:trHeight w:val="301"/>
              </w:trPr>
              <w:tc>
                <w:tcPr>
                  <w:tcW w:w="691" w:type="dxa"/>
                  <w:shd w:val="clear" w:color="auto" w:fill="D6E3BC" w:themeFill="accent3" w:themeFillTint="66"/>
                  <w:noWrap/>
                  <w:vAlign w:val="bottom"/>
                  <w:hideMark/>
                </w:tcPr>
                <w:p w:rsidR="008F67BF" w:rsidRPr="00E35D35" w:rsidRDefault="008F67BF" w:rsidP="00E35D35">
                  <w:pPr>
                    <w:spacing w:after="0" w:line="240" w:lineRule="auto"/>
                    <w:jc w:val="both"/>
                    <w:rPr>
                      <w:rFonts w:asciiTheme="minorHAnsi" w:hAnsiTheme="minorHAnsi" w:cs="Times New Roman"/>
                      <w:color w:val="000000"/>
                      <w:sz w:val="18"/>
                      <w:szCs w:val="18"/>
                    </w:rPr>
                  </w:pPr>
                  <w:r w:rsidRPr="00E35D35">
                    <w:rPr>
                      <w:rFonts w:asciiTheme="minorHAnsi" w:hAnsiTheme="minorHAnsi" w:cs="Times New Roman"/>
                      <w:color w:val="000000"/>
                      <w:sz w:val="18"/>
                      <w:szCs w:val="18"/>
                    </w:rPr>
                    <w:t>25-29</w:t>
                  </w:r>
                </w:p>
              </w:tc>
              <w:tc>
                <w:tcPr>
                  <w:tcW w:w="46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0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448"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60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1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1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70"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477"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6</w:t>
                  </w:r>
                </w:p>
              </w:tc>
              <w:tc>
                <w:tcPr>
                  <w:tcW w:w="479"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p>
              </w:tc>
              <w:tc>
                <w:tcPr>
                  <w:tcW w:w="45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3</w:t>
                  </w:r>
                </w:p>
              </w:tc>
              <w:tc>
                <w:tcPr>
                  <w:tcW w:w="55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3</w:t>
                  </w:r>
                </w:p>
              </w:tc>
              <w:tc>
                <w:tcPr>
                  <w:tcW w:w="27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6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41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65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r>
            <w:tr w:rsidR="00CE2E60" w:rsidRPr="00E35D35" w:rsidTr="00CE2E60">
              <w:trPr>
                <w:trHeight w:val="301"/>
              </w:trPr>
              <w:tc>
                <w:tcPr>
                  <w:tcW w:w="691" w:type="dxa"/>
                  <w:shd w:val="clear" w:color="auto" w:fill="D6E3BC" w:themeFill="accent3" w:themeFillTint="66"/>
                  <w:noWrap/>
                  <w:vAlign w:val="bottom"/>
                  <w:hideMark/>
                </w:tcPr>
                <w:p w:rsidR="008F67BF" w:rsidRPr="00E35D35" w:rsidRDefault="008F67BF" w:rsidP="00E35D35">
                  <w:pPr>
                    <w:spacing w:after="0" w:line="240" w:lineRule="auto"/>
                    <w:jc w:val="both"/>
                    <w:rPr>
                      <w:rFonts w:asciiTheme="minorHAnsi" w:hAnsiTheme="minorHAnsi" w:cs="Times New Roman"/>
                      <w:color w:val="000000"/>
                      <w:sz w:val="18"/>
                      <w:szCs w:val="18"/>
                    </w:rPr>
                  </w:pPr>
                  <w:r w:rsidRPr="00E35D35">
                    <w:rPr>
                      <w:rFonts w:asciiTheme="minorHAnsi" w:hAnsiTheme="minorHAnsi" w:cs="Times New Roman"/>
                      <w:color w:val="000000"/>
                      <w:sz w:val="18"/>
                      <w:szCs w:val="18"/>
                    </w:rPr>
                    <w:t>30-39</w:t>
                  </w:r>
                </w:p>
              </w:tc>
              <w:tc>
                <w:tcPr>
                  <w:tcW w:w="46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12</w:t>
                  </w:r>
                </w:p>
              </w:tc>
              <w:tc>
                <w:tcPr>
                  <w:tcW w:w="50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11</w:t>
                  </w:r>
                </w:p>
              </w:tc>
              <w:tc>
                <w:tcPr>
                  <w:tcW w:w="448"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60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3</w:t>
                  </w:r>
                </w:p>
              </w:tc>
              <w:tc>
                <w:tcPr>
                  <w:tcW w:w="51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1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8</w:t>
                  </w:r>
                </w:p>
              </w:tc>
              <w:tc>
                <w:tcPr>
                  <w:tcW w:w="570"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8</w:t>
                  </w:r>
                </w:p>
              </w:tc>
              <w:tc>
                <w:tcPr>
                  <w:tcW w:w="477"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p>
              </w:tc>
              <w:tc>
                <w:tcPr>
                  <w:tcW w:w="479"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45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55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27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6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7</w:t>
                  </w:r>
                </w:p>
              </w:tc>
              <w:tc>
                <w:tcPr>
                  <w:tcW w:w="41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7</w:t>
                  </w:r>
                </w:p>
              </w:tc>
              <w:tc>
                <w:tcPr>
                  <w:tcW w:w="65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r>
            <w:tr w:rsidR="00CE2E60" w:rsidRPr="00E35D35" w:rsidTr="00CE2E60">
              <w:trPr>
                <w:trHeight w:val="301"/>
              </w:trPr>
              <w:tc>
                <w:tcPr>
                  <w:tcW w:w="691" w:type="dxa"/>
                  <w:shd w:val="clear" w:color="auto" w:fill="D6E3BC" w:themeFill="accent3" w:themeFillTint="66"/>
                  <w:noWrap/>
                  <w:vAlign w:val="bottom"/>
                  <w:hideMark/>
                </w:tcPr>
                <w:p w:rsidR="008F67BF" w:rsidRPr="00E35D35" w:rsidRDefault="008F67BF" w:rsidP="00E35D35">
                  <w:pPr>
                    <w:spacing w:after="0" w:line="240" w:lineRule="auto"/>
                    <w:jc w:val="both"/>
                    <w:rPr>
                      <w:rFonts w:asciiTheme="minorHAnsi" w:hAnsiTheme="minorHAnsi" w:cs="Times New Roman"/>
                      <w:color w:val="000000"/>
                      <w:sz w:val="18"/>
                      <w:szCs w:val="18"/>
                    </w:rPr>
                  </w:pPr>
                  <w:r w:rsidRPr="00E35D35">
                    <w:rPr>
                      <w:rFonts w:asciiTheme="minorHAnsi" w:hAnsiTheme="minorHAnsi" w:cs="Times New Roman"/>
                      <w:color w:val="000000"/>
                      <w:sz w:val="18"/>
                      <w:szCs w:val="18"/>
                    </w:rPr>
                    <w:lastRenderedPageBreak/>
                    <w:t>40-49</w:t>
                  </w:r>
                </w:p>
              </w:tc>
              <w:tc>
                <w:tcPr>
                  <w:tcW w:w="46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8</w:t>
                  </w:r>
                </w:p>
              </w:tc>
              <w:tc>
                <w:tcPr>
                  <w:tcW w:w="50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8</w:t>
                  </w:r>
                </w:p>
              </w:tc>
              <w:tc>
                <w:tcPr>
                  <w:tcW w:w="448"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60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1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1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70"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477"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6</w:t>
                  </w:r>
                </w:p>
              </w:tc>
              <w:tc>
                <w:tcPr>
                  <w:tcW w:w="479"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6</w:t>
                  </w:r>
                </w:p>
              </w:tc>
              <w:tc>
                <w:tcPr>
                  <w:tcW w:w="45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5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27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6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41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5</w:t>
                  </w:r>
                </w:p>
              </w:tc>
              <w:tc>
                <w:tcPr>
                  <w:tcW w:w="65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r>
            <w:tr w:rsidR="00CE2E60" w:rsidRPr="00E35D35" w:rsidTr="00CE2E60">
              <w:trPr>
                <w:trHeight w:val="301"/>
              </w:trPr>
              <w:tc>
                <w:tcPr>
                  <w:tcW w:w="691" w:type="dxa"/>
                  <w:shd w:val="clear" w:color="auto" w:fill="D6E3BC" w:themeFill="accent3" w:themeFillTint="66"/>
                  <w:noWrap/>
                  <w:vAlign w:val="bottom"/>
                  <w:hideMark/>
                </w:tcPr>
                <w:p w:rsidR="008F67BF" w:rsidRPr="00E35D35" w:rsidRDefault="008F67BF" w:rsidP="00E35D35">
                  <w:pPr>
                    <w:spacing w:after="0" w:line="240" w:lineRule="auto"/>
                    <w:jc w:val="both"/>
                    <w:rPr>
                      <w:rFonts w:asciiTheme="minorHAnsi" w:hAnsiTheme="minorHAnsi" w:cs="Times New Roman"/>
                      <w:color w:val="000000"/>
                      <w:sz w:val="18"/>
                      <w:szCs w:val="18"/>
                    </w:rPr>
                  </w:pPr>
                  <w:r w:rsidRPr="00E35D35">
                    <w:rPr>
                      <w:rFonts w:asciiTheme="minorHAnsi" w:hAnsiTheme="minorHAnsi" w:cs="Times New Roman"/>
                      <w:color w:val="000000"/>
                      <w:sz w:val="18"/>
                      <w:szCs w:val="18"/>
                    </w:rPr>
                    <w:t>50-59</w:t>
                  </w:r>
                </w:p>
              </w:tc>
              <w:tc>
                <w:tcPr>
                  <w:tcW w:w="46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0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48"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60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1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1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3</w:t>
                  </w:r>
                </w:p>
              </w:tc>
              <w:tc>
                <w:tcPr>
                  <w:tcW w:w="570"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3</w:t>
                  </w:r>
                </w:p>
              </w:tc>
              <w:tc>
                <w:tcPr>
                  <w:tcW w:w="477"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479"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45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5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27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6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41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65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r>
            <w:tr w:rsidR="00CE2E60" w:rsidRPr="00E35D35" w:rsidTr="00CE2E60">
              <w:trPr>
                <w:trHeight w:val="301"/>
              </w:trPr>
              <w:tc>
                <w:tcPr>
                  <w:tcW w:w="691" w:type="dxa"/>
                  <w:shd w:val="clear" w:color="auto" w:fill="D6E3BC" w:themeFill="accent3" w:themeFillTint="66"/>
                  <w:noWrap/>
                  <w:vAlign w:val="bottom"/>
                  <w:hideMark/>
                </w:tcPr>
                <w:p w:rsidR="008F67BF" w:rsidRPr="00E35D35" w:rsidRDefault="008F67BF" w:rsidP="00E35D35">
                  <w:pPr>
                    <w:spacing w:after="0" w:line="240" w:lineRule="auto"/>
                    <w:jc w:val="both"/>
                    <w:rPr>
                      <w:rFonts w:asciiTheme="minorHAnsi" w:hAnsiTheme="minorHAnsi" w:cs="Times New Roman"/>
                      <w:color w:val="000000"/>
                      <w:sz w:val="18"/>
                      <w:szCs w:val="18"/>
                    </w:rPr>
                  </w:pPr>
                  <w:r w:rsidRPr="00E35D35">
                    <w:rPr>
                      <w:rFonts w:asciiTheme="minorHAnsi" w:hAnsiTheme="minorHAnsi" w:cs="Times New Roman"/>
                      <w:color w:val="000000"/>
                      <w:sz w:val="18"/>
                      <w:szCs w:val="18"/>
                    </w:rPr>
                    <w:t>60 +</w:t>
                  </w:r>
                </w:p>
              </w:tc>
              <w:tc>
                <w:tcPr>
                  <w:tcW w:w="46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0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48"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60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1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1</w:t>
                  </w:r>
                </w:p>
              </w:tc>
              <w:tc>
                <w:tcPr>
                  <w:tcW w:w="51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70"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477"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79"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5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6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55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2</w:t>
                  </w:r>
                </w:p>
              </w:tc>
              <w:tc>
                <w:tcPr>
                  <w:tcW w:w="273"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562"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416"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c>
                <w:tcPr>
                  <w:tcW w:w="655" w:type="dxa"/>
                  <w:shd w:val="clear" w:color="auto" w:fill="auto"/>
                  <w:noWrap/>
                  <w:vAlign w:val="bottom"/>
                  <w:hideMark/>
                </w:tcPr>
                <w:p w:rsidR="008F67BF" w:rsidRPr="00E35D35" w:rsidRDefault="008F67BF" w:rsidP="00E35D35">
                  <w:pPr>
                    <w:spacing w:after="0" w:line="240" w:lineRule="auto"/>
                    <w:jc w:val="center"/>
                    <w:rPr>
                      <w:rFonts w:asciiTheme="minorHAnsi" w:hAnsiTheme="minorHAnsi" w:cs="Times New Roman"/>
                      <w:color w:val="000000"/>
                      <w:sz w:val="18"/>
                      <w:szCs w:val="18"/>
                    </w:rPr>
                  </w:pPr>
                  <w:r w:rsidRPr="00E35D35">
                    <w:rPr>
                      <w:rFonts w:asciiTheme="minorHAnsi" w:hAnsiTheme="minorHAnsi" w:cs="Times New Roman"/>
                      <w:color w:val="000000"/>
                      <w:sz w:val="18"/>
                      <w:szCs w:val="18"/>
                    </w:rPr>
                    <w:t>-</w:t>
                  </w:r>
                </w:p>
              </w:tc>
            </w:tr>
          </w:tbl>
          <w:p w:rsidR="00157369" w:rsidRPr="00E35D35" w:rsidRDefault="000D59F2" w:rsidP="00E35D35">
            <w:pPr>
              <w:autoSpaceDE w:val="0"/>
              <w:autoSpaceDN w:val="0"/>
              <w:adjustRightInd w:val="0"/>
              <w:spacing w:after="0" w:line="240" w:lineRule="auto"/>
              <w:jc w:val="both"/>
              <w:rPr>
                <w:rFonts w:asciiTheme="minorHAnsi" w:hAnsiTheme="minorHAnsi" w:cs="Times New Roman"/>
                <w:color w:val="C00000"/>
                <w:sz w:val="18"/>
                <w:szCs w:val="18"/>
              </w:rPr>
            </w:pPr>
            <w:r w:rsidRPr="00E35D35">
              <w:rPr>
                <w:rFonts w:asciiTheme="minorHAnsi" w:hAnsiTheme="minorHAnsi" w:cs="Times New Roman"/>
                <w:i/>
                <w:color w:val="C00000"/>
                <w:sz w:val="18"/>
                <w:szCs w:val="18"/>
              </w:rPr>
              <w:t>Източник НСИ 2020</w:t>
            </w:r>
            <w:r w:rsidRPr="00E35D35">
              <w:rPr>
                <w:rFonts w:asciiTheme="minorHAnsi" w:hAnsiTheme="minorHAnsi" w:cs="Times New Roman"/>
                <w:i/>
                <w:color w:val="C00000"/>
                <w:sz w:val="18"/>
                <w:szCs w:val="18"/>
                <w:lang w:val="en-US"/>
              </w:rPr>
              <w:t xml:space="preserve"> </w:t>
            </w:r>
            <w:hyperlink r:id="rId72" w:history="1">
              <w:r w:rsidRPr="00E35D35">
                <w:rPr>
                  <w:rStyle w:val="aa"/>
                  <w:rFonts w:asciiTheme="minorHAnsi" w:hAnsiTheme="minorHAnsi" w:cs="Times New Roman"/>
                  <w:i/>
                  <w:sz w:val="18"/>
                  <w:szCs w:val="18"/>
                  <w:lang w:val="en-US"/>
                </w:rPr>
                <w:t>www.nsi.bg</w:t>
              </w:r>
            </w:hyperlink>
          </w:p>
          <w:p w:rsidR="00A171FE" w:rsidRPr="00B12A08" w:rsidRDefault="00A171FE" w:rsidP="00311984">
            <w:pPr>
              <w:spacing w:after="0"/>
              <w:jc w:val="both"/>
              <w:rPr>
                <w:rFonts w:asciiTheme="minorHAnsi" w:hAnsiTheme="minorHAnsi"/>
                <w:b/>
                <w:bCs/>
                <w:i/>
                <w:iCs/>
                <w:sz w:val="24"/>
                <w:szCs w:val="24"/>
              </w:rPr>
            </w:pPr>
          </w:p>
          <w:p w:rsidR="00157369" w:rsidRPr="00B12A08" w:rsidRDefault="00B12A08" w:rsidP="00311984">
            <w:pPr>
              <w:spacing w:after="0"/>
              <w:jc w:val="both"/>
              <w:rPr>
                <w:rFonts w:asciiTheme="minorHAnsi" w:hAnsiTheme="minorHAnsi"/>
                <w:b/>
                <w:bCs/>
                <w:i/>
                <w:iCs/>
                <w:color w:val="984806" w:themeColor="accent6" w:themeShade="80"/>
                <w:sz w:val="24"/>
                <w:szCs w:val="24"/>
              </w:rPr>
            </w:pPr>
            <w:r>
              <w:rPr>
                <w:rFonts w:asciiTheme="minorHAnsi" w:hAnsiTheme="minorHAnsi"/>
                <w:b/>
                <w:bCs/>
                <w:i/>
                <w:iCs/>
                <w:color w:val="984806" w:themeColor="accent6" w:themeShade="80"/>
                <w:sz w:val="24"/>
                <w:szCs w:val="24"/>
              </w:rPr>
              <w:t>О</w:t>
            </w:r>
            <w:r w:rsidRPr="00B12A08">
              <w:rPr>
                <w:rFonts w:asciiTheme="minorHAnsi" w:hAnsiTheme="minorHAnsi"/>
                <w:b/>
                <w:bCs/>
                <w:i/>
                <w:iCs/>
                <w:color w:val="984806" w:themeColor="accent6" w:themeShade="80"/>
                <w:sz w:val="24"/>
                <w:szCs w:val="24"/>
              </w:rPr>
              <w:t>съдени лица по брой на извършените престъпления</w:t>
            </w:r>
            <w:r w:rsidR="0079325D">
              <w:rPr>
                <w:rFonts w:asciiTheme="minorHAnsi" w:hAnsiTheme="minorHAnsi"/>
                <w:b/>
                <w:bCs/>
                <w:i/>
                <w:iCs/>
                <w:color w:val="984806" w:themeColor="accent6" w:themeShade="80"/>
                <w:sz w:val="24"/>
                <w:szCs w:val="24"/>
              </w:rPr>
              <w:t>.</w:t>
            </w:r>
          </w:p>
          <w:p w:rsidR="00311984" w:rsidRPr="00025FAE" w:rsidRDefault="00B40404" w:rsidP="00311984">
            <w:pPr>
              <w:spacing w:after="0"/>
              <w:jc w:val="both"/>
              <w:rPr>
                <w:rFonts w:asciiTheme="minorHAnsi" w:hAnsiTheme="minorHAnsi"/>
                <w:bCs/>
                <w:i/>
                <w:iCs/>
                <w:sz w:val="24"/>
                <w:szCs w:val="24"/>
              </w:rPr>
            </w:pPr>
            <w:r>
              <w:rPr>
                <w:rFonts w:asciiTheme="minorHAnsi" w:hAnsiTheme="minorHAnsi"/>
                <w:bCs/>
                <w:i/>
                <w:iCs/>
                <w:sz w:val="24"/>
                <w:szCs w:val="24"/>
              </w:rPr>
              <w:t>Таблица № 40.</w:t>
            </w:r>
          </w:p>
          <w:tbl>
            <w:tblPr>
              <w:tblW w:w="960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1177"/>
              <w:gridCol w:w="1964"/>
              <w:gridCol w:w="1914"/>
              <w:gridCol w:w="1778"/>
              <w:gridCol w:w="2770"/>
            </w:tblGrid>
            <w:tr w:rsidR="008D3D2B" w:rsidRPr="00705F3A" w:rsidTr="00E35D35">
              <w:trPr>
                <w:trHeight w:val="291"/>
              </w:trPr>
              <w:tc>
                <w:tcPr>
                  <w:tcW w:w="9603" w:type="dxa"/>
                  <w:gridSpan w:val="5"/>
                  <w:shd w:val="clear" w:color="auto" w:fill="D6E3BC" w:themeFill="accent3" w:themeFillTint="66"/>
                  <w:vAlign w:val="center"/>
                  <w:hideMark/>
                </w:tcPr>
                <w:p w:rsidR="008D3D2B" w:rsidRPr="008D3D2B" w:rsidRDefault="008D3D2B" w:rsidP="008D3D2B">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w:t>
                  </w:r>
                  <w:r w:rsidRPr="008D3D2B">
                    <w:rPr>
                      <w:rFonts w:asciiTheme="minorHAnsi" w:hAnsiTheme="minorHAnsi" w:cs="Times New Roman"/>
                      <w:bCs/>
                      <w:i/>
                      <w:iCs/>
                      <w:sz w:val="20"/>
                      <w:szCs w:val="20"/>
                    </w:rPr>
                    <w:t>(брой)</w:t>
                  </w:r>
                </w:p>
              </w:tc>
            </w:tr>
            <w:tr w:rsidR="00157369" w:rsidRPr="00705F3A" w:rsidTr="00E35D35">
              <w:trPr>
                <w:trHeight w:val="1163"/>
              </w:trPr>
              <w:tc>
                <w:tcPr>
                  <w:tcW w:w="1177" w:type="dxa"/>
                  <w:shd w:val="clear" w:color="auto" w:fill="D6E3BC" w:themeFill="accent3" w:themeFillTint="66"/>
                  <w:vAlign w:val="center"/>
                  <w:hideMark/>
                </w:tcPr>
                <w:p w:rsidR="00157369" w:rsidRPr="00705F3A" w:rsidRDefault="00157369" w:rsidP="003E086F">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години</w:t>
                  </w:r>
                </w:p>
              </w:tc>
              <w:tc>
                <w:tcPr>
                  <w:tcW w:w="1964" w:type="dxa"/>
                  <w:shd w:val="clear" w:color="auto" w:fill="D6E3BC" w:themeFill="accent3" w:themeFillTint="66"/>
                  <w:vAlign w:val="center"/>
                  <w:hideMark/>
                </w:tcPr>
                <w:p w:rsidR="00157369" w:rsidRPr="00705F3A" w:rsidRDefault="00157369" w:rsidP="003E086F">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Общ</w:t>
                  </w:r>
                </w:p>
              </w:tc>
              <w:tc>
                <w:tcPr>
                  <w:tcW w:w="1914" w:type="dxa"/>
                  <w:shd w:val="clear" w:color="auto" w:fill="D6E3BC" w:themeFill="accent3" w:themeFillTint="66"/>
                  <w:vAlign w:val="center"/>
                  <w:hideMark/>
                </w:tcPr>
                <w:p w:rsidR="00157369" w:rsidRPr="00705F3A" w:rsidRDefault="00157369" w:rsidP="003E086F">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едно престъпление</w:t>
                  </w:r>
                </w:p>
              </w:tc>
              <w:tc>
                <w:tcPr>
                  <w:tcW w:w="1778" w:type="dxa"/>
                  <w:shd w:val="clear" w:color="auto" w:fill="D6E3BC" w:themeFill="accent3" w:themeFillTint="66"/>
                  <w:vAlign w:val="center"/>
                  <w:hideMark/>
                </w:tcPr>
                <w:p w:rsidR="00157369" w:rsidRPr="00705F3A" w:rsidRDefault="00157369" w:rsidP="003E086F">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две престъпления</w:t>
                  </w:r>
                </w:p>
              </w:tc>
              <w:tc>
                <w:tcPr>
                  <w:tcW w:w="2769" w:type="dxa"/>
                  <w:shd w:val="clear" w:color="auto" w:fill="D6E3BC" w:themeFill="accent3" w:themeFillTint="66"/>
                  <w:vAlign w:val="center"/>
                  <w:hideMark/>
                </w:tcPr>
                <w:p w:rsidR="00157369" w:rsidRPr="00705F3A" w:rsidRDefault="00157369" w:rsidP="003E086F">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три и повече престъпления</w:t>
                  </w:r>
                </w:p>
              </w:tc>
            </w:tr>
            <w:tr w:rsidR="00157369" w:rsidRPr="00705F3A" w:rsidTr="00E35D35">
              <w:trPr>
                <w:trHeight w:val="291"/>
              </w:trPr>
              <w:tc>
                <w:tcPr>
                  <w:tcW w:w="1177" w:type="dxa"/>
                  <w:shd w:val="clear" w:color="auto" w:fill="D6E3BC" w:themeFill="accent3" w:themeFillTint="66"/>
                  <w:vAlign w:val="center"/>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2014</w:t>
                  </w:r>
                </w:p>
              </w:tc>
              <w:tc>
                <w:tcPr>
                  <w:tcW w:w="196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25</w:t>
                  </w:r>
                </w:p>
              </w:tc>
              <w:tc>
                <w:tcPr>
                  <w:tcW w:w="191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w:t>
                  </w:r>
                </w:p>
              </w:tc>
              <w:tc>
                <w:tcPr>
                  <w:tcW w:w="1778"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3</w:t>
                  </w:r>
                </w:p>
              </w:tc>
              <w:tc>
                <w:tcPr>
                  <w:tcW w:w="2769"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r>
            <w:tr w:rsidR="00157369" w:rsidRPr="00705F3A" w:rsidTr="00E35D35">
              <w:trPr>
                <w:trHeight w:val="291"/>
              </w:trPr>
              <w:tc>
                <w:tcPr>
                  <w:tcW w:w="1177" w:type="dxa"/>
                  <w:shd w:val="clear" w:color="auto" w:fill="D6E3BC" w:themeFill="accent3" w:themeFillTint="66"/>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2015</w:t>
                  </w:r>
                </w:p>
              </w:tc>
              <w:tc>
                <w:tcPr>
                  <w:tcW w:w="196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w:t>
                  </w:r>
                </w:p>
              </w:tc>
              <w:tc>
                <w:tcPr>
                  <w:tcW w:w="191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12</w:t>
                  </w:r>
                </w:p>
              </w:tc>
              <w:tc>
                <w:tcPr>
                  <w:tcW w:w="1778"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c>
                <w:tcPr>
                  <w:tcW w:w="2769"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r>
            <w:tr w:rsidR="00157369" w:rsidRPr="00705F3A" w:rsidTr="00E35D35">
              <w:trPr>
                <w:trHeight w:val="291"/>
              </w:trPr>
              <w:tc>
                <w:tcPr>
                  <w:tcW w:w="1177" w:type="dxa"/>
                  <w:shd w:val="clear" w:color="auto" w:fill="D6E3BC" w:themeFill="accent3" w:themeFillTint="66"/>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2016</w:t>
                  </w:r>
                </w:p>
              </w:tc>
              <w:tc>
                <w:tcPr>
                  <w:tcW w:w="196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23</w:t>
                  </w:r>
                </w:p>
              </w:tc>
              <w:tc>
                <w:tcPr>
                  <w:tcW w:w="191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22</w:t>
                  </w:r>
                </w:p>
              </w:tc>
              <w:tc>
                <w:tcPr>
                  <w:tcW w:w="1778"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w:t>
                  </w:r>
                </w:p>
              </w:tc>
              <w:tc>
                <w:tcPr>
                  <w:tcW w:w="2769"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r>
            <w:tr w:rsidR="00157369" w:rsidRPr="00705F3A" w:rsidTr="00E35D35">
              <w:trPr>
                <w:trHeight w:val="291"/>
              </w:trPr>
              <w:tc>
                <w:tcPr>
                  <w:tcW w:w="1177" w:type="dxa"/>
                  <w:shd w:val="clear" w:color="auto" w:fill="D6E3BC" w:themeFill="accent3" w:themeFillTint="66"/>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cr/>
                  </w:r>
                  <w:r w:rsidR="006C7E08" w:rsidRPr="00AA15AA">
                    <w:rPr>
                      <w:rFonts w:asciiTheme="minorHAnsi" w:hAnsiTheme="minorHAnsi" w:cs="Times New Roman"/>
                      <w:color w:val="000000"/>
                      <w:sz w:val="24"/>
                      <w:szCs w:val="24"/>
                    </w:rPr>
                    <w:t>2</w:t>
                  </w:r>
                  <w:r w:rsidRPr="00AA15AA">
                    <w:rPr>
                      <w:rFonts w:asciiTheme="minorHAnsi" w:hAnsiTheme="minorHAnsi" w:cs="Times New Roman"/>
                      <w:color w:val="000000"/>
                      <w:sz w:val="24"/>
                      <w:szCs w:val="24"/>
                    </w:rPr>
                    <w:t>017</w:t>
                  </w:r>
                </w:p>
              </w:tc>
              <w:tc>
                <w:tcPr>
                  <w:tcW w:w="196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18</w:t>
                  </w:r>
                </w:p>
              </w:tc>
              <w:tc>
                <w:tcPr>
                  <w:tcW w:w="191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17</w:t>
                  </w:r>
                </w:p>
              </w:tc>
              <w:tc>
                <w:tcPr>
                  <w:tcW w:w="1778"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w:t>
                  </w:r>
                </w:p>
              </w:tc>
              <w:tc>
                <w:tcPr>
                  <w:tcW w:w="2769"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r>
            <w:tr w:rsidR="00157369" w:rsidRPr="00705F3A" w:rsidTr="00E35D35">
              <w:trPr>
                <w:trHeight w:val="291"/>
              </w:trPr>
              <w:tc>
                <w:tcPr>
                  <w:tcW w:w="1177" w:type="dxa"/>
                  <w:shd w:val="clear" w:color="auto" w:fill="D6E3BC" w:themeFill="accent3" w:themeFillTint="66"/>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2018</w:t>
                  </w:r>
                </w:p>
              </w:tc>
              <w:tc>
                <w:tcPr>
                  <w:tcW w:w="196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cr/>
                    <w:t>9</w:t>
                  </w:r>
                </w:p>
              </w:tc>
              <w:tc>
                <w:tcPr>
                  <w:tcW w:w="191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19</w:t>
                  </w:r>
                </w:p>
              </w:tc>
              <w:tc>
                <w:tcPr>
                  <w:tcW w:w="1778"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c>
                <w:tcPr>
                  <w:tcW w:w="2769"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r>
            <w:tr w:rsidR="00157369" w:rsidRPr="00705F3A" w:rsidTr="00E35D35">
              <w:trPr>
                <w:trHeight w:val="291"/>
              </w:trPr>
              <w:tc>
                <w:tcPr>
                  <w:tcW w:w="1177" w:type="dxa"/>
                  <w:shd w:val="clear" w:color="auto" w:fill="D6E3BC" w:themeFill="accent3" w:themeFillTint="66"/>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2019</w:t>
                  </w:r>
                </w:p>
              </w:tc>
              <w:tc>
                <w:tcPr>
                  <w:tcW w:w="196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21</w:t>
                  </w:r>
                </w:p>
              </w:tc>
              <w:tc>
                <w:tcPr>
                  <w:tcW w:w="1914"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21</w:t>
                  </w:r>
                </w:p>
              </w:tc>
              <w:tc>
                <w:tcPr>
                  <w:tcW w:w="1778"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c>
                <w:tcPr>
                  <w:tcW w:w="2769" w:type="dxa"/>
                  <w:shd w:val="clear" w:color="auto" w:fill="auto"/>
                  <w:noWrap/>
                  <w:vAlign w:val="bottom"/>
                  <w:hideMark/>
                </w:tcPr>
                <w:p w:rsidR="00157369" w:rsidRPr="00AA15AA" w:rsidRDefault="00157369" w:rsidP="003E086F">
                  <w:pPr>
                    <w:spacing w:after="0" w:line="240" w:lineRule="auto"/>
                    <w:jc w:val="center"/>
                    <w:rPr>
                      <w:rFonts w:asciiTheme="minorHAnsi" w:hAnsiTheme="minorHAnsi" w:cs="Times New Roman"/>
                      <w:color w:val="000000"/>
                      <w:sz w:val="24"/>
                      <w:szCs w:val="24"/>
                    </w:rPr>
                  </w:pPr>
                  <w:r w:rsidRPr="00AA15AA">
                    <w:rPr>
                      <w:rFonts w:asciiTheme="minorHAnsi" w:hAnsiTheme="minorHAnsi" w:cs="Times New Roman"/>
                      <w:color w:val="000000"/>
                      <w:sz w:val="24"/>
                      <w:szCs w:val="24"/>
                    </w:rPr>
                    <w:t>-</w:t>
                  </w:r>
                </w:p>
              </w:tc>
            </w:tr>
          </w:tbl>
          <w:p w:rsidR="000D59F2" w:rsidRPr="00705F3A" w:rsidRDefault="000D59F2" w:rsidP="004F1C2F">
            <w:pPr>
              <w:autoSpaceDE w:val="0"/>
              <w:autoSpaceDN w:val="0"/>
              <w:adjustRightInd w:val="0"/>
              <w:spacing w:after="0" w:line="240" w:lineRule="auto"/>
              <w:jc w:val="both"/>
              <w:rPr>
                <w:rFonts w:asciiTheme="minorHAnsi" w:hAnsiTheme="minorHAnsi" w:cs="Times New Roman"/>
                <w:color w:val="C00000"/>
                <w:sz w:val="24"/>
                <w:szCs w:val="24"/>
              </w:rPr>
            </w:pPr>
            <w:r w:rsidRPr="00705F3A">
              <w:rPr>
                <w:rFonts w:asciiTheme="minorHAnsi" w:hAnsiTheme="minorHAnsi" w:cs="Times New Roman"/>
                <w:i/>
                <w:color w:val="C00000"/>
                <w:sz w:val="16"/>
                <w:szCs w:val="16"/>
              </w:rPr>
              <w:t>Източник НСИ 2020</w:t>
            </w:r>
            <w:r w:rsidRPr="00705F3A">
              <w:rPr>
                <w:rFonts w:asciiTheme="minorHAnsi" w:hAnsiTheme="minorHAnsi" w:cs="Times New Roman"/>
                <w:i/>
                <w:color w:val="C00000"/>
                <w:sz w:val="16"/>
                <w:szCs w:val="16"/>
                <w:lang w:val="en-US"/>
              </w:rPr>
              <w:t xml:space="preserve"> </w:t>
            </w:r>
            <w:hyperlink r:id="rId73" w:history="1">
              <w:r w:rsidRPr="00705F3A">
                <w:rPr>
                  <w:rStyle w:val="aa"/>
                  <w:rFonts w:asciiTheme="minorHAnsi" w:hAnsiTheme="minorHAnsi" w:cs="Times New Roman"/>
                  <w:i/>
                  <w:sz w:val="16"/>
                  <w:szCs w:val="16"/>
                  <w:lang w:val="en-US"/>
                </w:rPr>
                <w:t>www.nsi.bg</w:t>
              </w:r>
            </w:hyperlink>
          </w:p>
          <w:p w:rsidR="00157369" w:rsidRPr="00705F3A" w:rsidRDefault="00157369" w:rsidP="004F1C2F">
            <w:pPr>
              <w:autoSpaceDE w:val="0"/>
              <w:autoSpaceDN w:val="0"/>
              <w:adjustRightInd w:val="0"/>
              <w:spacing w:after="0" w:line="240" w:lineRule="auto"/>
              <w:jc w:val="both"/>
              <w:rPr>
                <w:rFonts w:asciiTheme="minorHAnsi" w:hAnsiTheme="minorHAnsi" w:cs="Times New Roman"/>
                <w:b/>
                <w:i/>
                <w:color w:val="C00000"/>
                <w:sz w:val="24"/>
                <w:szCs w:val="24"/>
              </w:rPr>
            </w:pPr>
          </w:p>
          <w:p w:rsidR="00E06736" w:rsidRPr="0033157A" w:rsidRDefault="008834CE" w:rsidP="00E06736">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sidRPr="0033157A">
              <w:rPr>
                <w:rFonts w:asciiTheme="minorHAnsi" w:hAnsiTheme="minorHAnsi" w:cs="Times New Roman"/>
                <w:b/>
                <w:i/>
                <w:color w:val="984806" w:themeColor="accent6" w:themeShade="80"/>
                <w:sz w:val="24"/>
                <w:szCs w:val="24"/>
              </w:rPr>
              <w:t>4.3.6</w:t>
            </w:r>
            <w:r w:rsidR="00E06736" w:rsidRPr="0033157A">
              <w:rPr>
                <w:rFonts w:asciiTheme="minorHAnsi" w:hAnsiTheme="minorHAnsi" w:cs="Times New Roman"/>
                <w:b/>
                <w:i/>
                <w:color w:val="984806" w:themeColor="accent6" w:themeShade="80"/>
                <w:sz w:val="24"/>
                <w:szCs w:val="24"/>
              </w:rPr>
              <w:t>. Пазар на труда в община Гурково</w:t>
            </w:r>
            <w:r w:rsidR="0079325D">
              <w:rPr>
                <w:rFonts w:asciiTheme="minorHAnsi" w:hAnsiTheme="minorHAnsi" w:cs="Times New Roman"/>
                <w:b/>
                <w:i/>
                <w:color w:val="984806" w:themeColor="accent6" w:themeShade="80"/>
                <w:sz w:val="24"/>
                <w:szCs w:val="24"/>
              </w:rPr>
              <w:t>.</w:t>
            </w:r>
          </w:p>
          <w:p w:rsidR="00E06736" w:rsidRDefault="00E06736" w:rsidP="00E06736">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highlight w:val="yellow"/>
              </w:rPr>
            </w:pPr>
            <w:r w:rsidRPr="0033157A">
              <w:rPr>
                <w:rFonts w:asciiTheme="minorHAnsi" w:hAnsiTheme="minorHAnsi" w:cs="Times New Roman"/>
                <w:b/>
                <w:i/>
                <w:color w:val="984806" w:themeColor="accent6" w:themeShade="80"/>
                <w:sz w:val="24"/>
                <w:szCs w:val="24"/>
              </w:rPr>
              <w:t>а</w:t>
            </w:r>
            <w:r w:rsidRPr="0033157A">
              <w:rPr>
                <w:rFonts w:asciiTheme="minorHAnsi" w:hAnsiTheme="minorHAnsi" w:cs="Times New Roman"/>
                <w:b/>
                <w:i/>
                <w:color w:val="984806" w:themeColor="accent6" w:themeShade="80"/>
                <w:sz w:val="24"/>
                <w:szCs w:val="24"/>
                <w:lang w:val="en-US"/>
              </w:rPr>
              <w:t>/</w:t>
            </w:r>
            <w:r w:rsidRPr="0033157A">
              <w:rPr>
                <w:rFonts w:asciiTheme="minorHAnsi" w:hAnsiTheme="minorHAnsi" w:cs="Times New Roman"/>
                <w:b/>
                <w:i/>
                <w:color w:val="984806" w:themeColor="accent6" w:themeShade="80"/>
                <w:sz w:val="24"/>
                <w:szCs w:val="24"/>
              </w:rPr>
              <w:t>Безработица</w:t>
            </w:r>
            <w:r w:rsidR="0079325D">
              <w:rPr>
                <w:rFonts w:asciiTheme="minorHAnsi" w:hAnsiTheme="minorHAnsi" w:cs="Times New Roman"/>
                <w:b/>
                <w:i/>
                <w:color w:val="984806" w:themeColor="accent6" w:themeShade="80"/>
                <w:sz w:val="24"/>
                <w:szCs w:val="24"/>
              </w:rPr>
              <w:t>.</w:t>
            </w:r>
          </w:p>
          <w:p w:rsidR="00396F75" w:rsidRDefault="001D507E" w:rsidP="00897FF1">
            <w:pPr>
              <w:spacing w:after="0"/>
              <w:jc w:val="both"/>
              <w:rPr>
                <w:sz w:val="24"/>
                <w:szCs w:val="24"/>
              </w:rPr>
            </w:pPr>
            <w:r>
              <w:rPr>
                <w:sz w:val="24"/>
                <w:szCs w:val="24"/>
              </w:rPr>
              <w:t xml:space="preserve">       </w:t>
            </w:r>
            <w:r w:rsidRPr="001D507E">
              <w:rPr>
                <w:sz w:val="24"/>
                <w:szCs w:val="24"/>
              </w:rPr>
              <w:t>Равнището на безработица в община Гурково към 31.12.2019 г. е 15,9 % - едно от висо</w:t>
            </w:r>
            <w:r>
              <w:rPr>
                <w:sz w:val="24"/>
                <w:szCs w:val="24"/>
              </w:rPr>
              <w:t>-</w:t>
            </w:r>
            <w:r w:rsidRPr="001D507E">
              <w:rPr>
                <w:sz w:val="24"/>
                <w:szCs w:val="24"/>
              </w:rPr>
              <w:t xml:space="preserve">ките в област Стара Загора </w:t>
            </w:r>
            <w:r w:rsidR="00396F75">
              <w:rPr>
                <w:sz w:val="24"/>
                <w:szCs w:val="24"/>
              </w:rPr>
              <w:t>и</w:t>
            </w:r>
            <w:r w:rsidR="0033157A">
              <w:rPr>
                <w:sz w:val="24"/>
                <w:szCs w:val="24"/>
              </w:rPr>
              <w:t xml:space="preserve"> страната</w:t>
            </w:r>
            <w:r w:rsidRPr="001D507E">
              <w:rPr>
                <w:sz w:val="24"/>
                <w:szCs w:val="24"/>
              </w:rPr>
              <w:t>. В сравнение с 20</w:t>
            </w:r>
            <w:r>
              <w:rPr>
                <w:sz w:val="24"/>
                <w:szCs w:val="24"/>
              </w:rPr>
              <w:t xml:space="preserve">18 </w:t>
            </w:r>
            <w:r w:rsidRPr="001D507E">
              <w:rPr>
                <w:sz w:val="24"/>
                <w:szCs w:val="24"/>
              </w:rPr>
              <w:t>год.</w:t>
            </w:r>
            <w:r w:rsidR="0033157A">
              <w:rPr>
                <w:sz w:val="24"/>
                <w:szCs w:val="24"/>
              </w:rPr>
              <w:t xml:space="preserve"> тя е била </w:t>
            </w:r>
            <w:r w:rsidR="0069036E">
              <w:rPr>
                <w:sz w:val="24"/>
                <w:szCs w:val="24"/>
              </w:rPr>
              <w:t>19,</w:t>
            </w:r>
            <w:r w:rsidR="0033157A">
              <w:rPr>
                <w:sz w:val="24"/>
                <w:szCs w:val="24"/>
              </w:rPr>
              <w:t>0</w:t>
            </w:r>
            <w:r w:rsidR="0069036E">
              <w:rPr>
                <w:sz w:val="24"/>
                <w:szCs w:val="24"/>
              </w:rPr>
              <w:t xml:space="preserve"> %</w:t>
            </w:r>
            <w:r w:rsidRPr="001D507E">
              <w:rPr>
                <w:sz w:val="24"/>
                <w:szCs w:val="24"/>
              </w:rPr>
              <w:t>,</w:t>
            </w:r>
            <w:r>
              <w:rPr>
                <w:sz w:val="24"/>
                <w:szCs w:val="24"/>
              </w:rPr>
              <w:t xml:space="preserve"> </w:t>
            </w:r>
            <w:r w:rsidR="0069036E">
              <w:rPr>
                <w:sz w:val="24"/>
                <w:szCs w:val="24"/>
              </w:rPr>
              <w:t xml:space="preserve">т.е. </w:t>
            </w:r>
            <w:r w:rsidRPr="001D507E">
              <w:rPr>
                <w:sz w:val="24"/>
                <w:szCs w:val="24"/>
              </w:rPr>
              <w:t>нивото на бе</w:t>
            </w:r>
            <w:r w:rsidR="000E48A3">
              <w:rPr>
                <w:sz w:val="24"/>
                <w:szCs w:val="24"/>
              </w:rPr>
              <w:t>зработицата е спаднала</w:t>
            </w:r>
            <w:r w:rsidR="0033157A">
              <w:rPr>
                <w:sz w:val="24"/>
                <w:szCs w:val="24"/>
              </w:rPr>
              <w:t xml:space="preserve"> с около 3,1</w:t>
            </w:r>
            <w:r w:rsidRPr="001D507E">
              <w:rPr>
                <w:sz w:val="24"/>
                <w:szCs w:val="24"/>
              </w:rPr>
              <w:t xml:space="preserve"> %.</w:t>
            </w:r>
            <w:r w:rsidR="0069036E">
              <w:rPr>
                <w:sz w:val="24"/>
                <w:szCs w:val="24"/>
              </w:rPr>
              <w:t>, а спрямо 2017 г., където</w:t>
            </w:r>
            <w:r w:rsidR="0033157A">
              <w:rPr>
                <w:sz w:val="24"/>
                <w:szCs w:val="24"/>
              </w:rPr>
              <w:t xml:space="preserve"> безработицата е в рамките на 24,4</w:t>
            </w:r>
            <w:r w:rsidR="0069036E">
              <w:rPr>
                <w:sz w:val="24"/>
                <w:szCs w:val="24"/>
              </w:rPr>
              <w:t xml:space="preserve">%, спадат </w:t>
            </w:r>
            <w:r w:rsidRPr="001D507E">
              <w:rPr>
                <w:sz w:val="24"/>
                <w:szCs w:val="24"/>
              </w:rPr>
              <w:t xml:space="preserve"> </w:t>
            </w:r>
            <w:r w:rsidR="0069036E">
              <w:rPr>
                <w:sz w:val="24"/>
                <w:szCs w:val="24"/>
              </w:rPr>
              <w:t>е рамките</w:t>
            </w:r>
            <w:r w:rsidR="000E48A3">
              <w:rPr>
                <w:sz w:val="24"/>
                <w:szCs w:val="24"/>
              </w:rPr>
              <w:t xml:space="preserve"> </w:t>
            </w:r>
            <w:r w:rsidR="0033157A">
              <w:rPr>
                <w:sz w:val="24"/>
                <w:szCs w:val="24"/>
              </w:rPr>
              <w:t>на 12,5</w:t>
            </w:r>
            <w:r w:rsidR="0069036E">
              <w:rPr>
                <w:sz w:val="24"/>
                <w:szCs w:val="24"/>
              </w:rPr>
              <w:t xml:space="preserve">%. </w:t>
            </w:r>
            <w:r w:rsidR="00721EBD">
              <w:rPr>
                <w:sz w:val="24"/>
                <w:szCs w:val="24"/>
              </w:rPr>
              <w:t>В сравнение с 2014, видима е устоичива тенденция за намаляване на средното равнище на безработицата в община Гурково с повече от 45,55%</w:t>
            </w:r>
          </w:p>
          <w:p w:rsidR="00155A58" w:rsidRPr="00025FAE" w:rsidRDefault="00155A58" w:rsidP="00025FAE">
            <w:pPr>
              <w:spacing w:after="0"/>
              <w:rPr>
                <w:rFonts w:asciiTheme="minorHAnsi" w:hAnsiTheme="minorHAnsi"/>
                <w:i/>
                <w:sz w:val="24"/>
                <w:szCs w:val="24"/>
              </w:rPr>
            </w:pPr>
            <w:r w:rsidRPr="00025FAE">
              <w:rPr>
                <w:rFonts w:asciiTheme="minorHAnsi" w:hAnsiTheme="minorHAnsi"/>
                <w:i/>
                <w:sz w:val="24"/>
                <w:szCs w:val="24"/>
              </w:rPr>
              <w:t xml:space="preserve">Таблица № </w:t>
            </w:r>
            <w:r w:rsidR="00B40404">
              <w:rPr>
                <w:rFonts w:asciiTheme="minorHAnsi" w:hAnsiTheme="minorHAnsi"/>
                <w:i/>
                <w:sz w:val="24"/>
                <w:szCs w:val="24"/>
              </w:rPr>
              <w:t>41</w:t>
            </w:r>
          </w:p>
          <w:tbl>
            <w:tblPr>
              <w:tblStyle w:val="a5"/>
              <w:tblW w:w="0" w:type="auto"/>
              <w:tblLayout w:type="fixed"/>
              <w:tblLook w:val="04A0" w:firstRow="1" w:lastRow="0" w:firstColumn="1" w:lastColumn="0" w:noHBand="0" w:noVBand="1"/>
            </w:tblPr>
            <w:tblGrid>
              <w:gridCol w:w="3006"/>
              <w:gridCol w:w="1134"/>
              <w:gridCol w:w="1134"/>
              <w:gridCol w:w="1134"/>
              <w:gridCol w:w="1134"/>
              <w:gridCol w:w="1134"/>
              <w:gridCol w:w="874"/>
            </w:tblGrid>
            <w:tr w:rsidR="000554F3" w:rsidTr="000554F3">
              <w:tc>
                <w:tcPr>
                  <w:tcW w:w="3006" w:type="dxa"/>
                  <w:shd w:val="clear" w:color="auto" w:fill="D6E3BC" w:themeFill="accent3" w:themeFillTint="66"/>
                  <w:vAlign w:val="center"/>
                </w:tcPr>
                <w:p w:rsidR="000554F3" w:rsidRDefault="000554F3" w:rsidP="000554F3">
                  <w:pPr>
                    <w:jc w:val="center"/>
                    <w:rPr>
                      <w:rFonts w:ascii="Verdana" w:hAnsi="Verdana"/>
                    </w:rPr>
                  </w:pPr>
                  <w:r>
                    <w:rPr>
                      <w:rFonts w:ascii="Verdana" w:hAnsi="Verdana"/>
                    </w:rPr>
                    <w:t>показател</w:t>
                  </w:r>
                </w:p>
              </w:tc>
              <w:tc>
                <w:tcPr>
                  <w:tcW w:w="1134" w:type="dxa"/>
                  <w:shd w:val="clear" w:color="auto" w:fill="D6E3BC" w:themeFill="accent3" w:themeFillTint="66"/>
                  <w:vAlign w:val="center"/>
                </w:tcPr>
                <w:p w:rsidR="000554F3" w:rsidRDefault="000554F3" w:rsidP="000554F3">
                  <w:pPr>
                    <w:jc w:val="center"/>
                    <w:rPr>
                      <w:rFonts w:ascii="Verdana" w:hAnsi="Verdana"/>
                    </w:rPr>
                  </w:pPr>
                  <w:r>
                    <w:rPr>
                      <w:rFonts w:ascii="Verdana" w:hAnsi="Verdana"/>
                    </w:rPr>
                    <w:t>2014</w:t>
                  </w:r>
                </w:p>
              </w:tc>
              <w:tc>
                <w:tcPr>
                  <w:tcW w:w="1134" w:type="dxa"/>
                  <w:shd w:val="clear" w:color="auto" w:fill="D6E3BC" w:themeFill="accent3" w:themeFillTint="66"/>
                  <w:vAlign w:val="center"/>
                </w:tcPr>
                <w:p w:rsidR="000554F3" w:rsidRDefault="000554F3" w:rsidP="000554F3">
                  <w:pPr>
                    <w:jc w:val="center"/>
                    <w:rPr>
                      <w:rFonts w:ascii="Verdana" w:hAnsi="Verdana"/>
                    </w:rPr>
                  </w:pPr>
                  <w:r>
                    <w:rPr>
                      <w:rFonts w:ascii="Verdana" w:hAnsi="Verdana"/>
                    </w:rPr>
                    <w:t>2015</w:t>
                  </w:r>
                </w:p>
              </w:tc>
              <w:tc>
                <w:tcPr>
                  <w:tcW w:w="1134" w:type="dxa"/>
                  <w:shd w:val="clear" w:color="auto" w:fill="D6E3BC" w:themeFill="accent3" w:themeFillTint="66"/>
                  <w:vAlign w:val="center"/>
                </w:tcPr>
                <w:p w:rsidR="000554F3" w:rsidRDefault="000554F3" w:rsidP="000554F3">
                  <w:pPr>
                    <w:jc w:val="center"/>
                    <w:rPr>
                      <w:rFonts w:ascii="Verdana" w:hAnsi="Verdana"/>
                    </w:rPr>
                  </w:pPr>
                  <w:r>
                    <w:rPr>
                      <w:rFonts w:ascii="Verdana" w:hAnsi="Verdana"/>
                    </w:rPr>
                    <w:t>2016</w:t>
                  </w:r>
                </w:p>
              </w:tc>
              <w:tc>
                <w:tcPr>
                  <w:tcW w:w="1134" w:type="dxa"/>
                  <w:shd w:val="clear" w:color="auto" w:fill="D6E3BC" w:themeFill="accent3" w:themeFillTint="66"/>
                  <w:vAlign w:val="center"/>
                </w:tcPr>
                <w:p w:rsidR="000554F3" w:rsidRDefault="000554F3" w:rsidP="000554F3">
                  <w:pPr>
                    <w:jc w:val="center"/>
                    <w:rPr>
                      <w:rFonts w:ascii="Verdana" w:hAnsi="Verdana"/>
                    </w:rPr>
                  </w:pPr>
                  <w:r>
                    <w:rPr>
                      <w:rFonts w:ascii="Verdana" w:hAnsi="Verdana"/>
                    </w:rPr>
                    <w:t>2017</w:t>
                  </w:r>
                </w:p>
              </w:tc>
              <w:tc>
                <w:tcPr>
                  <w:tcW w:w="1134" w:type="dxa"/>
                  <w:shd w:val="clear" w:color="auto" w:fill="D6E3BC" w:themeFill="accent3" w:themeFillTint="66"/>
                  <w:vAlign w:val="center"/>
                </w:tcPr>
                <w:p w:rsidR="000554F3" w:rsidRDefault="000554F3" w:rsidP="000554F3">
                  <w:pPr>
                    <w:jc w:val="center"/>
                    <w:rPr>
                      <w:rFonts w:ascii="Verdana" w:hAnsi="Verdana"/>
                    </w:rPr>
                  </w:pPr>
                  <w:r>
                    <w:rPr>
                      <w:rFonts w:ascii="Verdana" w:hAnsi="Verdana"/>
                    </w:rPr>
                    <w:t>2018</w:t>
                  </w:r>
                </w:p>
              </w:tc>
              <w:tc>
                <w:tcPr>
                  <w:tcW w:w="874" w:type="dxa"/>
                  <w:shd w:val="clear" w:color="auto" w:fill="D6E3BC" w:themeFill="accent3" w:themeFillTint="66"/>
                  <w:vAlign w:val="center"/>
                </w:tcPr>
                <w:p w:rsidR="000554F3" w:rsidRDefault="000554F3" w:rsidP="000554F3">
                  <w:pPr>
                    <w:jc w:val="center"/>
                    <w:rPr>
                      <w:rFonts w:ascii="Verdana" w:hAnsi="Verdana"/>
                    </w:rPr>
                  </w:pPr>
                  <w:r>
                    <w:rPr>
                      <w:rFonts w:ascii="Verdana" w:hAnsi="Verdana"/>
                    </w:rPr>
                    <w:t>2019</w:t>
                  </w:r>
                </w:p>
              </w:tc>
            </w:tr>
            <w:tr w:rsidR="000554F3" w:rsidTr="000554F3">
              <w:tc>
                <w:tcPr>
                  <w:tcW w:w="3006" w:type="dxa"/>
                  <w:shd w:val="clear" w:color="auto" w:fill="D6E3BC" w:themeFill="accent3" w:themeFillTint="66"/>
                </w:tcPr>
                <w:p w:rsidR="000554F3" w:rsidRPr="000554F3" w:rsidRDefault="000554F3" w:rsidP="00155A58">
                  <w:pPr>
                    <w:rPr>
                      <w:rFonts w:ascii="Verdana" w:hAnsi="Verdana"/>
                      <w:lang w:val="en-US"/>
                    </w:rPr>
                  </w:pPr>
                  <w:r>
                    <w:rPr>
                      <w:rFonts w:ascii="Verdana" w:hAnsi="Verdana"/>
                    </w:rPr>
                    <w:t xml:space="preserve">Средно равнище на безработицата в </w:t>
                  </w:r>
                  <w:r>
                    <w:rPr>
                      <w:rFonts w:ascii="Verdana" w:hAnsi="Verdana"/>
                      <w:lang w:val="en-US"/>
                    </w:rPr>
                    <w:t>%</w:t>
                  </w:r>
                </w:p>
              </w:tc>
              <w:tc>
                <w:tcPr>
                  <w:tcW w:w="1134" w:type="dxa"/>
                  <w:vAlign w:val="center"/>
                </w:tcPr>
                <w:p w:rsidR="000554F3" w:rsidRDefault="000554F3" w:rsidP="000554F3">
                  <w:pPr>
                    <w:jc w:val="center"/>
                    <w:rPr>
                      <w:rFonts w:ascii="Verdana" w:hAnsi="Verdana"/>
                    </w:rPr>
                  </w:pPr>
                  <w:r>
                    <w:rPr>
                      <w:rFonts w:ascii="Verdana" w:hAnsi="Verdana"/>
                    </w:rPr>
                    <w:t>34,9</w:t>
                  </w:r>
                </w:p>
              </w:tc>
              <w:tc>
                <w:tcPr>
                  <w:tcW w:w="1134" w:type="dxa"/>
                  <w:vAlign w:val="center"/>
                </w:tcPr>
                <w:p w:rsidR="000554F3" w:rsidRDefault="000554F3" w:rsidP="000554F3">
                  <w:pPr>
                    <w:jc w:val="center"/>
                    <w:rPr>
                      <w:rFonts w:ascii="Verdana" w:hAnsi="Verdana"/>
                    </w:rPr>
                  </w:pPr>
                  <w:r>
                    <w:rPr>
                      <w:rFonts w:ascii="Verdana" w:hAnsi="Verdana"/>
                    </w:rPr>
                    <w:t>31,0</w:t>
                  </w:r>
                </w:p>
              </w:tc>
              <w:tc>
                <w:tcPr>
                  <w:tcW w:w="1134" w:type="dxa"/>
                  <w:vAlign w:val="center"/>
                </w:tcPr>
                <w:p w:rsidR="000554F3" w:rsidRDefault="000554F3" w:rsidP="000554F3">
                  <w:pPr>
                    <w:jc w:val="center"/>
                    <w:rPr>
                      <w:rFonts w:ascii="Verdana" w:hAnsi="Verdana"/>
                    </w:rPr>
                  </w:pPr>
                  <w:r>
                    <w:rPr>
                      <w:rFonts w:ascii="Verdana" w:hAnsi="Verdana"/>
                    </w:rPr>
                    <w:t>28,4</w:t>
                  </w:r>
                </w:p>
              </w:tc>
              <w:tc>
                <w:tcPr>
                  <w:tcW w:w="1134" w:type="dxa"/>
                  <w:vAlign w:val="center"/>
                </w:tcPr>
                <w:p w:rsidR="000554F3" w:rsidRDefault="000554F3" w:rsidP="000554F3">
                  <w:pPr>
                    <w:jc w:val="center"/>
                    <w:rPr>
                      <w:rFonts w:ascii="Verdana" w:hAnsi="Verdana"/>
                    </w:rPr>
                  </w:pPr>
                  <w:r>
                    <w:rPr>
                      <w:rFonts w:ascii="Verdana" w:hAnsi="Verdana"/>
                    </w:rPr>
                    <w:t>24,4</w:t>
                  </w:r>
                </w:p>
              </w:tc>
              <w:tc>
                <w:tcPr>
                  <w:tcW w:w="1134" w:type="dxa"/>
                  <w:vAlign w:val="center"/>
                </w:tcPr>
                <w:p w:rsidR="000554F3" w:rsidRDefault="000554F3" w:rsidP="000554F3">
                  <w:pPr>
                    <w:jc w:val="center"/>
                    <w:rPr>
                      <w:rFonts w:ascii="Verdana" w:hAnsi="Verdana"/>
                    </w:rPr>
                  </w:pPr>
                  <w:r>
                    <w:rPr>
                      <w:rFonts w:ascii="Verdana" w:hAnsi="Verdana"/>
                    </w:rPr>
                    <w:t>19,0</w:t>
                  </w:r>
                </w:p>
              </w:tc>
              <w:tc>
                <w:tcPr>
                  <w:tcW w:w="874" w:type="dxa"/>
                  <w:vAlign w:val="center"/>
                </w:tcPr>
                <w:p w:rsidR="000554F3" w:rsidRDefault="000554F3" w:rsidP="000554F3">
                  <w:pPr>
                    <w:jc w:val="center"/>
                    <w:rPr>
                      <w:rFonts w:ascii="Verdana" w:hAnsi="Verdana"/>
                    </w:rPr>
                  </w:pPr>
                  <w:r>
                    <w:rPr>
                      <w:rFonts w:ascii="Verdana" w:hAnsi="Verdana"/>
                    </w:rPr>
                    <w:t>15,9</w:t>
                  </w:r>
                </w:p>
              </w:tc>
            </w:tr>
            <w:tr w:rsidR="00BB7379" w:rsidTr="000554F3">
              <w:tc>
                <w:tcPr>
                  <w:tcW w:w="3006" w:type="dxa"/>
                  <w:shd w:val="clear" w:color="auto" w:fill="D6E3BC" w:themeFill="accent3" w:themeFillTint="66"/>
                </w:tcPr>
                <w:p w:rsidR="00BB7379" w:rsidRDefault="00BB7379" w:rsidP="00155A58">
                  <w:pPr>
                    <w:rPr>
                      <w:rFonts w:ascii="Verdana" w:hAnsi="Verdana"/>
                    </w:rPr>
                  </w:pPr>
                  <w:r>
                    <w:rPr>
                      <w:rFonts w:ascii="Verdana" w:hAnsi="Verdana"/>
                    </w:rPr>
                    <w:t>Среден списъчен състав на наетите лица по трудово правоотношение-бр.</w:t>
                  </w:r>
                </w:p>
              </w:tc>
              <w:tc>
                <w:tcPr>
                  <w:tcW w:w="1134" w:type="dxa"/>
                  <w:vAlign w:val="center"/>
                </w:tcPr>
                <w:p w:rsidR="00BB7379" w:rsidRDefault="00BB7379" w:rsidP="000554F3">
                  <w:pPr>
                    <w:jc w:val="center"/>
                    <w:rPr>
                      <w:rFonts w:ascii="Verdana" w:hAnsi="Verdana"/>
                    </w:rPr>
                  </w:pPr>
                  <w:r>
                    <w:rPr>
                      <w:rFonts w:ascii="Verdana" w:hAnsi="Verdana"/>
                    </w:rPr>
                    <w:t>1177</w:t>
                  </w:r>
                </w:p>
              </w:tc>
              <w:tc>
                <w:tcPr>
                  <w:tcW w:w="1134" w:type="dxa"/>
                  <w:vAlign w:val="center"/>
                </w:tcPr>
                <w:p w:rsidR="00BB7379" w:rsidRDefault="00BB7379" w:rsidP="000554F3">
                  <w:pPr>
                    <w:jc w:val="center"/>
                    <w:rPr>
                      <w:rFonts w:ascii="Verdana" w:hAnsi="Verdana"/>
                    </w:rPr>
                  </w:pPr>
                  <w:r>
                    <w:rPr>
                      <w:rFonts w:ascii="Verdana" w:hAnsi="Verdana"/>
                    </w:rPr>
                    <w:t>1167</w:t>
                  </w:r>
                </w:p>
              </w:tc>
              <w:tc>
                <w:tcPr>
                  <w:tcW w:w="1134" w:type="dxa"/>
                  <w:vAlign w:val="center"/>
                </w:tcPr>
                <w:p w:rsidR="00BB7379" w:rsidRDefault="00BB7379" w:rsidP="000554F3">
                  <w:pPr>
                    <w:jc w:val="center"/>
                    <w:rPr>
                      <w:rFonts w:ascii="Verdana" w:hAnsi="Verdana"/>
                    </w:rPr>
                  </w:pPr>
                  <w:r>
                    <w:rPr>
                      <w:rFonts w:ascii="Verdana" w:hAnsi="Verdana"/>
                    </w:rPr>
                    <w:t>1099</w:t>
                  </w:r>
                </w:p>
              </w:tc>
              <w:tc>
                <w:tcPr>
                  <w:tcW w:w="1134" w:type="dxa"/>
                  <w:vAlign w:val="center"/>
                </w:tcPr>
                <w:p w:rsidR="00BB7379" w:rsidRDefault="00BB7379" w:rsidP="000554F3">
                  <w:pPr>
                    <w:jc w:val="center"/>
                    <w:rPr>
                      <w:rFonts w:ascii="Verdana" w:hAnsi="Verdana"/>
                    </w:rPr>
                  </w:pPr>
                  <w:r>
                    <w:rPr>
                      <w:rFonts w:ascii="Verdana" w:hAnsi="Verdana"/>
                    </w:rPr>
                    <w:t>1138</w:t>
                  </w:r>
                </w:p>
              </w:tc>
              <w:tc>
                <w:tcPr>
                  <w:tcW w:w="1134" w:type="dxa"/>
                  <w:vAlign w:val="center"/>
                </w:tcPr>
                <w:p w:rsidR="00BB7379" w:rsidRDefault="00BB7379" w:rsidP="000554F3">
                  <w:pPr>
                    <w:jc w:val="center"/>
                    <w:rPr>
                      <w:rFonts w:ascii="Verdana" w:hAnsi="Verdana"/>
                    </w:rPr>
                  </w:pPr>
                  <w:r>
                    <w:rPr>
                      <w:rFonts w:ascii="Verdana" w:hAnsi="Verdana"/>
                    </w:rPr>
                    <w:t>1110</w:t>
                  </w:r>
                </w:p>
              </w:tc>
              <w:tc>
                <w:tcPr>
                  <w:tcW w:w="874" w:type="dxa"/>
                  <w:vAlign w:val="center"/>
                </w:tcPr>
                <w:p w:rsidR="00BB7379" w:rsidRDefault="00BB7379" w:rsidP="000554F3">
                  <w:pPr>
                    <w:jc w:val="center"/>
                    <w:rPr>
                      <w:rFonts w:ascii="Verdana" w:hAnsi="Verdana"/>
                    </w:rPr>
                  </w:pPr>
                  <w:r>
                    <w:rPr>
                      <w:rFonts w:ascii="Verdana" w:hAnsi="Verdana"/>
                    </w:rPr>
                    <w:t>...</w:t>
                  </w:r>
                </w:p>
              </w:tc>
            </w:tr>
            <w:tr w:rsidR="000554F3" w:rsidTr="000554F3">
              <w:tc>
                <w:tcPr>
                  <w:tcW w:w="3006" w:type="dxa"/>
                  <w:shd w:val="clear" w:color="auto" w:fill="D6E3BC" w:themeFill="accent3" w:themeFillTint="66"/>
                </w:tcPr>
                <w:p w:rsidR="000554F3" w:rsidRPr="000554F3" w:rsidRDefault="000554F3" w:rsidP="00155A58">
                  <w:pPr>
                    <w:rPr>
                      <w:rFonts w:ascii="Verdana" w:hAnsi="Verdana"/>
                    </w:rPr>
                  </w:pPr>
                  <w:r>
                    <w:rPr>
                      <w:rFonts w:ascii="Verdana" w:hAnsi="Verdana"/>
                    </w:rPr>
                    <w:t>Сред</w:t>
                  </w:r>
                  <w:r w:rsidR="0033157A">
                    <w:rPr>
                      <w:rFonts w:ascii="Verdana" w:hAnsi="Verdana"/>
                    </w:rPr>
                    <w:t>ногодишен брой безработни</w:t>
                  </w:r>
                  <w:r w:rsidR="00BB7379">
                    <w:rPr>
                      <w:rFonts w:ascii="Verdana" w:hAnsi="Verdana"/>
                    </w:rPr>
                    <w:t xml:space="preserve"> лица-бр.</w:t>
                  </w:r>
                </w:p>
              </w:tc>
              <w:tc>
                <w:tcPr>
                  <w:tcW w:w="1134" w:type="dxa"/>
                  <w:vAlign w:val="center"/>
                </w:tcPr>
                <w:p w:rsidR="000554F3" w:rsidRDefault="000554F3" w:rsidP="000554F3">
                  <w:pPr>
                    <w:jc w:val="center"/>
                    <w:rPr>
                      <w:rFonts w:ascii="Verdana" w:hAnsi="Verdana"/>
                    </w:rPr>
                  </w:pPr>
                  <w:r>
                    <w:rPr>
                      <w:rFonts w:ascii="Verdana" w:hAnsi="Verdana"/>
                    </w:rPr>
                    <w:t>515</w:t>
                  </w:r>
                </w:p>
              </w:tc>
              <w:tc>
                <w:tcPr>
                  <w:tcW w:w="1134" w:type="dxa"/>
                  <w:vAlign w:val="center"/>
                </w:tcPr>
                <w:p w:rsidR="000554F3" w:rsidRDefault="000554F3" w:rsidP="000554F3">
                  <w:pPr>
                    <w:jc w:val="center"/>
                    <w:rPr>
                      <w:rFonts w:ascii="Verdana" w:hAnsi="Verdana"/>
                    </w:rPr>
                  </w:pPr>
                  <w:r>
                    <w:rPr>
                      <w:rFonts w:ascii="Verdana" w:hAnsi="Verdana"/>
                    </w:rPr>
                    <w:t>458</w:t>
                  </w:r>
                </w:p>
              </w:tc>
              <w:tc>
                <w:tcPr>
                  <w:tcW w:w="1134" w:type="dxa"/>
                  <w:vAlign w:val="center"/>
                </w:tcPr>
                <w:p w:rsidR="000554F3" w:rsidRDefault="000554F3" w:rsidP="000554F3">
                  <w:pPr>
                    <w:jc w:val="center"/>
                    <w:rPr>
                      <w:rFonts w:ascii="Verdana" w:hAnsi="Verdana"/>
                    </w:rPr>
                  </w:pPr>
                  <w:r>
                    <w:rPr>
                      <w:rFonts w:ascii="Verdana" w:hAnsi="Verdana"/>
                    </w:rPr>
                    <w:t>420</w:t>
                  </w:r>
                </w:p>
              </w:tc>
              <w:tc>
                <w:tcPr>
                  <w:tcW w:w="1134" w:type="dxa"/>
                  <w:vAlign w:val="center"/>
                </w:tcPr>
                <w:p w:rsidR="000554F3" w:rsidRDefault="000554F3" w:rsidP="000554F3">
                  <w:pPr>
                    <w:jc w:val="center"/>
                    <w:rPr>
                      <w:rFonts w:ascii="Verdana" w:hAnsi="Verdana"/>
                    </w:rPr>
                  </w:pPr>
                  <w:r>
                    <w:rPr>
                      <w:rFonts w:ascii="Verdana" w:hAnsi="Verdana"/>
                    </w:rPr>
                    <w:t>360</w:t>
                  </w:r>
                </w:p>
              </w:tc>
              <w:tc>
                <w:tcPr>
                  <w:tcW w:w="1134" w:type="dxa"/>
                  <w:vAlign w:val="center"/>
                </w:tcPr>
                <w:p w:rsidR="000554F3" w:rsidRDefault="000554F3" w:rsidP="000554F3">
                  <w:pPr>
                    <w:jc w:val="center"/>
                    <w:rPr>
                      <w:rFonts w:ascii="Verdana" w:hAnsi="Verdana"/>
                    </w:rPr>
                  </w:pPr>
                  <w:r>
                    <w:rPr>
                      <w:rFonts w:ascii="Verdana" w:hAnsi="Verdana"/>
                    </w:rPr>
                    <w:t>280</w:t>
                  </w:r>
                </w:p>
              </w:tc>
              <w:tc>
                <w:tcPr>
                  <w:tcW w:w="874" w:type="dxa"/>
                  <w:vAlign w:val="center"/>
                </w:tcPr>
                <w:p w:rsidR="000554F3" w:rsidRDefault="000554F3" w:rsidP="000554F3">
                  <w:pPr>
                    <w:jc w:val="center"/>
                    <w:rPr>
                      <w:rFonts w:ascii="Verdana" w:hAnsi="Verdana"/>
                    </w:rPr>
                  </w:pPr>
                  <w:r>
                    <w:rPr>
                      <w:rFonts w:ascii="Verdana" w:hAnsi="Verdana"/>
                    </w:rPr>
                    <w:t>235</w:t>
                  </w:r>
                </w:p>
              </w:tc>
            </w:tr>
            <w:tr w:rsidR="00BB7379" w:rsidTr="000554F3">
              <w:tc>
                <w:tcPr>
                  <w:tcW w:w="3006" w:type="dxa"/>
                  <w:shd w:val="clear" w:color="auto" w:fill="D6E3BC" w:themeFill="accent3" w:themeFillTint="66"/>
                </w:tcPr>
                <w:p w:rsidR="00BB7379" w:rsidRDefault="00BB7379" w:rsidP="00155A58">
                  <w:pPr>
                    <w:rPr>
                      <w:rFonts w:ascii="Verdana" w:hAnsi="Verdana"/>
                    </w:rPr>
                  </w:pPr>
                  <w:r>
                    <w:rPr>
                      <w:rFonts w:ascii="Verdana" w:hAnsi="Verdana"/>
                    </w:rPr>
                    <w:t>Средно годишна работна заплата – лв.</w:t>
                  </w:r>
                </w:p>
              </w:tc>
              <w:tc>
                <w:tcPr>
                  <w:tcW w:w="1134" w:type="dxa"/>
                  <w:vAlign w:val="center"/>
                </w:tcPr>
                <w:p w:rsidR="00BB7379" w:rsidRDefault="00BB7379" w:rsidP="000554F3">
                  <w:pPr>
                    <w:jc w:val="center"/>
                    <w:rPr>
                      <w:rFonts w:ascii="Verdana" w:hAnsi="Verdana"/>
                    </w:rPr>
                  </w:pPr>
                  <w:r>
                    <w:rPr>
                      <w:rFonts w:ascii="Verdana" w:hAnsi="Verdana"/>
                    </w:rPr>
                    <w:t>8305</w:t>
                  </w:r>
                </w:p>
              </w:tc>
              <w:tc>
                <w:tcPr>
                  <w:tcW w:w="1134" w:type="dxa"/>
                  <w:vAlign w:val="center"/>
                </w:tcPr>
                <w:p w:rsidR="00BB7379" w:rsidRDefault="00BB7379" w:rsidP="000554F3">
                  <w:pPr>
                    <w:jc w:val="center"/>
                    <w:rPr>
                      <w:rFonts w:ascii="Verdana" w:hAnsi="Verdana"/>
                    </w:rPr>
                  </w:pPr>
                  <w:r>
                    <w:rPr>
                      <w:rFonts w:ascii="Verdana" w:hAnsi="Verdana"/>
                    </w:rPr>
                    <w:t>8885</w:t>
                  </w:r>
                </w:p>
              </w:tc>
              <w:tc>
                <w:tcPr>
                  <w:tcW w:w="1134" w:type="dxa"/>
                  <w:vAlign w:val="center"/>
                </w:tcPr>
                <w:p w:rsidR="00BB7379" w:rsidRDefault="00BB7379" w:rsidP="000554F3">
                  <w:pPr>
                    <w:jc w:val="center"/>
                    <w:rPr>
                      <w:rFonts w:ascii="Verdana" w:hAnsi="Verdana"/>
                    </w:rPr>
                  </w:pPr>
                  <w:r>
                    <w:rPr>
                      <w:rFonts w:ascii="Verdana" w:hAnsi="Verdana"/>
                    </w:rPr>
                    <w:t>9329</w:t>
                  </w:r>
                </w:p>
              </w:tc>
              <w:tc>
                <w:tcPr>
                  <w:tcW w:w="1134" w:type="dxa"/>
                  <w:vAlign w:val="center"/>
                </w:tcPr>
                <w:p w:rsidR="00BB7379" w:rsidRDefault="00BB7379" w:rsidP="000554F3">
                  <w:pPr>
                    <w:jc w:val="center"/>
                    <w:rPr>
                      <w:rFonts w:ascii="Verdana" w:hAnsi="Verdana"/>
                    </w:rPr>
                  </w:pPr>
                  <w:r>
                    <w:rPr>
                      <w:rFonts w:ascii="Verdana" w:hAnsi="Verdana"/>
                    </w:rPr>
                    <w:t>10454</w:t>
                  </w:r>
                </w:p>
              </w:tc>
              <w:tc>
                <w:tcPr>
                  <w:tcW w:w="1134" w:type="dxa"/>
                  <w:vAlign w:val="center"/>
                </w:tcPr>
                <w:p w:rsidR="00BB7379" w:rsidRDefault="00BB7379" w:rsidP="000554F3">
                  <w:pPr>
                    <w:jc w:val="center"/>
                    <w:rPr>
                      <w:rFonts w:ascii="Verdana" w:hAnsi="Verdana"/>
                    </w:rPr>
                  </w:pPr>
                  <w:r>
                    <w:rPr>
                      <w:rFonts w:ascii="Verdana" w:hAnsi="Verdana"/>
                    </w:rPr>
                    <w:t>11288</w:t>
                  </w:r>
                </w:p>
              </w:tc>
              <w:tc>
                <w:tcPr>
                  <w:tcW w:w="874" w:type="dxa"/>
                  <w:vAlign w:val="center"/>
                </w:tcPr>
                <w:p w:rsidR="00BB7379" w:rsidRDefault="00BB7379" w:rsidP="000554F3">
                  <w:pPr>
                    <w:jc w:val="center"/>
                    <w:rPr>
                      <w:rFonts w:ascii="Verdana" w:hAnsi="Verdana"/>
                    </w:rPr>
                  </w:pPr>
                  <w:r>
                    <w:rPr>
                      <w:rFonts w:ascii="Verdana" w:hAnsi="Verdana"/>
                    </w:rPr>
                    <w:t>...</w:t>
                  </w:r>
                </w:p>
              </w:tc>
            </w:tr>
          </w:tbl>
          <w:p w:rsidR="00155A58" w:rsidRDefault="000554F3" w:rsidP="00155A58">
            <w:pPr>
              <w:rPr>
                <w:rFonts w:asciiTheme="minorHAnsi" w:hAnsiTheme="minorHAnsi"/>
                <w:i/>
                <w:sz w:val="18"/>
                <w:szCs w:val="18"/>
              </w:rPr>
            </w:pPr>
            <w:r w:rsidRPr="0033157A">
              <w:rPr>
                <w:rFonts w:asciiTheme="minorHAnsi" w:hAnsiTheme="minorHAnsi"/>
                <w:i/>
                <w:sz w:val="18"/>
                <w:szCs w:val="18"/>
              </w:rPr>
              <w:t>Източник:</w:t>
            </w:r>
            <w:r w:rsidR="0033157A" w:rsidRPr="0033157A">
              <w:rPr>
                <w:rFonts w:asciiTheme="minorHAnsi" w:hAnsiTheme="minorHAnsi"/>
                <w:i/>
                <w:sz w:val="18"/>
                <w:szCs w:val="18"/>
              </w:rPr>
              <w:t xml:space="preserve"> Дирекция „Бюро по труда“ </w:t>
            </w:r>
            <w:r w:rsidR="00721EBD">
              <w:rPr>
                <w:rFonts w:asciiTheme="minorHAnsi" w:hAnsiTheme="minorHAnsi"/>
                <w:i/>
                <w:sz w:val="18"/>
                <w:szCs w:val="18"/>
              </w:rPr>
              <w:t>–</w:t>
            </w:r>
            <w:r w:rsidR="0033157A" w:rsidRPr="0033157A">
              <w:rPr>
                <w:rFonts w:asciiTheme="minorHAnsi" w:hAnsiTheme="minorHAnsi"/>
                <w:i/>
                <w:sz w:val="18"/>
                <w:szCs w:val="18"/>
              </w:rPr>
              <w:t>Казанлък</w:t>
            </w:r>
          </w:p>
          <w:p w:rsidR="00874880" w:rsidRPr="00F75E25" w:rsidRDefault="00F75E25" w:rsidP="00874880">
            <w:pPr>
              <w:spacing w:after="0"/>
              <w:rPr>
                <w:rFonts w:asciiTheme="minorHAnsi" w:hAnsiTheme="minorHAnsi"/>
                <w:sz w:val="24"/>
                <w:szCs w:val="24"/>
              </w:rPr>
            </w:pPr>
            <w:r>
              <w:rPr>
                <w:rFonts w:asciiTheme="minorHAnsi" w:hAnsiTheme="minorHAnsi"/>
                <w:sz w:val="24"/>
                <w:szCs w:val="24"/>
              </w:rPr>
              <w:t xml:space="preserve">       </w:t>
            </w:r>
            <w:r w:rsidR="00721EBD" w:rsidRPr="00721EBD">
              <w:rPr>
                <w:rFonts w:asciiTheme="minorHAnsi" w:hAnsiTheme="minorHAnsi"/>
                <w:sz w:val="24"/>
                <w:szCs w:val="24"/>
              </w:rPr>
              <w:t>Броят на безработните лица</w:t>
            </w:r>
            <w:r w:rsidR="00721EBD">
              <w:rPr>
                <w:rFonts w:asciiTheme="minorHAnsi" w:hAnsiTheme="minorHAnsi"/>
                <w:sz w:val="24"/>
                <w:szCs w:val="24"/>
              </w:rPr>
              <w:t xml:space="preserve"> за</w:t>
            </w:r>
            <w:r>
              <w:rPr>
                <w:rFonts w:asciiTheme="minorHAnsi" w:hAnsiTheme="minorHAnsi"/>
                <w:sz w:val="24"/>
                <w:szCs w:val="24"/>
              </w:rPr>
              <w:t xml:space="preserve"> </w:t>
            </w:r>
            <w:r w:rsidR="00721EBD">
              <w:rPr>
                <w:rFonts w:asciiTheme="minorHAnsi" w:hAnsiTheme="minorHAnsi"/>
                <w:sz w:val="24"/>
                <w:szCs w:val="24"/>
              </w:rPr>
              <w:t>отчетният период също бележи значително намаление</w:t>
            </w:r>
            <w:r>
              <w:rPr>
                <w:rFonts w:asciiTheme="minorHAnsi" w:hAnsiTheme="minorHAnsi"/>
                <w:sz w:val="24"/>
                <w:szCs w:val="24"/>
              </w:rPr>
              <w:t xml:space="preserve"> </w:t>
            </w:r>
            <w:r w:rsidR="00721EBD">
              <w:rPr>
                <w:rFonts w:asciiTheme="minorHAnsi" w:hAnsiTheme="minorHAnsi"/>
                <w:sz w:val="24"/>
                <w:szCs w:val="24"/>
              </w:rPr>
              <w:t xml:space="preserve">- </w:t>
            </w:r>
            <w:r w:rsidR="00721EBD">
              <w:rPr>
                <w:rFonts w:asciiTheme="minorHAnsi" w:hAnsiTheme="minorHAnsi"/>
                <w:sz w:val="24"/>
                <w:szCs w:val="24"/>
              </w:rPr>
              <w:lastRenderedPageBreak/>
              <w:t>от 515</w:t>
            </w:r>
            <w:r>
              <w:rPr>
                <w:rFonts w:asciiTheme="minorHAnsi" w:hAnsiTheme="minorHAnsi"/>
                <w:sz w:val="24"/>
                <w:szCs w:val="24"/>
              </w:rPr>
              <w:t xml:space="preserve"> бр. през 2014, до 235 бр. през 2019 год., т.е. намаление 2,19 пъти.</w:t>
            </w:r>
            <w:r w:rsidR="009208F2">
              <w:rPr>
                <w:rFonts w:asciiTheme="minorHAnsi" w:hAnsiTheme="minorHAnsi"/>
                <w:sz w:val="24"/>
                <w:szCs w:val="24"/>
              </w:rPr>
              <w:t xml:space="preserve"> </w:t>
            </w:r>
            <w:r w:rsidR="00874880">
              <w:rPr>
                <w:rFonts w:asciiTheme="minorHAnsi" w:hAnsiTheme="minorHAnsi"/>
                <w:sz w:val="24"/>
                <w:szCs w:val="24"/>
              </w:rPr>
              <w:t xml:space="preserve">В сравнение с общата безработица за страната, тази в община Гурково </w:t>
            </w:r>
            <w:r w:rsidR="00374B31">
              <w:rPr>
                <w:rFonts w:asciiTheme="minorHAnsi" w:hAnsiTheme="minorHAnsi"/>
                <w:sz w:val="24"/>
                <w:szCs w:val="24"/>
              </w:rPr>
              <w:t>е далеч над средната.</w:t>
            </w:r>
            <w:r w:rsidR="00BB7379">
              <w:rPr>
                <w:rFonts w:asciiTheme="minorHAnsi" w:hAnsiTheme="minorHAnsi"/>
                <w:sz w:val="24"/>
                <w:szCs w:val="24"/>
              </w:rPr>
              <w:t xml:space="preserve"> Устойчива е тенденцията на запазване на  наетите лица по трудови правоотношения. Работната заплата от 8305 лв. през 2014 год. се е повишила  на 11288 лв.,т.е. ръст от </w:t>
            </w:r>
            <w:r w:rsidR="00B1764C">
              <w:rPr>
                <w:rFonts w:asciiTheme="minorHAnsi" w:hAnsiTheme="minorHAnsi"/>
                <w:sz w:val="24"/>
                <w:szCs w:val="24"/>
              </w:rPr>
              <w:t>35,91%</w:t>
            </w:r>
          </w:p>
          <w:p w:rsidR="00F75E25" w:rsidRDefault="00F75E25" w:rsidP="00874880">
            <w:pPr>
              <w:autoSpaceDE w:val="0"/>
              <w:autoSpaceDN w:val="0"/>
              <w:adjustRightInd w:val="0"/>
              <w:spacing w:after="0"/>
              <w:jc w:val="both"/>
              <w:rPr>
                <w:rFonts w:asciiTheme="minorHAnsi" w:hAnsiTheme="minorHAnsi" w:cs="Times New Roman"/>
                <w:i/>
                <w:sz w:val="24"/>
                <w:szCs w:val="24"/>
              </w:rPr>
            </w:pPr>
            <w:r w:rsidRPr="00F75E25">
              <w:rPr>
                <w:rFonts w:asciiTheme="minorHAnsi" w:hAnsiTheme="minorHAnsi" w:cs="Times New Roman"/>
                <w:i/>
                <w:sz w:val="24"/>
                <w:szCs w:val="24"/>
              </w:rPr>
              <w:t>Таблица</w:t>
            </w:r>
            <w:r>
              <w:rPr>
                <w:rFonts w:asciiTheme="minorHAnsi" w:hAnsiTheme="minorHAnsi" w:cs="Times New Roman"/>
                <w:i/>
                <w:sz w:val="24"/>
                <w:szCs w:val="24"/>
              </w:rPr>
              <w:t xml:space="preserve"> № 42</w:t>
            </w:r>
          </w:p>
          <w:p w:rsidR="00F75E25" w:rsidRPr="009208F2" w:rsidRDefault="00F75E25" w:rsidP="009208F2">
            <w:pPr>
              <w:spacing w:after="0"/>
              <w:rPr>
                <w:sz w:val="24"/>
                <w:szCs w:val="24"/>
              </w:rPr>
            </w:pPr>
          </w:p>
          <w:p w:rsidR="00F75E25" w:rsidRPr="00F75E25" w:rsidRDefault="00F75E25" w:rsidP="00874880">
            <w:pPr>
              <w:autoSpaceDE w:val="0"/>
              <w:autoSpaceDN w:val="0"/>
              <w:adjustRightInd w:val="0"/>
              <w:spacing w:after="0"/>
              <w:jc w:val="both"/>
              <w:rPr>
                <w:rFonts w:asciiTheme="minorHAnsi" w:hAnsiTheme="minorHAnsi" w:cs="Times New Roman"/>
                <w:i/>
                <w:sz w:val="18"/>
                <w:szCs w:val="18"/>
              </w:rPr>
            </w:pPr>
          </w:p>
          <w:tbl>
            <w:tblPr>
              <w:tblStyle w:val="a5"/>
              <w:tblpPr w:leftFromText="141" w:rightFromText="141" w:vertAnchor="text" w:horzAnchor="margin" w:tblpY="-270"/>
              <w:tblOverlap w:val="never"/>
              <w:tblW w:w="0" w:type="auto"/>
              <w:tblLayout w:type="fixed"/>
              <w:tblLook w:val="04A0" w:firstRow="1" w:lastRow="0" w:firstColumn="1" w:lastColumn="0" w:noHBand="0" w:noVBand="1"/>
            </w:tblPr>
            <w:tblGrid>
              <w:gridCol w:w="4361"/>
              <w:gridCol w:w="1559"/>
              <w:gridCol w:w="1985"/>
              <w:gridCol w:w="1559"/>
            </w:tblGrid>
            <w:tr w:rsidR="00F75E25" w:rsidRPr="00E36C40" w:rsidTr="00F75E25">
              <w:tc>
                <w:tcPr>
                  <w:tcW w:w="4361" w:type="dxa"/>
                  <w:vMerge w:val="restart"/>
                  <w:shd w:val="clear" w:color="auto" w:fill="D6E3BC"/>
                  <w:vAlign w:val="center"/>
                </w:tcPr>
                <w:p w:rsidR="00F75E25" w:rsidRPr="00E36C40" w:rsidRDefault="00F75E25" w:rsidP="00874880">
                  <w:pPr>
                    <w:spacing w:after="0"/>
                    <w:rPr>
                      <w:sz w:val="24"/>
                      <w:szCs w:val="24"/>
                    </w:rPr>
                  </w:pPr>
                  <w:r w:rsidRPr="00E36C40">
                    <w:rPr>
                      <w:sz w:val="24"/>
                      <w:szCs w:val="24"/>
                    </w:rPr>
                    <w:t>показатели</w:t>
                  </w:r>
                </w:p>
              </w:tc>
              <w:tc>
                <w:tcPr>
                  <w:tcW w:w="3544" w:type="dxa"/>
                  <w:gridSpan w:val="2"/>
                  <w:shd w:val="clear" w:color="auto" w:fill="D6E3BC"/>
                  <w:vAlign w:val="center"/>
                </w:tcPr>
                <w:p w:rsidR="00F75E25" w:rsidRPr="00E36C40" w:rsidRDefault="00F75E25" w:rsidP="00874880">
                  <w:pPr>
                    <w:spacing w:after="0"/>
                    <w:jc w:val="center"/>
                    <w:rPr>
                      <w:sz w:val="24"/>
                      <w:szCs w:val="24"/>
                    </w:rPr>
                  </w:pPr>
                  <w:r w:rsidRPr="00E36C40">
                    <w:rPr>
                      <w:sz w:val="24"/>
                      <w:szCs w:val="24"/>
                    </w:rPr>
                    <w:t>Общо за 2019</w:t>
                  </w:r>
                </w:p>
              </w:tc>
              <w:tc>
                <w:tcPr>
                  <w:tcW w:w="1559" w:type="dxa"/>
                  <w:vMerge w:val="restart"/>
                  <w:shd w:val="clear" w:color="auto" w:fill="D6E3BC"/>
                </w:tcPr>
                <w:p w:rsidR="00F75E25" w:rsidRPr="00E36C40" w:rsidRDefault="00F75E25" w:rsidP="00874880">
                  <w:pPr>
                    <w:spacing w:after="0"/>
                    <w:rPr>
                      <w:sz w:val="24"/>
                      <w:szCs w:val="24"/>
                    </w:rPr>
                  </w:pPr>
                  <w:r w:rsidRPr="00E36C40">
                    <w:rPr>
                      <w:sz w:val="24"/>
                      <w:szCs w:val="24"/>
                    </w:rPr>
                    <w:t>Относителен дял в %</w:t>
                  </w:r>
                </w:p>
              </w:tc>
            </w:tr>
            <w:tr w:rsidR="00F75E25" w:rsidRPr="00E36C40" w:rsidTr="00F75E25">
              <w:tc>
                <w:tcPr>
                  <w:tcW w:w="4361" w:type="dxa"/>
                  <w:vMerge/>
                  <w:shd w:val="clear" w:color="auto" w:fill="D6E3BC"/>
                  <w:vAlign w:val="center"/>
                </w:tcPr>
                <w:p w:rsidR="00F75E25" w:rsidRPr="00E36C40" w:rsidRDefault="00F75E25" w:rsidP="00874880">
                  <w:pPr>
                    <w:spacing w:after="0"/>
                    <w:rPr>
                      <w:sz w:val="24"/>
                      <w:szCs w:val="24"/>
                    </w:rPr>
                  </w:pPr>
                </w:p>
              </w:tc>
              <w:tc>
                <w:tcPr>
                  <w:tcW w:w="1559" w:type="dxa"/>
                  <w:shd w:val="clear" w:color="auto" w:fill="D6E3BC"/>
                  <w:vAlign w:val="center"/>
                </w:tcPr>
                <w:p w:rsidR="00F75E25" w:rsidRPr="00E36C40" w:rsidRDefault="00F75E25" w:rsidP="00874880">
                  <w:pPr>
                    <w:spacing w:after="0"/>
                    <w:rPr>
                      <w:sz w:val="24"/>
                      <w:szCs w:val="24"/>
                    </w:rPr>
                  </w:pPr>
                  <w:r w:rsidRPr="00E36C40">
                    <w:rPr>
                      <w:sz w:val="24"/>
                      <w:szCs w:val="24"/>
                    </w:rPr>
                    <w:t>За страната</w:t>
                  </w:r>
                </w:p>
              </w:tc>
              <w:tc>
                <w:tcPr>
                  <w:tcW w:w="1985" w:type="dxa"/>
                  <w:shd w:val="clear" w:color="auto" w:fill="D6E3BC"/>
                  <w:vAlign w:val="center"/>
                </w:tcPr>
                <w:p w:rsidR="00F75E25" w:rsidRPr="00E36C40" w:rsidRDefault="00F75E25" w:rsidP="00874880">
                  <w:pPr>
                    <w:spacing w:after="0"/>
                    <w:jc w:val="center"/>
                    <w:rPr>
                      <w:sz w:val="24"/>
                      <w:szCs w:val="24"/>
                    </w:rPr>
                  </w:pPr>
                  <w:r w:rsidRPr="00E36C40">
                    <w:rPr>
                      <w:sz w:val="24"/>
                      <w:szCs w:val="24"/>
                    </w:rPr>
                    <w:t>Община Гурково</w:t>
                  </w:r>
                </w:p>
              </w:tc>
              <w:tc>
                <w:tcPr>
                  <w:tcW w:w="1559" w:type="dxa"/>
                  <w:vMerge/>
                  <w:shd w:val="clear" w:color="auto" w:fill="D6E3BC"/>
                </w:tcPr>
                <w:p w:rsidR="00F75E25" w:rsidRPr="00E36C40" w:rsidRDefault="00F75E25" w:rsidP="00874880">
                  <w:pPr>
                    <w:spacing w:after="0"/>
                    <w:rPr>
                      <w:sz w:val="24"/>
                      <w:szCs w:val="24"/>
                    </w:rPr>
                  </w:pPr>
                </w:p>
              </w:tc>
            </w:tr>
            <w:tr w:rsidR="00F75E25" w:rsidRPr="00E36C40" w:rsidTr="00F75E25">
              <w:tc>
                <w:tcPr>
                  <w:tcW w:w="4361" w:type="dxa"/>
                  <w:shd w:val="clear" w:color="auto" w:fill="D6E3BC"/>
                </w:tcPr>
                <w:p w:rsidR="00F75E25" w:rsidRPr="00E36C40" w:rsidRDefault="00F75E25" w:rsidP="00874880">
                  <w:pPr>
                    <w:spacing w:after="0"/>
                    <w:rPr>
                      <w:sz w:val="24"/>
                      <w:szCs w:val="24"/>
                    </w:rPr>
                  </w:pPr>
                  <w:r w:rsidRPr="00E36C40">
                    <w:rPr>
                      <w:sz w:val="24"/>
                      <w:szCs w:val="24"/>
                    </w:rPr>
                    <w:t xml:space="preserve">Икономически активни хора  </w:t>
                  </w:r>
                </w:p>
              </w:tc>
              <w:tc>
                <w:tcPr>
                  <w:tcW w:w="1559" w:type="dxa"/>
                </w:tcPr>
                <w:p w:rsidR="00F75E25" w:rsidRPr="00E36C40" w:rsidRDefault="00F75E25" w:rsidP="00874880">
                  <w:pPr>
                    <w:spacing w:after="0"/>
                    <w:jc w:val="right"/>
                    <w:rPr>
                      <w:sz w:val="24"/>
                      <w:szCs w:val="24"/>
                    </w:rPr>
                  </w:pPr>
                  <w:r w:rsidRPr="00E36C40">
                    <w:rPr>
                      <w:sz w:val="24"/>
                      <w:szCs w:val="24"/>
                    </w:rPr>
                    <w:t>3 282 740</w:t>
                  </w:r>
                </w:p>
              </w:tc>
              <w:tc>
                <w:tcPr>
                  <w:tcW w:w="1985" w:type="dxa"/>
                </w:tcPr>
                <w:p w:rsidR="00F75E25" w:rsidRPr="0033157A" w:rsidRDefault="00F75E25" w:rsidP="00874880">
                  <w:pPr>
                    <w:spacing w:after="0"/>
                    <w:jc w:val="right"/>
                    <w:rPr>
                      <w:sz w:val="24"/>
                      <w:szCs w:val="24"/>
                    </w:rPr>
                  </w:pPr>
                  <w:r w:rsidRPr="0033157A">
                    <w:rPr>
                      <w:sz w:val="24"/>
                      <w:szCs w:val="24"/>
                    </w:rPr>
                    <w:t>1 477</w:t>
                  </w:r>
                </w:p>
              </w:tc>
              <w:tc>
                <w:tcPr>
                  <w:tcW w:w="1559" w:type="dxa"/>
                </w:tcPr>
                <w:p w:rsidR="00F75E25" w:rsidRPr="00E36C40" w:rsidRDefault="00F75E25" w:rsidP="00874880">
                  <w:pPr>
                    <w:spacing w:after="0"/>
                    <w:jc w:val="center"/>
                    <w:rPr>
                      <w:sz w:val="24"/>
                      <w:szCs w:val="24"/>
                    </w:rPr>
                  </w:pPr>
                  <w:r w:rsidRPr="00E36C40">
                    <w:rPr>
                      <w:sz w:val="24"/>
                      <w:szCs w:val="24"/>
                    </w:rPr>
                    <w:t>0,04%</w:t>
                  </w:r>
                </w:p>
              </w:tc>
            </w:tr>
            <w:tr w:rsidR="00F75E25" w:rsidRPr="00E36C40" w:rsidTr="00F75E25">
              <w:tc>
                <w:tcPr>
                  <w:tcW w:w="4361" w:type="dxa"/>
                  <w:shd w:val="clear" w:color="auto" w:fill="D6E3BC"/>
                </w:tcPr>
                <w:p w:rsidR="00F75E25" w:rsidRPr="00E36C40" w:rsidRDefault="00F75E25" w:rsidP="00874880">
                  <w:pPr>
                    <w:spacing w:after="0"/>
                    <w:rPr>
                      <w:sz w:val="24"/>
                      <w:szCs w:val="24"/>
                    </w:rPr>
                  </w:pPr>
                  <w:r w:rsidRPr="00E36C40">
                    <w:rPr>
                      <w:sz w:val="24"/>
                      <w:szCs w:val="24"/>
                    </w:rPr>
                    <w:t xml:space="preserve">Регистрирани безработни  </w:t>
                  </w:r>
                </w:p>
              </w:tc>
              <w:tc>
                <w:tcPr>
                  <w:tcW w:w="1559" w:type="dxa"/>
                </w:tcPr>
                <w:p w:rsidR="00F75E25" w:rsidRPr="00E36C40" w:rsidRDefault="00F75E25" w:rsidP="00874880">
                  <w:pPr>
                    <w:spacing w:after="0"/>
                    <w:jc w:val="right"/>
                    <w:rPr>
                      <w:sz w:val="24"/>
                      <w:szCs w:val="24"/>
                    </w:rPr>
                  </w:pPr>
                  <w:r w:rsidRPr="00E36C40">
                    <w:rPr>
                      <w:sz w:val="24"/>
                      <w:szCs w:val="24"/>
                    </w:rPr>
                    <w:t>194 715</w:t>
                  </w:r>
                </w:p>
              </w:tc>
              <w:tc>
                <w:tcPr>
                  <w:tcW w:w="1985" w:type="dxa"/>
                </w:tcPr>
                <w:p w:rsidR="00F75E25" w:rsidRPr="0033157A" w:rsidRDefault="00F75E25" w:rsidP="00874880">
                  <w:pPr>
                    <w:spacing w:after="0"/>
                    <w:jc w:val="right"/>
                    <w:rPr>
                      <w:sz w:val="24"/>
                      <w:szCs w:val="24"/>
                    </w:rPr>
                  </w:pPr>
                  <w:r w:rsidRPr="0033157A">
                    <w:rPr>
                      <w:sz w:val="24"/>
                      <w:szCs w:val="24"/>
                    </w:rPr>
                    <w:t>235</w:t>
                  </w:r>
                </w:p>
              </w:tc>
              <w:tc>
                <w:tcPr>
                  <w:tcW w:w="1559" w:type="dxa"/>
                </w:tcPr>
                <w:p w:rsidR="00F75E25" w:rsidRPr="00E36C40" w:rsidRDefault="00F75E25" w:rsidP="00874880">
                  <w:pPr>
                    <w:spacing w:after="0"/>
                    <w:jc w:val="center"/>
                    <w:rPr>
                      <w:sz w:val="24"/>
                      <w:szCs w:val="24"/>
                    </w:rPr>
                  </w:pPr>
                  <w:r w:rsidRPr="00E36C40">
                    <w:rPr>
                      <w:sz w:val="24"/>
                      <w:szCs w:val="24"/>
                    </w:rPr>
                    <w:t>0,12%</w:t>
                  </w:r>
                </w:p>
              </w:tc>
            </w:tr>
            <w:tr w:rsidR="00F75E25" w:rsidRPr="00E36C40" w:rsidTr="00F75E25">
              <w:tc>
                <w:tcPr>
                  <w:tcW w:w="4361" w:type="dxa"/>
                  <w:shd w:val="clear" w:color="auto" w:fill="D6E3BC"/>
                </w:tcPr>
                <w:p w:rsidR="00F75E25" w:rsidRPr="00E36C40" w:rsidRDefault="00F75E25" w:rsidP="00874880">
                  <w:pPr>
                    <w:spacing w:after="0"/>
                    <w:rPr>
                      <w:sz w:val="24"/>
                      <w:szCs w:val="24"/>
                    </w:rPr>
                  </w:pPr>
                  <w:r w:rsidRPr="00E36C40">
                    <w:rPr>
                      <w:sz w:val="24"/>
                      <w:szCs w:val="24"/>
                    </w:rPr>
                    <w:t xml:space="preserve">Безработни до 29 години включително  </w:t>
                  </w:r>
                </w:p>
              </w:tc>
              <w:tc>
                <w:tcPr>
                  <w:tcW w:w="1559" w:type="dxa"/>
                </w:tcPr>
                <w:p w:rsidR="00F75E25" w:rsidRPr="00E36C40" w:rsidRDefault="00F75E25" w:rsidP="00874880">
                  <w:pPr>
                    <w:spacing w:after="0"/>
                    <w:jc w:val="right"/>
                    <w:rPr>
                      <w:sz w:val="24"/>
                      <w:szCs w:val="24"/>
                    </w:rPr>
                  </w:pPr>
                  <w:r w:rsidRPr="00E36C40">
                    <w:rPr>
                      <w:sz w:val="24"/>
                      <w:szCs w:val="24"/>
                    </w:rPr>
                    <w:t>24 467</w:t>
                  </w:r>
                </w:p>
              </w:tc>
              <w:tc>
                <w:tcPr>
                  <w:tcW w:w="1985" w:type="dxa"/>
                </w:tcPr>
                <w:p w:rsidR="00F75E25" w:rsidRPr="0033157A" w:rsidRDefault="00F75E25" w:rsidP="00874880">
                  <w:pPr>
                    <w:spacing w:after="0"/>
                    <w:jc w:val="right"/>
                    <w:rPr>
                      <w:sz w:val="24"/>
                      <w:szCs w:val="24"/>
                    </w:rPr>
                  </w:pPr>
                  <w:r w:rsidRPr="0033157A">
                    <w:rPr>
                      <w:sz w:val="24"/>
                      <w:szCs w:val="24"/>
                    </w:rPr>
                    <w:t>36</w:t>
                  </w:r>
                </w:p>
              </w:tc>
              <w:tc>
                <w:tcPr>
                  <w:tcW w:w="1559" w:type="dxa"/>
                </w:tcPr>
                <w:p w:rsidR="00F75E25" w:rsidRPr="00E36C40" w:rsidRDefault="00F75E25" w:rsidP="00874880">
                  <w:pPr>
                    <w:spacing w:after="0"/>
                    <w:jc w:val="center"/>
                    <w:rPr>
                      <w:sz w:val="24"/>
                      <w:szCs w:val="24"/>
                    </w:rPr>
                  </w:pPr>
                  <w:r w:rsidRPr="00E36C40">
                    <w:rPr>
                      <w:sz w:val="24"/>
                      <w:szCs w:val="24"/>
                    </w:rPr>
                    <w:t>0,15%</w:t>
                  </w:r>
                </w:p>
              </w:tc>
            </w:tr>
            <w:tr w:rsidR="00F75E25" w:rsidRPr="00E36C40" w:rsidTr="00F75E25">
              <w:tc>
                <w:tcPr>
                  <w:tcW w:w="4361" w:type="dxa"/>
                  <w:shd w:val="clear" w:color="auto" w:fill="D6E3BC"/>
                </w:tcPr>
                <w:p w:rsidR="00F75E25" w:rsidRPr="00E36C40" w:rsidRDefault="00F75E25" w:rsidP="00874880">
                  <w:pPr>
                    <w:spacing w:after="0"/>
                    <w:rPr>
                      <w:sz w:val="24"/>
                      <w:szCs w:val="24"/>
                    </w:rPr>
                  </w:pPr>
                  <w:r w:rsidRPr="00E36C40">
                    <w:rPr>
                      <w:sz w:val="24"/>
                      <w:szCs w:val="24"/>
                    </w:rPr>
                    <w:t>Безработни повече от една година</w:t>
                  </w:r>
                </w:p>
              </w:tc>
              <w:tc>
                <w:tcPr>
                  <w:tcW w:w="1559" w:type="dxa"/>
                </w:tcPr>
                <w:p w:rsidR="00F75E25" w:rsidRPr="00E36C40" w:rsidRDefault="00F75E25" w:rsidP="00874880">
                  <w:pPr>
                    <w:spacing w:after="0"/>
                    <w:jc w:val="right"/>
                    <w:rPr>
                      <w:sz w:val="24"/>
                      <w:szCs w:val="24"/>
                    </w:rPr>
                  </w:pPr>
                  <w:r w:rsidRPr="00E36C40">
                    <w:rPr>
                      <w:sz w:val="24"/>
                      <w:szCs w:val="24"/>
                    </w:rPr>
                    <w:t>44 383</w:t>
                  </w:r>
                </w:p>
              </w:tc>
              <w:tc>
                <w:tcPr>
                  <w:tcW w:w="1985" w:type="dxa"/>
                </w:tcPr>
                <w:p w:rsidR="00F75E25" w:rsidRPr="0033157A" w:rsidRDefault="00F75E25" w:rsidP="00874880">
                  <w:pPr>
                    <w:spacing w:after="0"/>
                    <w:jc w:val="right"/>
                    <w:rPr>
                      <w:sz w:val="24"/>
                      <w:szCs w:val="24"/>
                    </w:rPr>
                  </w:pPr>
                  <w:r w:rsidRPr="0033157A">
                    <w:rPr>
                      <w:sz w:val="24"/>
                      <w:szCs w:val="24"/>
                    </w:rPr>
                    <w:cr/>
                    <w:t>7</w:t>
                  </w:r>
                </w:p>
              </w:tc>
              <w:tc>
                <w:tcPr>
                  <w:tcW w:w="1559" w:type="dxa"/>
                </w:tcPr>
                <w:p w:rsidR="00F75E25" w:rsidRPr="00E36C40" w:rsidRDefault="00F75E25" w:rsidP="00874880">
                  <w:pPr>
                    <w:spacing w:after="0"/>
                    <w:jc w:val="center"/>
                    <w:rPr>
                      <w:sz w:val="24"/>
                      <w:szCs w:val="24"/>
                    </w:rPr>
                  </w:pPr>
                  <w:r w:rsidRPr="00E36C40">
                    <w:rPr>
                      <w:sz w:val="24"/>
                      <w:szCs w:val="24"/>
                    </w:rPr>
                    <w:t>0,06%</w:t>
                  </w:r>
                </w:p>
              </w:tc>
            </w:tr>
            <w:tr w:rsidR="00F75E25" w:rsidRPr="00E36C40" w:rsidTr="00F75E25">
              <w:tc>
                <w:tcPr>
                  <w:tcW w:w="4361" w:type="dxa"/>
                  <w:shd w:val="clear" w:color="auto" w:fill="D6E3BC"/>
                </w:tcPr>
                <w:p w:rsidR="00F75E25" w:rsidRPr="00E36C40" w:rsidRDefault="00F75E25" w:rsidP="00874880">
                  <w:pPr>
                    <w:spacing w:after="0"/>
                    <w:rPr>
                      <w:sz w:val="24"/>
                      <w:szCs w:val="24"/>
                    </w:rPr>
                  </w:pPr>
                  <w:r w:rsidRPr="00E36C40">
                    <w:rPr>
                      <w:sz w:val="24"/>
                      <w:szCs w:val="24"/>
                    </w:rPr>
                    <w:t>Равнище на безработица 2019 -  %</w:t>
                  </w:r>
                </w:p>
              </w:tc>
              <w:tc>
                <w:tcPr>
                  <w:tcW w:w="1559" w:type="dxa"/>
                </w:tcPr>
                <w:p w:rsidR="00F75E25" w:rsidRPr="00E36C40" w:rsidRDefault="00F75E25" w:rsidP="00874880">
                  <w:pPr>
                    <w:spacing w:after="0"/>
                    <w:jc w:val="right"/>
                    <w:rPr>
                      <w:sz w:val="24"/>
                      <w:szCs w:val="24"/>
                    </w:rPr>
                  </w:pPr>
                  <w:r w:rsidRPr="00E36C40">
                    <w:rPr>
                      <w:sz w:val="24"/>
                      <w:szCs w:val="24"/>
                    </w:rPr>
                    <w:t>5,6</w:t>
                  </w:r>
                  <w:r>
                    <w:rPr>
                      <w:sz w:val="24"/>
                      <w:szCs w:val="24"/>
                    </w:rPr>
                    <w:t>%</w:t>
                  </w:r>
                </w:p>
              </w:tc>
              <w:tc>
                <w:tcPr>
                  <w:tcW w:w="1985" w:type="dxa"/>
                </w:tcPr>
                <w:p w:rsidR="00F75E25" w:rsidRPr="0033157A" w:rsidRDefault="00F75E25" w:rsidP="00874880">
                  <w:pPr>
                    <w:spacing w:after="0"/>
                    <w:jc w:val="right"/>
                    <w:rPr>
                      <w:sz w:val="24"/>
                      <w:szCs w:val="24"/>
                    </w:rPr>
                  </w:pPr>
                  <w:r w:rsidRPr="0033157A">
                    <w:rPr>
                      <w:sz w:val="24"/>
                      <w:szCs w:val="24"/>
                    </w:rPr>
                    <w:t>15,9</w:t>
                  </w:r>
                  <w:r>
                    <w:rPr>
                      <w:sz w:val="24"/>
                      <w:szCs w:val="24"/>
                    </w:rPr>
                    <w:t>%</w:t>
                  </w:r>
                </w:p>
              </w:tc>
              <w:tc>
                <w:tcPr>
                  <w:tcW w:w="1559" w:type="dxa"/>
                </w:tcPr>
                <w:p w:rsidR="00F75E25" w:rsidRPr="00E36C40" w:rsidRDefault="00F75E25" w:rsidP="00874880">
                  <w:pPr>
                    <w:spacing w:after="0"/>
                    <w:jc w:val="center"/>
                    <w:rPr>
                      <w:sz w:val="24"/>
                      <w:szCs w:val="24"/>
                    </w:rPr>
                  </w:pPr>
                  <w:r w:rsidRPr="00E36C40">
                    <w:rPr>
                      <w:sz w:val="24"/>
                      <w:szCs w:val="24"/>
                    </w:rPr>
                    <w:t>...</w:t>
                  </w:r>
                </w:p>
              </w:tc>
            </w:tr>
            <w:tr w:rsidR="00F75E25" w:rsidRPr="00E36C40" w:rsidTr="00F75E25">
              <w:tc>
                <w:tcPr>
                  <w:tcW w:w="4361" w:type="dxa"/>
                  <w:shd w:val="clear" w:color="auto" w:fill="D6E3BC"/>
                </w:tcPr>
                <w:p w:rsidR="00F75E25" w:rsidRPr="00E36C40" w:rsidRDefault="00F75E25" w:rsidP="00874880">
                  <w:pPr>
                    <w:spacing w:after="0"/>
                    <w:rPr>
                      <w:sz w:val="24"/>
                      <w:szCs w:val="24"/>
                    </w:rPr>
                  </w:pPr>
                  <w:r w:rsidRPr="00E36C40">
                    <w:rPr>
                      <w:sz w:val="24"/>
                      <w:szCs w:val="24"/>
                    </w:rPr>
                    <w:t>Равнище на безработица 2018- %</w:t>
                  </w:r>
                </w:p>
              </w:tc>
              <w:tc>
                <w:tcPr>
                  <w:tcW w:w="1559" w:type="dxa"/>
                </w:tcPr>
                <w:p w:rsidR="00F75E25" w:rsidRPr="00E36C40" w:rsidRDefault="00F75E25" w:rsidP="00874880">
                  <w:pPr>
                    <w:spacing w:after="0"/>
                    <w:jc w:val="right"/>
                    <w:rPr>
                      <w:sz w:val="24"/>
                      <w:szCs w:val="24"/>
                    </w:rPr>
                  </w:pPr>
                  <w:r w:rsidRPr="00E36C40">
                    <w:rPr>
                      <w:sz w:val="24"/>
                      <w:szCs w:val="24"/>
                    </w:rPr>
                    <w:t>6,2</w:t>
                  </w:r>
                  <w:r>
                    <w:rPr>
                      <w:sz w:val="24"/>
                      <w:szCs w:val="24"/>
                    </w:rPr>
                    <w:t>%</w:t>
                  </w:r>
                </w:p>
              </w:tc>
              <w:tc>
                <w:tcPr>
                  <w:tcW w:w="1985" w:type="dxa"/>
                </w:tcPr>
                <w:p w:rsidR="00F75E25" w:rsidRPr="0033157A" w:rsidRDefault="00F75E25" w:rsidP="00874880">
                  <w:pPr>
                    <w:spacing w:after="0"/>
                    <w:jc w:val="right"/>
                    <w:rPr>
                      <w:sz w:val="24"/>
                      <w:szCs w:val="24"/>
                    </w:rPr>
                  </w:pPr>
                  <w:r w:rsidRPr="0033157A">
                    <w:rPr>
                      <w:sz w:val="24"/>
                      <w:szCs w:val="24"/>
                    </w:rPr>
                    <w:t>19,3</w:t>
                  </w:r>
                  <w:r>
                    <w:rPr>
                      <w:sz w:val="24"/>
                      <w:szCs w:val="24"/>
                    </w:rPr>
                    <w:t>%</w:t>
                  </w:r>
                </w:p>
              </w:tc>
              <w:tc>
                <w:tcPr>
                  <w:tcW w:w="1559" w:type="dxa"/>
                </w:tcPr>
                <w:p w:rsidR="00F75E25" w:rsidRPr="00E36C40" w:rsidRDefault="00F75E25" w:rsidP="00874880">
                  <w:pPr>
                    <w:spacing w:after="0"/>
                    <w:jc w:val="center"/>
                    <w:rPr>
                      <w:sz w:val="24"/>
                      <w:szCs w:val="24"/>
                    </w:rPr>
                  </w:pPr>
                  <w:r w:rsidRPr="00E36C40">
                    <w:rPr>
                      <w:sz w:val="24"/>
                      <w:szCs w:val="24"/>
                    </w:rPr>
                    <w:t>...</w:t>
                  </w:r>
                </w:p>
              </w:tc>
            </w:tr>
            <w:tr w:rsidR="00F75E25" w:rsidRPr="00E36C40" w:rsidTr="00F75E25">
              <w:tc>
                <w:tcPr>
                  <w:tcW w:w="4361" w:type="dxa"/>
                  <w:shd w:val="clear" w:color="auto" w:fill="D6E3BC"/>
                </w:tcPr>
                <w:p w:rsidR="00F75E25" w:rsidRPr="00E36C40" w:rsidRDefault="00F75E25" w:rsidP="00874880">
                  <w:pPr>
                    <w:spacing w:after="0"/>
                    <w:rPr>
                      <w:sz w:val="24"/>
                      <w:szCs w:val="24"/>
                    </w:rPr>
                  </w:pPr>
                  <w:r w:rsidRPr="00E36C40">
                    <w:rPr>
                      <w:sz w:val="24"/>
                      <w:szCs w:val="24"/>
                    </w:rPr>
                    <w:t>Разлика  2019 – 2018 %</w:t>
                  </w:r>
                </w:p>
              </w:tc>
              <w:tc>
                <w:tcPr>
                  <w:tcW w:w="1559" w:type="dxa"/>
                </w:tcPr>
                <w:p w:rsidR="00F75E25" w:rsidRPr="00E36C40" w:rsidRDefault="00F75E25" w:rsidP="00874880">
                  <w:pPr>
                    <w:spacing w:after="0"/>
                    <w:jc w:val="right"/>
                    <w:rPr>
                      <w:sz w:val="24"/>
                      <w:szCs w:val="24"/>
                    </w:rPr>
                  </w:pPr>
                  <w:r w:rsidRPr="00E36C40">
                    <w:rPr>
                      <w:sz w:val="24"/>
                      <w:szCs w:val="24"/>
                    </w:rPr>
                    <w:t>-0,2</w:t>
                  </w:r>
                </w:p>
              </w:tc>
              <w:tc>
                <w:tcPr>
                  <w:tcW w:w="1985" w:type="dxa"/>
                </w:tcPr>
                <w:p w:rsidR="00F75E25" w:rsidRPr="0033157A" w:rsidRDefault="00F75E25" w:rsidP="00874880">
                  <w:pPr>
                    <w:spacing w:after="0"/>
                    <w:jc w:val="right"/>
                    <w:rPr>
                      <w:sz w:val="24"/>
                      <w:szCs w:val="24"/>
                    </w:rPr>
                  </w:pPr>
                  <w:r w:rsidRPr="0033157A">
                    <w:rPr>
                      <w:sz w:val="24"/>
                      <w:szCs w:val="24"/>
                    </w:rPr>
                    <w:t>-3,4</w:t>
                  </w:r>
                </w:p>
              </w:tc>
              <w:tc>
                <w:tcPr>
                  <w:tcW w:w="1559" w:type="dxa"/>
                </w:tcPr>
                <w:p w:rsidR="00F75E25" w:rsidRPr="00E36C40" w:rsidRDefault="00F75E25" w:rsidP="00874880">
                  <w:pPr>
                    <w:spacing w:after="0"/>
                    <w:jc w:val="center"/>
                    <w:rPr>
                      <w:sz w:val="24"/>
                      <w:szCs w:val="24"/>
                    </w:rPr>
                  </w:pPr>
                  <w:r w:rsidRPr="00E36C40">
                    <w:rPr>
                      <w:sz w:val="24"/>
                      <w:szCs w:val="24"/>
                    </w:rPr>
                    <w:t>...</w:t>
                  </w:r>
                </w:p>
              </w:tc>
            </w:tr>
          </w:tbl>
          <w:p w:rsidR="0079325D" w:rsidRDefault="0079325D" w:rsidP="00874880">
            <w:pPr>
              <w:autoSpaceDE w:val="0"/>
              <w:autoSpaceDN w:val="0"/>
              <w:adjustRightInd w:val="0"/>
              <w:spacing w:after="0"/>
              <w:jc w:val="both"/>
              <w:rPr>
                <w:rFonts w:asciiTheme="minorHAnsi" w:hAnsiTheme="minorHAnsi" w:cs="Times New Roman"/>
                <w:i/>
                <w:sz w:val="18"/>
                <w:szCs w:val="18"/>
              </w:rPr>
            </w:pPr>
            <w:r w:rsidRPr="00F75E25">
              <w:rPr>
                <w:rFonts w:asciiTheme="minorHAnsi" w:hAnsiTheme="minorHAnsi" w:cs="Times New Roman"/>
                <w:i/>
                <w:sz w:val="18"/>
                <w:szCs w:val="18"/>
              </w:rPr>
              <w:t>Източник: НСИ 2020</w:t>
            </w:r>
          </w:p>
          <w:p w:rsidR="0079325D" w:rsidRDefault="0079325D" w:rsidP="00874880">
            <w:pPr>
              <w:autoSpaceDE w:val="0"/>
              <w:autoSpaceDN w:val="0"/>
              <w:adjustRightInd w:val="0"/>
              <w:spacing w:after="0"/>
              <w:jc w:val="both"/>
              <w:rPr>
                <w:rFonts w:asciiTheme="minorHAnsi" w:hAnsiTheme="minorHAnsi" w:cs="Times New Roman"/>
                <w:b/>
                <w:i/>
                <w:color w:val="984806" w:themeColor="accent6" w:themeShade="80"/>
                <w:sz w:val="24"/>
                <w:szCs w:val="24"/>
              </w:rPr>
            </w:pPr>
          </w:p>
          <w:p w:rsidR="003A27FE" w:rsidRPr="003E086F" w:rsidRDefault="00C100DA" w:rsidP="003E086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3E086F">
              <w:rPr>
                <w:rFonts w:asciiTheme="minorHAnsi" w:hAnsiTheme="minorHAnsi" w:cs="Times New Roman"/>
                <w:b/>
                <w:i/>
                <w:color w:val="984806" w:themeColor="accent6" w:themeShade="80"/>
                <w:sz w:val="24"/>
                <w:szCs w:val="24"/>
              </w:rPr>
              <w:t>4.4. Инфраструктурно развитие, свързаност и достъпност</w:t>
            </w:r>
            <w:r w:rsidR="0079325D">
              <w:rPr>
                <w:rFonts w:asciiTheme="minorHAnsi" w:hAnsiTheme="minorHAnsi" w:cs="Times New Roman"/>
                <w:b/>
                <w:i/>
                <w:color w:val="984806" w:themeColor="accent6" w:themeShade="80"/>
                <w:sz w:val="24"/>
                <w:szCs w:val="24"/>
              </w:rPr>
              <w:t>.</w:t>
            </w:r>
          </w:p>
          <w:p w:rsidR="008D3D2B" w:rsidRDefault="000E2BD9" w:rsidP="00897FF1">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Развитието на икономиката в община Гурково в пазарни условия е свързано с нуждата от специфичен вид услуги,  целево насочени към подкрепа на населението  и бизнеса. Във функционално-отраслов аспект</w:t>
            </w:r>
            <w:r w:rsidR="00316DB1" w:rsidRPr="00705F3A">
              <w:rPr>
                <w:rFonts w:asciiTheme="minorHAnsi" w:hAnsiTheme="minorHAnsi" w:cs="Cambria"/>
                <w:sz w:val="24"/>
                <w:szCs w:val="24"/>
              </w:rPr>
              <w:t>, те с</w:t>
            </w:r>
            <w:r w:rsidRPr="00705F3A">
              <w:rPr>
                <w:rFonts w:asciiTheme="minorHAnsi" w:hAnsiTheme="minorHAnsi" w:cs="Cambria"/>
                <w:sz w:val="24"/>
                <w:szCs w:val="24"/>
              </w:rPr>
              <w:t>а свързани основно със създадена  и функционираща инфрас</w:t>
            </w:r>
            <w:r w:rsidR="008D3D2B">
              <w:rPr>
                <w:rFonts w:asciiTheme="minorHAnsi" w:hAnsiTheme="minorHAnsi" w:cs="Cambria"/>
                <w:sz w:val="24"/>
                <w:szCs w:val="24"/>
              </w:rPr>
              <w:t>труктура в следните направления.</w:t>
            </w:r>
          </w:p>
          <w:p w:rsidR="0001094C" w:rsidRDefault="0001094C" w:rsidP="00A171FE">
            <w:pPr>
              <w:autoSpaceDE w:val="0"/>
              <w:autoSpaceDN w:val="0"/>
              <w:adjustRightInd w:val="0"/>
              <w:spacing w:after="0" w:line="240" w:lineRule="auto"/>
              <w:ind w:right="175"/>
              <w:jc w:val="both"/>
              <w:rPr>
                <w:rFonts w:asciiTheme="minorHAnsi" w:hAnsiTheme="minorHAnsi" w:cs="Cambria"/>
                <w:sz w:val="24"/>
                <w:szCs w:val="24"/>
              </w:rPr>
            </w:pPr>
          </w:p>
          <w:p w:rsidR="000E2BD9" w:rsidRPr="008D3D2B" w:rsidRDefault="000E2BD9" w:rsidP="00A171FE">
            <w:pPr>
              <w:autoSpaceDE w:val="0"/>
              <w:autoSpaceDN w:val="0"/>
              <w:adjustRightInd w:val="0"/>
              <w:spacing w:after="0" w:line="240" w:lineRule="auto"/>
              <w:ind w:right="175"/>
              <w:jc w:val="both"/>
              <w:rPr>
                <w:rFonts w:asciiTheme="minorHAnsi" w:hAnsiTheme="minorHAnsi" w:cs="Cambria"/>
                <w:sz w:val="24"/>
                <w:szCs w:val="24"/>
              </w:rPr>
            </w:pPr>
            <w:r w:rsidRPr="003E086F">
              <w:rPr>
                <w:rFonts w:asciiTheme="minorHAnsi" w:hAnsiTheme="minorHAnsi" w:cs="Arial"/>
                <w:b/>
                <w:i/>
                <w:color w:val="984806" w:themeColor="accent6" w:themeShade="80"/>
                <w:sz w:val="24"/>
                <w:szCs w:val="24"/>
              </w:rPr>
              <w:t>4.4.1.</w:t>
            </w:r>
            <w:r w:rsidRPr="003E086F">
              <w:rPr>
                <w:rFonts w:asciiTheme="minorHAnsi" w:hAnsiTheme="minorHAnsi" w:cs="Cambria,Bold"/>
                <w:b/>
                <w:bCs/>
                <w:i/>
                <w:color w:val="984806" w:themeColor="accent6" w:themeShade="80"/>
                <w:sz w:val="24"/>
                <w:szCs w:val="24"/>
              </w:rPr>
              <w:t>Институционална инфраструктура</w:t>
            </w:r>
            <w:r w:rsidR="0079325D">
              <w:rPr>
                <w:rFonts w:asciiTheme="minorHAnsi" w:hAnsiTheme="minorHAnsi" w:cs="Cambria,Bold"/>
                <w:b/>
                <w:bCs/>
                <w:i/>
                <w:color w:val="984806" w:themeColor="accent6" w:themeShade="80"/>
                <w:sz w:val="24"/>
                <w:szCs w:val="24"/>
              </w:rPr>
              <w:t>.</w:t>
            </w:r>
          </w:p>
          <w:p w:rsidR="000E2BD9" w:rsidRPr="00AA15AA" w:rsidRDefault="00FB653D" w:rsidP="00AA15AA">
            <w:pPr>
              <w:spacing w:after="0"/>
              <w:jc w:val="both"/>
              <w:rPr>
                <w:sz w:val="24"/>
                <w:szCs w:val="24"/>
              </w:rPr>
            </w:pPr>
            <w:r>
              <w:t xml:space="preserve">       </w:t>
            </w:r>
            <w:r w:rsidR="000E2BD9" w:rsidRPr="00AA15AA">
              <w:rPr>
                <w:sz w:val="24"/>
                <w:szCs w:val="24"/>
              </w:rPr>
              <w:t>Институционалната инфраструктура е със специфичен характер. Тя включва обекти, предоставени на различни институции, олицетворяващи дейността на различните видове власти на територията на община Гурково. Седалищата на тези институции са в община Гурково и за тяхното функциониране е изградена съответната инфраструктура.</w:t>
            </w:r>
          </w:p>
          <w:p w:rsidR="000E2BD9" w:rsidRPr="00AA15AA" w:rsidRDefault="000E2BD9" w:rsidP="00AA15AA">
            <w:pPr>
              <w:spacing w:after="0"/>
              <w:jc w:val="both"/>
              <w:rPr>
                <w:sz w:val="24"/>
                <w:szCs w:val="24"/>
              </w:rPr>
            </w:pPr>
            <w:r w:rsidRPr="00AA15AA">
              <w:rPr>
                <w:sz w:val="24"/>
                <w:szCs w:val="24"/>
              </w:rPr>
              <w:t>От обектите на инфраструктурата на местната</w:t>
            </w:r>
            <w:r w:rsidR="00426A98" w:rsidRPr="00AA15AA">
              <w:rPr>
                <w:sz w:val="24"/>
                <w:szCs w:val="24"/>
              </w:rPr>
              <w:t xml:space="preserve"> власт е сградата на общинската </w:t>
            </w:r>
            <w:r w:rsidRPr="00AA15AA">
              <w:rPr>
                <w:sz w:val="24"/>
                <w:szCs w:val="24"/>
              </w:rPr>
              <w:t>адми</w:t>
            </w:r>
            <w:r w:rsidR="00A171FE" w:rsidRPr="00AA15AA">
              <w:rPr>
                <w:sz w:val="24"/>
                <w:szCs w:val="24"/>
              </w:rPr>
              <w:t>-</w:t>
            </w:r>
            <w:r w:rsidRPr="00AA15AA">
              <w:rPr>
                <w:sz w:val="24"/>
                <w:szCs w:val="24"/>
              </w:rPr>
              <w:t>нистрация на община Гурково, както и обекти</w:t>
            </w:r>
            <w:r w:rsidR="00426A98" w:rsidRPr="00AA15AA">
              <w:rPr>
                <w:sz w:val="24"/>
                <w:szCs w:val="24"/>
              </w:rPr>
              <w:t xml:space="preserve">, в които са настанени изнесени </w:t>
            </w:r>
            <w:r w:rsidRPr="00AA15AA">
              <w:rPr>
                <w:sz w:val="24"/>
                <w:szCs w:val="24"/>
              </w:rPr>
              <w:t>общински структури. Инфраструктурата, използва</w:t>
            </w:r>
            <w:r w:rsidR="00426A98" w:rsidRPr="00AA15AA">
              <w:rPr>
                <w:sz w:val="24"/>
                <w:szCs w:val="24"/>
              </w:rPr>
              <w:t xml:space="preserve">на от районните институционални </w:t>
            </w:r>
            <w:r w:rsidRPr="00AA15AA">
              <w:rPr>
                <w:sz w:val="24"/>
                <w:szCs w:val="24"/>
              </w:rPr>
              <w:t>структури, осигу</w:t>
            </w:r>
            <w:r w:rsidR="00A171FE" w:rsidRPr="00AA15AA">
              <w:rPr>
                <w:sz w:val="24"/>
                <w:szCs w:val="24"/>
              </w:rPr>
              <w:t>-</w:t>
            </w:r>
            <w:r w:rsidRPr="00AA15AA">
              <w:rPr>
                <w:sz w:val="24"/>
                <w:szCs w:val="24"/>
              </w:rPr>
              <w:t>ряваща обслужване на населението са:</w:t>
            </w:r>
          </w:p>
          <w:p w:rsidR="00AA15AA" w:rsidRDefault="000E2BD9" w:rsidP="00B15383">
            <w:pPr>
              <w:pStyle w:val="a4"/>
              <w:numPr>
                <w:ilvl w:val="0"/>
                <w:numId w:val="105"/>
              </w:numPr>
              <w:spacing w:after="0"/>
              <w:ind w:left="0" w:firstLine="318"/>
              <w:jc w:val="both"/>
              <w:rPr>
                <w:sz w:val="24"/>
                <w:szCs w:val="24"/>
              </w:rPr>
            </w:pPr>
            <w:r w:rsidRPr="00AA15AA">
              <w:rPr>
                <w:sz w:val="24"/>
                <w:szCs w:val="24"/>
              </w:rPr>
              <w:t xml:space="preserve">Полицейски участък с район на обслужване: </w:t>
            </w:r>
            <w:r w:rsidR="008E5FE3" w:rsidRPr="00AA15AA">
              <w:rPr>
                <w:sz w:val="24"/>
                <w:szCs w:val="24"/>
              </w:rPr>
              <w:t>Участъкът обслужва 2 града и 8 села и две махали от общини Гурково и Николаево, с обща територия 388 кв.м  и население 11 200 души.</w:t>
            </w:r>
          </w:p>
          <w:p w:rsidR="00AA15AA" w:rsidRDefault="000E2BD9" w:rsidP="00B15383">
            <w:pPr>
              <w:pStyle w:val="a4"/>
              <w:numPr>
                <w:ilvl w:val="0"/>
                <w:numId w:val="105"/>
              </w:numPr>
              <w:spacing w:after="0"/>
              <w:ind w:left="0" w:firstLine="318"/>
              <w:jc w:val="both"/>
              <w:rPr>
                <w:sz w:val="24"/>
                <w:szCs w:val="24"/>
              </w:rPr>
            </w:pPr>
            <w:r w:rsidRPr="00AA15AA">
              <w:rPr>
                <w:sz w:val="24"/>
                <w:szCs w:val="24"/>
              </w:rPr>
              <w:t>Районна служба “Пожарна безопасност и защита на населението” с район на обслуж</w:t>
            </w:r>
            <w:r w:rsidR="00AA15AA">
              <w:rPr>
                <w:sz w:val="24"/>
                <w:szCs w:val="24"/>
              </w:rPr>
              <w:t>-</w:t>
            </w:r>
            <w:r w:rsidRPr="00AA15AA">
              <w:rPr>
                <w:sz w:val="24"/>
                <w:szCs w:val="24"/>
              </w:rPr>
              <w:t>ва</w:t>
            </w:r>
            <w:r w:rsidR="00AA15AA">
              <w:rPr>
                <w:sz w:val="24"/>
                <w:szCs w:val="24"/>
              </w:rPr>
              <w:t>не -</w:t>
            </w:r>
            <w:r w:rsidRPr="00AA15AA">
              <w:rPr>
                <w:sz w:val="24"/>
                <w:szCs w:val="24"/>
              </w:rPr>
              <w:t xml:space="preserve"> община Гурково, община Николаево и община Мъглиж.</w:t>
            </w:r>
          </w:p>
          <w:p w:rsidR="00AA15AA" w:rsidRDefault="000E2BD9" w:rsidP="00B15383">
            <w:pPr>
              <w:pStyle w:val="a4"/>
              <w:numPr>
                <w:ilvl w:val="0"/>
                <w:numId w:val="105"/>
              </w:numPr>
              <w:spacing w:after="0"/>
              <w:ind w:left="0" w:firstLine="318"/>
              <w:jc w:val="both"/>
              <w:rPr>
                <w:sz w:val="24"/>
                <w:szCs w:val="24"/>
              </w:rPr>
            </w:pPr>
            <w:r w:rsidRPr="00AA15AA">
              <w:rPr>
                <w:sz w:val="24"/>
                <w:szCs w:val="24"/>
              </w:rPr>
              <w:t>Районна пътна служба с район на обслужване община Гурково, община Николаево и община Мъглиж.</w:t>
            </w:r>
          </w:p>
          <w:p w:rsidR="000E2BD9" w:rsidRPr="00AA15AA" w:rsidRDefault="000E2BD9" w:rsidP="00B15383">
            <w:pPr>
              <w:pStyle w:val="a4"/>
              <w:numPr>
                <w:ilvl w:val="0"/>
                <w:numId w:val="105"/>
              </w:numPr>
              <w:spacing w:after="0"/>
              <w:ind w:left="0" w:firstLine="318"/>
              <w:jc w:val="both"/>
              <w:rPr>
                <w:sz w:val="24"/>
                <w:szCs w:val="24"/>
              </w:rPr>
            </w:pPr>
            <w:r w:rsidRPr="00AA15AA">
              <w:rPr>
                <w:sz w:val="24"/>
                <w:szCs w:val="24"/>
              </w:rPr>
              <w:t xml:space="preserve">Дирекция “Социално подпомагане” – обслужва община Гурково и община </w:t>
            </w:r>
            <w:r w:rsidRPr="00AA15AA">
              <w:rPr>
                <w:sz w:val="24"/>
                <w:szCs w:val="24"/>
              </w:rPr>
              <w:lastRenderedPageBreak/>
              <w:t>Николаево.</w:t>
            </w:r>
          </w:p>
          <w:p w:rsidR="00D14310" w:rsidRPr="00D14310" w:rsidRDefault="00D14310" w:rsidP="00A171FE">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p>
          <w:p w:rsidR="000E2BD9" w:rsidRPr="00C42BF5" w:rsidRDefault="000E2BD9" w:rsidP="00A171FE">
            <w:pPr>
              <w:autoSpaceDE w:val="0"/>
              <w:autoSpaceDN w:val="0"/>
              <w:adjustRightInd w:val="0"/>
              <w:spacing w:after="0" w:line="240" w:lineRule="auto"/>
              <w:ind w:right="175"/>
              <w:jc w:val="both"/>
              <w:rPr>
                <w:rFonts w:asciiTheme="minorHAnsi" w:hAnsiTheme="minorHAnsi" w:cs="Arial"/>
                <w:b/>
                <w:i/>
                <w:color w:val="984806" w:themeColor="accent6" w:themeShade="80"/>
                <w:sz w:val="24"/>
                <w:szCs w:val="24"/>
              </w:rPr>
            </w:pPr>
            <w:r w:rsidRPr="00C42BF5">
              <w:rPr>
                <w:rFonts w:asciiTheme="minorHAnsi" w:hAnsiTheme="minorHAnsi" w:cs="Cambria"/>
                <w:b/>
                <w:i/>
                <w:color w:val="984806" w:themeColor="accent6" w:themeShade="80"/>
                <w:sz w:val="24"/>
                <w:szCs w:val="24"/>
              </w:rPr>
              <w:t>4.4.2.</w:t>
            </w:r>
            <w:r w:rsidRPr="00C42BF5">
              <w:rPr>
                <w:rFonts w:asciiTheme="minorHAnsi" w:hAnsiTheme="minorHAnsi" w:cs="Arial"/>
                <w:b/>
                <w:i/>
                <w:color w:val="984806" w:themeColor="accent6" w:themeShade="80"/>
                <w:sz w:val="24"/>
                <w:szCs w:val="24"/>
              </w:rPr>
              <w:t>Техническа инфраструктура</w:t>
            </w:r>
            <w:r w:rsidR="0079325D">
              <w:rPr>
                <w:rFonts w:asciiTheme="minorHAnsi" w:hAnsiTheme="minorHAnsi" w:cs="Arial"/>
                <w:b/>
                <w:i/>
                <w:color w:val="984806" w:themeColor="accent6" w:themeShade="80"/>
                <w:sz w:val="24"/>
                <w:szCs w:val="24"/>
              </w:rPr>
              <w:t>.</w:t>
            </w:r>
          </w:p>
          <w:p w:rsidR="000E2BD9" w:rsidRPr="00C42BF5" w:rsidRDefault="000E2BD9" w:rsidP="00A171FE">
            <w:pPr>
              <w:autoSpaceDE w:val="0"/>
              <w:autoSpaceDN w:val="0"/>
              <w:adjustRightInd w:val="0"/>
              <w:spacing w:after="0" w:line="240" w:lineRule="auto"/>
              <w:ind w:right="175"/>
              <w:jc w:val="both"/>
              <w:rPr>
                <w:rFonts w:asciiTheme="minorHAnsi" w:hAnsiTheme="minorHAnsi" w:cs="Cambria"/>
                <w:b/>
                <w:i/>
                <w:color w:val="984806" w:themeColor="accent6" w:themeShade="80"/>
                <w:sz w:val="24"/>
                <w:szCs w:val="24"/>
              </w:rPr>
            </w:pPr>
            <w:r w:rsidRPr="00C42BF5">
              <w:rPr>
                <w:rFonts w:asciiTheme="minorHAnsi" w:hAnsiTheme="minorHAnsi" w:cs="Cambria"/>
                <w:b/>
                <w:i/>
                <w:color w:val="984806" w:themeColor="accent6" w:themeShade="80"/>
                <w:sz w:val="21"/>
                <w:szCs w:val="21"/>
              </w:rPr>
              <w:t>а</w:t>
            </w:r>
            <w:r w:rsidRPr="00C42BF5">
              <w:rPr>
                <w:rFonts w:asciiTheme="minorHAnsi" w:hAnsiTheme="minorHAnsi" w:cs="Cambria"/>
                <w:b/>
                <w:i/>
                <w:color w:val="984806" w:themeColor="accent6" w:themeShade="80"/>
                <w:sz w:val="24"/>
                <w:szCs w:val="24"/>
              </w:rPr>
              <w:t>/ Водоснабдителна мрежа</w:t>
            </w:r>
            <w:r w:rsidR="0079325D">
              <w:rPr>
                <w:rFonts w:asciiTheme="minorHAnsi" w:hAnsiTheme="minorHAnsi" w:cs="Cambria"/>
                <w:b/>
                <w:i/>
                <w:color w:val="984806" w:themeColor="accent6" w:themeShade="80"/>
                <w:sz w:val="24"/>
                <w:szCs w:val="24"/>
              </w:rPr>
              <w:t>.</w:t>
            </w:r>
          </w:p>
          <w:p w:rsidR="000E2BD9" w:rsidRPr="00705F3A" w:rsidRDefault="000E2BD9" w:rsidP="00897FF1">
            <w:pPr>
              <w:tabs>
                <w:tab w:val="left" w:pos="9532"/>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Водоснабдяването на гр. Гурково и с. Паничерево се осъществява от “ВиК” ЕООД</w:t>
            </w:r>
            <w:r w:rsidR="00426A98" w:rsidRPr="00705F3A">
              <w:rPr>
                <w:rFonts w:asciiTheme="minorHAnsi" w:hAnsiTheme="minorHAnsi" w:cs="Cambria"/>
                <w:sz w:val="24"/>
                <w:szCs w:val="24"/>
              </w:rPr>
              <w:t xml:space="preserve"> – </w:t>
            </w:r>
            <w:r w:rsidRPr="00705F3A">
              <w:rPr>
                <w:rFonts w:asciiTheme="minorHAnsi" w:hAnsiTheme="minorHAnsi" w:cs="Cambria"/>
                <w:sz w:val="24"/>
                <w:szCs w:val="24"/>
              </w:rPr>
              <w:t xml:space="preserve">Стара Загора чрез група за поддържане в гр. Гурково. </w:t>
            </w:r>
            <w:r w:rsidR="00426A98" w:rsidRPr="00705F3A">
              <w:rPr>
                <w:rFonts w:asciiTheme="minorHAnsi" w:hAnsiTheme="minorHAnsi" w:cs="Cambria"/>
                <w:sz w:val="24"/>
                <w:szCs w:val="24"/>
              </w:rPr>
              <w:t xml:space="preserve">За водоснабдяване на останалите </w:t>
            </w:r>
            <w:r w:rsidRPr="00705F3A">
              <w:rPr>
                <w:rFonts w:asciiTheme="minorHAnsi" w:hAnsiTheme="minorHAnsi" w:cs="Cambria"/>
                <w:sz w:val="24"/>
                <w:szCs w:val="24"/>
              </w:rPr>
              <w:t>села се грижи община Гурково. Захранването за различните населени места в общината е локално. В Гурково и Конаре водоснабдяването е гравитачно съответно от р. Лазова и р. Черна река. В планинските села водоснабдяването също е гравитачно от карстови извори, а в с. Паничерево е чрез система от кладенци и помпи, от подземни води.</w:t>
            </w:r>
          </w:p>
          <w:p w:rsidR="00C012EE" w:rsidRPr="003D4C3D" w:rsidRDefault="00C012EE" w:rsidP="00897FF1">
            <w:pPr>
              <w:spacing w:after="0"/>
              <w:jc w:val="both"/>
              <w:rPr>
                <w:sz w:val="24"/>
                <w:szCs w:val="24"/>
              </w:rPr>
            </w:pPr>
            <w:r>
              <w:rPr>
                <w:rFonts w:asciiTheme="minorHAnsi" w:hAnsiTheme="minorHAnsi" w:cs="Cambria"/>
                <w:sz w:val="24"/>
                <w:szCs w:val="24"/>
              </w:rPr>
              <w:t xml:space="preserve">       </w:t>
            </w:r>
            <w:r w:rsidRPr="003D4C3D">
              <w:rPr>
                <w:sz w:val="24"/>
                <w:szCs w:val="24"/>
              </w:rPr>
              <w:t xml:space="preserve">Три от селата в община Гурково се водоснабдяват от каптажи: </w:t>
            </w:r>
          </w:p>
          <w:p w:rsidR="00C012EE" w:rsidRPr="00C012EE" w:rsidRDefault="00C012EE" w:rsidP="00B15383">
            <w:pPr>
              <w:pStyle w:val="a4"/>
              <w:numPr>
                <w:ilvl w:val="0"/>
                <w:numId w:val="105"/>
              </w:numPr>
              <w:spacing w:after="0"/>
              <w:ind w:left="34" w:firstLine="284"/>
              <w:jc w:val="both"/>
              <w:rPr>
                <w:sz w:val="24"/>
                <w:szCs w:val="24"/>
              </w:rPr>
            </w:pPr>
            <w:r w:rsidRPr="00C012EE">
              <w:rPr>
                <w:sz w:val="24"/>
                <w:szCs w:val="24"/>
              </w:rPr>
              <w:t>Село Димовци – 3 броя каптажи – в местност “Попово корито”, в местност “Малаков чучур -1” и в местност “Малаков чучур -2”.</w:t>
            </w:r>
          </w:p>
          <w:p w:rsidR="00C012EE" w:rsidRPr="00C012EE" w:rsidRDefault="00C012EE" w:rsidP="00B15383">
            <w:pPr>
              <w:pStyle w:val="a4"/>
              <w:numPr>
                <w:ilvl w:val="0"/>
                <w:numId w:val="105"/>
              </w:numPr>
              <w:spacing w:after="0"/>
              <w:ind w:left="34" w:firstLine="284"/>
              <w:jc w:val="both"/>
              <w:rPr>
                <w:sz w:val="24"/>
                <w:szCs w:val="24"/>
              </w:rPr>
            </w:pPr>
            <w:r w:rsidRPr="00C012EE">
              <w:rPr>
                <w:sz w:val="24"/>
                <w:szCs w:val="24"/>
              </w:rPr>
              <w:t xml:space="preserve">Село Пчелиново – 6 броя каптажи - в местност “ “Кръстев вир” – 1 бр. и в местност “Долна махала” -2 бр., в местност “Стоката” -2 бр.и местност “Ханова лъка” -1 бр. </w:t>
            </w:r>
          </w:p>
          <w:p w:rsidR="00C012EE" w:rsidRPr="00C012EE" w:rsidRDefault="00C012EE" w:rsidP="00897FF1">
            <w:pPr>
              <w:spacing w:after="0"/>
              <w:jc w:val="both"/>
              <w:rPr>
                <w:sz w:val="24"/>
                <w:szCs w:val="24"/>
              </w:rPr>
            </w:pPr>
            <w:r w:rsidRPr="00C012EE">
              <w:rPr>
                <w:sz w:val="24"/>
                <w:szCs w:val="24"/>
              </w:rPr>
              <w:t xml:space="preserve">Село Лява река - 2 бр. каптажи . </w:t>
            </w:r>
          </w:p>
          <w:p w:rsidR="00C012EE" w:rsidRPr="00C012EE" w:rsidRDefault="00C012EE" w:rsidP="00897FF1">
            <w:pPr>
              <w:spacing w:after="0"/>
              <w:jc w:val="both"/>
              <w:rPr>
                <w:sz w:val="24"/>
                <w:szCs w:val="24"/>
              </w:rPr>
            </w:pPr>
            <w:r w:rsidRPr="00C012EE">
              <w:rPr>
                <w:sz w:val="24"/>
                <w:szCs w:val="24"/>
              </w:rPr>
              <w:t xml:space="preserve">     На територията на Община Гурково са учредени две санитарно – охранителни зони, както следва: </w:t>
            </w:r>
          </w:p>
          <w:p w:rsidR="00C012EE" w:rsidRPr="00C012EE" w:rsidRDefault="00C012EE" w:rsidP="00897FF1">
            <w:pPr>
              <w:spacing w:after="0"/>
              <w:jc w:val="both"/>
              <w:rPr>
                <w:sz w:val="24"/>
                <w:szCs w:val="24"/>
              </w:rPr>
            </w:pPr>
            <w:r w:rsidRPr="00C012EE">
              <w:rPr>
                <w:sz w:val="24"/>
                <w:szCs w:val="24"/>
              </w:rPr>
              <w:t xml:space="preserve">     - СОЗ около алпийско водохранилище на Стара река за водоснабдяване на с. Конаре, община Гурково, учредено със Заповед № СОЗ-Ш-34/30.12.2005г- на Директора на БД “ИБР” Пловдив. </w:t>
            </w:r>
          </w:p>
          <w:p w:rsidR="00C012EE" w:rsidRPr="00C012EE" w:rsidRDefault="00C012EE" w:rsidP="00897FF1">
            <w:pPr>
              <w:spacing w:after="0"/>
              <w:jc w:val="both"/>
              <w:rPr>
                <w:sz w:val="24"/>
                <w:szCs w:val="24"/>
              </w:rPr>
            </w:pPr>
            <w:r w:rsidRPr="00C012EE">
              <w:rPr>
                <w:sz w:val="24"/>
                <w:szCs w:val="24"/>
              </w:rPr>
              <w:t xml:space="preserve">    - СОЗ около водоизточници за водоснабдяване на селата Димовци, Пчелиново и Лява река, община Гурково, учредена със Заповед №</w:t>
            </w:r>
            <w:r w:rsidR="000E2C8D">
              <w:rPr>
                <w:sz w:val="24"/>
                <w:szCs w:val="24"/>
                <w:lang w:val="en-US"/>
              </w:rPr>
              <w:t xml:space="preserve"> </w:t>
            </w:r>
            <w:r w:rsidRPr="00C012EE">
              <w:rPr>
                <w:sz w:val="24"/>
                <w:szCs w:val="24"/>
              </w:rPr>
              <w:t>СОЗ-Т-37/09.01.2006г. на Директора на БД “ИБР” Пловдив.</w:t>
            </w:r>
          </w:p>
          <w:p w:rsidR="000E2BD9" w:rsidRPr="00705F3A" w:rsidRDefault="00294B2C" w:rsidP="00897FF1">
            <w:pPr>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w:t>
            </w:r>
            <w:r w:rsidR="000E2BD9" w:rsidRPr="00705F3A">
              <w:rPr>
                <w:rFonts w:asciiTheme="minorHAnsi" w:hAnsiTheme="minorHAnsi" w:cs="Cambria"/>
                <w:sz w:val="24"/>
                <w:szCs w:val="24"/>
              </w:rPr>
              <w:t>Съществуващите водни запаси осигуряват нормално водопотребление и са достатъчни за задоволяване на битовите и производствените нужди на общината. От общо 11 насе</w:t>
            </w:r>
            <w:r w:rsidR="00C012EE">
              <w:rPr>
                <w:rFonts w:asciiTheme="minorHAnsi" w:hAnsiTheme="minorHAnsi" w:cs="Cambria"/>
                <w:sz w:val="24"/>
                <w:szCs w:val="24"/>
              </w:rPr>
              <w:t>-</w:t>
            </w:r>
            <w:r w:rsidR="000E2BD9" w:rsidRPr="00705F3A">
              <w:rPr>
                <w:rFonts w:asciiTheme="minorHAnsi" w:hAnsiTheme="minorHAnsi" w:cs="Cambria"/>
                <w:sz w:val="24"/>
                <w:szCs w:val="24"/>
              </w:rPr>
              <w:t>лени места в общината са водоснабдени 7 села, в които е съсредоточено цялото население. Останалите 4 населени места се водят в ЕКАТТЕ, но в тях липсва целогодишно обитаване. Изградена е 82,5% от възможната водопроводната мрежата на населените места или 40,4 км, като общите загуби на вода в системата е около 46%, главно за сметка на амор</w:t>
            </w:r>
            <w:r w:rsidR="0079325D">
              <w:rPr>
                <w:rFonts w:asciiTheme="minorHAnsi" w:hAnsiTheme="minorHAnsi" w:cs="Cambria"/>
                <w:sz w:val="24"/>
                <w:szCs w:val="24"/>
              </w:rPr>
              <w:t>-</w:t>
            </w:r>
            <w:r w:rsidR="000E2BD9" w:rsidRPr="00705F3A">
              <w:rPr>
                <w:rFonts w:asciiTheme="minorHAnsi" w:hAnsiTheme="minorHAnsi" w:cs="Cambria"/>
                <w:sz w:val="24"/>
                <w:szCs w:val="24"/>
              </w:rPr>
              <w:t>тизираната и неефективно изградена преносна мрежа.</w:t>
            </w:r>
          </w:p>
          <w:p w:rsidR="000E2BD9" w:rsidRDefault="000E2BD9" w:rsidP="00897FF1">
            <w:p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lang w:val="en-US"/>
              </w:rPr>
              <w:t xml:space="preserve">     </w:t>
            </w:r>
            <w:r w:rsidR="00294B2C">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 xml:space="preserve">Външната водопроводна мрежа е с дължина 19.63 км. Общите загуби на вода в системата е около 46%, като </w:t>
            </w:r>
            <w:r w:rsidR="00C42BF5">
              <w:rPr>
                <w:rFonts w:asciiTheme="minorHAnsi" w:hAnsiTheme="minorHAnsi" w:cs="Times New Roman"/>
                <w:color w:val="000000" w:themeColor="text1"/>
                <w:sz w:val="24"/>
                <w:szCs w:val="24"/>
              </w:rPr>
              <w:t>те са главно за сметка на   и не</w:t>
            </w:r>
            <w:r w:rsidRPr="00705F3A">
              <w:rPr>
                <w:rFonts w:asciiTheme="minorHAnsi" w:hAnsiTheme="minorHAnsi" w:cs="Times New Roman"/>
                <w:color w:val="000000" w:themeColor="text1"/>
                <w:sz w:val="24"/>
                <w:szCs w:val="24"/>
              </w:rPr>
              <w:t>ефективно изградена водо</w:t>
            </w:r>
            <w:r w:rsidR="005A4C6F">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преносна система. Полезно използваната вода на човек от населението е средно 130 л/ч. денонощие. Вод</w:t>
            </w:r>
            <w:r w:rsidR="009B26AE">
              <w:rPr>
                <w:rFonts w:asciiTheme="minorHAnsi" w:hAnsiTheme="minorHAnsi" w:cs="Times New Roman"/>
                <w:color w:val="000000" w:themeColor="text1"/>
                <w:sz w:val="24"/>
                <w:szCs w:val="24"/>
              </w:rPr>
              <w:t>ата е с добри питейни качества, а в</w:t>
            </w:r>
            <w:r w:rsidRPr="00705F3A">
              <w:rPr>
                <w:rFonts w:asciiTheme="minorHAnsi" w:hAnsiTheme="minorHAnsi" w:cs="Times New Roman"/>
                <w:color w:val="000000" w:themeColor="text1"/>
                <w:sz w:val="24"/>
                <w:szCs w:val="24"/>
              </w:rPr>
              <w:t>одоприемниците в община Гурково са втора категория.</w:t>
            </w:r>
          </w:p>
          <w:p w:rsidR="00294B2C" w:rsidRDefault="00294B2C" w:rsidP="00294B2C">
            <w:pPr>
              <w:spacing w:after="0"/>
              <w:jc w:val="both"/>
            </w:pPr>
            <w:r>
              <w:rPr>
                <w:sz w:val="24"/>
                <w:szCs w:val="24"/>
              </w:rPr>
              <w:t xml:space="preserve">       </w:t>
            </w:r>
            <w:r w:rsidRPr="00372962">
              <w:rPr>
                <w:sz w:val="24"/>
                <w:szCs w:val="24"/>
              </w:rPr>
              <w:t>На територията на общината са изградени три микроязовира с местно значение – ми</w:t>
            </w:r>
            <w:r>
              <w:rPr>
                <w:sz w:val="24"/>
                <w:szCs w:val="24"/>
              </w:rPr>
              <w:t>-</w:t>
            </w:r>
            <w:r w:rsidRPr="00372962">
              <w:rPr>
                <w:sz w:val="24"/>
                <w:szCs w:val="24"/>
              </w:rPr>
              <w:t>кроязовир Гурково /с обем 648 куб.м./, микроязовир Конаре /430 куб.м.</w:t>
            </w:r>
            <w:r>
              <w:rPr>
                <w:sz w:val="24"/>
                <w:szCs w:val="24"/>
                <w:lang w:val="en-US"/>
              </w:rPr>
              <w:t>/</w:t>
            </w:r>
            <w:r w:rsidRPr="00372962">
              <w:rPr>
                <w:sz w:val="24"/>
                <w:szCs w:val="24"/>
              </w:rPr>
              <w:t xml:space="preserve"> и микроязовир Паничерево /196 куб.м./. Основното им предназначение е за напояване</w:t>
            </w:r>
            <w:r>
              <w:rPr>
                <w:color w:val="000000"/>
                <w:sz w:val="23"/>
                <w:szCs w:val="23"/>
              </w:rPr>
              <w:t>.</w:t>
            </w:r>
          </w:p>
          <w:p w:rsidR="00C42BF5" w:rsidRPr="00705F3A" w:rsidRDefault="00C42BF5" w:rsidP="00DF120B">
            <w:pPr>
              <w:autoSpaceDE w:val="0"/>
              <w:autoSpaceDN w:val="0"/>
              <w:adjustRightInd w:val="0"/>
              <w:spacing w:after="0" w:line="240" w:lineRule="auto"/>
              <w:ind w:right="175"/>
              <w:jc w:val="both"/>
              <w:rPr>
                <w:rFonts w:asciiTheme="minorHAnsi" w:hAnsiTheme="minorHAnsi" w:cs="Cambria,Italic"/>
                <w:i/>
                <w:iCs/>
                <w:sz w:val="21"/>
                <w:szCs w:val="21"/>
                <w:lang w:val="en-US"/>
              </w:rPr>
            </w:pPr>
          </w:p>
          <w:p w:rsidR="000E2BD9" w:rsidRPr="00C42BF5" w:rsidRDefault="000E2BD9" w:rsidP="00DF120B">
            <w:pPr>
              <w:autoSpaceDE w:val="0"/>
              <w:autoSpaceDN w:val="0"/>
              <w:adjustRightInd w:val="0"/>
              <w:spacing w:after="0" w:line="240" w:lineRule="auto"/>
              <w:ind w:right="175"/>
              <w:jc w:val="both"/>
              <w:rPr>
                <w:rFonts w:asciiTheme="minorHAnsi" w:hAnsiTheme="minorHAnsi" w:cs="Cambria"/>
                <w:b/>
                <w:i/>
                <w:color w:val="984806" w:themeColor="accent6" w:themeShade="80"/>
                <w:sz w:val="24"/>
                <w:szCs w:val="24"/>
              </w:rPr>
            </w:pPr>
            <w:r w:rsidRPr="00C42BF5">
              <w:rPr>
                <w:rFonts w:asciiTheme="minorHAnsi" w:hAnsiTheme="minorHAnsi" w:cs="Cambria"/>
                <w:b/>
                <w:i/>
                <w:color w:val="984806" w:themeColor="accent6" w:themeShade="80"/>
                <w:sz w:val="24"/>
                <w:szCs w:val="24"/>
              </w:rPr>
              <w:t>б/Канализационна мрежа</w:t>
            </w:r>
            <w:r w:rsidR="003B490A">
              <w:rPr>
                <w:rFonts w:asciiTheme="minorHAnsi" w:hAnsiTheme="minorHAnsi" w:cs="Cambria"/>
                <w:b/>
                <w:i/>
                <w:color w:val="984806" w:themeColor="accent6" w:themeShade="80"/>
                <w:sz w:val="24"/>
                <w:szCs w:val="24"/>
              </w:rPr>
              <w:t>.</w:t>
            </w:r>
          </w:p>
          <w:p w:rsidR="000E2BD9" w:rsidRPr="00705F3A" w:rsidRDefault="00897FF1" w:rsidP="00897FF1">
            <w:pPr>
              <w:autoSpaceDE w:val="0"/>
              <w:autoSpaceDN w:val="0"/>
              <w:adjustRightInd w:val="0"/>
              <w:spacing w:after="0" w:line="240" w:lineRule="auto"/>
              <w:jc w:val="both"/>
              <w:rPr>
                <w:rFonts w:asciiTheme="minorHAnsi" w:hAnsiTheme="minorHAnsi" w:cs="Cambria"/>
                <w:sz w:val="24"/>
                <w:szCs w:val="24"/>
                <w:highlight w:val="yellow"/>
              </w:rPr>
            </w:pPr>
            <w:r>
              <w:rPr>
                <w:rFonts w:asciiTheme="minorHAnsi" w:hAnsiTheme="minorHAnsi" w:cs="Cambria"/>
                <w:sz w:val="24"/>
                <w:szCs w:val="24"/>
              </w:rPr>
              <w:t xml:space="preserve">       </w:t>
            </w:r>
            <w:r w:rsidR="000E2BD9" w:rsidRPr="00705F3A">
              <w:rPr>
                <w:rFonts w:asciiTheme="minorHAnsi" w:hAnsiTheme="minorHAnsi" w:cs="Cambria"/>
                <w:sz w:val="24"/>
                <w:szCs w:val="24"/>
              </w:rPr>
              <w:t>За община Гурково е х</w:t>
            </w:r>
            <w:r w:rsidR="00992BCE" w:rsidRPr="00705F3A">
              <w:rPr>
                <w:rFonts w:asciiTheme="minorHAnsi" w:hAnsiTheme="minorHAnsi" w:cs="Cambria"/>
                <w:sz w:val="24"/>
                <w:szCs w:val="24"/>
              </w:rPr>
              <w:t>арактерна и високата степен на</w:t>
            </w:r>
            <w:r w:rsidR="000E2BD9" w:rsidRPr="00705F3A">
              <w:rPr>
                <w:rFonts w:asciiTheme="minorHAnsi" w:hAnsiTheme="minorHAnsi" w:cs="Cambria"/>
                <w:sz w:val="24"/>
                <w:szCs w:val="24"/>
              </w:rPr>
              <w:t xml:space="preserve"> изграденост на</w:t>
            </w:r>
            <w:r w:rsidR="000E2BD9" w:rsidRPr="00705F3A">
              <w:rPr>
                <w:rFonts w:asciiTheme="minorHAnsi" w:hAnsiTheme="minorHAnsi" w:cs="Cambria"/>
                <w:sz w:val="24"/>
                <w:szCs w:val="24"/>
                <w:lang w:val="en-US"/>
              </w:rPr>
              <w:t xml:space="preserve"> </w:t>
            </w:r>
            <w:r w:rsidR="000E2BD9" w:rsidRPr="00705F3A">
              <w:rPr>
                <w:rFonts w:asciiTheme="minorHAnsi" w:hAnsiTheme="minorHAnsi" w:cs="Cambria"/>
                <w:sz w:val="24"/>
                <w:szCs w:val="24"/>
              </w:rPr>
              <w:t xml:space="preserve">канализационната </w:t>
            </w:r>
            <w:r w:rsidR="000E2BD9" w:rsidRPr="00CA452F">
              <w:rPr>
                <w:rFonts w:asciiTheme="minorHAnsi" w:hAnsiTheme="minorHAnsi" w:cs="Cambria"/>
                <w:sz w:val="24"/>
                <w:szCs w:val="24"/>
              </w:rPr>
              <w:t xml:space="preserve">мрежа. </w:t>
            </w:r>
          </w:p>
          <w:p w:rsidR="000E2BD9" w:rsidRPr="00F10337" w:rsidRDefault="00897FF1" w:rsidP="00897FF1">
            <w:pPr>
              <w:shd w:val="clear" w:color="auto" w:fill="FFFFFF"/>
              <w:spacing w:after="0" w:line="336" w:lineRule="atLeast"/>
              <w:jc w:val="both"/>
              <w:rPr>
                <w:rFonts w:asciiTheme="minorHAnsi" w:hAnsiTheme="minorHAnsi" w:cs="Times New Roman"/>
                <w:i/>
                <w:sz w:val="24"/>
                <w:szCs w:val="24"/>
              </w:rPr>
            </w:pPr>
            <w:r>
              <w:rPr>
                <w:rFonts w:asciiTheme="minorHAnsi" w:hAnsiTheme="minorHAnsi" w:cs="Times New Roman"/>
                <w:sz w:val="24"/>
                <w:szCs w:val="24"/>
              </w:rPr>
              <w:t xml:space="preserve">       </w:t>
            </w:r>
            <w:r w:rsidR="000E2BD9" w:rsidRPr="00705F3A">
              <w:rPr>
                <w:rFonts w:asciiTheme="minorHAnsi" w:hAnsiTheme="minorHAnsi" w:cs="Times New Roman"/>
                <w:sz w:val="24"/>
                <w:szCs w:val="24"/>
              </w:rPr>
              <w:t>Обобщени данни за водоснабдителната и канализационната инфрраструктура на</w:t>
            </w:r>
            <w:r w:rsidR="00311984">
              <w:rPr>
                <w:rFonts w:asciiTheme="minorHAnsi" w:hAnsiTheme="minorHAnsi" w:cs="Times New Roman"/>
                <w:sz w:val="24"/>
                <w:szCs w:val="24"/>
              </w:rPr>
              <w:t xml:space="preserve"> </w:t>
            </w:r>
            <w:r w:rsidR="000E2BD9" w:rsidRPr="00705F3A">
              <w:rPr>
                <w:rFonts w:asciiTheme="minorHAnsi" w:hAnsiTheme="minorHAnsi" w:cs="Times New Roman"/>
                <w:sz w:val="24"/>
                <w:szCs w:val="24"/>
              </w:rPr>
              <w:lastRenderedPageBreak/>
              <w:t>община</w:t>
            </w:r>
            <w:r w:rsidR="00DF120B">
              <w:rPr>
                <w:rFonts w:asciiTheme="minorHAnsi" w:hAnsiTheme="minorHAnsi" w:cs="Times New Roman"/>
                <w:sz w:val="24"/>
                <w:szCs w:val="24"/>
              </w:rPr>
              <w:t xml:space="preserve"> </w:t>
            </w:r>
            <w:r w:rsidR="000E2BD9" w:rsidRPr="00705F3A">
              <w:rPr>
                <w:rFonts w:asciiTheme="minorHAnsi" w:hAnsiTheme="minorHAnsi" w:cs="Times New Roman"/>
                <w:sz w:val="24"/>
                <w:szCs w:val="24"/>
              </w:rPr>
              <w:t xml:space="preserve">Гурково, представяме в </w:t>
            </w:r>
            <w:r w:rsidR="000E2BD9" w:rsidRPr="00F10337">
              <w:rPr>
                <w:rFonts w:asciiTheme="minorHAnsi" w:hAnsiTheme="minorHAnsi" w:cs="Times New Roman"/>
                <w:i/>
                <w:sz w:val="24"/>
                <w:szCs w:val="24"/>
              </w:rPr>
              <w:t>Таблица №</w:t>
            </w:r>
            <w:r w:rsidR="004B6474">
              <w:rPr>
                <w:rFonts w:asciiTheme="minorHAnsi" w:hAnsiTheme="minorHAnsi" w:cs="Times New Roman"/>
                <w:i/>
                <w:sz w:val="24"/>
                <w:szCs w:val="24"/>
              </w:rPr>
              <w:t xml:space="preserve"> 43</w:t>
            </w:r>
            <w:r w:rsidR="00B40404">
              <w:rPr>
                <w:rFonts w:asciiTheme="minorHAnsi" w:hAnsiTheme="minorHAnsi" w:cs="Times New Roman"/>
                <w:i/>
                <w:sz w:val="24"/>
                <w:szCs w:val="24"/>
              </w:rPr>
              <w:t>.</w:t>
            </w:r>
          </w:p>
          <w:p w:rsidR="000E2BD9" w:rsidRPr="00705F3A" w:rsidRDefault="000E2BD9" w:rsidP="004F1C2F">
            <w:pPr>
              <w:autoSpaceDE w:val="0"/>
              <w:autoSpaceDN w:val="0"/>
              <w:adjustRightInd w:val="0"/>
              <w:spacing w:after="0" w:line="240" w:lineRule="auto"/>
              <w:jc w:val="both"/>
              <w:rPr>
                <w:rFonts w:asciiTheme="minorHAnsi" w:hAnsiTheme="minorHAnsi" w:cs="Times New Roman"/>
                <w:color w:val="C00000"/>
                <w:sz w:val="24"/>
                <w:szCs w:val="24"/>
              </w:rPr>
            </w:pPr>
          </w:p>
          <w:tbl>
            <w:tblPr>
              <w:tblStyle w:val="a5"/>
              <w:tblW w:w="9608" w:type="dxa"/>
              <w:tblLayout w:type="fixed"/>
              <w:tblLook w:val="04A0" w:firstRow="1" w:lastRow="0" w:firstColumn="1" w:lastColumn="0" w:noHBand="0" w:noVBand="1"/>
            </w:tblPr>
            <w:tblGrid>
              <w:gridCol w:w="427"/>
              <w:gridCol w:w="1587"/>
              <w:gridCol w:w="1276"/>
              <w:gridCol w:w="1275"/>
              <w:gridCol w:w="1134"/>
              <w:gridCol w:w="1418"/>
              <w:gridCol w:w="851"/>
              <w:gridCol w:w="1640"/>
            </w:tblGrid>
            <w:tr w:rsidR="00DA6790" w:rsidRPr="00705F3A" w:rsidTr="00DA6790">
              <w:trPr>
                <w:trHeight w:val="1482"/>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DA6790" w:rsidRPr="00705F3A" w:rsidRDefault="00DA6790" w:rsidP="00C42BF5">
                  <w:pPr>
                    <w:jc w:val="center"/>
                    <w:rPr>
                      <w:rFonts w:asciiTheme="minorHAnsi" w:hAnsiTheme="minorHAnsi"/>
                    </w:rPr>
                  </w:pPr>
                  <w:r w:rsidRPr="00705F3A">
                    <w:rPr>
                      <w:rFonts w:asciiTheme="minorHAnsi" w:hAnsiTheme="minorHAnsi"/>
                    </w:rPr>
                    <w:t>№</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DA6790" w:rsidRPr="00705F3A" w:rsidRDefault="00DA6790" w:rsidP="00C42BF5">
                  <w:pPr>
                    <w:jc w:val="center"/>
                    <w:rPr>
                      <w:rFonts w:asciiTheme="minorHAnsi" w:hAnsiTheme="minorHAnsi"/>
                    </w:rPr>
                  </w:pPr>
                  <w:r w:rsidRPr="00705F3A">
                    <w:rPr>
                      <w:rFonts w:asciiTheme="minorHAnsi" w:hAnsiTheme="minorHAnsi"/>
                      <w:bCs/>
                    </w:rPr>
                    <w:t>Населени места</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DA6790" w:rsidRPr="00705F3A" w:rsidRDefault="00DA6790" w:rsidP="00C42BF5">
                  <w:pPr>
                    <w:jc w:val="center"/>
                    <w:rPr>
                      <w:rFonts w:asciiTheme="minorHAnsi" w:hAnsiTheme="minorHAnsi"/>
                    </w:rPr>
                  </w:pPr>
                  <w:r w:rsidRPr="00705F3A">
                    <w:rPr>
                      <w:rFonts w:asciiTheme="minorHAnsi" w:hAnsiTheme="minorHAnsi"/>
                      <w:bCs/>
                    </w:rPr>
                    <w:t>Водопр</w:t>
                  </w:r>
                  <w:r>
                    <w:rPr>
                      <w:rFonts w:asciiTheme="minorHAnsi" w:hAnsiTheme="minorHAnsi"/>
                      <w:bCs/>
                    </w:rPr>
                    <w:t>оводна</w:t>
                  </w:r>
                  <w:r w:rsidRPr="00705F3A">
                    <w:rPr>
                      <w:rFonts w:asciiTheme="minorHAnsi" w:hAnsiTheme="minorHAnsi"/>
                      <w:bCs/>
                    </w:rPr>
                    <w:t xml:space="preserve"> мрежа (км)</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DA6790" w:rsidRPr="00705F3A" w:rsidRDefault="00DA6790" w:rsidP="00C42BF5">
                  <w:pPr>
                    <w:jc w:val="center"/>
                    <w:rPr>
                      <w:rFonts w:asciiTheme="minorHAnsi" w:hAnsiTheme="minorHAnsi"/>
                    </w:rPr>
                  </w:pPr>
                  <w:r w:rsidRPr="00705F3A">
                    <w:rPr>
                      <w:rFonts w:asciiTheme="minorHAnsi" w:hAnsiTheme="minorHAnsi"/>
                      <w:bCs/>
                    </w:rPr>
                    <w:t>Отн. дял %</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DA6790" w:rsidRPr="00705F3A" w:rsidRDefault="00DA6790" w:rsidP="00C42BF5">
                  <w:pPr>
                    <w:jc w:val="center"/>
                    <w:rPr>
                      <w:rFonts w:asciiTheme="minorHAnsi" w:hAnsiTheme="minorHAnsi"/>
                    </w:rPr>
                  </w:pPr>
                  <w:r w:rsidRPr="00705F3A">
                    <w:rPr>
                      <w:rFonts w:asciiTheme="minorHAnsi" w:hAnsiTheme="minorHAnsi"/>
                      <w:bCs/>
                    </w:rPr>
                    <w:t>Общо под. кол.</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DA6790" w:rsidRPr="00705F3A" w:rsidRDefault="00DA6790" w:rsidP="00C42BF5">
                  <w:pPr>
                    <w:jc w:val="center"/>
                    <w:rPr>
                      <w:rFonts w:asciiTheme="minorHAnsi" w:hAnsiTheme="minorHAnsi"/>
                    </w:rPr>
                  </w:pPr>
                  <w:r w:rsidRPr="00705F3A">
                    <w:rPr>
                      <w:rFonts w:asciiTheme="minorHAnsi" w:hAnsiTheme="minorHAnsi"/>
                      <w:bCs/>
                    </w:rPr>
                    <w:t>Полезно използвано количество вода на човек л/ч/д</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DA6790" w:rsidRPr="00705F3A" w:rsidRDefault="00DA6790" w:rsidP="00C42BF5">
                  <w:pPr>
                    <w:jc w:val="center"/>
                    <w:rPr>
                      <w:rFonts w:asciiTheme="minorHAnsi" w:hAnsiTheme="minorHAnsi"/>
                      <w:u w:val="single"/>
                    </w:rPr>
                  </w:pPr>
                  <w:r w:rsidRPr="00705F3A">
                    <w:rPr>
                      <w:rFonts w:asciiTheme="minorHAnsi" w:hAnsiTheme="minorHAnsi"/>
                      <w:bCs/>
                    </w:rPr>
                    <w:t>Канал. мрежа (км)</w:t>
                  </w: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DA6790" w:rsidRPr="00705F3A" w:rsidRDefault="00DA6790" w:rsidP="00C42BF5">
                  <w:pPr>
                    <w:jc w:val="center"/>
                    <w:rPr>
                      <w:rFonts w:asciiTheme="minorHAnsi" w:hAnsiTheme="minorHAnsi"/>
                      <w:u w:val="single"/>
                    </w:rPr>
                  </w:pPr>
                  <w:r>
                    <w:rPr>
                      <w:rFonts w:asciiTheme="minorHAnsi" w:hAnsiTheme="minorHAnsi"/>
                      <w:bCs/>
                    </w:rPr>
                    <w:t xml:space="preserve">Отвеждане на </w:t>
                  </w:r>
                  <w:r w:rsidRPr="00705F3A">
                    <w:rPr>
                      <w:rFonts w:asciiTheme="minorHAnsi" w:hAnsiTheme="minorHAnsi"/>
                      <w:bCs/>
                    </w:rPr>
                    <w:t>отпад</w:t>
                  </w:r>
                  <w:r>
                    <w:rPr>
                      <w:rFonts w:asciiTheme="minorHAnsi" w:hAnsiTheme="minorHAnsi"/>
                      <w:bCs/>
                    </w:rPr>
                    <w:t>ъчните</w:t>
                  </w:r>
                  <w:r w:rsidRPr="00705F3A">
                    <w:rPr>
                      <w:rFonts w:asciiTheme="minorHAnsi" w:hAnsiTheme="minorHAnsi"/>
                      <w:bCs/>
                    </w:rPr>
                    <w:t xml:space="preserve"> води</w:t>
                  </w:r>
                </w:p>
              </w:tc>
            </w:tr>
            <w:tr w:rsidR="00DA6790" w:rsidRPr="00705F3A" w:rsidTr="00DA6790">
              <w:trPr>
                <w:trHeight w:val="610"/>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705F3A" w:rsidRDefault="00DA6790" w:rsidP="00DA6790">
                  <w:pPr>
                    <w:jc w:val="right"/>
                    <w:rPr>
                      <w:rFonts w:asciiTheme="minorHAnsi" w:hAnsiTheme="minorHAnsi"/>
                    </w:rPr>
                  </w:pPr>
                  <w:r>
                    <w:rPr>
                      <w:rFonts w:asciiTheme="minorHAnsi" w:hAnsiTheme="minorHAnsi"/>
                    </w:rPr>
                    <w:t>1</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C42BF5" w:rsidRDefault="00DA6790" w:rsidP="00DA6790">
                  <w:pPr>
                    <w:rPr>
                      <w:rFonts w:asciiTheme="minorHAnsi" w:hAnsiTheme="minorHAnsi"/>
                      <w:sz w:val="22"/>
                      <w:szCs w:val="22"/>
                    </w:rPr>
                  </w:pPr>
                  <w:r w:rsidRPr="00C42BF5">
                    <w:rPr>
                      <w:rFonts w:asciiTheme="minorHAnsi" w:hAnsiTheme="minorHAnsi"/>
                      <w:bCs/>
                      <w:sz w:val="22"/>
                      <w:szCs w:val="22"/>
                    </w:rPr>
                    <w:t>Гурково</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jc w:val="right"/>
                    <w:rPr>
                      <w:rFonts w:asciiTheme="minorHAnsi" w:hAnsiTheme="minorHAnsi"/>
                      <w:sz w:val="22"/>
                      <w:szCs w:val="22"/>
                    </w:rPr>
                  </w:pPr>
                  <w:r w:rsidRPr="00C42BF5">
                    <w:rPr>
                      <w:rFonts w:asciiTheme="minorHAnsi" w:hAnsiTheme="minorHAnsi"/>
                      <w:bCs/>
                      <w:sz w:val="22"/>
                      <w:szCs w:val="22"/>
                    </w:rPr>
                    <w:t>16,8</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381118" w:rsidP="00DA6790">
                  <w:pPr>
                    <w:jc w:val="right"/>
                    <w:rPr>
                      <w:rFonts w:asciiTheme="minorHAnsi" w:hAnsiTheme="minorHAnsi"/>
                      <w:sz w:val="22"/>
                      <w:szCs w:val="22"/>
                    </w:rPr>
                  </w:pPr>
                  <w:r>
                    <w:rPr>
                      <w:rFonts w:asciiTheme="minorHAnsi" w:hAnsiTheme="minorHAnsi"/>
                      <w:bCs/>
                      <w:sz w:val="22"/>
                      <w:szCs w:val="22"/>
                    </w:rPr>
                    <w:t>71,87</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jc w:val="right"/>
                    <w:rPr>
                      <w:rFonts w:asciiTheme="minorHAnsi" w:hAnsiTheme="minorHAnsi"/>
                      <w:sz w:val="22"/>
                      <w:szCs w:val="22"/>
                    </w:rPr>
                  </w:pPr>
                  <w:r w:rsidRPr="00C42BF5">
                    <w:rPr>
                      <w:rFonts w:asciiTheme="minorHAnsi" w:hAnsiTheme="minorHAnsi"/>
                      <w:bCs/>
                      <w:sz w:val="22"/>
                      <w:szCs w:val="22"/>
                    </w:rPr>
                    <w:t>78,4</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C42BF5">
                  <w:pPr>
                    <w:jc w:val="center"/>
                    <w:rPr>
                      <w:rFonts w:asciiTheme="minorHAnsi" w:hAnsiTheme="minorHAnsi"/>
                      <w:sz w:val="22"/>
                      <w:szCs w:val="22"/>
                    </w:rPr>
                  </w:pPr>
                  <w:r w:rsidRPr="00C42BF5">
                    <w:rPr>
                      <w:rFonts w:asciiTheme="minorHAnsi" w:hAnsiTheme="minorHAnsi"/>
                      <w:bCs/>
                      <w:sz w:val="22"/>
                      <w:szCs w:val="22"/>
                    </w:rPr>
                    <w:t>110</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C42BF5">
                  <w:pPr>
                    <w:jc w:val="center"/>
                    <w:rPr>
                      <w:rFonts w:asciiTheme="minorHAnsi" w:hAnsiTheme="minorHAnsi"/>
                      <w:sz w:val="22"/>
                      <w:szCs w:val="22"/>
                    </w:rPr>
                  </w:pPr>
                  <w:r w:rsidRPr="00C42BF5">
                    <w:rPr>
                      <w:rFonts w:asciiTheme="minorHAnsi" w:hAnsiTheme="minorHAnsi"/>
                      <w:sz w:val="22"/>
                      <w:szCs w:val="22"/>
                    </w:rPr>
                    <w:t>5</w:t>
                  </w: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C42BF5">
                  <w:pPr>
                    <w:spacing w:after="0"/>
                    <w:jc w:val="center"/>
                    <w:rPr>
                      <w:rFonts w:asciiTheme="minorHAnsi" w:hAnsiTheme="minorHAnsi"/>
                      <w:sz w:val="22"/>
                      <w:szCs w:val="22"/>
                    </w:rPr>
                  </w:pPr>
                  <w:r w:rsidRPr="00C42BF5">
                    <w:rPr>
                      <w:rFonts w:asciiTheme="minorHAnsi" w:hAnsiTheme="minorHAnsi"/>
                      <w:bCs/>
                      <w:sz w:val="22"/>
                      <w:szCs w:val="22"/>
                    </w:rPr>
                    <w:t xml:space="preserve"> канализ. + септ. ями</w:t>
                  </w:r>
                </w:p>
              </w:tc>
            </w:tr>
            <w:tr w:rsidR="00DA6790" w:rsidRPr="00705F3A" w:rsidTr="00DA6790">
              <w:trPr>
                <w:trHeight w:val="466"/>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705F3A" w:rsidRDefault="00DA6790" w:rsidP="00DA6790">
                  <w:pPr>
                    <w:jc w:val="right"/>
                    <w:rPr>
                      <w:rFonts w:asciiTheme="minorHAnsi" w:hAnsiTheme="minorHAnsi"/>
                    </w:rPr>
                  </w:pPr>
                  <w:r w:rsidRPr="00705F3A">
                    <w:rPr>
                      <w:rFonts w:asciiTheme="minorHAnsi" w:hAnsiTheme="minorHAnsi"/>
                    </w:rPr>
                    <w:t>2</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C42BF5" w:rsidRDefault="00DA6790" w:rsidP="00DA6790">
                  <w:pPr>
                    <w:spacing w:after="0" w:line="240" w:lineRule="auto"/>
                    <w:rPr>
                      <w:rFonts w:asciiTheme="minorHAnsi" w:hAnsiTheme="minorHAnsi"/>
                      <w:sz w:val="22"/>
                      <w:szCs w:val="22"/>
                    </w:rPr>
                  </w:pPr>
                  <w:r w:rsidRPr="00C42BF5">
                    <w:rPr>
                      <w:rFonts w:asciiTheme="minorHAnsi" w:hAnsiTheme="minorHAnsi"/>
                      <w:bCs/>
                      <w:sz w:val="22"/>
                      <w:szCs w:val="22"/>
                    </w:rPr>
                    <w:t>Димовци</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1,3</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381118" w:rsidP="00DA6790">
                  <w:pPr>
                    <w:spacing w:after="0" w:line="240" w:lineRule="auto"/>
                    <w:jc w:val="right"/>
                    <w:rPr>
                      <w:rFonts w:asciiTheme="minorHAnsi" w:hAnsiTheme="minorHAnsi"/>
                      <w:sz w:val="22"/>
                      <w:szCs w:val="22"/>
                    </w:rPr>
                  </w:pPr>
                  <w:r>
                    <w:rPr>
                      <w:rFonts w:asciiTheme="minorHAnsi" w:hAnsiTheme="minorHAnsi"/>
                      <w:bCs/>
                      <w:sz w:val="22"/>
                      <w:szCs w:val="22"/>
                    </w:rPr>
                    <w:t>19,98</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31,5</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DA6790" w:rsidRDefault="00DA6790" w:rsidP="00DA6790">
                  <w:pPr>
                    <w:spacing w:after="0" w:line="240" w:lineRule="auto"/>
                    <w:jc w:val="center"/>
                    <w:rPr>
                      <w:rFonts w:asciiTheme="minorHAnsi" w:hAnsiTheme="minorHAnsi"/>
                      <w:sz w:val="22"/>
                      <w:szCs w:val="22"/>
                      <w:lang w:val="en-US"/>
                    </w:rPr>
                  </w:pPr>
                  <w:r w:rsidRPr="00C42BF5">
                    <w:rPr>
                      <w:rFonts w:asciiTheme="minorHAnsi" w:hAnsiTheme="minorHAnsi"/>
                      <w:bCs/>
                      <w:sz w:val="22"/>
                      <w:szCs w:val="22"/>
                    </w:rPr>
                    <w:t>няма данни</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Pr>
                      <w:rFonts w:asciiTheme="minorHAnsi" w:hAnsiTheme="minorHAnsi"/>
                      <w:bCs/>
                      <w:sz w:val="22"/>
                      <w:szCs w:val="22"/>
                    </w:rPr>
                    <w:t>с</w:t>
                  </w:r>
                  <w:r w:rsidRPr="00C42BF5">
                    <w:rPr>
                      <w:rFonts w:asciiTheme="minorHAnsi" w:hAnsiTheme="minorHAnsi"/>
                      <w:bCs/>
                      <w:sz w:val="22"/>
                      <w:szCs w:val="22"/>
                    </w:rPr>
                    <w:t>епт. ями</w:t>
                  </w:r>
                </w:p>
              </w:tc>
            </w:tr>
            <w:tr w:rsidR="00DA6790" w:rsidRPr="00705F3A" w:rsidTr="00DA6790">
              <w:trPr>
                <w:trHeight w:val="452"/>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705F3A" w:rsidRDefault="00DA6790" w:rsidP="00DA6790">
                  <w:pPr>
                    <w:jc w:val="right"/>
                    <w:rPr>
                      <w:rFonts w:asciiTheme="minorHAnsi" w:hAnsiTheme="minorHAnsi"/>
                    </w:rPr>
                  </w:pPr>
                  <w:r w:rsidRPr="00705F3A">
                    <w:rPr>
                      <w:rFonts w:asciiTheme="minorHAnsi" w:hAnsiTheme="minorHAnsi"/>
                    </w:rPr>
                    <w:t>3</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C42BF5" w:rsidRDefault="00DA6790" w:rsidP="00DA6790">
                  <w:pPr>
                    <w:spacing w:after="0" w:line="240" w:lineRule="auto"/>
                    <w:rPr>
                      <w:rFonts w:asciiTheme="minorHAnsi" w:hAnsiTheme="minorHAnsi"/>
                      <w:sz w:val="22"/>
                      <w:szCs w:val="22"/>
                    </w:rPr>
                  </w:pPr>
                  <w:r w:rsidRPr="00C42BF5">
                    <w:rPr>
                      <w:rFonts w:asciiTheme="minorHAnsi" w:hAnsiTheme="minorHAnsi"/>
                      <w:bCs/>
                      <w:sz w:val="22"/>
                      <w:szCs w:val="22"/>
                    </w:rPr>
                    <w:t>Конаре</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12,4</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381118" w:rsidP="00DA6790">
                  <w:pPr>
                    <w:spacing w:after="0" w:line="240" w:lineRule="auto"/>
                    <w:jc w:val="right"/>
                    <w:rPr>
                      <w:rFonts w:asciiTheme="minorHAnsi" w:hAnsiTheme="minorHAnsi"/>
                      <w:sz w:val="22"/>
                      <w:szCs w:val="22"/>
                    </w:rPr>
                  </w:pPr>
                  <w:r>
                    <w:rPr>
                      <w:rFonts w:asciiTheme="minorHAnsi" w:hAnsiTheme="minorHAnsi"/>
                      <w:bCs/>
                      <w:sz w:val="22"/>
                      <w:szCs w:val="22"/>
                    </w:rPr>
                    <w:t>79,52</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252,3</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bCs/>
                      <w:sz w:val="22"/>
                      <w:szCs w:val="22"/>
                    </w:rPr>
                    <w:t>няма данни</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bCs/>
                      <w:sz w:val="22"/>
                      <w:szCs w:val="22"/>
                    </w:rPr>
                    <w:t>Септ. ями</w:t>
                  </w:r>
                </w:p>
              </w:tc>
            </w:tr>
            <w:tr w:rsidR="00DA6790" w:rsidRPr="00705F3A" w:rsidTr="00DA6790">
              <w:trPr>
                <w:trHeight w:val="466"/>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705F3A" w:rsidRDefault="00DA6790" w:rsidP="00DA6790">
                  <w:pPr>
                    <w:jc w:val="right"/>
                    <w:rPr>
                      <w:rFonts w:asciiTheme="minorHAnsi" w:hAnsiTheme="minorHAnsi"/>
                    </w:rPr>
                  </w:pPr>
                  <w:r w:rsidRPr="00705F3A">
                    <w:rPr>
                      <w:rFonts w:asciiTheme="minorHAnsi" w:hAnsiTheme="minorHAnsi"/>
                    </w:rPr>
                    <w:t>4</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C42BF5" w:rsidRDefault="00DA6790" w:rsidP="00DA6790">
                  <w:pPr>
                    <w:spacing w:after="0" w:line="240" w:lineRule="auto"/>
                    <w:rPr>
                      <w:rFonts w:asciiTheme="minorHAnsi" w:hAnsiTheme="minorHAnsi"/>
                      <w:sz w:val="22"/>
                      <w:szCs w:val="22"/>
                    </w:rPr>
                  </w:pPr>
                  <w:r w:rsidRPr="00C42BF5">
                    <w:rPr>
                      <w:rFonts w:asciiTheme="minorHAnsi" w:hAnsiTheme="minorHAnsi"/>
                      <w:bCs/>
                      <w:sz w:val="22"/>
                      <w:szCs w:val="22"/>
                    </w:rPr>
                    <w:t>Лява река</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2,3</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381118" w:rsidP="00DA6790">
                  <w:pPr>
                    <w:spacing w:after="0" w:line="240" w:lineRule="auto"/>
                    <w:jc w:val="right"/>
                    <w:rPr>
                      <w:rFonts w:asciiTheme="minorHAnsi" w:hAnsiTheme="minorHAnsi"/>
                      <w:sz w:val="22"/>
                      <w:szCs w:val="22"/>
                    </w:rPr>
                  </w:pPr>
                  <w:r>
                    <w:rPr>
                      <w:rFonts w:asciiTheme="minorHAnsi" w:hAnsiTheme="minorHAnsi"/>
                      <w:bCs/>
                      <w:sz w:val="22"/>
                      <w:szCs w:val="22"/>
                    </w:rPr>
                    <w:t>50,33</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pStyle w:val="Default"/>
                    <w:jc w:val="right"/>
                    <w:rPr>
                      <w:rFonts w:asciiTheme="minorHAnsi" w:hAnsiTheme="minorHAnsi"/>
                      <w:sz w:val="22"/>
                      <w:szCs w:val="22"/>
                    </w:rPr>
                  </w:pPr>
                  <w:r w:rsidRPr="00C42BF5">
                    <w:rPr>
                      <w:rFonts w:asciiTheme="minorHAnsi" w:hAnsiTheme="minorHAnsi"/>
                      <w:bCs/>
                      <w:sz w:val="22"/>
                      <w:szCs w:val="22"/>
                    </w:rPr>
                    <w:t>95</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bCs/>
                      <w:sz w:val="22"/>
                      <w:szCs w:val="22"/>
                    </w:rPr>
                    <w:t>няма данни</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bCs/>
                      <w:sz w:val="22"/>
                      <w:szCs w:val="22"/>
                    </w:rPr>
                    <w:t>Септ. ями</w:t>
                  </w:r>
                </w:p>
              </w:tc>
            </w:tr>
            <w:tr w:rsidR="00DA6790" w:rsidRPr="00705F3A" w:rsidTr="00DA6790">
              <w:trPr>
                <w:trHeight w:val="466"/>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705F3A" w:rsidRDefault="00DA6790" w:rsidP="00DA6790">
                  <w:pPr>
                    <w:jc w:val="right"/>
                    <w:rPr>
                      <w:rFonts w:asciiTheme="minorHAnsi" w:hAnsiTheme="minorHAnsi"/>
                    </w:rPr>
                  </w:pPr>
                  <w:r w:rsidRPr="00705F3A">
                    <w:rPr>
                      <w:rFonts w:asciiTheme="minorHAnsi" w:hAnsiTheme="minorHAnsi"/>
                    </w:rPr>
                    <w:t>5</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C42BF5" w:rsidRDefault="00DA6790" w:rsidP="00DA6790">
                  <w:pPr>
                    <w:spacing w:after="0" w:line="240" w:lineRule="auto"/>
                    <w:rPr>
                      <w:rFonts w:asciiTheme="minorHAnsi" w:hAnsiTheme="minorHAnsi"/>
                      <w:sz w:val="22"/>
                      <w:szCs w:val="22"/>
                    </w:rPr>
                  </w:pPr>
                  <w:r w:rsidRPr="00C42BF5">
                    <w:rPr>
                      <w:rFonts w:asciiTheme="minorHAnsi" w:hAnsiTheme="minorHAnsi"/>
                      <w:bCs/>
                      <w:sz w:val="22"/>
                      <w:szCs w:val="22"/>
                    </w:rPr>
                    <w:t>Паничерево</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9.5</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381118" w:rsidP="00DA6790">
                  <w:pPr>
                    <w:spacing w:after="0" w:line="240" w:lineRule="auto"/>
                    <w:jc w:val="right"/>
                    <w:rPr>
                      <w:rFonts w:asciiTheme="minorHAnsi" w:hAnsiTheme="minorHAnsi"/>
                      <w:sz w:val="22"/>
                      <w:szCs w:val="22"/>
                    </w:rPr>
                  </w:pPr>
                  <w:r>
                    <w:rPr>
                      <w:rFonts w:asciiTheme="minorHAnsi" w:hAnsiTheme="minorHAnsi"/>
                      <w:bCs/>
                      <w:sz w:val="22"/>
                      <w:szCs w:val="22"/>
                    </w:rPr>
                    <w:t>54,65</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pStyle w:val="Default"/>
                    <w:jc w:val="right"/>
                    <w:rPr>
                      <w:rFonts w:asciiTheme="minorHAnsi" w:hAnsiTheme="minorHAnsi"/>
                      <w:sz w:val="22"/>
                      <w:szCs w:val="22"/>
                    </w:rPr>
                  </w:pPr>
                  <w:r w:rsidRPr="00C42BF5">
                    <w:rPr>
                      <w:rFonts w:asciiTheme="minorHAnsi" w:hAnsiTheme="minorHAnsi"/>
                      <w:bCs/>
                      <w:sz w:val="22"/>
                      <w:szCs w:val="22"/>
                    </w:rPr>
                    <w:t>283,8</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bCs/>
                      <w:sz w:val="22"/>
                      <w:szCs w:val="22"/>
                    </w:rPr>
                    <w:t>няма данни</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bCs/>
                      <w:sz w:val="22"/>
                      <w:szCs w:val="22"/>
                    </w:rPr>
                    <w:t>Септ. ями</w:t>
                  </w:r>
                </w:p>
              </w:tc>
            </w:tr>
            <w:tr w:rsidR="00DA6790" w:rsidRPr="00705F3A" w:rsidTr="00DA6790">
              <w:trPr>
                <w:trHeight w:val="466"/>
              </w:trPr>
              <w:tc>
                <w:tcPr>
                  <w:tcW w:w="42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705F3A" w:rsidRDefault="00DA6790" w:rsidP="00DA6790">
                  <w:pPr>
                    <w:jc w:val="right"/>
                    <w:rPr>
                      <w:rFonts w:asciiTheme="minorHAnsi" w:hAnsiTheme="minorHAnsi"/>
                    </w:rPr>
                  </w:pPr>
                  <w:r w:rsidRPr="00705F3A">
                    <w:rPr>
                      <w:rFonts w:asciiTheme="minorHAnsi" w:hAnsiTheme="minorHAnsi"/>
                    </w:rPr>
                    <w:t>6</w:t>
                  </w:r>
                </w:p>
              </w:tc>
              <w:tc>
                <w:tcPr>
                  <w:tcW w:w="158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DA6790" w:rsidRPr="00C42BF5" w:rsidRDefault="00DA6790" w:rsidP="00DA6790">
                  <w:pPr>
                    <w:spacing w:after="0" w:line="240" w:lineRule="auto"/>
                    <w:rPr>
                      <w:rFonts w:asciiTheme="minorHAnsi" w:hAnsiTheme="minorHAnsi"/>
                      <w:sz w:val="22"/>
                      <w:szCs w:val="22"/>
                    </w:rPr>
                  </w:pPr>
                  <w:r w:rsidRPr="00C42BF5">
                    <w:rPr>
                      <w:rFonts w:asciiTheme="minorHAnsi" w:hAnsiTheme="minorHAnsi"/>
                      <w:bCs/>
                      <w:sz w:val="22"/>
                      <w:szCs w:val="22"/>
                    </w:rPr>
                    <w:t>Пчелиново</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7,0</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82</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pStyle w:val="Default"/>
                    <w:jc w:val="right"/>
                    <w:rPr>
                      <w:rFonts w:asciiTheme="minorHAnsi" w:hAnsiTheme="minorHAnsi"/>
                      <w:sz w:val="22"/>
                      <w:szCs w:val="22"/>
                    </w:rPr>
                  </w:pPr>
                  <w:r w:rsidRPr="00C42BF5">
                    <w:rPr>
                      <w:rFonts w:asciiTheme="minorHAnsi" w:hAnsiTheme="minorHAnsi"/>
                      <w:bCs/>
                      <w:sz w:val="22"/>
                      <w:szCs w:val="22"/>
                    </w:rPr>
                    <w:t>44,2</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bCs/>
                      <w:sz w:val="22"/>
                      <w:szCs w:val="22"/>
                    </w:rPr>
                    <w:t>няма данни</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bCs/>
                      <w:sz w:val="22"/>
                      <w:szCs w:val="22"/>
                    </w:rPr>
                    <w:t>Септ. ями</w:t>
                  </w:r>
                </w:p>
              </w:tc>
            </w:tr>
            <w:tr w:rsidR="00DA6790" w:rsidRPr="00705F3A" w:rsidTr="00DA6790">
              <w:trPr>
                <w:trHeight w:val="262"/>
              </w:trPr>
              <w:tc>
                <w:tcPr>
                  <w:tcW w:w="2014"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sz w:val="22"/>
                      <w:szCs w:val="22"/>
                    </w:rPr>
                    <w:t>общо</w:t>
                  </w: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right"/>
                    <w:rPr>
                      <w:rFonts w:asciiTheme="minorHAnsi" w:hAnsiTheme="minorHAnsi"/>
                      <w:sz w:val="22"/>
                      <w:szCs w:val="22"/>
                    </w:rPr>
                  </w:pPr>
                  <w:r w:rsidRPr="00C42BF5">
                    <w:rPr>
                      <w:rFonts w:asciiTheme="minorHAnsi" w:hAnsiTheme="minorHAnsi"/>
                      <w:bCs/>
                      <w:sz w:val="22"/>
                      <w:szCs w:val="22"/>
                    </w:rPr>
                    <w:t>49,3</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381118" w:rsidP="00DA6790">
                  <w:pPr>
                    <w:spacing w:after="0" w:line="240" w:lineRule="auto"/>
                    <w:jc w:val="right"/>
                    <w:rPr>
                      <w:rFonts w:asciiTheme="minorHAnsi" w:hAnsiTheme="minorHAnsi"/>
                      <w:sz w:val="22"/>
                      <w:szCs w:val="22"/>
                    </w:rPr>
                  </w:pPr>
                  <w:r>
                    <w:rPr>
                      <w:rFonts w:asciiTheme="minorHAnsi" w:hAnsiTheme="minorHAnsi"/>
                      <w:bCs/>
                      <w:sz w:val="22"/>
                      <w:szCs w:val="22"/>
                    </w:rPr>
                    <w:t>68,61</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pStyle w:val="Default"/>
                    <w:jc w:val="right"/>
                    <w:rPr>
                      <w:rFonts w:asciiTheme="minorHAnsi" w:hAnsiTheme="minorHAnsi"/>
                      <w:sz w:val="22"/>
                      <w:szCs w:val="22"/>
                    </w:rPr>
                  </w:pPr>
                  <w:r w:rsidRPr="00C42BF5">
                    <w:rPr>
                      <w:rFonts w:asciiTheme="minorHAnsi" w:hAnsiTheme="minorHAnsi"/>
                      <w:bCs/>
                      <w:sz w:val="22"/>
                      <w:szCs w:val="22"/>
                    </w:rPr>
                    <w:t>999,7</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sz w:val="22"/>
                      <w:szCs w:val="22"/>
                    </w:rPr>
                    <w:t>129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r w:rsidRPr="00C42BF5">
                    <w:rPr>
                      <w:rFonts w:asciiTheme="minorHAnsi" w:hAnsiTheme="minorHAnsi"/>
                      <w:sz w:val="22"/>
                      <w:szCs w:val="22"/>
                    </w:rPr>
                    <w:t>5</w:t>
                  </w:r>
                </w:p>
              </w:tc>
              <w:tc>
                <w:tcPr>
                  <w:tcW w:w="1640" w:type="dxa"/>
                  <w:tcBorders>
                    <w:top w:val="dashSmallGap" w:sz="4" w:space="0" w:color="auto"/>
                    <w:left w:val="dashSmallGap" w:sz="4" w:space="0" w:color="auto"/>
                    <w:bottom w:val="dashSmallGap" w:sz="4" w:space="0" w:color="auto"/>
                    <w:right w:val="dashSmallGap" w:sz="4" w:space="0" w:color="auto"/>
                  </w:tcBorders>
                  <w:shd w:val="clear" w:color="auto" w:fill="auto"/>
                </w:tcPr>
                <w:p w:rsidR="00DA6790" w:rsidRPr="00C42BF5" w:rsidRDefault="00DA6790" w:rsidP="00DA6790">
                  <w:pPr>
                    <w:spacing w:after="0" w:line="240" w:lineRule="auto"/>
                    <w:jc w:val="center"/>
                    <w:rPr>
                      <w:rFonts w:asciiTheme="minorHAnsi" w:hAnsiTheme="minorHAnsi"/>
                      <w:sz w:val="22"/>
                      <w:szCs w:val="22"/>
                    </w:rPr>
                  </w:pPr>
                </w:p>
              </w:tc>
            </w:tr>
          </w:tbl>
          <w:p w:rsidR="006C6E62" w:rsidRPr="00705F3A" w:rsidRDefault="006C6E62" w:rsidP="006C6E62">
            <w:pPr>
              <w:autoSpaceDE w:val="0"/>
              <w:autoSpaceDN w:val="0"/>
              <w:adjustRightInd w:val="0"/>
              <w:spacing w:after="0" w:line="240" w:lineRule="auto"/>
              <w:jc w:val="both"/>
              <w:rPr>
                <w:rFonts w:asciiTheme="minorHAnsi" w:hAnsiTheme="minorHAnsi" w:cs="Times New Roman"/>
                <w:i/>
                <w:color w:val="000000"/>
                <w:sz w:val="16"/>
                <w:szCs w:val="16"/>
              </w:rPr>
            </w:pPr>
            <w:r w:rsidRPr="00705F3A">
              <w:rPr>
                <w:rFonts w:asciiTheme="minorHAnsi" w:hAnsiTheme="minorHAnsi"/>
                <w:i/>
                <w:sz w:val="16"/>
                <w:szCs w:val="16"/>
              </w:rPr>
              <w:t xml:space="preserve">Източник: </w:t>
            </w:r>
            <w:r w:rsidRPr="00705F3A">
              <w:rPr>
                <w:rFonts w:asciiTheme="minorHAnsi" w:hAnsiTheme="minorHAnsi" w:cs="Times New Roman"/>
                <w:bCs/>
                <w:i/>
                <w:color w:val="000000"/>
                <w:sz w:val="16"/>
                <w:szCs w:val="16"/>
              </w:rPr>
              <w:t>Програма за опазване на околната среда на община Гурково 2015 – 2020 г.</w:t>
            </w:r>
          </w:p>
          <w:p w:rsidR="000E2BD9" w:rsidRPr="00705F3A" w:rsidRDefault="000E2BD9" w:rsidP="004F1C2F">
            <w:pPr>
              <w:autoSpaceDE w:val="0"/>
              <w:autoSpaceDN w:val="0"/>
              <w:adjustRightInd w:val="0"/>
              <w:spacing w:after="0" w:line="240" w:lineRule="auto"/>
              <w:jc w:val="both"/>
              <w:rPr>
                <w:rFonts w:asciiTheme="minorHAnsi" w:hAnsiTheme="minorHAnsi" w:cs="Times New Roman"/>
                <w:color w:val="C00000"/>
                <w:sz w:val="24"/>
                <w:szCs w:val="24"/>
              </w:rPr>
            </w:pPr>
          </w:p>
          <w:p w:rsidR="000E2BD9" w:rsidRPr="00705F3A" w:rsidRDefault="000E2BD9" w:rsidP="00F64EC0">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Основни изводи от анализа на водоснабдителната и канализационната инфраструктура: </w:t>
            </w:r>
          </w:p>
          <w:p w:rsidR="000E2BD9" w:rsidRPr="00705F3A" w:rsidRDefault="000E2BD9" w:rsidP="00B15383">
            <w:pPr>
              <w:pStyle w:val="a4"/>
              <w:numPr>
                <w:ilvl w:val="0"/>
                <w:numId w:val="23"/>
              </w:numPr>
              <w:autoSpaceDE w:val="0"/>
              <w:autoSpaceDN w:val="0"/>
              <w:adjustRightInd w:val="0"/>
              <w:spacing w:after="0" w:line="240" w:lineRule="auto"/>
              <w:ind w:left="602" w:hanging="284"/>
              <w:jc w:val="both"/>
              <w:rPr>
                <w:rFonts w:asciiTheme="minorHAnsi" w:hAnsiTheme="minorHAnsi" w:cs="Cambria"/>
                <w:sz w:val="24"/>
                <w:szCs w:val="24"/>
              </w:rPr>
            </w:pPr>
            <w:r w:rsidRPr="00705F3A">
              <w:rPr>
                <w:rFonts w:asciiTheme="minorHAnsi" w:hAnsiTheme="minorHAnsi" w:cs="Cambria"/>
                <w:sz w:val="24"/>
                <w:szCs w:val="24"/>
              </w:rPr>
              <w:t>Всички насе</w:t>
            </w:r>
            <w:r w:rsidR="00C42BF5">
              <w:rPr>
                <w:rFonts w:asciiTheme="minorHAnsi" w:hAnsiTheme="minorHAnsi" w:cs="Cambria"/>
                <w:sz w:val="24"/>
                <w:szCs w:val="24"/>
              </w:rPr>
              <w:t xml:space="preserve">лени места в община Гурково са </w:t>
            </w:r>
            <w:r w:rsidRPr="00705F3A">
              <w:rPr>
                <w:rFonts w:asciiTheme="minorHAnsi" w:hAnsiTheme="minorHAnsi" w:cs="Cambria"/>
                <w:sz w:val="24"/>
                <w:szCs w:val="24"/>
              </w:rPr>
              <w:t xml:space="preserve">водоснабдени.  </w:t>
            </w:r>
          </w:p>
          <w:p w:rsidR="000E2BD9" w:rsidRPr="00705F3A" w:rsidRDefault="000E2BD9" w:rsidP="00B15383">
            <w:pPr>
              <w:pStyle w:val="a4"/>
              <w:numPr>
                <w:ilvl w:val="0"/>
                <w:numId w:val="23"/>
              </w:numPr>
              <w:autoSpaceDE w:val="0"/>
              <w:autoSpaceDN w:val="0"/>
              <w:adjustRightInd w:val="0"/>
              <w:spacing w:after="0" w:line="240" w:lineRule="auto"/>
              <w:ind w:left="602" w:hanging="284"/>
              <w:jc w:val="both"/>
              <w:rPr>
                <w:rFonts w:asciiTheme="minorHAnsi" w:hAnsiTheme="minorHAnsi" w:cs="Cambria"/>
                <w:sz w:val="24"/>
                <w:szCs w:val="24"/>
              </w:rPr>
            </w:pPr>
            <w:r w:rsidRPr="00705F3A">
              <w:rPr>
                <w:rFonts w:asciiTheme="minorHAnsi" w:hAnsiTheme="minorHAnsi" w:cs="Cambria"/>
                <w:sz w:val="24"/>
                <w:szCs w:val="24"/>
              </w:rPr>
              <w:t xml:space="preserve">Липсва канализационна мрежа в селата. </w:t>
            </w:r>
          </w:p>
          <w:p w:rsidR="000E2BD9" w:rsidRPr="00705F3A" w:rsidRDefault="000E2BD9" w:rsidP="00B15383">
            <w:pPr>
              <w:pStyle w:val="a4"/>
              <w:numPr>
                <w:ilvl w:val="0"/>
                <w:numId w:val="23"/>
              </w:numPr>
              <w:autoSpaceDE w:val="0"/>
              <w:autoSpaceDN w:val="0"/>
              <w:adjustRightInd w:val="0"/>
              <w:spacing w:after="0" w:line="240" w:lineRule="auto"/>
              <w:ind w:left="34" w:firstLine="284"/>
              <w:jc w:val="both"/>
              <w:rPr>
                <w:rFonts w:asciiTheme="minorHAnsi" w:hAnsiTheme="minorHAnsi" w:cs="Cambria"/>
                <w:sz w:val="24"/>
                <w:szCs w:val="24"/>
              </w:rPr>
            </w:pPr>
            <w:r w:rsidRPr="00705F3A">
              <w:rPr>
                <w:rFonts w:asciiTheme="minorHAnsi" w:hAnsiTheme="minorHAnsi" w:cs="Cambria"/>
                <w:sz w:val="24"/>
                <w:szCs w:val="24"/>
              </w:rPr>
              <w:t>Изграждането на канализационна мрежа се явява едно от най-необходимите и си</w:t>
            </w:r>
            <w:r w:rsidR="001C5B49">
              <w:rPr>
                <w:rFonts w:asciiTheme="minorHAnsi" w:hAnsiTheme="minorHAnsi" w:cs="Cambria"/>
                <w:sz w:val="24"/>
                <w:szCs w:val="24"/>
              </w:rPr>
              <w:t>-</w:t>
            </w:r>
            <w:r w:rsidRPr="00705F3A">
              <w:rPr>
                <w:rFonts w:asciiTheme="minorHAnsi" w:hAnsiTheme="minorHAnsi" w:cs="Cambria"/>
                <w:sz w:val="24"/>
                <w:szCs w:val="24"/>
              </w:rPr>
              <w:t xml:space="preserve">гурни мероприятия за подобряване на екологията на града и населените места в общината. </w:t>
            </w:r>
          </w:p>
          <w:p w:rsidR="00426A98" w:rsidRPr="00705F3A" w:rsidRDefault="00426A98" w:rsidP="004F1C2F">
            <w:pPr>
              <w:autoSpaceDE w:val="0"/>
              <w:autoSpaceDN w:val="0"/>
              <w:adjustRightInd w:val="0"/>
              <w:spacing w:after="0" w:line="240" w:lineRule="auto"/>
              <w:jc w:val="both"/>
              <w:rPr>
                <w:rFonts w:asciiTheme="minorHAnsi" w:hAnsiTheme="minorHAnsi" w:cs="Times New Roman"/>
                <w:color w:val="C00000"/>
                <w:sz w:val="24"/>
                <w:szCs w:val="24"/>
              </w:rPr>
            </w:pPr>
          </w:p>
          <w:p w:rsidR="00B47A75" w:rsidRPr="00C42BF5" w:rsidRDefault="00AB0719" w:rsidP="004F1C2F">
            <w:pPr>
              <w:autoSpaceDE w:val="0"/>
              <w:autoSpaceDN w:val="0"/>
              <w:adjustRightInd w:val="0"/>
              <w:spacing w:after="0" w:line="240" w:lineRule="auto"/>
              <w:jc w:val="both"/>
              <w:rPr>
                <w:rFonts w:asciiTheme="minorHAnsi" w:hAnsiTheme="minorHAnsi" w:cs="Cambria"/>
                <w:b/>
                <w:i/>
                <w:color w:val="984806" w:themeColor="accent6" w:themeShade="80"/>
                <w:sz w:val="24"/>
                <w:szCs w:val="24"/>
              </w:rPr>
            </w:pPr>
            <w:r>
              <w:rPr>
                <w:rFonts w:asciiTheme="minorHAnsi" w:hAnsiTheme="minorHAnsi" w:cs="Cambria"/>
                <w:b/>
                <w:i/>
                <w:color w:val="984806" w:themeColor="accent6" w:themeShade="80"/>
                <w:sz w:val="24"/>
                <w:szCs w:val="24"/>
              </w:rPr>
              <w:t xml:space="preserve">в/Електроснабдяване, </w:t>
            </w:r>
            <w:r w:rsidR="00B47A75" w:rsidRPr="00C42BF5">
              <w:rPr>
                <w:rFonts w:asciiTheme="minorHAnsi" w:hAnsiTheme="minorHAnsi" w:cs="Cambria"/>
                <w:b/>
                <w:i/>
                <w:color w:val="984806" w:themeColor="accent6" w:themeShade="80"/>
                <w:sz w:val="24"/>
                <w:szCs w:val="24"/>
              </w:rPr>
              <w:t>енергопотребеление</w:t>
            </w:r>
            <w:r>
              <w:rPr>
                <w:rFonts w:asciiTheme="minorHAnsi" w:hAnsiTheme="minorHAnsi" w:cs="Cambria"/>
                <w:b/>
                <w:i/>
                <w:color w:val="984806" w:themeColor="accent6" w:themeShade="80"/>
                <w:sz w:val="24"/>
                <w:szCs w:val="24"/>
              </w:rPr>
              <w:t xml:space="preserve"> и </w:t>
            </w:r>
            <w:r w:rsidR="009E2B05">
              <w:rPr>
                <w:rFonts w:asciiTheme="minorHAnsi" w:hAnsiTheme="minorHAnsi" w:cs="Cambria"/>
                <w:b/>
                <w:i/>
                <w:color w:val="984806" w:themeColor="accent6" w:themeShade="80"/>
                <w:sz w:val="24"/>
                <w:szCs w:val="24"/>
              </w:rPr>
              <w:t>ВЕИ</w:t>
            </w:r>
            <w:r w:rsidR="003B490A">
              <w:rPr>
                <w:rFonts w:asciiTheme="minorHAnsi" w:hAnsiTheme="minorHAnsi" w:cs="Cambria"/>
                <w:b/>
                <w:i/>
                <w:color w:val="984806" w:themeColor="accent6" w:themeShade="80"/>
                <w:sz w:val="24"/>
                <w:szCs w:val="24"/>
              </w:rPr>
              <w:t>.</w:t>
            </w:r>
          </w:p>
          <w:p w:rsidR="00B47A75" w:rsidRPr="00705F3A" w:rsidRDefault="00B47A75" w:rsidP="00F64EC0">
            <w:pPr>
              <w:autoSpaceDE w:val="0"/>
              <w:autoSpaceDN w:val="0"/>
              <w:adjustRightInd w:val="0"/>
              <w:spacing w:after="0" w:line="240" w:lineRule="auto"/>
              <w:ind w:right="33"/>
              <w:jc w:val="both"/>
              <w:rPr>
                <w:rFonts w:asciiTheme="minorHAnsi" w:hAnsiTheme="minorHAnsi" w:cs="Cambria"/>
                <w:sz w:val="24"/>
                <w:szCs w:val="24"/>
              </w:rPr>
            </w:pP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В община Гурково е изградена и мрежа за електроснабдяване на основните</w:t>
            </w:r>
            <w:r w:rsidRPr="00705F3A">
              <w:rPr>
                <w:rFonts w:asciiTheme="minorHAnsi" w:hAnsiTheme="minorHAnsi" w:cs="Cambria"/>
                <w:sz w:val="24"/>
                <w:szCs w:val="24"/>
                <w:lang w:val="en-US"/>
              </w:rPr>
              <w:t xml:space="preserve"> </w:t>
            </w:r>
            <w:r w:rsidR="00426A98" w:rsidRPr="00705F3A">
              <w:rPr>
                <w:rFonts w:asciiTheme="minorHAnsi" w:hAnsiTheme="minorHAnsi" w:cs="Cambria"/>
                <w:sz w:val="24"/>
                <w:szCs w:val="24"/>
              </w:rPr>
              <w:t>по</w:t>
            </w:r>
            <w:r w:rsidR="00E86651">
              <w:rPr>
                <w:rFonts w:asciiTheme="minorHAnsi" w:hAnsiTheme="minorHAnsi" w:cs="Cambria"/>
                <w:sz w:val="24"/>
                <w:szCs w:val="24"/>
              </w:rPr>
              <w:t>-</w:t>
            </w:r>
            <w:r w:rsidRPr="00705F3A">
              <w:rPr>
                <w:rFonts w:asciiTheme="minorHAnsi" w:hAnsiTheme="minorHAnsi" w:cs="Cambria"/>
                <w:sz w:val="24"/>
                <w:szCs w:val="24"/>
              </w:rPr>
              <w:t>требители – бита, комуналния сектор и произв</w:t>
            </w:r>
            <w:r w:rsidR="00426A98" w:rsidRPr="00705F3A">
              <w:rPr>
                <w:rFonts w:asciiTheme="minorHAnsi" w:hAnsiTheme="minorHAnsi" w:cs="Cambria"/>
                <w:sz w:val="24"/>
                <w:szCs w:val="24"/>
              </w:rPr>
              <w:t xml:space="preserve">одствените предприятия. Основни </w:t>
            </w:r>
            <w:r w:rsidRPr="00705F3A">
              <w:rPr>
                <w:rFonts w:asciiTheme="minorHAnsi" w:hAnsiTheme="minorHAnsi" w:cs="Cambria"/>
                <w:sz w:val="24"/>
                <w:szCs w:val="24"/>
              </w:rPr>
              <w:t>точкови елементи на електроенергийната мрежа са голям брой понижаващи</w:t>
            </w:r>
            <w:r w:rsidR="00426A98" w:rsidRPr="00705F3A">
              <w:rPr>
                <w:rFonts w:asciiTheme="minorHAnsi" w:hAnsiTheme="minorHAnsi" w:cs="Cambria"/>
                <w:sz w:val="24"/>
                <w:szCs w:val="24"/>
              </w:rPr>
              <w:t xml:space="preserve"> транс</w:t>
            </w:r>
            <w:r w:rsidRPr="00705F3A">
              <w:rPr>
                <w:rFonts w:asciiTheme="minorHAnsi" w:hAnsiTheme="minorHAnsi" w:cs="Cambria"/>
                <w:sz w:val="24"/>
                <w:szCs w:val="24"/>
              </w:rPr>
              <w:t>форматори.</w:t>
            </w:r>
          </w:p>
          <w:p w:rsidR="00B47A75" w:rsidRPr="00705F3A" w:rsidRDefault="00B47A75" w:rsidP="00F64EC0">
            <w:pPr>
              <w:autoSpaceDE w:val="0"/>
              <w:autoSpaceDN w:val="0"/>
              <w:adjustRightInd w:val="0"/>
              <w:spacing w:after="0" w:line="240" w:lineRule="auto"/>
              <w:ind w:right="33"/>
              <w:jc w:val="both"/>
              <w:rPr>
                <w:rFonts w:asciiTheme="minorHAnsi" w:hAnsiTheme="minorHAnsi" w:cs="Cambria"/>
                <w:sz w:val="24"/>
                <w:szCs w:val="24"/>
              </w:rPr>
            </w:pPr>
            <w:r w:rsidRPr="00705F3A">
              <w:rPr>
                <w:rFonts w:asciiTheme="minorHAnsi" w:hAnsiTheme="minorHAnsi" w:cs="Cambria"/>
                <w:sz w:val="24"/>
                <w:szCs w:val="24"/>
              </w:rPr>
              <w:t xml:space="preserve">          Общата дължина на трасета електропроводи 20 kV е около 36 705 м.</w:t>
            </w:r>
          </w:p>
          <w:p w:rsidR="00B47A75" w:rsidRPr="00705F3A" w:rsidRDefault="00ED79D4" w:rsidP="00F64EC0">
            <w:pPr>
              <w:autoSpaceDE w:val="0"/>
              <w:autoSpaceDN w:val="0"/>
              <w:adjustRightInd w:val="0"/>
              <w:spacing w:after="0" w:line="240" w:lineRule="auto"/>
              <w:ind w:right="33"/>
              <w:jc w:val="both"/>
              <w:rPr>
                <w:rFonts w:asciiTheme="minorHAnsi" w:hAnsiTheme="minorHAnsi" w:cs="Cambria"/>
                <w:sz w:val="24"/>
                <w:szCs w:val="24"/>
              </w:rPr>
            </w:pPr>
            <w:r w:rsidRPr="00ED79D4">
              <w:rPr>
                <w:rFonts w:asciiTheme="minorHAnsi" w:hAnsiTheme="minorHAnsi" w:cs="Cambria"/>
                <w:sz w:val="24"/>
                <w:szCs w:val="24"/>
              </w:rPr>
              <w:t xml:space="preserve">          </w:t>
            </w:r>
            <w:r w:rsidR="00B47A75" w:rsidRPr="00ED79D4">
              <w:rPr>
                <w:rFonts w:asciiTheme="minorHAnsi" w:hAnsiTheme="minorHAnsi" w:cs="Cambria"/>
                <w:sz w:val="24"/>
                <w:szCs w:val="24"/>
              </w:rPr>
              <w:t>В общината няма неелектрифицирани населени места</w:t>
            </w:r>
            <w:r w:rsidR="00B47A75" w:rsidRPr="00705F3A">
              <w:rPr>
                <w:rFonts w:asciiTheme="minorHAnsi" w:hAnsiTheme="minorHAnsi" w:cs="Cambria"/>
                <w:sz w:val="24"/>
                <w:szCs w:val="24"/>
              </w:rPr>
              <w:t>. Електроенергийната система е добре изградена и оразмерена за натоварване, по-голямо от сегашното. Мрежата със средно напрежение се нуждае от доизграждане и реконструкция. Наличните трафо</w:t>
            </w:r>
            <w:r w:rsidR="00E86651">
              <w:rPr>
                <w:rFonts w:asciiTheme="minorHAnsi" w:hAnsiTheme="minorHAnsi" w:cs="Cambria"/>
                <w:sz w:val="24"/>
                <w:szCs w:val="24"/>
              </w:rPr>
              <w:t>-</w:t>
            </w:r>
            <w:r w:rsidR="00B47A75" w:rsidRPr="00705F3A">
              <w:rPr>
                <w:rFonts w:asciiTheme="minorHAnsi" w:hAnsiTheme="minorHAnsi" w:cs="Cambria"/>
                <w:sz w:val="24"/>
                <w:szCs w:val="24"/>
              </w:rPr>
              <w:t>постове осигуряват средно 220 V напрежение.</w:t>
            </w:r>
          </w:p>
          <w:p w:rsidR="00B47A75" w:rsidRPr="00705F3A" w:rsidRDefault="008D13E8" w:rsidP="00F64EC0">
            <w:pPr>
              <w:autoSpaceDE w:val="0"/>
              <w:autoSpaceDN w:val="0"/>
              <w:adjustRightInd w:val="0"/>
              <w:spacing w:after="0" w:line="240" w:lineRule="auto"/>
              <w:ind w:right="33"/>
              <w:jc w:val="both"/>
              <w:rPr>
                <w:rFonts w:asciiTheme="minorHAnsi" w:hAnsiTheme="minorHAnsi" w:cs="Cambria"/>
                <w:sz w:val="24"/>
                <w:szCs w:val="24"/>
              </w:rPr>
            </w:pPr>
            <w:r w:rsidRPr="0022213D">
              <w:rPr>
                <w:rFonts w:asciiTheme="minorHAnsi" w:hAnsiTheme="minorHAnsi" w:cs="Cambria"/>
                <w:sz w:val="24"/>
                <w:szCs w:val="24"/>
              </w:rPr>
              <w:t xml:space="preserve">         </w:t>
            </w:r>
            <w:r w:rsidR="00B47A75" w:rsidRPr="0022213D">
              <w:rPr>
                <w:rFonts w:asciiTheme="minorHAnsi" w:hAnsiTheme="minorHAnsi" w:cs="Cambria"/>
                <w:sz w:val="24"/>
                <w:szCs w:val="24"/>
              </w:rPr>
              <w:t>Системата на уличното осветление в о</w:t>
            </w:r>
            <w:r w:rsidR="00273FA5" w:rsidRPr="0022213D">
              <w:rPr>
                <w:rFonts w:asciiTheme="minorHAnsi" w:hAnsiTheme="minorHAnsi" w:cs="Cambria"/>
                <w:sz w:val="24"/>
                <w:szCs w:val="24"/>
              </w:rPr>
              <w:t xml:space="preserve">бщина Гурково обхваща </w:t>
            </w:r>
            <w:r w:rsidR="00381118" w:rsidRPr="0022213D">
              <w:rPr>
                <w:rFonts w:asciiTheme="minorHAnsi" w:hAnsiTheme="minorHAnsi" w:cs="Cambria"/>
                <w:sz w:val="24"/>
                <w:szCs w:val="24"/>
              </w:rPr>
              <w:t xml:space="preserve"> 49</w:t>
            </w:r>
            <w:r w:rsidR="0022213D" w:rsidRPr="0022213D">
              <w:rPr>
                <w:rFonts w:asciiTheme="minorHAnsi" w:hAnsiTheme="minorHAnsi" w:cs="Cambria"/>
                <w:sz w:val="24"/>
                <w:szCs w:val="24"/>
              </w:rPr>
              <w:t xml:space="preserve"> км</w:t>
            </w:r>
            <w:r w:rsidR="00273FA5" w:rsidRPr="0022213D">
              <w:rPr>
                <w:rFonts w:asciiTheme="minorHAnsi" w:hAnsiTheme="minorHAnsi" w:cs="Cambria"/>
                <w:sz w:val="24"/>
                <w:szCs w:val="24"/>
              </w:rPr>
              <w:t xml:space="preserve"> у</w:t>
            </w:r>
            <w:r w:rsidR="00381118" w:rsidRPr="0022213D">
              <w:rPr>
                <w:rFonts w:asciiTheme="minorHAnsi" w:hAnsiTheme="minorHAnsi" w:cs="Cambria"/>
                <w:sz w:val="24"/>
                <w:szCs w:val="24"/>
              </w:rPr>
              <w:t>лици и общо 1000</w:t>
            </w:r>
            <w:r w:rsidR="00B47A75" w:rsidRPr="0022213D">
              <w:rPr>
                <w:rFonts w:asciiTheme="minorHAnsi" w:hAnsiTheme="minorHAnsi" w:cs="Cambria"/>
                <w:sz w:val="24"/>
                <w:szCs w:val="24"/>
              </w:rPr>
              <w:t xml:space="preserve"> бр. осветителни</w:t>
            </w:r>
            <w:r w:rsidR="0022213D" w:rsidRPr="0022213D">
              <w:rPr>
                <w:rFonts w:asciiTheme="minorHAnsi" w:hAnsiTheme="minorHAnsi" w:cs="Cambria"/>
                <w:sz w:val="24"/>
                <w:szCs w:val="24"/>
              </w:rPr>
              <w:t xml:space="preserve"> улични и 100 броя паркови</w:t>
            </w:r>
            <w:r w:rsidR="00B47A75" w:rsidRPr="0022213D">
              <w:rPr>
                <w:rFonts w:asciiTheme="minorHAnsi" w:hAnsiTheme="minorHAnsi" w:cs="Cambria"/>
                <w:sz w:val="24"/>
                <w:szCs w:val="24"/>
              </w:rPr>
              <w:t xml:space="preserve"> тела</w:t>
            </w:r>
            <w:r w:rsidR="00381118" w:rsidRPr="0022213D">
              <w:rPr>
                <w:rFonts w:asciiTheme="minorHAnsi" w:hAnsiTheme="minorHAnsi" w:cs="Cambria"/>
                <w:sz w:val="24"/>
                <w:szCs w:val="24"/>
              </w:rPr>
              <w:t>.</w:t>
            </w:r>
            <w:r w:rsidR="00B47A75" w:rsidRPr="0022213D">
              <w:rPr>
                <w:rFonts w:asciiTheme="minorHAnsi" w:hAnsiTheme="minorHAnsi" w:cs="Cambria"/>
                <w:sz w:val="24"/>
                <w:szCs w:val="24"/>
                <w:lang w:val="en-US"/>
              </w:rPr>
              <w:t xml:space="preserve"> </w:t>
            </w:r>
            <w:r w:rsidR="00B47A75" w:rsidRPr="0022213D">
              <w:rPr>
                <w:rFonts w:asciiTheme="minorHAnsi" w:hAnsiTheme="minorHAnsi" w:cs="Cambria"/>
                <w:sz w:val="24"/>
                <w:szCs w:val="24"/>
              </w:rPr>
              <w:t>Годишните разходи за електропотребление на  улично осветление к</w:t>
            </w:r>
            <w:r w:rsidR="0022213D" w:rsidRPr="0022213D">
              <w:rPr>
                <w:rFonts w:asciiTheme="minorHAnsi" w:hAnsiTheme="minorHAnsi" w:cs="Cambria"/>
                <w:sz w:val="24"/>
                <w:szCs w:val="24"/>
              </w:rPr>
              <w:t>ъм 31.12.2019 е  34639</w:t>
            </w:r>
            <w:r w:rsidR="00B47A75" w:rsidRPr="0022213D">
              <w:rPr>
                <w:rFonts w:asciiTheme="minorHAnsi" w:hAnsiTheme="minorHAnsi" w:cs="Cambria"/>
                <w:sz w:val="24"/>
                <w:szCs w:val="24"/>
              </w:rPr>
              <w:t xml:space="preserve"> лв.</w:t>
            </w:r>
          </w:p>
          <w:p w:rsidR="00B47A75" w:rsidRPr="00705F3A" w:rsidRDefault="00B47A75" w:rsidP="00F64EC0">
            <w:pPr>
              <w:tabs>
                <w:tab w:val="left" w:pos="9565"/>
              </w:tabs>
              <w:autoSpaceDE w:val="0"/>
              <w:autoSpaceDN w:val="0"/>
              <w:adjustRightInd w:val="0"/>
              <w:spacing w:after="0" w:line="240" w:lineRule="auto"/>
              <w:ind w:right="33"/>
              <w:jc w:val="both"/>
              <w:rPr>
                <w:rFonts w:asciiTheme="minorHAnsi" w:hAnsiTheme="minorHAnsi" w:cs="Cambria"/>
                <w:sz w:val="24"/>
                <w:szCs w:val="24"/>
              </w:rPr>
            </w:pPr>
            <w:r w:rsidRPr="00705F3A">
              <w:rPr>
                <w:rFonts w:asciiTheme="minorHAnsi" w:hAnsiTheme="minorHAnsi" w:cs="Cambria"/>
                <w:sz w:val="24"/>
                <w:szCs w:val="24"/>
              </w:rPr>
              <w:t xml:space="preserve">         Относителният дял на осветените у</w:t>
            </w:r>
            <w:r w:rsidR="00381118">
              <w:rPr>
                <w:rFonts w:asciiTheme="minorHAnsi" w:hAnsiTheme="minorHAnsi" w:cs="Cambria"/>
                <w:sz w:val="24"/>
                <w:szCs w:val="24"/>
              </w:rPr>
              <w:t>лици в община Гурково достига 68</w:t>
            </w:r>
            <w:r w:rsidRPr="00705F3A">
              <w:rPr>
                <w:rFonts w:asciiTheme="minorHAnsi" w:hAnsiTheme="minorHAnsi" w:cs="Cambria"/>
                <w:sz w:val="24"/>
                <w:szCs w:val="24"/>
              </w:rPr>
              <w:t>,00%</w:t>
            </w:r>
          </w:p>
          <w:p w:rsidR="004A496A" w:rsidRPr="00292C33" w:rsidRDefault="00B47A75" w:rsidP="00F64EC0">
            <w:pPr>
              <w:tabs>
                <w:tab w:val="left" w:pos="9565"/>
              </w:tabs>
              <w:spacing w:after="0"/>
              <w:ind w:right="33"/>
              <w:jc w:val="both"/>
              <w:rPr>
                <w:sz w:val="24"/>
                <w:szCs w:val="24"/>
              </w:rPr>
            </w:pPr>
            <w:r w:rsidRPr="00705F3A">
              <w:rPr>
                <w:rFonts w:asciiTheme="minorHAnsi" w:hAnsiTheme="minorHAnsi" w:cs="Cambria"/>
                <w:sz w:val="24"/>
                <w:szCs w:val="24"/>
              </w:rPr>
              <w:t xml:space="preserve">         </w:t>
            </w:r>
            <w:r w:rsidR="004A496A">
              <w:rPr>
                <w:sz w:val="24"/>
                <w:szCs w:val="24"/>
              </w:rPr>
              <w:t xml:space="preserve"> </w:t>
            </w:r>
            <w:r w:rsidR="004A496A" w:rsidRPr="00292C33">
              <w:rPr>
                <w:sz w:val="24"/>
                <w:szCs w:val="24"/>
              </w:rPr>
              <w:t xml:space="preserve">Потенциалът на ВЕИ на територията на община Гурково </w:t>
            </w:r>
            <w:r w:rsidR="004A496A">
              <w:rPr>
                <w:sz w:val="24"/>
                <w:szCs w:val="24"/>
              </w:rPr>
              <w:t>е представен</w:t>
            </w:r>
            <w:r w:rsidR="004A496A" w:rsidRPr="00292C33">
              <w:rPr>
                <w:sz w:val="24"/>
                <w:szCs w:val="24"/>
              </w:rPr>
              <w:t xml:space="preserve"> в ”Доклад </w:t>
            </w:r>
            <w:r w:rsidR="00172750">
              <w:rPr>
                <w:sz w:val="24"/>
                <w:szCs w:val="24"/>
              </w:rPr>
              <w:t>–</w:t>
            </w:r>
            <w:r w:rsidR="004A496A" w:rsidRPr="00292C33">
              <w:rPr>
                <w:sz w:val="24"/>
                <w:szCs w:val="24"/>
              </w:rPr>
              <w:t xml:space="preserve"> Оценка на потенциала на възобновяемите енергийни източници </w:t>
            </w:r>
            <w:r w:rsidR="004A496A">
              <w:rPr>
                <w:sz w:val="24"/>
                <w:szCs w:val="24"/>
              </w:rPr>
              <w:t>(ВЕИ)”, разработен в рам</w:t>
            </w:r>
            <w:r w:rsidR="00172750">
              <w:rPr>
                <w:sz w:val="24"/>
                <w:szCs w:val="24"/>
              </w:rPr>
              <w:t>-</w:t>
            </w:r>
            <w:r w:rsidR="004A496A">
              <w:rPr>
                <w:sz w:val="24"/>
                <w:szCs w:val="24"/>
              </w:rPr>
              <w:t xml:space="preserve">ките на </w:t>
            </w:r>
            <w:r w:rsidR="004A496A" w:rsidRPr="00292C33">
              <w:rPr>
                <w:sz w:val="24"/>
                <w:szCs w:val="24"/>
              </w:rPr>
              <w:t>проект „Европейско сътрудничество за европейски просперитет” за обмен на доб</w:t>
            </w:r>
            <w:r w:rsidR="0056777E">
              <w:rPr>
                <w:sz w:val="24"/>
                <w:szCs w:val="24"/>
              </w:rPr>
              <w:t>-</w:t>
            </w:r>
            <w:r w:rsidR="004A496A" w:rsidRPr="00292C33">
              <w:rPr>
                <w:sz w:val="24"/>
                <w:szCs w:val="24"/>
              </w:rPr>
              <w:t>ри практики и насърчаване на развитието на ВЕИ в Старозагорски регион по Оперативна програма “Регионално развитие” с програмен продукт REScan за анализ на енергийния по</w:t>
            </w:r>
            <w:r w:rsidR="0056777E">
              <w:rPr>
                <w:sz w:val="24"/>
                <w:szCs w:val="24"/>
              </w:rPr>
              <w:t>-</w:t>
            </w:r>
            <w:r w:rsidR="004A496A" w:rsidRPr="00292C33">
              <w:rPr>
                <w:sz w:val="24"/>
                <w:szCs w:val="24"/>
              </w:rPr>
              <w:t>тенциал на ВЕИ в общината.</w:t>
            </w:r>
          </w:p>
          <w:p w:rsidR="004A496A" w:rsidRPr="00BC20E6" w:rsidRDefault="004A496A" w:rsidP="00B15383">
            <w:pPr>
              <w:pStyle w:val="a4"/>
              <w:numPr>
                <w:ilvl w:val="0"/>
                <w:numId w:val="100"/>
              </w:numPr>
              <w:tabs>
                <w:tab w:val="left" w:pos="9565"/>
              </w:tabs>
              <w:spacing w:after="0"/>
              <w:ind w:left="714" w:right="33" w:hanging="357"/>
              <w:jc w:val="both"/>
              <w:rPr>
                <w:i/>
                <w:sz w:val="24"/>
                <w:szCs w:val="24"/>
              </w:rPr>
            </w:pPr>
            <w:r w:rsidRPr="00BC20E6">
              <w:rPr>
                <w:i/>
                <w:sz w:val="24"/>
                <w:szCs w:val="24"/>
              </w:rPr>
              <w:lastRenderedPageBreak/>
              <w:t>Геотермална енергия</w:t>
            </w:r>
          </w:p>
          <w:p w:rsidR="004A496A" w:rsidRPr="00BC20E6" w:rsidRDefault="004A496A" w:rsidP="00F64EC0">
            <w:pPr>
              <w:tabs>
                <w:tab w:val="left" w:pos="9565"/>
              </w:tabs>
              <w:spacing w:after="0"/>
              <w:ind w:right="33"/>
              <w:jc w:val="both"/>
              <w:rPr>
                <w:rFonts w:asciiTheme="minorHAnsi" w:eastAsia="ArialMT" w:hAnsiTheme="minorHAnsi"/>
                <w:sz w:val="24"/>
                <w:szCs w:val="24"/>
              </w:rPr>
            </w:pPr>
            <w:r>
              <w:rPr>
                <w:rFonts w:asciiTheme="minorHAnsi" w:eastAsia="ArialMT" w:hAnsiTheme="minorHAnsi"/>
                <w:sz w:val="24"/>
                <w:szCs w:val="24"/>
              </w:rPr>
              <w:t xml:space="preserve">       </w:t>
            </w:r>
            <w:r w:rsidRPr="00BC20E6">
              <w:rPr>
                <w:rFonts w:asciiTheme="minorHAnsi" w:eastAsia="ArialMT" w:hAnsiTheme="minorHAnsi"/>
                <w:sz w:val="24"/>
                <w:szCs w:val="24"/>
              </w:rPr>
              <w:t>Съгласно „Баланс на ресурсите на минерални води – изключителна държавна</w:t>
            </w:r>
            <w:r>
              <w:rPr>
                <w:rFonts w:asciiTheme="minorHAnsi" w:eastAsia="ArialMT" w:hAnsiTheme="minorHAnsi"/>
                <w:sz w:val="24"/>
                <w:szCs w:val="24"/>
              </w:rPr>
              <w:t xml:space="preserve"> </w:t>
            </w:r>
            <w:r w:rsidRPr="00BC20E6">
              <w:rPr>
                <w:rFonts w:asciiTheme="minorHAnsi" w:eastAsia="ArialMT" w:hAnsiTheme="minorHAnsi"/>
                <w:sz w:val="24"/>
                <w:szCs w:val="24"/>
              </w:rPr>
              <w:t>собстве</w:t>
            </w:r>
            <w:r w:rsidR="00172750">
              <w:rPr>
                <w:rFonts w:asciiTheme="minorHAnsi" w:eastAsia="ArialMT" w:hAnsiTheme="minorHAnsi"/>
                <w:sz w:val="24"/>
                <w:szCs w:val="24"/>
              </w:rPr>
              <w:t>-</w:t>
            </w:r>
            <w:r w:rsidRPr="00BC20E6">
              <w:rPr>
                <w:rFonts w:asciiTheme="minorHAnsi" w:eastAsia="ArialMT" w:hAnsiTheme="minorHAnsi"/>
                <w:sz w:val="24"/>
                <w:szCs w:val="24"/>
              </w:rPr>
              <w:t>ност по находища и водоземни съоръжения” публикувано от МОСВ към</w:t>
            </w:r>
            <w:r>
              <w:rPr>
                <w:rFonts w:asciiTheme="minorHAnsi" w:eastAsia="ArialMT" w:hAnsiTheme="minorHAnsi"/>
                <w:sz w:val="24"/>
                <w:szCs w:val="24"/>
              </w:rPr>
              <w:t xml:space="preserve"> </w:t>
            </w:r>
            <w:r w:rsidRPr="00BC20E6">
              <w:rPr>
                <w:rFonts w:asciiTheme="minorHAnsi" w:eastAsia="ArialMT" w:hAnsiTheme="minorHAnsi"/>
                <w:sz w:val="24"/>
                <w:szCs w:val="24"/>
              </w:rPr>
              <w:t>момента община</w:t>
            </w:r>
            <w:r w:rsidR="00354F3B">
              <w:rPr>
                <w:rFonts w:asciiTheme="minorHAnsi" w:eastAsia="ArialMT" w:hAnsiTheme="minorHAnsi"/>
                <w:sz w:val="24"/>
                <w:szCs w:val="24"/>
                <w:lang w:val="en-US"/>
              </w:rPr>
              <w:t>-</w:t>
            </w:r>
            <w:r w:rsidRPr="00BC20E6">
              <w:rPr>
                <w:rFonts w:asciiTheme="minorHAnsi" w:eastAsia="ArialMT" w:hAnsiTheme="minorHAnsi"/>
                <w:sz w:val="24"/>
                <w:szCs w:val="24"/>
              </w:rPr>
              <w:t>та не разполага с геотермални ресурси.</w:t>
            </w:r>
          </w:p>
          <w:p w:rsidR="004A496A" w:rsidRPr="00172750" w:rsidRDefault="004A496A" w:rsidP="00F64EC0">
            <w:pPr>
              <w:tabs>
                <w:tab w:val="left" w:pos="9565"/>
              </w:tabs>
              <w:spacing w:after="0"/>
              <w:ind w:right="33"/>
              <w:jc w:val="both"/>
              <w:rPr>
                <w:rFonts w:asciiTheme="minorHAnsi" w:eastAsia="ArialMT" w:hAnsiTheme="minorHAnsi"/>
                <w:sz w:val="24"/>
                <w:szCs w:val="24"/>
              </w:rPr>
            </w:pPr>
            <w:r w:rsidRPr="00172750">
              <w:rPr>
                <w:rFonts w:asciiTheme="minorHAnsi" w:eastAsia="ArialMT" w:hAnsiTheme="minorHAnsi"/>
                <w:sz w:val="24"/>
                <w:szCs w:val="24"/>
              </w:rPr>
              <w:t xml:space="preserve">       Използването на термопомпени инсталации е възможно на цялата територия на общи</w:t>
            </w:r>
            <w:r w:rsidR="00172750" w:rsidRPr="00172750">
              <w:rPr>
                <w:rFonts w:asciiTheme="minorHAnsi" w:eastAsia="ArialMT" w:hAnsiTheme="minorHAnsi"/>
                <w:sz w:val="24"/>
                <w:szCs w:val="24"/>
              </w:rPr>
              <w:t>-</w:t>
            </w:r>
            <w:r w:rsidRPr="00172750">
              <w:rPr>
                <w:rFonts w:asciiTheme="minorHAnsi" w:eastAsia="ArialMT" w:hAnsiTheme="minorHAnsi"/>
                <w:sz w:val="24"/>
                <w:szCs w:val="24"/>
              </w:rPr>
              <w:t>ната. За всеки конкретен случай трябва да се правят анализи на термичните параметри и да се разработва проект, използващ най-подходящата технология.</w:t>
            </w:r>
          </w:p>
          <w:p w:rsidR="004A496A" w:rsidRPr="00172750" w:rsidRDefault="004A496A" w:rsidP="00B15383">
            <w:pPr>
              <w:pStyle w:val="a4"/>
              <w:numPr>
                <w:ilvl w:val="0"/>
                <w:numId w:val="99"/>
              </w:numPr>
              <w:autoSpaceDE w:val="0"/>
              <w:autoSpaceDN w:val="0"/>
              <w:adjustRightInd w:val="0"/>
              <w:spacing w:after="0"/>
              <w:ind w:left="743" w:right="175" w:hanging="425"/>
              <w:jc w:val="both"/>
              <w:rPr>
                <w:rFonts w:asciiTheme="minorHAnsi" w:hAnsiTheme="minorHAnsi" w:cs="Cambria"/>
                <w:i/>
                <w:sz w:val="24"/>
                <w:szCs w:val="24"/>
              </w:rPr>
            </w:pPr>
            <w:r w:rsidRPr="00172750">
              <w:rPr>
                <w:i/>
                <w:sz w:val="24"/>
                <w:szCs w:val="24"/>
              </w:rPr>
              <w:t>Водна енергия</w:t>
            </w:r>
          </w:p>
          <w:p w:rsidR="004A496A" w:rsidRPr="00172750" w:rsidRDefault="004A496A" w:rsidP="00F64EC0">
            <w:pPr>
              <w:autoSpaceDE w:val="0"/>
              <w:autoSpaceDN w:val="0"/>
              <w:adjustRightInd w:val="0"/>
              <w:spacing w:after="0"/>
              <w:ind w:right="33"/>
              <w:jc w:val="both"/>
              <w:rPr>
                <w:rFonts w:asciiTheme="minorHAnsi" w:hAnsiTheme="minorHAnsi" w:cs="Cambria"/>
                <w:i/>
                <w:sz w:val="24"/>
                <w:szCs w:val="24"/>
              </w:rPr>
            </w:pPr>
            <w:r w:rsidRPr="00172750">
              <w:rPr>
                <w:sz w:val="24"/>
                <w:szCs w:val="24"/>
              </w:rPr>
              <w:t xml:space="preserve">       Съгласно Доклада, техническият потенциал е много малък и не представлява интерес за изпълнение на инвестиционни проекти.</w:t>
            </w:r>
          </w:p>
          <w:p w:rsidR="00B47A75" w:rsidRPr="00172750" w:rsidRDefault="004A496A" w:rsidP="00B15383">
            <w:pPr>
              <w:pStyle w:val="a4"/>
              <w:numPr>
                <w:ilvl w:val="0"/>
                <w:numId w:val="99"/>
              </w:numPr>
              <w:autoSpaceDE w:val="0"/>
              <w:autoSpaceDN w:val="0"/>
              <w:adjustRightInd w:val="0"/>
              <w:spacing w:after="0" w:line="240" w:lineRule="auto"/>
              <w:ind w:left="743" w:right="33" w:hanging="425"/>
              <w:jc w:val="both"/>
              <w:rPr>
                <w:rFonts w:asciiTheme="minorHAnsi" w:hAnsiTheme="minorHAnsi" w:cs="Cambria"/>
                <w:i/>
                <w:sz w:val="24"/>
                <w:szCs w:val="24"/>
              </w:rPr>
            </w:pPr>
            <w:r w:rsidRPr="00172750">
              <w:rPr>
                <w:i/>
                <w:sz w:val="24"/>
                <w:szCs w:val="24"/>
              </w:rPr>
              <w:t>Ветрова енергия</w:t>
            </w:r>
          </w:p>
          <w:p w:rsidR="004A496A" w:rsidRPr="00172750" w:rsidRDefault="004A496A" w:rsidP="00F64EC0">
            <w:pPr>
              <w:spacing w:after="0"/>
              <w:ind w:right="33"/>
              <w:jc w:val="both"/>
              <w:rPr>
                <w:sz w:val="24"/>
                <w:szCs w:val="24"/>
              </w:rPr>
            </w:pPr>
            <w:r w:rsidRPr="00172750">
              <w:rPr>
                <w:sz w:val="24"/>
                <w:szCs w:val="24"/>
              </w:rPr>
              <w:t xml:space="preserve">        Около 15% от територията на община Гурково попада в зоната на технологично изпол</w:t>
            </w:r>
            <w:r w:rsidR="00172750">
              <w:rPr>
                <w:sz w:val="24"/>
                <w:szCs w:val="24"/>
              </w:rPr>
              <w:t>-</w:t>
            </w:r>
            <w:r w:rsidRPr="00172750">
              <w:rPr>
                <w:sz w:val="24"/>
                <w:szCs w:val="24"/>
              </w:rPr>
              <w:t>зваемия</w:t>
            </w:r>
            <w:r w:rsidR="00172750">
              <w:rPr>
                <w:sz w:val="24"/>
                <w:szCs w:val="24"/>
              </w:rPr>
              <w:t>т</w:t>
            </w:r>
            <w:r w:rsidRPr="00172750">
              <w:rPr>
                <w:sz w:val="24"/>
                <w:szCs w:val="24"/>
              </w:rPr>
              <w:t xml:space="preserve"> към момента вятърен потенциал със средна годишна скорост над 5м/сек, като около 3% от площта на общината попада в най ветрената зона със средна годишна скорост на вятъра над 7 м/сек. Наблизо до границите на общината по билото на Стара планина е изграден най-големия вятърен парк в Старозагорска област.Това още веднъж подчертава сериозния ветроенергиен потенциал на общината. </w:t>
            </w:r>
          </w:p>
          <w:p w:rsidR="004A496A" w:rsidRPr="00172750" w:rsidRDefault="004A496A" w:rsidP="00F64EC0">
            <w:pPr>
              <w:spacing w:after="0"/>
              <w:ind w:right="33"/>
              <w:jc w:val="both"/>
              <w:rPr>
                <w:sz w:val="24"/>
                <w:szCs w:val="24"/>
              </w:rPr>
            </w:pPr>
            <w:r w:rsidRPr="00172750">
              <w:rPr>
                <w:sz w:val="24"/>
                <w:szCs w:val="24"/>
              </w:rPr>
              <w:t>Технологичният вятърен потенциал на общината е определен на 3800 МВтч/год. при след</w:t>
            </w:r>
            <w:r w:rsidR="00172750">
              <w:rPr>
                <w:sz w:val="24"/>
                <w:szCs w:val="24"/>
              </w:rPr>
              <w:t>-</w:t>
            </w:r>
            <w:r w:rsidRPr="00172750">
              <w:rPr>
                <w:sz w:val="24"/>
                <w:szCs w:val="24"/>
              </w:rPr>
              <w:t xml:space="preserve">ните условия: </w:t>
            </w:r>
          </w:p>
          <w:p w:rsidR="004A496A" w:rsidRPr="00172750" w:rsidRDefault="007620F1" w:rsidP="00F64EC0">
            <w:pPr>
              <w:spacing w:after="0"/>
              <w:ind w:right="33"/>
              <w:jc w:val="both"/>
              <w:rPr>
                <w:sz w:val="24"/>
                <w:szCs w:val="24"/>
              </w:rPr>
            </w:pPr>
            <w:r>
              <w:rPr>
                <w:sz w:val="24"/>
                <w:szCs w:val="24"/>
              </w:rPr>
              <w:t xml:space="preserve">      </w:t>
            </w:r>
            <w:r w:rsidR="00F644B1" w:rsidRPr="00172750">
              <w:rPr>
                <w:sz w:val="24"/>
                <w:szCs w:val="24"/>
              </w:rPr>
              <w:t>-</w:t>
            </w:r>
            <w:r w:rsidR="004A496A" w:rsidRPr="00172750">
              <w:rPr>
                <w:sz w:val="24"/>
                <w:szCs w:val="24"/>
              </w:rPr>
              <w:t>ветрова турбина тип Vestas-80, с единична мощност 2 МВт;</w:t>
            </w:r>
          </w:p>
          <w:p w:rsidR="004A496A" w:rsidRPr="00172750" w:rsidRDefault="00F644B1" w:rsidP="00F64EC0">
            <w:pPr>
              <w:spacing w:after="0"/>
              <w:ind w:right="33"/>
              <w:jc w:val="both"/>
              <w:rPr>
                <w:sz w:val="24"/>
                <w:szCs w:val="24"/>
              </w:rPr>
            </w:pPr>
            <w:r w:rsidRPr="00172750">
              <w:rPr>
                <w:sz w:val="24"/>
                <w:szCs w:val="24"/>
              </w:rPr>
              <w:t xml:space="preserve">      -</w:t>
            </w:r>
            <w:r w:rsidR="004A496A" w:rsidRPr="00172750">
              <w:rPr>
                <w:sz w:val="24"/>
                <w:szCs w:val="24"/>
              </w:rPr>
              <w:t>пълни ефективни работни часове на турбината в диапазона 1800-2400 ч/год., в зависи-мост от географският район.  За района на община Гурково са приети 1800 ч/год.;</w:t>
            </w:r>
          </w:p>
          <w:p w:rsidR="00F644B1" w:rsidRPr="00172750" w:rsidRDefault="00F644B1" w:rsidP="00B15383">
            <w:pPr>
              <w:pStyle w:val="a4"/>
              <w:numPr>
                <w:ilvl w:val="0"/>
                <w:numId w:val="56"/>
              </w:numPr>
              <w:spacing w:after="0"/>
              <w:ind w:right="33"/>
              <w:jc w:val="both"/>
              <w:rPr>
                <w:i/>
                <w:sz w:val="24"/>
                <w:szCs w:val="24"/>
              </w:rPr>
            </w:pPr>
            <w:r w:rsidRPr="00172750">
              <w:rPr>
                <w:i/>
                <w:sz w:val="24"/>
                <w:szCs w:val="24"/>
              </w:rPr>
              <w:t>Биогаз</w:t>
            </w:r>
          </w:p>
          <w:p w:rsidR="004A496A" w:rsidRPr="00172750" w:rsidRDefault="00F644B1" w:rsidP="00F64EC0">
            <w:pPr>
              <w:spacing w:after="0"/>
              <w:ind w:right="33"/>
              <w:jc w:val="both"/>
              <w:rPr>
                <w:sz w:val="24"/>
                <w:szCs w:val="24"/>
              </w:rPr>
            </w:pPr>
            <w:r w:rsidRPr="00172750">
              <w:rPr>
                <w:sz w:val="24"/>
                <w:szCs w:val="24"/>
              </w:rPr>
              <w:t xml:space="preserve">        Техническият потенциал е изчислен за комбинирана систе</w:t>
            </w:r>
            <w:r w:rsidR="0056777E">
              <w:rPr>
                <w:sz w:val="24"/>
                <w:szCs w:val="24"/>
              </w:rPr>
              <w:t>ма за топло и електро-производ</w:t>
            </w:r>
            <w:r w:rsidRPr="00172750">
              <w:rPr>
                <w:sz w:val="24"/>
                <w:szCs w:val="24"/>
              </w:rPr>
              <w:t>ство (ηт = 0,45 и ηел = 0,4) при коефициент на натоварване 8400 часа.</w:t>
            </w:r>
          </w:p>
          <w:p w:rsidR="00F644B1" w:rsidRPr="00F644B1" w:rsidRDefault="007620F1" w:rsidP="00F64EC0">
            <w:pPr>
              <w:spacing w:after="0"/>
              <w:ind w:right="33"/>
              <w:jc w:val="both"/>
              <w:rPr>
                <w:rFonts w:asciiTheme="minorHAnsi" w:eastAsia="ArialMT" w:hAnsiTheme="minorHAnsi"/>
                <w:sz w:val="24"/>
                <w:szCs w:val="24"/>
              </w:rPr>
            </w:pPr>
            <w:r>
              <w:rPr>
                <w:rFonts w:asciiTheme="minorHAnsi" w:hAnsiTheme="minorHAnsi"/>
                <w:sz w:val="24"/>
                <w:szCs w:val="24"/>
              </w:rPr>
              <w:t xml:space="preserve">        </w:t>
            </w:r>
            <w:r w:rsidR="00F644B1" w:rsidRPr="00F644B1">
              <w:rPr>
                <w:rFonts w:asciiTheme="minorHAnsi" w:hAnsiTheme="minorHAnsi"/>
                <w:sz w:val="24"/>
                <w:szCs w:val="24"/>
              </w:rPr>
              <w:t>Техническият потенциал практически е равен на нула</w:t>
            </w:r>
            <w:r w:rsidR="00F644B1" w:rsidRPr="00F644B1">
              <w:rPr>
                <w:rFonts w:asciiTheme="minorHAnsi" w:eastAsia="ArialMT" w:hAnsiTheme="minorHAnsi"/>
                <w:sz w:val="24"/>
                <w:szCs w:val="24"/>
              </w:rPr>
              <w:t xml:space="preserve"> и не представлява интерес за изпълнение на инвестиционни проекти.</w:t>
            </w:r>
          </w:p>
          <w:p w:rsidR="008C0D0D" w:rsidRPr="008C0D0D" w:rsidRDefault="008C0D0D" w:rsidP="00B15383">
            <w:pPr>
              <w:pStyle w:val="a4"/>
              <w:numPr>
                <w:ilvl w:val="0"/>
                <w:numId w:val="56"/>
              </w:numPr>
              <w:spacing w:after="0"/>
              <w:jc w:val="both"/>
              <w:rPr>
                <w:i/>
              </w:rPr>
            </w:pPr>
            <w:r w:rsidRPr="008C0D0D">
              <w:rPr>
                <w:i/>
              </w:rPr>
              <w:t>Биомаса</w:t>
            </w:r>
          </w:p>
          <w:p w:rsidR="008C0D0D" w:rsidRDefault="008C0D0D" w:rsidP="00F64EC0">
            <w:pPr>
              <w:spacing w:after="0"/>
              <w:jc w:val="both"/>
            </w:pPr>
            <w:r>
              <w:rPr>
                <w:sz w:val="24"/>
                <w:szCs w:val="24"/>
              </w:rPr>
              <w:t xml:space="preserve">        О</w:t>
            </w:r>
            <w:r w:rsidRPr="008C0D0D">
              <w:rPr>
                <w:sz w:val="24"/>
                <w:szCs w:val="24"/>
              </w:rPr>
              <w:t xml:space="preserve">ценка </w:t>
            </w:r>
            <w:r>
              <w:rPr>
                <w:sz w:val="24"/>
                <w:szCs w:val="24"/>
              </w:rPr>
              <w:t xml:space="preserve">се базира </w:t>
            </w:r>
            <w:r w:rsidRPr="008C0D0D">
              <w:rPr>
                <w:sz w:val="24"/>
                <w:szCs w:val="24"/>
              </w:rPr>
              <w:t>на характерната за общината и областта селскостопанска продукция: житни култури, слънчоглед, царевица и лозови пръчки.</w:t>
            </w:r>
            <w:r>
              <w:rPr>
                <w:sz w:val="24"/>
                <w:szCs w:val="24"/>
              </w:rPr>
              <w:t xml:space="preserve"> </w:t>
            </w:r>
            <w:r w:rsidRPr="00ED3F3D">
              <w:t>Техническият потенциал е много малък и не представлява интерес за изпълнение на инвестиционни проекти.</w:t>
            </w:r>
          </w:p>
          <w:p w:rsidR="008C0D0D" w:rsidRPr="006E5B95" w:rsidRDefault="008C0D0D" w:rsidP="00B15383">
            <w:pPr>
              <w:pStyle w:val="a4"/>
              <w:numPr>
                <w:ilvl w:val="0"/>
                <w:numId w:val="56"/>
              </w:numPr>
              <w:spacing w:after="0"/>
              <w:jc w:val="both"/>
              <w:rPr>
                <w:i/>
                <w:sz w:val="24"/>
                <w:szCs w:val="24"/>
              </w:rPr>
            </w:pPr>
            <w:r w:rsidRPr="006E5B95">
              <w:rPr>
                <w:i/>
                <w:sz w:val="24"/>
                <w:szCs w:val="24"/>
              </w:rPr>
              <w:t>Слънчеви инсталации за топла вода</w:t>
            </w:r>
          </w:p>
          <w:p w:rsidR="008C0D0D" w:rsidRPr="008C0D0D" w:rsidRDefault="008C0D0D" w:rsidP="00F64EC0">
            <w:pPr>
              <w:spacing w:after="0"/>
              <w:jc w:val="both"/>
              <w:rPr>
                <w:sz w:val="24"/>
                <w:szCs w:val="24"/>
              </w:rPr>
            </w:pPr>
            <w:r>
              <w:rPr>
                <w:sz w:val="24"/>
                <w:szCs w:val="24"/>
              </w:rPr>
              <w:t xml:space="preserve">        Това е</w:t>
            </w:r>
            <w:r w:rsidRPr="008C0D0D">
              <w:rPr>
                <w:sz w:val="24"/>
                <w:szCs w:val="24"/>
              </w:rPr>
              <w:t xml:space="preserve"> оценка на теоретичния и техническия по</w:t>
            </w:r>
            <w:r w:rsidR="00BA61C3">
              <w:rPr>
                <w:sz w:val="24"/>
                <w:szCs w:val="24"/>
              </w:rPr>
              <w:t xml:space="preserve">тенциал на „активната” слънчева </w:t>
            </w:r>
            <w:r w:rsidRPr="008C0D0D">
              <w:rPr>
                <w:sz w:val="24"/>
                <w:szCs w:val="24"/>
              </w:rPr>
              <w:t>енер</w:t>
            </w:r>
            <w:r w:rsidR="00BA61C3">
              <w:rPr>
                <w:sz w:val="24"/>
                <w:szCs w:val="24"/>
              </w:rPr>
              <w:t>-</w:t>
            </w:r>
            <w:r w:rsidRPr="008C0D0D">
              <w:rPr>
                <w:sz w:val="24"/>
                <w:szCs w:val="24"/>
              </w:rPr>
              <w:t>гия – слънчеви инсталации за топла вода.</w:t>
            </w:r>
            <w:r w:rsidR="005234AA">
              <w:rPr>
                <w:sz w:val="24"/>
                <w:szCs w:val="24"/>
              </w:rPr>
              <w:t xml:space="preserve"> </w:t>
            </w:r>
            <w:r w:rsidRPr="008C0D0D">
              <w:rPr>
                <w:sz w:val="24"/>
                <w:szCs w:val="24"/>
              </w:rPr>
              <w:t>О</w:t>
            </w:r>
            <w:r>
              <w:rPr>
                <w:sz w:val="24"/>
                <w:szCs w:val="24"/>
              </w:rPr>
              <w:t>ценката за средногодишното топлинно</w:t>
            </w:r>
            <w:r w:rsidRPr="008C0D0D">
              <w:rPr>
                <w:sz w:val="24"/>
                <w:szCs w:val="24"/>
              </w:rPr>
              <w:t xml:space="preserve"> производство е направена </w:t>
            </w:r>
            <w:r w:rsidR="005234AA">
              <w:rPr>
                <w:sz w:val="24"/>
                <w:szCs w:val="24"/>
              </w:rPr>
              <w:t xml:space="preserve">на база </w:t>
            </w:r>
            <w:r w:rsidRPr="008C0D0D">
              <w:rPr>
                <w:sz w:val="24"/>
                <w:szCs w:val="24"/>
              </w:rPr>
              <w:t>плоски слънчеви колектори със селективно покритие и средногодишен  КПД, ηт = 0,35.</w:t>
            </w:r>
            <w:r w:rsidR="005234AA">
              <w:rPr>
                <w:sz w:val="24"/>
                <w:szCs w:val="24"/>
              </w:rPr>
              <w:t xml:space="preserve"> </w:t>
            </w:r>
            <w:r w:rsidRPr="008C0D0D">
              <w:rPr>
                <w:sz w:val="24"/>
                <w:szCs w:val="24"/>
              </w:rPr>
              <w:t>Като изходни данни е използвана информация за слънцегреенето от PVGIS. Данните са за района на община Гурково.</w:t>
            </w:r>
          </w:p>
          <w:p w:rsidR="008C0D0D" w:rsidRPr="008C0D0D" w:rsidRDefault="008C0D0D" w:rsidP="00F64EC0">
            <w:pPr>
              <w:spacing w:after="0"/>
              <w:jc w:val="both"/>
              <w:rPr>
                <w:rFonts w:asciiTheme="minorHAnsi" w:hAnsiTheme="minorHAnsi"/>
                <w:sz w:val="24"/>
                <w:szCs w:val="24"/>
              </w:rPr>
            </w:pPr>
            <w:r>
              <w:rPr>
                <w:rFonts w:asciiTheme="minorHAnsi" w:hAnsiTheme="minorHAnsi"/>
                <w:sz w:val="24"/>
                <w:szCs w:val="24"/>
              </w:rPr>
              <w:t xml:space="preserve">        </w:t>
            </w:r>
            <w:r w:rsidRPr="008C0D0D">
              <w:rPr>
                <w:rFonts w:asciiTheme="minorHAnsi" w:hAnsiTheme="minorHAnsi"/>
                <w:sz w:val="24"/>
                <w:szCs w:val="24"/>
              </w:rPr>
              <w:t>Теоретичен потенциал –  385475594  МВтч/год.</w:t>
            </w:r>
          </w:p>
          <w:p w:rsidR="006E5B95" w:rsidRDefault="008C0D0D" w:rsidP="00F64EC0">
            <w:pPr>
              <w:spacing w:after="0"/>
              <w:jc w:val="both"/>
              <w:rPr>
                <w:rFonts w:asciiTheme="minorHAnsi" w:hAnsiTheme="minorHAnsi"/>
                <w:sz w:val="24"/>
                <w:szCs w:val="24"/>
              </w:rPr>
            </w:pPr>
            <w:r>
              <w:rPr>
                <w:rFonts w:asciiTheme="minorHAnsi" w:hAnsiTheme="minorHAnsi"/>
                <w:sz w:val="24"/>
                <w:szCs w:val="24"/>
              </w:rPr>
              <w:t xml:space="preserve">        </w:t>
            </w:r>
            <w:r w:rsidRPr="008C0D0D">
              <w:rPr>
                <w:rFonts w:asciiTheme="minorHAnsi" w:hAnsiTheme="minorHAnsi"/>
                <w:sz w:val="24"/>
                <w:szCs w:val="24"/>
              </w:rPr>
              <w:t>Технически потенциал (</w:t>
            </w:r>
            <w:r>
              <w:rPr>
                <w:rFonts w:asciiTheme="minorHAnsi" w:hAnsiTheme="minorHAnsi"/>
                <w:sz w:val="24"/>
                <w:szCs w:val="24"/>
              </w:rPr>
              <w:t>прогноза за периода 2010 – 2020</w:t>
            </w:r>
            <w:r w:rsidRPr="008C0D0D">
              <w:rPr>
                <w:rFonts w:asciiTheme="minorHAnsi" w:hAnsiTheme="minorHAnsi"/>
                <w:sz w:val="24"/>
                <w:szCs w:val="24"/>
              </w:rPr>
              <w:t xml:space="preserve"> г.) – 51,3 МВтч/год</w:t>
            </w:r>
            <w:r w:rsidR="006E5B95">
              <w:rPr>
                <w:rFonts w:asciiTheme="minorHAnsi" w:hAnsiTheme="minorHAnsi"/>
                <w:sz w:val="24"/>
                <w:szCs w:val="24"/>
              </w:rPr>
              <w:t>.</w:t>
            </w:r>
          </w:p>
          <w:p w:rsidR="008C0D0D" w:rsidRPr="006E5B95" w:rsidRDefault="008C0D0D" w:rsidP="00B15383">
            <w:pPr>
              <w:pStyle w:val="a4"/>
              <w:numPr>
                <w:ilvl w:val="0"/>
                <w:numId w:val="56"/>
              </w:numPr>
              <w:spacing w:after="0"/>
              <w:rPr>
                <w:i/>
                <w:sz w:val="24"/>
                <w:szCs w:val="24"/>
              </w:rPr>
            </w:pPr>
            <w:r w:rsidRPr="006E5B95">
              <w:rPr>
                <w:i/>
                <w:sz w:val="24"/>
                <w:szCs w:val="24"/>
              </w:rPr>
              <w:t>Слънчеви фотоволтаични инсталации</w:t>
            </w:r>
          </w:p>
          <w:p w:rsidR="006E5B95" w:rsidRPr="004F521A" w:rsidRDefault="006E5B95" w:rsidP="00F64EC0">
            <w:pPr>
              <w:spacing w:after="0"/>
              <w:jc w:val="both"/>
              <w:rPr>
                <w:sz w:val="24"/>
                <w:szCs w:val="24"/>
              </w:rPr>
            </w:pPr>
            <w:r>
              <w:t xml:space="preserve">        </w:t>
            </w:r>
            <w:r w:rsidRPr="004F521A">
              <w:rPr>
                <w:sz w:val="24"/>
                <w:szCs w:val="24"/>
              </w:rPr>
              <w:t xml:space="preserve">Направена е оценка теоретичния и техническия потенциал за фотоволтаични </w:t>
            </w:r>
            <w:r w:rsidRPr="004F521A">
              <w:rPr>
                <w:sz w:val="24"/>
                <w:szCs w:val="24"/>
              </w:rPr>
              <w:lastRenderedPageBreak/>
              <w:t>инсталации на базата на разполагаеми площи п</w:t>
            </w:r>
            <w:r w:rsidR="0024273B">
              <w:rPr>
                <w:sz w:val="24"/>
                <w:szCs w:val="24"/>
              </w:rPr>
              <w:t xml:space="preserve">осочени от съответните общини. </w:t>
            </w:r>
            <w:r w:rsidRPr="004F521A">
              <w:rPr>
                <w:sz w:val="24"/>
                <w:szCs w:val="24"/>
              </w:rPr>
              <w:t xml:space="preserve">Като изходни данни за слънцегреене е използвана информация от PVGIS. Данните са за района на община Гурково. </w:t>
            </w:r>
            <w:r w:rsidR="0056777E" w:rsidRPr="004F521A">
              <w:rPr>
                <w:sz w:val="24"/>
                <w:szCs w:val="24"/>
              </w:rPr>
              <w:t>Община гр. Гурково не е посочила</w:t>
            </w:r>
            <w:r w:rsidRPr="004F521A">
              <w:rPr>
                <w:sz w:val="24"/>
                <w:szCs w:val="24"/>
              </w:rPr>
              <w:t xml:space="preserve"> данни за разполагаемите </w:t>
            </w:r>
            <w:r w:rsidR="0056777E" w:rsidRPr="004F521A">
              <w:rPr>
                <w:sz w:val="24"/>
                <w:szCs w:val="24"/>
              </w:rPr>
              <w:t xml:space="preserve">за тази цел </w:t>
            </w:r>
            <w:r w:rsidRPr="004F521A">
              <w:rPr>
                <w:sz w:val="24"/>
                <w:szCs w:val="24"/>
              </w:rPr>
              <w:t>площи. Поради това заложените в изчислителния модел площи са прогнозни. Оценката е направена на база  монокристални PV  модули.</w:t>
            </w:r>
          </w:p>
          <w:p w:rsidR="006E5B95" w:rsidRPr="004F521A" w:rsidRDefault="006E5B95" w:rsidP="00BA61C3">
            <w:pPr>
              <w:spacing w:after="0"/>
              <w:ind w:right="175"/>
              <w:jc w:val="both"/>
              <w:rPr>
                <w:sz w:val="24"/>
                <w:szCs w:val="24"/>
              </w:rPr>
            </w:pPr>
            <w:r w:rsidRPr="004F521A">
              <w:rPr>
                <w:sz w:val="24"/>
                <w:szCs w:val="24"/>
              </w:rPr>
              <w:t xml:space="preserve">        Теоретичен потенциал – 12644898 МВтч/год. </w:t>
            </w:r>
          </w:p>
          <w:p w:rsidR="006E5B95" w:rsidRPr="004F521A" w:rsidRDefault="007620F1" w:rsidP="00BA61C3">
            <w:pPr>
              <w:spacing w:after="0"/>
              <w:ind w:right="175"/>
              <w:jc w:val="both"/>
              <w:rPr>
                <w:sz w:val="24"/>
                <w:szCs w:val="24"/>
              </w:rPr>
            </w:pPr>
            <w:r>
              <w:rPr>
                <w:sz w:val="24"/>
                <w:szCs w:val="24"/>
              </w:rPr>
              <w:t xml:space="preserve">        </w:t>
            </w:r>
            <w:r w:rsidR="006E5B95" w:rsidRPr="004F521A">
              <w:rPr>
                <w:sz w:val="24"/>
                <w:szCs w:val="24"/>
              </w:rPr>
              <w:t>Технологичен потенциал:</w:t>
            </w:r>
          </w:p>
          <w:p w:rsidR="006E5B95" w:rsidRPr="004F521A" w:rsidRDefault="006E5B95" w:rsidP="00B15383">
            <w:pPr>
              <w:pStyle w:val="a4"/>
              <w:numPr>
                <w:ilvl w:val="0"/>
                <w:numId w:val="56"/>
              </w:numPr>
              <w:tabs>
                <w:tab w:val="left" w:pos="9565"/>
              </w:tabs>
              <w:spacing w:after="0"/>
              <w:ind w:hanging="320"/>
              <w:jc w:val="both"/>
              <w:rPr>
                <w:sz w:val="24"/>
                <w:szCs w:val="24"/>
              </w:rPr>
            </w:pPr>
            <w:r w:rsidRPr="004F521A">
              <w:rPr>
                <w:sz w:val="24"/>
                <w:szCs w:val="24"/>
              </w:rPr>
              <w:t>За стационарни PV системи: 1,210 МВтч/год/1кВтр.</w:t>
            </w:r>
          </w:p>
          <w:p w:rsidR="008C0D0D" w:rsidRPr="004F521A" w:rsidRDefault="006E5B95" w:rsidP="00B15383">
            <w:pPr>
              <w:pStyle w:val="a4"/>
              <w:numPr>
                <w:ilvl w:val="0"/>
                <w:numId w:val="56"/>
              </w:numPr>
              <w:tabs>
                <w:tab w:val="left" w:pos="9565"/>
              </w:tabs>
              <w:spacing w:after="0"/>
              <w:ind w:hanging="320"/>
              <w:jc w:val="both"/>
              <w:rPr>
                <w:sz w:val="24"/>
                <w:szCs w:val="24"/>
              </w:rPr>
            </w:pPr>
            <w:r w:rsidRPr="004F521A">
              <w:rPr>
                <w:sz w:val="24"/>
                <w:szCs w:val="24"/>
              </w:rPr>
              <w:t xml:space="preserve">За следящи </w:t>
            </w:r>
            <w:r w:rsidRPr="004F521A">
              <w:rPr>
                <w:sz w:val="24"/>
                <w:szCs w:val="24"/>
                <w:lang w:val="en-US"/>
              </w:rPr>
              <w:t>(</w:t>
            </w:r>
            <w:r w:rsidRPr="004F521A">
              <w:rPr>
                <w:sz w:val="24"/>
                <w:szCs w:val="24"/>
              </w:rPr>
              <w:t>тракинг</w:t>
            </w:r>
            <w:r w:rsidRPr="004F521A">
              <w:rPr>
                <w:sz w:val="24"/>
                <w:szCs w:val="24"/>
                <w:lang w:val="en-US"/>
              </w:rPr>
              <w:t>)</w:t>
            </w:r>
            <w:r w:rsidRPr="004F521A">
              <w:rPr>
                <w:sz w:val="24"/>
                <w:szCs w:val="24"/>
              </w:rPr>
              <w:t xml:space="preserve"> системи: 1,430 МВтч/год/1кВтр.</w:t>
            </w:r>
          </w:p>
          <w:p w:rsidR="00B47A75" w:rsidRPr="009E2B05" w:rsidRDefault="00B47A75" w:rsidP="00F64EC0">
            <w:pPr>
              <w:tabs>
                <w:tab w:val="left" w:pos="9565"/>
              </w:tabs>
              <w:autoSpaceDE w:val="0"/>
              <w:autoSpaceDN w:val="0"/>
              <w:adjustRightInd w:val="0"/>
              <w:spacing w:after="0" w:line="240" w:lineRule="auto"/>
              <w:jc w:val="both"/>
              <w:rPr>
                <w:rFonts w:asciiTheme="minorHAnsi" w:hAnsiTheme="minorHAnsi" w:cs="Cambria"/>
                <w:i/>
                <w:sz w:val="24"/>
                <w:szCs w:val="24"/>
              </w:rPr>
            </w:pPr>
            <w:r w:rsidRPr="006E5B95">
              <w:rPr>
                <w:rFonts w:asciiTheme="minorHAnsi" w:hAnsiTheme="minorHAnsi" w:cs="Cambria"/>
                <w:b/>
                <w:sz w:val="24"/>
                <w:szCs w:val="24"/>
              </w:rPr>
              <w:t xml:space="preserve">         </w:t>
            </w:r>
            <w:r w:rsidRPr="006E5B95">
              <w:rPr>
                <w:rFonts w:asciiTheme="minorHAnsi" w:hAnsiTheme="minorHAnsi" w:cs="Cambria"/>
                <w:b/>
                <w:i/>
                <w:sz w:val="24"/>
                <w:szCs w:val="24"/>
              </w:rPr>
              <w:t>Основни изводи от анализа на електроснабдяването и енергопотребление</w:t>
            </w:r>
            <w:r w:rsidRPr="009E2B05">
              <w:rPr>
                <w:rFonts w:asciiTheme="minorHAnsi" w:hAnsiTheme="minorHAnsi" w:cs="Cambria"/>
                <w:i/>
                <w:sz w:val="24"/>
                <w:szCs w:val="24"/>
              </w:rPr>
              <w:t>:</w:t>
            </w:r>
          </w:p>
          <w:p w:rsidR="00B47A75" w:rsidRPr="00705F3A" w:rsidRDefault="00AB0719" w:rsidP="00F64EC0">
            <w:pPr>
              <w:tabs>
                <w:tab w:val="left" w:pos="9565"/>
              </w:tabs>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 </w:t>
            </w:r>
            <w:r w:rsidR="004053D5">
              <w:rPr>
                <w:rFonts w:asciiTheme="minorHAnsi" w:hAnsiTheme="minorHAnsi" w:cs="Cambria"/>
                <w:sz w:val="24"/>
                <w:szCs w:val="24"/>
              </w:rPr>
              <w:t xml:space="preserve"> </w:t>
            </w:r>
            <w:r>
              <w:rPr>
                <w:rFonts w:asciiTheme="minorHAnsi" w:hAnsiTheme="minorHAnsi" w:cs="Cambria"/>
                <w:sz w:val="24"/>
                <w:szCs w:val="24"/>
              </w:rPr>
              <w:t>Р</w:t>
            </w:r>
            <w:r w:rsidR="00B47A75" w:rsidRPr="00705F3A">
              <w:rPr>
                <w:rFonts w:asciiTheme="minorHAnsi" w:hAnsiTheme="minorHAnsi" w:cs="Cambria"/>
                <w:sz w:val="24"/>
                <w:szCs w:val="24"/>
              </w:rPr>
              <w:t xml:space="preserve">азширяване и модернизация на електроснабдителната мрежа на гр. Гурково и населените места на общината; </w:t>
            </w:r>
          </w:p>
          <w:p w:rsidR="00B47A75" w:rsidRPr="00705F3A" w:rsidRDefault="00B47A75" w:rsidP="00F64EC0">
            <w:pPr>
              <w:tabs>
                <w:tab w:val="left" w:pos="9565"/>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AB0719">
              <w:rPr>
                <w:rFonts w:asciiTheme="minorHAnsi" w:hAnsiTheme="minorHAnsi" w:cs="Cambria"/>
                <w:sz w:val="24"/>
                <w:szCs w:val="24"/>
              </w:rPr>
              <w:t xml:space="preserve">  - </w:t>
            </w:r>
            <w:r w:rsidR="004053D5">
              <w:rPr>
                <w:rFonts w:asciiTheme="minorHAnsi" w:hAnsiTheme="minorHAnsi" w:cs="Cambria"/>
                <w:sz w:val="24"/>
                <w:szCs w:val="24"/>
              </w:rPr>
              <w:t xml:space="preserve">  </w:t>
            </w:r>
            <w:r w:rsidR="00AB0719">
              <w:rPr>
                <w:rFonts w:asciiTheme="minorHAnsi" w:hAnsiTheme="minorHAnsi" w:cs="Cambria"/>
                <w:sz w:val="24"/>
                <w:szCs w:val="24"/>
              </w:rPr>
              <w:t>М</w:t>
            </w:r>
            <w:r w:rsidRPr="00705F3A">
              <w:rPr>
                <w:rFonts w:asciiTheme="minorHAnsi" w:hAnsiTheme="minorHAnsi" w:cs="Cambria"/>
                <w:sz w:val="24"/>
                <w:szCs w:val="24"/>
              </w:rPr>
              <w:t>режата на уличното осветление е високоенергоемка</w:t>
            </w:r>
          </w:p>
          <w:p w:rsidR="00B47A75" w:rsidRPr="00705F3A" w:rsidRDefault="004053D5" w:rsidP="00F64EC0">
            <w:pPr>
              <w:tabs>
                <w:tab w:val="left" w:pos="9565"/>
              </w:tabs>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 </w:t>
            </w:r>
            <w:r w:rsidR="00AB0719">
              <w:rPr>
                <w:rFonts w:asciiTheme="minorHAnsi" w:hAnsiTheme="minorHAnsi" w:cs="Cambria"/>
                <w:sz w:val="24"/>
                <w:szCs w:val="24"/>
              </w:rPr>
              <w:t>П</w:t>
            </w:r>
            <w:r w:rsidR="00B47A75" w:rsidRPr="00705F3A">
              <w:rPr>
                <w:rFonts w:asciiTheme="minorHAnsi" w:hAnsiTheme="minorHAnsi" w:cs="Cambria"/>
                <w:sz w:val="24"/>
                <w:szCs w:val="24"/>
              </w:rPr>
              <w:t xml:space="preserve">одмяна и доизграждане на уличното  осветлениев общината с </w:t>
            </w:r>
            <w:r w:rsidR="00AB0719">
              <w:rPr>
                <w:rFonts w:asciiTheme="minorHAnsi" w:hAnsiTheme="minorHAnsi" w:cs="Cambria"/>
                <w:sz w:val="24"/>
                <w:szCs w:val="24"/>
                <w:lang w:val="en-US"/>
              </w:rPr>
              <w:t xml:space="preserve">LED </w:t>
            </w:r>
            <w:r w:rsidR="00AB0719">
              <w:rPr>
                <w:rFonts w:asciiTheme="minorHAnsi" w:hAnsiTheme="minorHAnsi" w:cs="Cambria"/>
                <w:sz w:val="24"/>
                <w:szCs w:val="24"/>
              </w:rPr>
              <w:t xml:space="preserve">и </w:t>
            </w:r>
            <w:r w:rsidR="00B47A75" w:rsidRPr="00705F3A">
              <w:rPr>
                <w:rFonts w:asciiTheme="minorHAnsi" w:hAnsiTheme="minorHAnsi" w:cs="Cambria"/>
                <w:sz w:val="24"/>
                <w:szCs w:val="24"/>
              </w:rPr>
              <w:t>енер</w:t>
            </w:r>
            <w:r w:rsidR="00BA61C3">
              <w:rPr>
                <w:rFonts w:asciiTheme="minorHAnsi" w:hAnsiTheme="minorHAnsi" w:cs="Cambria"/>
                <w:sz w:val="24"/>
                <w:szCs w:val="24"/>
              </w:rPr>
              <w:t>-</w:t>
            </w:r>
            <w:r w:rsidR="00B47A75" w:rsidRPr="00705F3A">
              <w:rPr>
                <w:rFonts w:asciiTheme="minorHAnsi" w:hAnsiTheme="minorHAnsi" w:cs="Cambria"/>
                <w:sz w:val="24"/>
                <w:szCs w:val="24"/>
              </w:rPr>
              <w:t>госпестяващи осветителни тела.</w:t>
            </w:r>
          </w:p>
          <w:p w:rsidR="00B47A75" w:rsidRPr="00705F3A" w:rsidRDefault="00AB0719" w:rsidP="00F64EC0">
            <w:pPr>
              <w:tabs>
                <w:tab w:val="left" w:pos="9565"/>
              </w:tabs>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 </w:t>
            </w:r>
            <w:r w:rsidR="004053D5">
              <w:rPr>
                <w:rFonts w:asciiTheme="minorHAnsi" w:hAnsiTheme="minorHAnsi" w:cs="Cambria"/>
                <w:sz w:val="24"/>
                <w:szCs w:val="24"/>
              </w:rPr>
              <w:t xml:space="preserve"> </w:t>
            </w:r>
            <w:r>
              <w:rPr>
                <w:rFonts w:asciiTheme="minorHAnsi" w:hAnsiTheme="minorHAnsi" w:cs="Cambria"/>
                <w:sz w:val="24"/>
                <w:szCs w:val="24"/>
              </w:rPr>
              <w:t>Д</w:t>
            </w:r>
            <w:r w:rsidR="00B47A75" w:rsidRPr="00705F3A">
              <w:rPr>
                <w:rFonts w:asciiTheme="minorHAnsi" w:hAnsiTheme="minorHAnsi" w:cs="Cambria"/>
                <w:sz w:val="24"/>
                <w:szCs w:val="24"/>
              </w:rPr>
              <w:t xml:space="preserve">оизграждане на мрежа ниско напрежение; </w:t>
            </w:r>
          </w:p>
          <w:p w:rsidR="00B47A75" w:rsidRDefault="00AB0719" w:rsidP="00F64EC0">
            <w:pPr>
              <w:tabs>
                <w:tab w:val="left" w:pos="9565"/>
              </w:tabs>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 Д</w:t>
            </w:r>
            <w:r w:rsidR="00B47A75" w:rsidRPr="00705F3A">
              <w:rPr>
                <w:rFonts w:asciiTheme="minorHAnsi" w:hAnsiTheme="minorHAnsi" w:cs="Cambria"/>
                <w:sz w:val="24"/>
                <w:szCs w:val="24"/>
              </w:rPr>
              <w:t>оставка и монтаж на системата за централизирано управление на уличното ос</w:t>
            </w:r>
            <w:r w:rsidR="00BA61C3">
              <w:rPr>
                <w:rFonts w:asciiTheme="minorHAnsi" w:hAnsiTheme="minorHAnsi" w:cs="Cambria"/>
                <w:sz w:val="24"/>
                <w:szCs w:val="24"/>
              </w:rPr>
              <w:t>-</w:t>
            </w:r>
            <w:r w:rsidR="00B47A75" w:rsidRPr="00705F3A">
              <w:rPr>
                <w:rFonts w:asciiTheme="minorHAnsi" w:hAnsiTheme="minorHAnsi" w:cs="Cambria"/>
                <w:sz w:val="24"/>
                <w:szCs w:val="24"/>
              </w:rPr>
              <w:t>ветление на територията на общината. Подмяна на уличните осветителни тела с енер</w:t>
            </w:r>
            <w:r w:rsidR="00BA61C3">
              <w:rPr>
                <w:rFonts w:asciiTheme="minorHAnsi" w:hAnsiTheme="minorHAnsi" w:cs="Cambria"/>
                <w:sz w:val="24"/>
                <w:szCs w:val="24"/>
              </w:rPr>
              <w:t>-</w:t>
            </w:r>
            <w:r w:rsidR="00B47A75" w:rsidRPr="00705F3A">
              <w:rPr>
                <w:rFonts w:asciiTheme="minorHAnsi" w:hAnsiTheme="minorHAnsi" w:cs="Cambria"/>
                <w:sz w:val="24"/>
                <w:szCs w:val="24"/>
              </w:rPr>
              <w:t>госпестяващи.</w:t>
            </w:r>
          </w:p>
          <w:p w:rsidR="00AB0719" w:rsidRPr="00705F3A" w:rsidRDefault="00AB0719" w:rsidP="00F64EC0">
            <w:pPr>
              <w:tabs>
                <w:tab w:val="left" w:pos="9565"/>
              </w:tabs>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 Липсва  изградена</w:t>
            </w:r>
            <w:r w:rsidRPr="00705F3A">
              <w:rPr>
                <w:rFonts w:asciiTheme="minorHAnsi" w:hAnsiTheme="minorHAnsi" w:cs="Cambria"/>
                <w:sz w:val="24"/>
                <w:szCs w:val="24"/>
              </w:rPr>
              <w:t xml:space="preserve"> ВЕИ </w:t>
            </w:r>
            <w:r>
              <w:rPr>
                <w:rFonts w:asciiTheme="minorHAnsi" w:hAnsiTheme="minorHAnsi" w:cs="Cambria"/>
                <w:sz w:val="24"/>
                <w:szCs w:val="24"/>
              </w:rPr>
              <w:t xml:space="preserve"> инфраструктура </w:t>
            </w:r>
            <w:r w:rsidRPr="00705F3A">
              <w:rPr>
                <w:rFonts w:asciiTheme="minorHAnsi" w:hAnsiTheme="minorHAnsi" w:cs="Cambria"/>
                <w:sz w:val="24"/>
                <w:szCs w:val="24"/>
              </w:rPr>
              <w:t>(включени в електроенергийната система) и нe са заявени такива за предстоящо изграждане.</w:t>
            </w:r>
          </w:p>
          <w:p w:rsidR="00B47A75" w:rsidRPr="00705F3A" w:rsidRDefault="00B47A75" w:rsidP="00F64EC0">
            <w:pPr>
              <w:tabs>
                <w:tab w:val="left" w:pos="9565"/>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Изграждане на</w:t>
            </w:r>
            <w:r w:rsidR="00AB0719">
              <w:rPr>
                <w:rFonts w:asciiTheme="minorHAnsi" w:hAnsiTheme="minorHAnsi" w:cs="Cambria"/>
                <w:sz w:val="24"/>
                <w:szCs w:val="24"/>
              </w:rPr>
              <w:t xml:space="preserve"> соларни и</w:t>
            </w:r>
            <w:r w:rsidRPr="00705F3A">
              <w:rPr>
                <w:rFonts w:asciiTheme="minorHAnsi" w:hAnsiTheme="minorHAnsi" w:cs="Cambria"/>
                <w:sz w:val="24"/>
                <w:szCs w:val="24"/>
              </w:rPr>
              <w:t xml:space="preserve"> фотосоларни инсталации за бизнеса, инсталирани на покриви, или върху площи неизползвани за селскостопанска дейност</w:t>
            </w:r>
            <w:r w:rsidRPr="00705F3A">
              <w:rPr>
                <w:rFonts w:asciiTheme="minorHAnsi" w:hAnsiTheme="minorHAnsi" w:cs="Arial"/>
                <w:color w:val="FF0000"/>
              </w:rPr>
              <w:t>.</w:t>
            </w:r>
          </w:p>
          <w:p w:rsidR="00B47A75" w:rsidRPr="00F10337" w:rsidRDefault="00B47A75" w:rsidP="004F1C2F">
            <w:pPr>
              <w:autoSpaceDE w:val="0"/>
              <w:autoSpaceDN w:val="0"/>
              <w:adjustRightInd w:val="0"/>
              <w:spacing w:after="0" w:line="240" w:lineRule="auto"/>
              <w:jc w:val="both"/>
              <w:rPr>
                <w:rFonts w:asciiTheme="minorHAnsi" w:hAnsiTheme="minorHAnsi" w:cs="Cambria"/>
                <w:color w:val="984806" w:themeColor="accent6" w:themeShade="80"/>
                <w:sz w:val="24"/>
                <w:szCs w:val="24"/>
              </w:rPr>
            </w:pPr>
          </w:p>
          <w:p w:rsidR="00B47A75" w:rsidRPr="00F10337" w:rsidRDefault="00B47A75" w:rsidP="004F1C2F">
            <w:pPr>
              <w:autoSpaceDE w:val="0"/>
              <w:autoSpaceDN w:val="0"/>
              <w:adjustRightInd w:val="0"/>
              <w:spacing w:after="0" w:line="240" w:lineRule="auto"/>
              <w:jc w:val="both"/>
              <w:rPr>
                <w:rFonts w:asciiTheme="minorHAnsi" w:hAnsiTheme="minorHAnsi" w:cs="Cambria"/>
                <w:b/>
                <w:color w:val="984806" w:themeColor="accent6" w:themeShade="80"/>
                <w:sz w:val="24"/>
                <w:szCs w:val="24"/>
              </w:rPr>
            </w:pPr>
            <w:r w:rsidRPr="00F10337">
              <w:rPr>
                <w:rFonts w:asciiTheme="minorHAnsi" w:hAnsiTheme="minorHAnsi" w:cs="Cambria,Italic"/>
                <w:b/>
                <w:i/>
                <w:iCs/>
                <w:color w:val="984806" w:themeColor="accent6" w:themeShade="80"/>
                <w:sz w:val="24"/>
                <w:szCs w:val="24"/>
              </w:rPr>
              <w:t>г</w:t>
            </w:r>
            <w:r w:rsidRPr="00F10337">
              <w:rPr>
                <w:rFonts w:asciiTheme="minorHAnsi" w:hAnsiTheme="minorHAnsi" w:cs="Cambria,Italic"/>
                <w:b/>
                <w:i/>
                <w:iCs/>
                <w:color w:val="984806" w:themeColor="accent6" w:themeShade="80"/>
                <w:sz w:val="24"/>
                <w:szCs w:val="24"/>
                <w:lang w:val="en-US"/>
              </w:rPr>
              <w:t>/</w:t>
            </w:r>
            <w:r w:rsidRPr="00F10337">
              <w:rPr>
                <w:rFonts w:asciiTheme="minorHAnsi" w:hAnsiTheme="minorHAnsi" w:cs="Cambria,Italic"/>
                <w:b/>
                <w:i/>
                <w:iCs/>
                <w:color w:val="984806" w:themeColor="accent6" w:themeShade="80"/>
                <w:sz w:val="24"/>
                <w:szCs w:val="24"/>
              </w:rPr>
              <w:t>Топло и газоснабдяване</w:t>
            </w:r>
            <w:r w:rsidR="00DB6FE5">
              <w:rPr>
                <w:rFonts w:asciiTheme="minorHAnsi" w:hAnsiTheme="minorHAnsi" w:cs="Cambria,Italic"/>
                <w:b/>
                <w:i/>
                <w:iCs/>
                <w:color w:val="984806" w:themeColor="accent6" w:themeShade="80"/>
                <w:sz w:val="24"/>
                <w:szCs w:val="24"/>
              </w:rPr>
              <w:t>.</w:t>
            </w:r>
          </w:p>
          <w:p w:rsidR="00B47A75" w:rsidRPr="00705F3A" w:rsidRDefault="00B47A75" w:rsidP="00F64EC0">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Град Гурково е един от многото български градо</w:t>
            </w:r>
            <w:r w:rsidR="00426A98" w:rsidRPr="00705F3A">
              <w:rPr>
                <w:rFonts w:asciiTheme="minorHAnsi" w:hAnsiTheme="minorHAnsi" w:cs="Cambria"/>
                <w:sz w:val="24"/>
                <w:szCs w:val="24"/>
              </w:rPr>
              <w:t xml:space="preserve">ве без изградена централизирана </w:t>
            </w:r>
            <w:r w:rsidRPr="00705F3A">
              <w:rPr>
                <w:rFonts w:asciiTheme="minorHAnsi" w:hAnsiTheme="minorHAnsi" w:cs="Cambria"/>
                <w:sz w:val="24"/>
                <w:szCs w:val="24"/>
              </w:rPr>
              <w:t>мрежа за топлоснабдяване. Основен източник на топло</w:t>
            </w:r>
            <w:r w:rsidR="00426A98" w:rsidRPr="00705F3A">
              <w:rPr>
                <w:rFonts w:asciiTheme="minorHAnsi" w:hAnsiTheme="minorHAnsi" w:cs="Cambria"/>
                <w:sz w:val="24"/>
                <w:szCs w:val="24"/>
              </w:rPr>
              <w:t xml:space="preserve">енергия е биомасата от горската </w:t>
            </w:r>
            <w:r w:rsidRPr="00705F3A">
              <w:rPr>
                <w:rFonts w:asciiTheme="minorHAnsi" w:hAnsiTheme="minorHAnsi" w:cs="Cambria"/>
                <w:sz w:val="24"/>
                <w:szCs w:val="24"/>
              </w:rPr>
              <w:t>дейност.</w:t>
            </w:r>
          </w:p>
          <w:p w:rsidR="00B47A75" w:rsidRPr="00F10337" w:rsidRDefault="00B47A75" w:rsidP="00F64EC0">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На основата на централизираното топлоснабдяване се осъществява изграждане на</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 xml:space="preserve">мрежа за битово газоснабдяване. </w:t>
            </w:r>
            <w:r w:rsidRPr="00F10337">
              <w:rPr>
                <w:rFonts w:asciiTheme="minorHAnsi" w:hAnsiTheme="minorHAnsi" w:cs="Cambria"/>
                <w:sz w:val="24"/>
                <w:szCs w:val="24"/>
              </w:rPr>
              <w:t>Община Гурково е присъединена чрез северно</w:t>
            </w:r>
            <w:r w:rsidR="00426A98" w:rsidRPr="00F10337">
              <w:rPr>
                <w:rFonts w:asciiTheme="minorHAnsi" w:hAnsiTheme="minorHAnsi" w:cs="Cambria"/>
                <w:sz w:val="24"/>
                <w:szCs w:val="24"/>
              </w:rPr>
              <w:t xml:space="preserve"> откло</w:t>
            </w:r>
            <w:r w:rsidR="001B57F6">
              <w:rPr>
                <w:rFonts w:asciiTheme="minorHAnsi" w:hAnsiTheme="minorHAnsi" w:cs="Cambria"/>
                <w:sz w:val="24"/>
                <w:szCs w:val="24"/>
              </w:rPr>
              <w:t>-</w:t>
            </w:r>
            <w:r w:rsidRPr="00F10337">
              <w:rPr>
                <w:rFonts w:asciiTheme="minorHAnsi" w:hAnsiTheme="minorHAnsi" w:cs="Cambria"/>
                <w:sz w:val="24"/>
                <w:szCs w:val="24"/>
              </w:rPr>
              <w:t>нение на изграден магистрален газопровод до газоразпределителна станция. От нея</w:t>
            </w:r>
            <w:r w:rsidRPr="00F10337">
              <w:rPr>
                <w:rFonts w:asciiTheme="minorHAnsi" w:hAnsiTheme="minorHAnsi" w:cs="Cambria"/>
                <w:sz w:val="24"/>
                <w:szCs w:val="24"/>
                <w:lang w:val="en-US"/>
              </w:rPr>
              <w:t xml:space="preserve"> </w:t>
            </w:r>
            <w:r w:rsidRPr="00F10337">
              <w:rPr>
                <w:rFonts w:asciiTheme="minorHAnsi" w:hAnsiTheme="minorHAnsi" w:cs="Cambria"/>
                <w:sz w:val="24"/>
                <w:szCs w:val="24"/>
              </w:rPr>
              <w:t>са из</w:t>
            </w:r>
            <w:r w:rsidR="002E3EB4">
              <w:rPr>
                <w:rFonts w:asciiTheme="minorHAnsi" w:hAnsiTheme="minorHAnsi" w:cs="Cambria"/>
                <w:sz w:val="24"/>
                <w:szCs w:val="24"/>
              </w:rPr>
              <w:t>-</w:t>
            </w:r>
            <w:r w:rsidRPr="00F10337">
              <w:rPr>
                <w:rFonts w:asciiTheme="minorHAnsi" w:hAnsiTheme="minorHAnsi" w:cs="Cambria"/>
                <w:sz w:val="24"/>
                <w:szCs w:val="24"/>
              </w:rPr>
              <w:t>градени газопроводни отклонения за по-големите промишлени консуматори на</w:t>
            </w:r>
            <w:r w:rsidRPr="00F10337">
              <w:rPr>
                <w:rFonts w:asciiTheme="minorHAnsi" w:hAnsiTheme="minorHAnsi" w:cs="Cambria"/>
                <w:sz w:val="24"/>
                <w:szCs w:val="24"/>
                <w:lang w:val="en-US"/>
              </w:rPr>
              <w:t xml:space="preserve"> </w:t>
            </w:r>
            <w:r w:rsidRPr="00F10337">
              <w:rPr>
                <w:rFonts w:asciiTheme="minorHAnsi" w:hAnsiTheme="minorHAnsi" w:cs="Cambria"/>
                <w:sz w:val="24"/>
                <w:szCs w:val="24"/>
              </w:rPr>
              <w:t>при</w:t>
            </w:r>
            <w:r w:rsidR="00437BDB">
              <w:rPr>
                <w:rFonts w:asciiTheme="minorHAnsi" w:hAnsiTheme="minorHAnsi" w:cs="Cambria"/>
                <w:sz w:val="24"/>
                <w:szCs w:val="24"/>
              </w:rPr>
              <w:t>роден газ, включително</w:t>
            </w:r>
            <w:r w:rsidRPr="00F10337">
              <w:rPr>
                <w:rFonts w:asciiTheme="minorHAnsi" w:hAnsiTheme="minorHAnsi" w:cs="Cambria"/>
                <w:sz w:val="24"/>
                <w:szCs w:val="24"/>
              </w:rPr>
              <w:t xml:space="preserve"> общински обекти.</w:t>
            </w:r>
          </w:p>
          <w:p w:rsidR="00426A98" w:rsidRPr="00705F3A" w:rsidRDefault="00B47A75" w:rsidP="00F64EC0">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Един от основните проблеми в община Гурково е фактът, че все още има ниска на</w:t>
            </w:r>
            <w:r w:rsidR="00A63925">
              <w:rPr>
                <w:rFonts w:asciiTheme="minorHAnsi" w:hAnsiTheme="minorHAnsi" w:cs="Cambria"/>
                <w:sz w:val="24"/>
                <w:szCs w:val="24"/>
              </w:rPr>
              <w:t>-</w:t>
            </w:r>
            <w:r w:rsidRPr="00705F3A">
              <w:rPr>
                <w:rFonts w:asciiTheme="minorHAnsi" w:hAnsiTheme="minorHAnsi" w:cs="Cambria"/>
                <w:sz w:val="24"/>
                <w:szCs w:val="24"/>
              </w:rPr>
              <w:t xml:space="preserve">ситеност на газифицираните обекти в общината. Към момента те се както следва: </w:t>
            </w:r>
          </w:p>
          <w:p w:rsidR="00B47A75" w:rsidRPr="00705F3A" w:rsidRDefault="00EB4479" w:rsidP="00F64EC0">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437BDB">
              <w:rPr>
                <w:rFonts w:asciiTheme="minorHAnsi" w:hAnsiTheme="minorHAnsi" w:cs="Cambria"/>
                <w:sz w:val="24"/>
                <w:szCs w:val="24"/>
              </w:rPr>
              <w:t>- О</w:t>
            </w:r>
            <w:r w:rsidR="00B47A75" w:rsidRPr="00705F3A">
              <w:rPr>
                <w:rFonts w:asciiTheme="minorHAnsi" w:hAnsiTheme="minorHAnsi" w:cs="Cambria"/>
                <w:sz w:val="24"/>
                <w:szCs w:val="24"/>
              </w:rPr>
              <w:t>бщински сгради - 3 бр.(СУ "Христо Смирненски"; ОДЗ "Латинка" и Комплекс за социални услуги)</w:t>
            </w:r>
            <w:r w:rsidR="00FC6755">
              <w:rPr>
                <w:rFonts w:asciiTheme="minorHAnsi" w:hAnsiTheme="minorHAnsi" w:cs="Cambria"/>
                <w:sz w:val="24"/>
                <w:szCs w:val="24"/>
              </w:rPr>
              <w:t>.</w:t>
            </w:r>
            <w:r w:rsidR="00B47A75" w:rsidRPr="00705F3A">
              <w:rPr>
                <w:rFonts w:asciiTheme="minorHAnsi" w:hAnsiTheme="minorHAnsi" w:cs="Cambria"/>
                <w:sz w:val="24"/>
                <w:szCs w:val="24"/>
              </w:rPr>
              <w:t xml:space="preserve"> </w:t>
            </w:r>
          </w:p>
          <w:p w:rsidR="00B47A75" w:rsidRPr="00705F3A" w:rsidRDefault="00EB4479" w:rsidP="00F64EC0">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B47A75" w:rsidRPr="00705F3A">
              <w:rPr>
                <w:rFonts w:asciiTheme="minorHAnsi" w:hAnsiTheme="minorHAnsi" w:cs="Cambria"/>
                <w:sz w:val="24"/>
                <w:szCs w:val="24"/>
              </w:rPr>
              <w:t xml:space="preserve">- Фирми </w:t>
            </w:r>
            <w:r w:rsidR="003F2C50" w:rsidRPr="00705F3A">
              <w:rPr>
                <w:rFonts w:asciiTheme="minorHAnsi" w:hAnsiTheme="minorHAnsi" w:cs="Cambria"/>
                <w:sz w:val="24"/>
                <w:szCs w:val="24"/>
              </w:rPr>
              <w:t>–</w:t>
            </w:r>
            <w:r w:rsidR="00381118">
              <w:rPr>
                <w:rFonts w:asciiTheme="minorHAnsi" w:hAnsiTheme="minorHAnsi" w:cs="Cambria"/>
                <w:sz w:val="24"/>
                <w:szCs w:val="24"/>
              </w:rPr>
              <w:t xml:space="preserve"> 3</w:t>
            </w:r>
            <w:r w:rsidR="003F2C50" w:rsidRPr="00705F3A">
              <w:rPr>
                <w:rFonts w:asciiTheme="minorHAnsi" w:hAnsiTheme="minorHAnsi" w:cs="Cambria"/>
                <w:sz w:val="24"/>
                <w:szCs w:val="24"/>
              </w:rPr>
              <w:t xml:space="preserve"> </w:t>
            </w:r>
            <w:r w:rsidR="00B47A75" w:rsidRPr="00705F3A">
              <w:rPr>
                <w:rFonts w:asciiTheme="minorHAnsi" w:hAnsiTheme="minorHAnsi" w:cs="Cambria"/>
                <w:sz w:val="24"/>
                <w:szCs w:val="24"/>
              </w:rPr>
              <w:t>бр</w:t>
            </w:r>
            <w:r w:rsidR="00FC6755">
              <w:rPr>
                <w:rFonts w:asciiTheme="minorHAnsi" w:hAnsiTheme="minorHAnsi" w:cs="Cambria"/>
                <w:sz w:val="24"/>
                <w:szCs w:val="24"/>
              </w:rPr>
              <w:t>.</w:t>
            </w:r>
          </w:p>
          <w:p w:rsidR="00B47A75" w:rsidRDefault="00B47A75" w:rsidP="00F64EC0">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EB4479" w:rsidRPr="00705F3A">
              <w:rPr>
                <w:rFonts w:asciiTheme="minorHAnsi" w:hAnsiTheme="minorHAnsi" w:cs="Cambria"/>
                <w:sz w:val="24"/>
                <w:szCs w:val="24"/>
              </w:rPr>
              <w:t xml:space="preserve">        </w:t>
            </w:r>
            <w:r w:rsidRPr="00705F3A">
              <w:rPr>
                <w:rFonts w:asciiTheme="minorHAnsi" w:hAnsiTheme="minorHAnsi" w:cs="Cambria"/>
                <w:sz w:val="24"/>
                <w:szCs w:val="24"/>
              </w:rPr>
              <w:t xml:space="preserve">- Частни домове - </w:t>
            </w:r>
            <w:r w:rsidR="00381118">
              <w:rPr>
                <w:rFonts w:asciiTheme="minorHAnsi" w:hAnsiTheme="minorHAnsi" w:cs="Cambria"/>
                <w:sz w:val="24"/>
                <w:szCs w:val="24"/>
              </w:rPr>
              <w:t>3</w:t>
            </w:r>
            <w:r w:rsidRPr="00705F3A">
              <w:rPr>
                <w:rFonts w:asciiTheme="minorHAnsi" w:hAnsiTheme="minorHAnsi" w:cs="Cambria"/>
                <w:sz w:val="24"/>
                <w:szCs w:val="24"/>
              </w:rPr>
              <w:t>8 бр</w:t>
            </w:r>
            <w:r w:rsidR="00FC6755">
              <w:rPr>
                <w:rFonts w:asciiTheme="minorHAnsi" w:hAnsiTheme="minorHAnsi" w:cs="Cambria"/>
                <w:sz w:val="24"/>
                <w:szCs w:val="24"/>
              </w:rPr>
              <w:t>.</w:t>
            </w:r>
          </w:p>
          <w:p w:rsidR="00A41056" w:rsidRPr="00705F3A" w:rsidRDefault="00A41056" w:rsidP="00F64EC0">
            <w:pPr>
              <w:autoSpaceDE w:val="0"/>
              <w:autoSpaceDN w:val="0"/>
              <w:adjustRightInd w:val="0"/>
              <w:spacing w:after="0" w:line="240" w:lineRule="auto"/>
              <w:jc w:val="both"/>
              <w:rPr>
                <w:rFonts w:asciiTheme="minorHAnsi" w:hAnsiTheme="minorHAnsi" w:cs="Cambria"/>
                <w:sz w:val="24"/>
                <w:szCs w:val="24"/>
              </w:rPr>
            </w:pPr>
          </w:p>
          <w:p w:rsidR="00B47A75" w:rsidRDefault="00B47A75" w:rsidP="00F64EC0">
            <w:pPr>
              <w:autoSpaceDE w:val="0"/>
              <w:autoSpaceDN w:val="0"/>
              <w:adjustRightInd w:val="0"/>
              <w:spacing w:after="0" w:line="240" w:lineRule="auto"/>
              <w:jc w:val="both"/>
              <w:rPr>
                <w:rFonts w:asciiTheme="minorHAnsi" w:hAnsiTheme="minorHAnsi" w:cs="Cambria"/>
                <w:b/>
                <w:i/>
                <w:color w:val="984806" w:themeColor="accent6" w:themeShade="80"/>
                <w:sz w:val="24"/>
                <w:szCs w:val="24"/>
              </w:rPr>
            </w:pPr>
            <w:r w:rsidRPr="00E46D7E">
              <w:rPr>
                <w:rFonts w:asciiTheme="minorHAnsi" w:hAnsiTheme="minorHAnsi" w:cs="Cambria"/>
                <w:b/>
                <w:i/>
                <w:color w:val="000000" w:themeColor="text1"/>
                <w:sz w:val="24"/>
                <w:szCs w:val="24"/>
              </w:rPr>
              <w:t>д</w:t>
            </w:r>
            <w:r w:rsidRPr="00E46D7E">
              <w:rPr>
                <w:rFonts w:asciiTheme="minorHAnsi" w:hAnsiTheme="minorHAnsi" w:cs="Cambria"/>
                <w:b/>
                <w:i/>
                <w:color w:val="984806" w:themeColor="accent6" w:themeShade="80"/>
                <w:sz w:val="24"/>
                <w:szCs w:val="24"/>
              </w:rPr>
              <w:t>/</w:t>
            </w:r>
            <w:r w:rsidRPr="00F10337">
              <w:rPr>
                <w:rFonts w:asciiTheme="minorHAnsi" w:hAnsiTheme="minorHAnsi" w:cs="Cambria"/>
                <w:b/>
                <w:i/>
                <w:color w:val="984806" w:themeColor="accent6" w:themeShade="80"/>
                <w:sz w:val="24"/>
                <w:szCs w:val="24"/>
              </w:rPr>
              <w:t>Транспортно-комуникационна</w:t>
            </w:r>
            <w:r w:rsidR="00DB6FE5">
              <w:rPr>
                <w:rFonts w:asciiTheme="minorHAnsi" w:hAnsiTheme="minorHAnsi" w:cs="Cambria"/>
                <w:b/>
                <w:i/>
                <w:color w:val="984806" w:themeColor="accent6" w:themeShade="80"/>
                <w:sz w:val="24"/>
                <w:szCs w:val="24"/>
              </w:rPr>
              <w:t>.</w:t>
            </w:r>
            <w:r w:rsidRPr="00F10337">
              <w:rPr>
                <w:rFonts w:asciiTheme="minorHAnsi" w:hAnsiTheme="minorHAnsi" w:cs="Cambria"/>
                <w:b/>
                <w:i/>
                <w:color w:val="984806" w:themeColor="accent6" w:themeShade="80"/>
                <w:sz w:val="24"/>
                <w:szCs w:val="24"/>
              </w:rPr>
              <w:t xml:space="preserve"> </w:t>
            </w:r>
          </w:p>
          <w:p w:rsidR="004D3B8C" w:rsidRPr="00431368" w:rsidRDefault="004D3B8C" w:rsidP="00F64EC0">
            <w:pPr>
              <w:autoSpaceDE w:val="0"/>
              <w:autoSpaceDN w:val="0"/>
              <w:adjustRightInd w:val="0"/>
              <w:spacing w:after="0" w:line="240" w:lineRule="auto"/>
              <w:jc w:val="both"/>
              <w:rPr>
                <w:rFonts w:asciiTheme="minorHAnsi" w:hAnsiTheme="minorHAnsi" w:cs="Cambria"/>
                <w:b/>
                <w:i/>
                <w:sz w:val="24"/>
                <w:szCs w:val="24"/>
              </w:rPr>
            </w:pPr>
            <w:r>
              <w:rPr>
                <w:rFonts w:asciiTheme="minorHAnsi" w:hAnsiTheme="minorHAnsi" w:cs="Cambria"/>
                <w:b/>
                <w:i/>
                <w:sz w:val="24"/>
                <w:szCs w:val="24"/>
              </w:rPr>
              <w:t xml:space="preserve">         Главна пътна </w:t>
            </w:r>
            <w:r w:rsidRPr="00705F3A">
              <w:rPr>
                <w:rFonts w:asciiTheme="minorHAnsi" w:hAnsiTheme="minorHAnsi" w:cs="Cambria"/>
                <w:b/>
                <w:i/>
                <w:sz w:val="24"/>
                <w:szCs w:val="24"/>
              </w:rPr>
              <w:t>мрежа</w:t>
            </w:r>
            <w:r w:rsidR="00431368">
              <w:rPr>
                <w:rFonts w:asciiTheme="minorHAnsi" w:hAnsiTheme="minorHAnsi" w:cs="Cambria"/>
                <w:b/>
                <w:i/>
                <w:sz w:val="24"/>
                <w:szCs w:val="24"/>
                <w:lang w:val="en-US"/>
              </w:rPr>
              <w:t>/</w:t>
            </w:r>
            <w:r w:rsidR="00431368">
              <w:rPr>
                <w:rFonts w:asciiTheme="minorHAnsi" w:hAnsiTheme="minorHAnsi" w:cs="Cambria"/>
                <w:b/>
                <w:i/>
                <w:sz w:val="24"/>
                <w:szCs w:val="24"/>
              </w:rPr>
              <w:t>инфраструктура</w:t>
            </w:r>
          </w:p>
          <w:p w:rsidR="004D3B8C" w:rsidRPr="00FC12BD" w:rsidRDefault="00296943" w:rsidP="00F64EC0">
            <w:pPr>
              <w:spacing w:after="0"/>
              <w:jc w:val="both"/>
              <w:rPr>
                <w:rFonts w:asciiTheme="minorHAnsi" w:hAnsiTheme="minorHAnsi"/>
                <w:sz w:val="24"/>
                <w:szCs w:val="24"/>
              </w:rPr>
            </w:pPr>
            <w:r w:rsidRPr="00FC12BD">
              <w:rPr>
                <w:rFonts w:asciiTheme="minorHAnsi" w:hAnsiTheme="minorHAnsi"/>
                <w:sz w:val="24"/>
                <w:szCs w:val="24"/>
              </w:rPr>
              <w:t xml:space="preserve">           На територията на общината са разположени две важни комуникационни оси на националната транспортна инфраструктура – в посока запад-изток първокласен път І-6 и в по</w:t>
            </w:r>
            <w:r w:rsidR="00A41056">
              <w:rPr>
                <w:rFonts w:asciiTheme="minorHAnsi" w:hAnsiTheme="minorHAnsi"/>
                <w:sz w:val="24"/>
                <w:szCs w:val="24"/>
              </w:rPr>
              <w:t xml:space="preserve">сока север-юг второ-класен път </w:t>
            </w:r>
            <w:r w:rsidR="00A41056">
              <w:rPr>
                <w:rFonts w:asciiTheme="minorHAnsi" w:hAnsiTheme="minorHAnsi"/>
                <w:sz w:val="24"/>
                <w:szCs w:val="24"/>
                <w:lang w:val="en-US"/>
              </w:rPr>
              <w:t>II</w:t>
            </w:r>
            <w:r w:rsidR="00381118">
              <w:rPr>
                <w:rFonts w:asciiTheme="minorHAnsi" w:hAnsiTheme="minorHAnsi"/>
                <w:sz w:val="24"/>
                <w:szCs w:val="24"/>
              </w:rPr>
              <w:t>-5</w:t>
            </w:r>
            <w:r w:rsidRPr="00FC12BD">
              <w:rPr>
                <w:rFonts w:asciiTheme="minorHAnsi" w:hAnsiTheme="minorHAnsi"/>
                <w:sz w:val="24"/>
                <w:szCs w:val="24"/>
              </w:rPr>
              <w:t xml:space="preserve">5 и Прохода на Републиката, осигуряващ един от важните преходи от Северна в Южна България и към границите на Турция и Гърция. Тези </w:t>
            </w:r>
            <w:r w:rsidRPr="00FC12BD">
              <w:rPr>
                <w:rFonts w:asciiTheme="minorHAnsi" w:hAnsiTheme="minorHAnsi"/>
                <w:sz w:val="24"/>
                <w:szCs w:val="24"/>
              </w:rPr>
              <w:lastRenderedPageBreak/>
              <w:t>две транспортни оси са гръбнака на развитието на основните селища на общината – гр. Гур</w:t>
            </w:r>
            <w:r w:rsidR="002956CA">
              <w:rPr>
                <w:rFonts w:asciiTheme="minorHAnsi" w:hAnsiTheme="minorHAnsi"/>
                <w:sz w:val="24"/>
                <w:szCs w:val="24"/>
              </w:rPr>
              <w:t>-</w:t>
            </w:r>
            <w:r w:rsidRPr="00FC12BD">
              <w:rPr>
                <w:rFonts w:asciiTheme="minorHAnsi" w:hAnsiTheme="minorHAnsi"/>
                <w:sz w:val="24"/>
                <w:szCs w:val="24"/>
              </w:rPr>
              <w:t>ково и с. Паничерево. През общината преминава и ж.п. линията София – Карлово – Бургас</w:t>
            </w:r>
            <w:r w:rsidR="00FC12BD">
              <w:rPr>
                <w:rFonts w:asciiTheme="minorHAnsi" w:hAnsiTheme="minorHAnsi"/>
                <w:sz w:val="24"/>
                <w:szCs w:val="24"/>
              </w:rPr>
              <w:t xml:space="preserve"> с дължина 6,732 км</w:t>
            </w:r>
            <w:r w:rsidRPr="00FC12BD">
              <w:rPr>
                <w:rFonts w:asciiTheme="minorHAnsi" w:hAnsiTheme="minorHAnsi"/>
                <w:sz w:val="24"/>
                <w:szCs w:val="24"/>
              </w:rPr>
              <w:t>.</w:t>
            </w:r>
          </w:p>
          <w:p w:rsidR="00296943" w:rsidRPr="00FC12BD" w:rsidRDefault="00296943" w:rsidP="00F64EC0">
            <w:pPr>
              <w:spacing w:after="0"/>
              <w:jc w:val="both"/>
              <w:rPr>
                <w:rFonts w:asciiTheme="minorHAnsi" w:hAnsiTheme="minorHAnsi"/>
                <w:sz w:val="24"/>
                <w:szCs w:val="24"/>
              </w:rPr>
            </w:pPr>
            <w:r w:rsidRPr="00FC12BD">
              <w:rPr>
                <w:rFonts w:asciiTheme="minorHAnsi" w:hAnsiTheme="minorHAnsi"/>
                <w:sz w:val="24"/>
                <w:szCs w:val="24"/>
              </w:rPr>
              <w:t xml:space="preserve">          Видът и дължината на пътната инфраструктура на община Гурково е представена по-долу.</w:t>
            </w:r>
          </w:p>
          <w:p w:rsidR="00296943" w:rsidRDefault="00B47A75" w:rsidP="00296943">
            <w:pPr>
              <w:autoSpaceDE w:val="0"/>
              <w:autoSpaceDN w:val="0"/>
              <w:adjustRightInd w:val="0"/>
              <w:spacing w:after="0" w:line="240" w:lineRule="auto"/>
              <w:ind w:right="175"/>
              <w:jc w:val="both"/>
              <w:rPr>
                <w:rFonts w:asciiTheme="minorHAnsi" w:hAnsiTheme="minorHAnsi" w:cs="Cambria"/>
                <w:i/>
                <w:sz w:val="24"/>
                <w:szCs w:val="24"/>
              </w:rPr>
            </w:pPr>
            <w:r w:rsidRPr="00705F3A">
              <w:rPr>
                <w:rFonts w:asciiTheme="minorHAnsi" w:hAnsiTheme="minorHAnsi" w:cs="Cambria"/>
                <w:sz w:val="24"/>
                <w:szCs w:val="24"/>
                <w:lang w:val="en-US"/>
              </w:rPr>
              <w:t xml:space="preserve">        </w:t>
            </w:r>
            <w:r w:rsidR="004B6474">
              <w:rPr>
                <w:rFonts w:asciiTheme="minorHAnsi" w:hAnsiTheme="minorHAnsi" w:cs="Cambria"/>
                <w:i/>
                <w:sz w:val="24"/>
                <w:szCs w:val="24"/>
              </w:rPr>
              <w:t>Таблица № 44</w:t>
            </w:r>
            <w:r w:rsidR="00B40404">
              <w:rPr>
                <w:rFonts w:asciiTheme="minorHAnsi" w:hAnsiTheme="minorHAnsi" w:cs="Cambria"/>
                <w:i/>
                <w:sz w:val="24"/>
                <w:szCs w:val="24"/>
              </w:rPr>
              <w:t>.</w:t>
            </w:r>
          </w:p>
          <w:tbl>
            <w:tblPr>
              <w:tblW w:w="95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1276"/>
              <w:gridCol w:w="1559"/>
              <w:gridCol w:w="2189"/>
              <w:gridCol w:w="1843"/>
            </w:tblGrid>
            <w:tr w:rsidR="00FC12BD" w:rsidRPr="00D93FB2" w:rsidTr="00E46D7E">
              <w:tc>
                <w:tcPr>
                  <w:tcW w:w="2658" w:type="dxa"/>
                  <w:shd w:val="clear" w:color="auto" w:fill="D6E3BC" w:themeFill="accent3" w:themeFillTint="66"/>
                  <w:vAlign w:val="center"/>
                </w:tcPr>
                <w:p w:rsidR="00FC12BD" w:rsidRPr="00D93FB2" w:rsidRDefault="00FC12BD" w:rsidP="006F2A67">
                  <w:pPr>
                    <w:spacing w:line="240" w:lineRule="auto"/>
                    <w:jc w:val="center"/>
                    <w:rPr>
                      <w:sz w:val="24"/>
                      <w:szCs w:val="24"/>
                    </w:rPr>
                  </w:pPr>
                  <w:r>
                    <w:rPr>
                      <w:sz w:val="24"/>
                      <w:szCs w:val="24"/>
                    </w:rPr>
                    <w:t>к</w:t>
                  </w:r>
                  <w:r w:rsidRPr="00D93FB2">
                    <w:rPr>
                      <w:sz w:val="24"/>
                      <w:szCs w:val="24"/>
                    </w:rPr>
                    <w:t>атегория на пътя</w:t>
                  </w:r>
                </w:p>
              </w:tc>
              <w:tc>
                <w:tcPr>
                  <w:tcW w:w="1276" w:type="dxa"/>
                  <w:shd w:val="clear" w:color="auto" w:fill="D6E3BC" w:themeFill="accent3" w:themeFillTint="66"/>
                  <w:vAlign w:val="center"/>
                </w:tcPr>
                <w:p w:rsidR="00FC12BD" w:rsidRPr="00D93FB2" w:rsidRDefault="00FC12BD" w:rsidP="006F2A67">
                  <w:pPr>
                    <w:spacing w:after="0" w:line="240" w:lineRule="auto"/>
                    <w:jc w:val="center"/>
                    <w:rPr>
                      <w:sz w:val="24"/>
                      <w:szCs w:val="24"/>
                    </w:rPr>
                  </w:pPr>
                  <w:r>
                    <w:rPr>
                      <w:sz w:val="24"/>
                      <w:szCs w:val="24"/>
                    </w:rPr>
                    <w:t>д</w:t>
                  </w:r>
                  <w:r w:rsidRPr="00D93FB2">
                    <w:rPr>
                      <w:sz w:val="24"/>
                      <w:szCs w:val="24"/>
                    </w:rPr>
                    <w:t>ължина (км.)</w:t>
                  </w:r>
                </w:p>
              </w:tc>
              <w:tc>
                <w:tcPr>
                  <w:tcW w:w="1559" w:type="dxa"/>
                  <w:shd w:val="clear" w:color="auto" w:fill="D6E3BC" w:themeFill="accent3" w:themeFillTint="66"/>
                  <w:vAlign w:val="center"/>
                </w:tcPr>
                <w:p w:rsidR="00FC12BD" w:rsidRPr="00D93FB2" w:rsidRDefault="00FC12BD" w:rsidP="006F2A67">
                  <w:pPr>
                    <w:spacing w:after="0" w:line="240" w:lineRule="auto"/>
                    <w:jc w:val="center"/>
                    <w:rPr>
                      <w:sz w:val="24"/>
                      <w:szCs w:val="24"/>
                    </w:rPr>
                  </w:pPr>
                  <w:r>
                    <w:rPr>
                      <w:sz w:val="24"/>
                      <w:szCs w:val="24"/>
                    </w:rPr>
                    <w:t>о</w:t>
                  </w:r>
                  <w:r w:rsidRPr="00D93FB2">
                    <w:rPr>
                      <w:sz w:val="24"/>
                      <w:szCs w:val="24"/>
                    </w:rPr>
                    <w:t>тносителен</w:t>
                  </w:r>
                </w:p>
                <w:p w:rsidR="00FC12BD" w:rsidRPr="00D93FB2" w:rsidRDefault="00FC12BD" w:rsidP="006F2A67">
                  <w:pPr>
                    <w:spacing w:after="0" w:line="240" w:lineRule="auto"/>
                    <w:jc w:val="center"/>
                    <w:rPr>
                      <w:sz w:val="24"/>
                      <w:szCs w:val="24"/>
                    </w:rPr>
                  </w:pPr>
                  <w:r w:rsidRPr="00D93FB2">
                    <w:rPr>
                      <w:sz w:val="24"/>
                      <w:szCs w:val="24"/>
                    </w:rPr>
                    <w:t>дял. (%)</w:t>
                  </w:r>
                </w:p>
              </w:tc>
              <w:tc>
                <w:tcPr>
                  <w:tcW w:w="2189" w:type="dxa"/>
                  <w:shd w:val="clear" w:color="auto" w:fill="D6E3BC" w:themeFill="accent3" w:themeFillTint="66"/>
                  <w:vAlign w:val="center"/>
                </w:tcPr>
                <w:p w:rsidR="00FC12BD" w:rsidRDefault="00FC12BD" w:rsidP="006F2A67">
                  <w:pPr>
                    <w:spacing w:after="0" w:line="240" w:lineRule="auto"/>
                    <w:jc w:val="center"/>
                    <w:rPr>
                      <w:sz w:val="24"/>
                      <w:szCs w:val="24"/>
                    </w:rPr>
                  </w:pPr>
                  <w:r>
                    <w:rPr>
                      <w:sz w:val="24"/>
                      <w:szCs w:val="24"/>
                    </w:rPr>
                    <w:t>Техническо</w:t>
                  </w:r>
                </w:p>
                <w:p w:rsidR="00FC12BD" w:rsidRPr="00D93FB2" w:rsidRDefault="00FC12BD" w:rsidP="006F2A67">
                  <w:pPr>
                    <w:spacing w:after="0" w:line="240" w:lineRule="auto"/>
                    <w:jc w:val="center"/>
                    <w:rPr>
                      <w:sz w:val="24"/>
                      <w:szCs w:val="24"/>
                    </w:rPr>
                  </w:pPr>
                  <w:r>
                    <w:rPr>
                      <w:sz w:val="24"/>
                      <w:szCs w:val="24"/>
                    </w:rPr>
                    <w:t>състояние</w:t>
                  </w:r>
                </w:p>
              </w:tc>
              <w:tc>
                <w:tcPr>
                  <w:tcW w:w="1843" w:type="dxa"/>
                  <w:shd w:val="clear" w:color="auto" w:fill="D6E3BC" w:themeFill="accent3" w:themeFillTint="66"/>
                  <w:vAlign w:val="center"/>
                </w:tcPr>
                <w:p w:rsidR="00FC12BD" w:rsidRPr="00D93FB2" w:rsidRDefault="00FC12BD" w:rsidP="006F2A67">
                  <w:pPr>
                    <w:spacing w:after="0" w:line="240" w:lineRule="auto"/>
                    <w:jc w:val="center"/>
                    <w:rPr>
                      <w:sz w:val="24"/>
                      <w:szCs w:val="24"/>
                    </w:rPr>
                  </w:pPr>
                  <w:r>
                    <w:rPr>
                      <w:sz w:val="24"/>
                      <w:szCs w:val="24"/>
                    </w:rPr>
                    <w:t>з</w:t>
                  </w:r>
                  <w:r w:rsidRPr="00D93FB2">
                    <w:rPr>
                      <w:sz w:val="24"/>
                      <w:szCs w:val="24"/>
                    </w:rPr>
                    <w:t>абележка</w:t>
                  </w:r>
                </w:p>
              </w:tc>
            </w:tr>
            <w:tr w:rsidR="00FC12BD" w:rsidRPr="00D93FB2" w:rsidTr="00E46D7E">
              <w:tc>
                <w:tcPr>
                  <w:tcW w:w="2658" w:type="dxa"/>
                  <w:shd w:val="clear" w:color="auto" w:fill="D6E3BC" w:themeFill="accent3" w:themeFillTint="66"/>
                  <w:vAlign w:val="center"/>
                </w:tcPr>
                <w:p w:rsidR="00FC12BD" w:rsidRPr="00D93FB2" w:rsidRDefault="00FC12BD" w:rsidP="006F2A67">
                  <w:pPr>
                    <w:spacing w:after="0" w:line="264" w:lineRule="auto"/>
                    <w:jc w:val="both"/>
                    <w:rPr>
                      <w:sz w:val="24"/>
                      <w:szCs w:val="24"/>
                    </w:rPr>
                  </w:pPr>
                  <w:r w:rsidRPr="00D93FB2">
                    <w:rPr>
                      <w:sz w:val="24"/>
                      <w:szCs w:val="24"/>
                    </w:rPr>
                    <w:t>Първокласен път І –</w:t>
                  </w:r>
                  <w:r>
                    <w:rPr>
                      <w:sz w:val="24"/>
                      <w:szCs w:val="24"/>
                    </w:rPr>
                    <w:t xml:space="preserve"> </w:t>
                  </w:r>
                  <w:r w:rsidRPr="00D93FB2">
                    <w:rPr>
                      <w:sz w:val="24"/>
                      <w:szCs w:val="24"/>
                    </w:rPr>
                    <w:t>6</w:t>
                  </w:r>
                </w:p>
              </w:tc>
              <w:tc>
                <w:tcPr>
                  <w:tcW w:w="1276" w:type="dxa"/>
                  <w:vAlign w:val="center"/>
                </w:tcPr>
                <w:p w:rsidR="00FC12BD" w:rsidRPr="00D93FB2" w:rsidRDefault="00C0130C" w:rsidP="006F2A67">
                  <w:pPr>
                    <w:spacing w:after="0" w:line="264" w:lineRule="auto"/>
                    <w:jc w:val="right"/>
                    <w:rPr>
                      <w:sz w:val="24"/>
                      <w:szCs w:val="24"/>
                    </w:rPr>
                  </w:pPr>
                  <w:r>
                    <w:rPr>
                      <w:sz w:val="24"/>
                      <w:szCs w:val="24"/>
                    </w:rPr>
                    <w:t>6,3</w:t>
                  </w:r>
                </w:p>
              </w:tc>
              <w:tc>
                <w:tcPr>
                  <w:tcW w:w="1559" w:type="dxa"/>
                  <w:vAlign w:val="center"/>
                </w:tcPr>
                <w:p w:rsidR="00FC12BD" w:rsidRPr="00D93FB2" w:rsidRDefault="00E46D7E" w:rsidP="006F2A67">
                  <w:pPr>
                    <w:spacing w:after="0" w:line="264" w:lineRule="auto"/>
                    <w:jc w:val="right"/>
                    <w:rPr>
                      <w:sz w:val="24"/>
                      <w:szCs w:val="24"/>
                    </w:rPr>
                  </w:pPr>
                  <w:r>
                    <w:rPr>
                      <w:sz w:val="24"/>
                      <w:szCs w:val="24"/>
                    </w:rPr>
                    <w:t>7,5</w:t>
                  </w:r>
                </w:p>
              </w:tc>
              <w:tc>
                <w:tcPr>
                  <w:tcW w:w="2189" w:type="dxa"/>
                  <w:vAlign w:val="center"/>
                </w:tcPr>
                <w:p w:rsidR="00FC12BD" w:rsidRPr="00D93FB2" w:rsidRDefault="00FC12BD" w:rsidP="006F2A67">
                  <w:pPr>
                    <w:spacing w:after="0" w:line="264" w:lineRule="auto"/>
                    <w:jc w:val="right"/>
                    <w:rPr>
                      <w:sz w:val="24"/>
                      <w:szCs w:val="24"/>
                    </w:rPr>
                  </w:pPr>
                  <w:r>
                    <w:rPr>
                      <w:sz w:val="24"/>
                      <w:szCs w:val="24"/>
                    </w:rPr>
                    <w:t>м</w:t>
                  </w:r>
                  <w:r w:rsidRPr="00D93FB2">
                    <w:rPr>
                      <w:sz w:val="24"/>
                      <w:szCs w:val="24"/>
                    </w:rPr>
                    <w:t>ного добра</w:t>
                  </w:r>
                </w:p>
              </w:tc>
              <w:tc>
                <w:tcPr>
                  <w:tcW w:w="1843" w:type="dxa"/>
                  <w:vAlign w:val="center"/>
                </w:tcPr>
                <w:p w:rsidR="00FC12BD" w:rsidRPr="00D93FB2" w:rsidRDefault="00FC12BD" w:rsidP="006F2A67">
                  <w:pPr>
                    <w:spacing w:after="0" w:line="264" w:lineRule="auto"/>
                    <w:jc w:val="both"/>
                    <w:rPr>
                      <w:sz w:val="24"/>
                      <w:szCs w:val="24"/>
                    </w:rPr>
                  </w:pPr>
                </w:p>
              </w:tc>
            </w:tr>
            <w:tr w:rsidR="00FC12BD" w:rsidRPr="00D93FB2" w:rsidTr="00E46D7E">
              <w:tc>
                <w:tcPr>
                  <w:tcW w:w="2658" w:type="dxa"/>
                  <w:shd w:val="clear" w:color="auto" w:fill="D6E3BC" w:themeFill="accent3" w:themeFillTint="66"/>
                  <w:vAlign w:val="center"/>
                </w:tcPr>
                <w:p w:rsidR="00FC12BD" w:rsidRPr="00D93FB2" w:rsidRDefault="00381118" w:rsidP="006F2A67">
                  <w:pPr>
                    <w:spacing w:after="0" w:line="264" w:lineRule="auto"/>
                    <w:jc w:val="both"/>
                    <w:rPr>
                      <w:sz w:val="24"/>
                      <w:szCs w:val="24"/>
                    </w:rPr>
                  </w:pPr>
                  <w:r>
                    <w:rPr>
                      <w:sz w:val="24"/>
                      <w:szCs w:val="24"/>
                    </w:rPr>
                    <w:t>Второкласен път ІІ –5</w:t>
                  </w:r>
                  <w:r w:rsidR="00FC12BD" w:rsidRPr="00D93FB2">
                    <w:rPr>
                      <w:sz w:val="24"/>
                      <w:szCs w:val="24"/>
                    </w:rPr>
                    <w:t>5</w:t>
                  </w:r>
                </w:p>
              </w:tc>
              <w:tc>
                <w:tcPr>
                  <w:tcW w:w="1276" w:type="dxa"/>
                  <w:vAlign w:val="center"/>
                </w:tcPr>
                <w:p w:rsidR="00FC12BD" w:rsidRPr="00D93FB2" w:rsidRDefault="00C0130C" w:rsidP="006F2A67">
                  <w:pPr>
                    <w:spacing w:after="0" w:line="264" w:lineRule="auto"/>
                    <w:jc w:val="right"/>
                    <w:rPr>
                      <w:sz w:val="24"/>
                      <w:szCs w:val="24"/>
                    </w:rPr>
                  </w:pPr>
                  <w:r>
                    <w:rPr>
                      <w:sz w:val="24"/>
                      <w:szCs w:val="24"/>
                    </w:rPr>
                    <w:t>36,788</w:t>
                  </w:r>
                </w:p>
              </w:tc>
              <w:tc>
                <w:tcPr>
                  <w:tcW w:w="1559" w:type="dxa"/>
                  <w:vAlign w:val="center"/>
                </w:tcPr>
                <w:p w:rsidR="00FC12BD" w:rsidRPr="00D93FB2" w:rsidRDefault="00C0130C" w:rsidP="006F2A67">
                  <w:pPr>
                    <w:spacing w:after="0" w:line="264" w:lineRule="auto"/>
                    <w:jc w:val="right"/>
                    <w:rPr>
                      <w:sz w:val="24"/>
                      <w:szCs w:val="24"/>
                    </w:rPr>
                  </w:pPr>
                  <w:r>
                    <w:rPr>
                      <w:sz w:val="24"/>
                      <w:szCs w:val="24"/>
                    </w:rPr>
                    <w:t>43,</w:t>
                  </w:r>
                  <w:r w:rsidR="00E46D7E">
                    <w:rPr>
                      <w:sz w:val="24"/>
                      <w:szCs w:val="24"/>
                    </w:rPr>
                    <w:t>8</w:t>
                  </w:r>
                </w:p>
              </w:tc>
              <w:tc>
                <w:tcPr>
                  <w:tcW w:w="2189" w:type="dxa"/>
                  <w:vAlign w:val="center"/>
                </w:tcPr>
                <w:p w:rsidR="00FC12BD" w:rsidRPr="00D93FB2" w:rsidRDefault="00E46D7E" w:rsidP="00E46D7E">
                  <w:pPr>
                    <w:pStyle w:val="Normalcentered"/>
                    <w:spacing w:after="0" w:line="264" w:lineRule="auto"/>
                    <w:jc w:val="left"/>
                    <w:rPr>
                      <w:lang w:val="bg-BG"/>
                    </w:rPr>
                  </w:pPr>
                  <w:r>
                    <w:rPr>
                      <w:lang w:val="bg-BG"/>
                    </w:rPr>
                    <w:t xml:space="preserve">12,208 км  в участъка от пътен възел І-6 до границата с община Нова Загора е в изключително лошо състояние </w:t>
                  </w:r>
                </w:p>
              </w:tc>
              <w:tc>
                <w:tcPr>
                  <w:tcW w:w="1843" w:type="dxa"/>
                  <w:vAlign w:val="center"/>
                </w:tcPr>
                <w:p w:rsidR="00FC12BD" w:rsidRPr="00D93FB2" w:rsidRDefault="00FC12BD" w:rsidP="006F2A67">
                  <w:pPr>
                    <w:spacing w:after="0" w:line="264" w:lineRule="auto"/>
                    <w:jc w:val="both"/>
                    <w:rPr>
                      <w:sz w:val="24"/>
                      <w:szCs w:val="24"/>
                    </w:rPr>
                  </w:pPr>
                </w:p>
              </w:tc>
            </w:tr>
            <w:tr w:rsidR="00FC12BD" w:rsidRPr="00D93FB2" w:rsidTr="00E46D7E">
              <w:tc>
                <w:tcPr>
                  <w:tcW w:w="2658" w:type="dxa"/>
                  <w:shd w:val="clear" w:color="auto" w:fill="D6E3BC" w:themeFill="accent3" w:themeFillTint="66"/>
                  <w:vAlign w:val="center"/>
                </w:tcPr>
                <w:p w:rsidR="00FC12BD" w:rsidRPr="00D93FB2" w:rsidRDefault="00FC12BD" w:rsidP="006F2A67">
                  <w:pPr>
                    <w:spacing w:after="0" w:line="264" w:lineRule="auto"/>
                    <w:jc w:val="both"/>
                    <w:rPr>
                      <w:sz w:val="24"/>
                      <w:szCs w:val="24"/>
                    </w:rPr>
                  </w:pPr>
                  <w:r w:rsidRPr="00D93FB2">
                    <w:rPr>
                      <w:sz w:val="24"/>
                      <w:szCs w:val="24"/>
                    </w:rPr>
                    <w:t>Третокласни</w:t>
                  </w:r>
                  <w:r w:rsidR="00381118" w:rsidRPr="00381118">
                    <w:rPr>
                      <w:rFonts w:ascii="Times New Roman" w:hAnsi="Times New Roman" w:cs="Times New Roman"/>
                      <w:sz w:val="28"/>
                      <w:szCs w:val="28"/>
                      <w:lang w:eastAsia="en-US"/>
                    </w:rPr>
                    <w:t xml:space="preserve"> </w:t>
                  </w:r>
                  <w:r w:rsidR="00381118" w:rsidRPr="00E46D7E">
                    <w:rPr>
                      <w:rFonts w:asciiTheme="minorHAnsi" w:hAnsiTheme="minorHAnsi" w:cs="Times New Roman"/>
                      <w:sz w:val="24"/>
                      <w:szCs w:val="24"/>
                      <w:lang w:eastAsia="en-US"/>
                    </w:rPr>
                    <w:t>ІІІ-5007</w:t>
                  </w:r>
                </w:p>
              </w:tc>
              <w:tc>
                <w:tcPr>
                  <w:tcW w:w="1276" w:type="dxa"/>
                  <w:vAlign w:val="center"/>
                </w:tcPr>
                <w:p w:rsidR="00FC12BD" w:rsidRPr="00381118" w:rsidRDefault="00381118" w:rsidP="006F2A67">
                  <w:pPr>
                    <w:spacing w:after="0" w:line="264" w:lineRule="auto"/>
                    <w:jc w:val="right"/>
                    <w:rPr>
                      <w:sz w:val="24"/>
                      <w:szCs w:val="24"/>
                      <w:highlight w:val="yellow"/>
                    </w:rPr>
                  </w:pPr>
                  <w:r w:rsidRPr="00381118">
                    <w:rPr>
                      <w:sz w:val="24"/>
                      <w:szCs w:val="24"/>
                    </w:rPr>
                    <w:t>7,150</w:t>
                  </w:r>
                </w:p>
              </w:tc>
              <w:tc>
                <w:tcPr>
                  <w:tcW w:w="1559" w:type="dxa"/>
                  <w:vAlign w:val="center"/>
                </w:tcPr>
                <w:p w:rsidR="00FC12BD" w:rsidRPr="00E46D7E" w:rsidRDefault="00E46D7E" w:rsidP="006F2A67">
                  <w:pPr>
                    <w:spacing w:after="0" w:line="264" w:lineRule="auto"/>
                    <w:jc w:val="right"/>
                    <w:rPr>
                      <w:sz w:val="24"/>
                      <w:szCs w:val="24"/>
                    </w:rPr>
                  </w:pPr>
                  <w:r w:rsidRPr="00E46D7E">
                    <w:rPr>
                      <w:sz w:val="24"/>
                      <w:szCs w:val="24"/>
                    </w:rPr>
                    <w:t>8,5</w:t>
                  </w:r>
                </w:p>
              </w:tc>
              <w:tc>
                <w:tcPr>
                  <w:tcW w:w="2189" w:type="dxa"/>
                  <w:vAlign w:val="center"/>
                </w:tcPr>
                <w:p w:rsidR="00FC12BD" w:rsidRPr="00E46D7E" w:rsidRDefault="00E46D7E" w:rsidP="006F2A67">
                  <w:pPr>
                    <w:spacing w:after="0" w:line="264" w:lineRule="auto"/>
                    <w:jc w:val="right"/>
                    <w:rPr>
                      <w:sz w:val="24"/>
                      <w:szCs w:val="24"/>
                    </w:rPr>
                  </w:pPr>
                  <w:r>
                    <w:rPr>
                      <w:sz w:val="24"/>
                      <w:szCs w:val="24"/>
                    </w:rPr>
                    <w:t>Лошо</w:t>
                  </w:r>
                </w:p>
              </w:tc>
              <w:tc>
                <w:tcPr>
                  <w:tcW w:w="1843" w:type="dxa"/>
                  <w:vAlign w:val="center"/>
                </w:tcPr>
                <w:p w:rsidR="00FC12BD" w:rsidRPr="00D93FB2" w:rsidRDefault="00FC12BD" w:rsidP="006F2A67">
                  <w:pPr>
                    <w:spacing w:after="0" w:line="264" w:lineRule="auto"/>
                    <w:jc w:val="both"/>
                    <w:rPr>
                      <w:sz w:val="24"/>
                      <w:szCs w:val="24"/>
                    </w:rPr>
                  </w:pPr>
                </w:p>
              </w:tc>
            </w:tr>
            <w:tr w:rsidR="00FC12BD" w:rsidRPr="00D93FB2" w:rsidTr="00E46D7E">
              <w:tc>
                <w:tcPr>
                  <w:tcW w:w="2658" w:type="dxa"/>
                  <w:shd w:val="clear" w:color="auto" w:fill="D6E3BC" w:themeFill="accent3" w:themeFillTint="66"/>
                  <w:vAlign w:val="center"/>
                </w:tcPr>
                <w:p w:rsidR="00FC12BD" w:rsidRPr="00D93FB2" w:rsidRDefault="00FC12BD" w:rsidP="006F2A67">
                  <w:pPr>
                    <w:spacing w:after="0" w:line="264" w:lineRule="auto"/>
                    <w:jc w:val="both"/>
                    <w:rPr>
                      <w:sz w:val="24"/>
                      <w:szCs w:val="24"/>
                    </w:rPr>
                  </w:pPr>
                  <w:r w:rsidRPr="00D93FB2">
                    <w:rPr>
                      <w:sz w:val="24"/>
                      <w:szCs w:val="24"/>
                    </w:rPr>
                    <w:t>Четвъртокласни</w:t>
                  </w:r>
                </w:p>
              </w:tc>
              <w:tc>
                <w:tcPr>
                  <w:tcW w:w="1276" w:type="dxa"/>
                  <w:vAlign w:val="center"/>
                </w:tcPr>
                <w:p w:rsidR="00FC12BD" w:rsidRPr="00D93FB2" w:rsidRDefault="00FC12BD" w:rsidP="006F2A67">
                  <w:pPr>
                    <w:spacing w:after="0" w:line="264" w:lineRule="auto"/>
                    <w:jc w:val="right"/>
                    <w:rPr>
                      <w:sz w:val="24"/>
                      <w:szCs w:val="24"/>
                    </w:rPr>
                  </w:pPr>
                  <w:r w:rsidRPr="00D93FB2">
                    <w:rPr>
                      <w:sz w:val="24"/>
                      <w:szCs w:val="24"/>
                    </w:rPr>
                    <w:t>15,5</w:t>
                  </w:r>
                </w:p>
              </w:tc>
              <w:tc>
                <w:tcPr>
                  <w:tcW w:w="1559" w:type="dxa"/>
                  <w:vAlign w:val="center"/>
                </w:tcPr>
                <w:p w:rsidR="00FC12BD" w:rsidRPr="00D93FB2" w:rsidRDefault="00E46D7E" w:rsidP="006F2A67">
                  <w:pPr>
                    <w:spacing w:after="0" w:line="264" w:lineRule="auto"/>
                    <w:jc w:val="right"/>
                    <w:rPr>
                      <w:sz w:val="24"/>
                      <w:szCs w:val="24"/>
                    </w:rPr>
                  </w:pPr>
                  <w:r>
                    <w:rPr>
                      <w:sz w:val="24"/>
                      <w:szCs w:val="24"/>
                    </w:rPr>
                    <w:cr/>
                    <w:t>18,4</w:t>
                  </w:r>
                </w:p>
              </w:tc>
              <w:tc>
                <w:tcPr>
                  <w:tcW w:w="2189" w:type="dxa"/>
                  <w:vAlign w:val="center"/>
                </w:tcPr>
                <w:p w:rsidR="00FC12BD" w:rsidRPr="00D93FB2" w:rsidRDefault="00FC12BD" w:rsidP="006F2A67">
                  <w:pPr>
                    <w:spacing w:after="0" w:line="264" w:lineRule="auto"/>
                    <w:jc w:val="right"/>
                    <w:rPr>
                      <w:sz w:val="24"/>
                      <w:szCs w:val="24"/>
                    </w:rPr>
                  </w:pPr>
                  <w:r w:rsidRPr="00D93FB2">
                    <w:rPr>
                      <w:sz w:val="24"/>
                      <w:szCs w:val="24"/>
                    </w:rPr>
                    <w:t>средна</w:t>
                  </w:r>
                </w:p>
              </w:tc>
              <w:tc>
                <w:tcPr>
                  <w:tcW w:w="1843" w:type="dxa"/>
                  <w:vAlign w:val="center"/>
                </w:tcPr>
                <w:p w:rsidR="00FC12BD" w:rsidRPr="00D93FB2" w:rsidRDefault="00FC12BD" w:rsidP="006F2A67">
                  <w:pPr>
                    <w:spacing w:after="0" w:line="264" w:lineRule="auto"/>
                    <w:jc w:val="both"/>
                    <w:rPr>
                      <w:sz w:val="24"/>
                      <w:szCs w:val="24"/>
                    </w:rPr>
                  </w:pPr>
                </w:p>
              </w:tc>
            </w:tr>
            <w:tr w:rsidR="00FC12BD" w:rsidRPr="00D93FB2" w:rsidTr="00E46D7E">
              <w:tc>
                <w:tcPr>
                  <w:tcW w:w="2658" w:type="dxa"/>
                  <w:shd w:val="clear" w:color="auto" w:fill="D6E3BC" w:themeFill="accent3" w:themeFillTint="66"/>
                  <w:vAlign w:val="center"/>
                </w:tcPr>
                <w:p w:rsidR="00FC12BD" w:rsidRPr="00D93FB2" w:rsidRDefault="00FC12BD" w:rsidP="006F2A67">
                  <w:pPr>
                    <w:spacing w:after="0" w:line="264" w:lineRule="auto"/>
                    <w:jc w:val="both"/>
                    <w:rPr>
                      <w:sz w:val="24"/>
                      <w:szCs w:val="24"/>
                    </w:rPr>
                  </w:pPr>
                  <w:r w:rsidRPr="00D93FB2">
                    <w:rPr>
                      <w:sz w:val="24"/>
                      <w:szCs w:val="24"/>
                    </w:rPr>
                    <w:t>Местни пътища</w:t>
                  </w:r>
                </w:p>
              </w:tc>
              <w:tc>
                <w:tcPr>
                  <w:tcW w:w="1276" w:type="dxa"/>
                  <w:vAlign w:val="center"/>
                </w:tcPr>
                <w:p w:rsidR="00FC12BD" w:rsidRPr="00D93FB2" w:rsidRDefault="00FC12BD" w:rsidP="006F2A67">
                  <w:pPr>
                    <w:spacing w:after="0" w:line="264" w:lineRule="auto"/>
                    <w:jc w:val="right"/>
                    <w:rPr>
                      <w:sz w:val="24"/>
                      <w:szCs w:val="24"/>
                    </w:rPr>
                  </w:pPr>
                  <w:r w:rsidRPr="00D93FB2">
                    <w:rPr>
                      <w:sz w:val="24"/>
                      <w:szCs w:val="24"/>
                    </w:rPr>
                    <w:t>18,3</w:t>
                  </w:r>
                </w:p>
              </w:tc>
              <w:tc>
                <w:tcPr>
                  <w:tcW w:w="1559" w:type="dxa"/>
                  <w:vAlign w:val="center"/>
                </w:tcPr>
                <w:p w:rsidR="00FC12BD" w:rsidRPr="00D93FB2" w:rsidRDefault="00E46D7E" w:rsidP="006F2A67">
                  <w:pPr>
                    <w:spacing w:after="0" w:line="264" w:lineRule="auto"/>
                    <w:jc w:val="right"/>
                    <w:rPr>
                      <w:sz w:val="24"/>
                      <w:szCs w:val="24"/>
                    </w:rPr>
                  </w:pPr>
                  <w:r>
                    <w:rPr>
                      <w:sz w:val="24"/>
                      <w:szCs w:val="24"/>
                    </w:rPr>
                    <w:t>21,8</w:t>
                  </w:r>
                </w:p>
              </w:tc>
              <w:tc>
                <w:tcPr>
                  <w:tcW w:w="2189" w:type="dxa"/>
                  <w:vAlign w:val="center"/>
                </w:tcPr>
                <w:p w:rsidR="00FC12BD" w:rsidRPr="00D93FB2" w:rsidRDefault="00FC12BD" w:rsidP="006F2A67">
                  <w:pPr>
                    <w:spacing w:after="0" w:line="264" w:lineRule="auto"/>
                    <w:jc w:val="right"/>
                    <w:rPr>
                      <w:sz w:val="24"/>
                      <w:szCs w:val="24"/>
                    </w:rPr>
                  </w:pPr>
                  <w:r w:rsidRPr="00D93FB2">
                    <w:rPr>
                      <w:sz w:val="24"/>
                      <w:szCs w:val="24"/>
                    </w:rPr>
                    <w:t>средна</w:t>
                  </w:r>
                </w:p>
              </w:tc>
              <w:tc>
                <w:tcPr>
                  <w:tcW w:w="1843" w:type="dxa"/>
                  <w:vAlign w:val="center"/>
                </w:tcPr>
                <w:p w:rsidR="00FC12BD" w:rsidRPr="00D93FB2" w:rsidRDefault="00FC12BD" w:rsidP="006F2A67">
                  <w:pPr>
                    <w:spacing w:after="0" w:line="264" w:lineRule="auto"/>
                    <w:rPr>
                      <w:sz w:val="24"/>
                      <w:szCs w:val="24"/>
                    </w:rPr>
                  </w:pPr>
                  <w:r>
                    <w:rPr>
                      <w:sz w:val="24"/>
                      <w:szCs w:val="24"/>
                    </w:rPr>
                    <w:t>ч</w:t>
                  </w:r>
                  <w:r w:rsidRPr="00D93FB2">
                    <w:rPr>
                      <w:sz w:val="24"/>
                      <w:szCs w:val="24"/>
                    </w:rPr>
                    <w:t>аст с асфалтова нас</w:t>
                  </w:r>
                  <w:r>
                    <w:rPr>
                      <w:sz w:val="24"/>
                      <w:szCs w:val="24"/>
                    </w:rPr>
                    <w:t>-</w:t>
                  </w:r>
                  <w:r w:rsidRPr="00D93FB2">
                    <w:rPr>
                      <w:sz w:val="24"/>
                      <w:szCs w:val="24"/>
                    </w:rPr>
                    <w:t>тилка, част са черни</w:t>
                  </w:r>
                </w:p>
              </w:tc>
            </w:tr>
            <w:tr w:rsidR="00FC12BD" w:rsidRPr="00D93FB2" w:rsidTr="00E46D7E">
              <w:tc>
                <w:tcPr>
                  <w:tcW w:w="2658" w:type="dxa"/>
                  <w:shd w:val="clear" w:color="auto" w:fill="D6E3BC" w:themeFill="accent3" w:themeFillTint="66"/>
                </w:tcPr>
                <w:p w:rsidR="00FC12BD" w:rsidRPr="00D93FB2" w:rsidRDefault="00FC12BD" w:rsidP="006F2A67">
                  <w:pPr>
                    <w:spacing w:after="0" w:line="264" w:lineRule="auto"/>
                    <w:jc w:val="both"/>
                    <w:rPr>
                      <w:sz w:val="24"/>
                      <w:szCs w:val="24"/>
                    </w:rPr>
                  </w:pPr>
                  <w:r w:rsidRPr="00D93FB2">
                    <w:rPr>
                      <w:sz w:val="24"/>
                      <w:szCs w:val="24"/>
                    </w:rPr>
                    <w:t xml:space="preserve">Общо </w:t>
                  </w:r>
                </w:p>
              </w:tc>
              <w:tc>
                <w:tcPr>
                  <w:tcW w:w="1276" w:type="dxa"/>
                </w:tcPr>
                <w:p w:rsidR="00FC12BD" w:rsidRPr="00D93FB2" w:rsidRDefault="00C0130C" w:rsidP="006F2A67">
                  <w:pPr>
                    <w:spacing w:after="0" w:line="264" w:lineRule="auto"/>
                    <w:jc w:val="right"/>
                    <w:rPr>
                      <w:sz w:val="24"/>
                      <w:szCs w:val="24"/>
                    </w:rPr>
                  </w:pPr>
                  <w:r>
                    <w:rPr>
                      <w:sz w:val="24"/>
                      <w:szCs w:val="24"/>
                    </w:rPr>
                    <w:t>84</w:t>
                  </w:r>
                  <w:r w:rsidR="00FC12BD" w:rsidRPr="00D93FB2">
                    <w:rPr>
                      <w:sz w:val="24"/>
                      <w:szCs w:val="24"/>
                    </w:rPr>
                    <w:t>,</w:t>
                  </w:r>
                  <w:r>
                    <w:rPr>
                      <w:sz w:val="24"/>
                      <w:szCs w:val="24"/>
                    </w:rPr>
                    <w:t>03</w:t>
                  </w:r>
                  <w:r w:rsidR="00FC12BD" w:rsidRPr="00D93FB2">
                    <w:rPr>
                      <w:sz w:val="24"/>
                      <w:szCs w:val="24"/>
                    </w:rPr>
                    <w:t>8</w:t>
                  </w:r>
                </w:p>
              </w:tc>
              <w:tc>
                <w:tcPr>
                  <w:tcW w:w="1559" w:type="dxa"/>
                </w:tcPr>
                <w:p w:rsidR="00FC12BD" w:rsidRPr="00D93FB2" w:rsidRDefault="00FC12BD" w:rsidP="006F2A67">
                  <w:pPr>
                    <w:spacing w:after="0" w:line="264" w:lineRule="auto"/>
                    <w:jc w:val="right"/>
                    <w:rPr>
                      <w:sz w:val="24"/>
                      <w:szCs w:val="24"/>
                    </w:rPr>
                  </w:pPr>
                  <w:r w:rsidRPr="00D93FB2">
                    <w:rPr>
                      <w:sz w:val="24"/>
                      <w:szCs w:val="24"/>
                    </w:rPr>
                    <w:t>100</w:t>
                  </w:r>
                </w:p>
              </w:tc>
              <w:tc>
                <w:tcPr>
                  <w:tcW w:w="2189" w:type="dxa"/>
                </w:tcPr>
                <w:p w:rsidR="00FC12BD" w:rsidRPr="00D93FB2" w:rsidRDefault="00FC12BD" w:rsidP="006F2A67">
                  <w:pPr>
                    <w:spacing w:after="0" w:line="264" w:lineRule="auto"/>
                    <w:jc w:val="right"/>
                    <w:rPr>
                      <w:sz w:val="24"/>
                      <w:szCs w:val="24"/>
                    </w:rPr>
                  </w:pPr>
                </w:p>
              </w:tc>
              <w:tc>
                <w:tcPr>
                  <w:tcW w:w="1843" w:type="dxa"/>
                </w:tcPr>
                <w:p w:rsidR="00FC12BD" w:rsidRPr="00D93FB2" w:rsidRDefault="00FC12BD" w:rsidP="006F2A67">
                  <w:pPr>
                    <w:spacing w:after="0" w:line="264" w:lineRule="auto"/>
                    <w:jc w:val="both"/>
                    <w:rPr>
                      <w:sz w:val="24"/>
                      <w:szCs w:val="24"/>
                    </w:rPr>
                  </w:pPr>
                </w:p>
              </w:tc>
            </w:tr>
          </w:tbl>
          <w:p w:rsidR="00296943" w:rsidRDefault="00296943" w:rsidP="00296943">
            <w:pPr>
              <w:autoSpaceDE w:val="0"/>
              <w:autoSpaceDN w:val="0"/>
              <w:adjustRightInd w:val="0"/>
              <w:spacing w:after="0"/>
              <w:ind w:right="175"/>
              <w:jc w:val="both"/>
              <w:rPr>
                <w:rFonts w:asciiTheme="minorHAnsi" w:hAnsiTheme="minorHAnsi" w:cs="Cambria"/>
                <w:sz w:val="24"/>
                <w:szCs w:val="24"/>
              </w:rPr>
            </w:pPr>
            <w:r w:rsidRPr="003D4016">
              <w:rPr>
                <w:rFonts w:asciiTheme="minorHAnsi" w:hAnsiTheme="minorHAnsi" w:cs="Cambria"/>
                <w:i/>
                <w:sz w:val="20"/>
                <w:szCs w:val="20"/>
              </w:rPr>
              <w:t>Източник: „План за развитие на Община Гурково2014-2020</w:t>
            </w:r>
            <w:r w:rsidR="00B47A75" w:rsidRPr="00705F3A">
              <w:rPr>
                <w:rFonts w:asciiTheme="minorHAnsi" w:hAnsiTheme="minorHAnsi" w:cs="Cambria"/>
                <w:sz w:val="24"/>
                <w:szCs w:val="24"/>
                <w:lang w:val="en-US"/>
              </w:rPr>
              <w:t xml:space="preserve"> </w:t>
            </w:r>
          </w:p>
          <w:p w:rsidR="00296943" w:rsidRDefault="00296943" w:rsidP="00296943">
            <w:pPr>
              <w:autoSpaceDE w:val="0"/>
              <w:autoSpaceDN w:val="0"/>
              <w:adjustRightInd w:val="0"/>
              <w:spacing w:after="0"/>
              <w:ind w:right="175"/>
              <w:jc w:val="both"/>
              <w:rPr>
                <w:rFonts w:asciiTheme="minorHAnsi" w:hAnsiTheme="minorHAnsi" w:cs="Cambria"/>
                <w:sz w:val="24"/>
                <w:szCs w:val="24"/>
              </w:rPr>
            </w:pPr>
          </w:p>
          <w:p w:rsidR="00B47A75" w:rsidRDefault="00296943" w:rsidP="00296943">
            <w:pPr>
              <w:autoSpaceDE w:val="0"/>
              <w:autoSpaceDN w:val="0"/>
              <w:adjustRightInd w:val="0"/>
              <w:spacing w:after="0"/>
              <w:ind w:right="175"/>
              <w:jc w:val="both"/>
              <w:rPr>
                <w:rFonts w:asciiTheme="minorHAnsi" w:hAnsiTheme="minorHAnsi" w:cs="Cambria"/>
                <w:b/>
                <w:i/>
                <w:sz w:val="24"/>
                <w:szCs w:val="24"/>
              </w:rPr>
            </w:pPr>
            <w:r>
              <w:rPr>
                <w:rFonts w:asciiTheme="minorHAnsi" w:hAnsiTheme="minorHAnsi" w:cs="Cambria"/>
                <w:b/>
                <w:i/>
                <w:sz w:val="24"/>
                <w:szCs w:val="24"/>
              </w:rPr>
              <w:t xml:space="preserve">        </w:t>
            </w:r>
            <w:r w:rsidR="004D3B8C">
              <w:rPr>
                <w:rFonts w:asciiTheme="minorHAnsi" w:hAnsiTheme="minorHAnsi" w:cs="Cambria"/>
                <w:b/>
                <w:i/>
                <w:sz w:val="24"/>
                <w:szCs w:val="24"/>
              </w:rPr>
              <w:t>У</w:t>
            </w:r>
            <w:r w:rsidR="00B47A75" w:rsidRPr="00705F3A">
              <w:rPr>
                <w:rFonts w:asciiTheme="minorHAnsi" w:hAnsiTheme="minorHAnsi" w:cs="Cambria"/>
                <w:b/>
                <w:i/>
                <w:sz w:val="24"/>
                <w:szCs w:val="24"/>
              </w:rPr>
              <w:t>лична мрежа</w:t>
            </w:r>
          </w:p>
          <w:p w:rsidR="004D3B8C" w:rsidRDefault="004D3B8C" w:rsidP="00DF6847">
            <w:pPr>
              <w:spacing w:after="0"/>
              <w:jc w:val="both"/>
              <w:rPr>
                <w:sz w:val="24"/>
                <w:szCs w:val="24"/>
              </w:rPr>
            </w:pPr>
            <w:r w:rsidRPr="00DF6847">
              <w:rPr>
                <w:sz w:val="24"/>
                <w:szCs w:val="24"/>
              </w:rPr>
              <w:t xml:space="preserve">         Движението, осъществявано чрез транспортно - комуникационната система на община Гурково отчита: характера, конфигурацията, пропусквателната способност, състоянието и възможностите на уличната мрежа, състоянието и възможностите на масовия обществен пътнически транспорт, велосипедното и пешеходното движение, организацията и управ-лението на движението и др.</w:t>
            </w:r>
          </w:p>
          <w:p w:rsidR="00D2720F" w:rsidRPr="00025FAE" w:rsidRDefault="00D2720F" w:rsidP="00D2720F">
            <w:pPr>
              <w:spacing w:after="0"/>
              <w:jc w:val="both"/>
              <w:rPr>
                <w:i/>
                <w:sz w:val="24"/>
                <w:szCs w:val="24"/>
              </w:rPr>
            </w:pPr>
            <w:r w:rsidRPr="00025FAE">
              <w:rPr>
                <w:i/>
                <w:sz w:val="24"/>
                <w:szCs w:val="24"/>
              </w:rPr>
              <w:t>Таблица</w:t>
            </w:r>
            <w:r w:rsidRPr="00025FAE">
              <w:rPr>
                <w:i/>
                <w:sz w:val="24"/>
                <w:szCs w:val="24"/>
                <w:lang w:val="en-US"/>
              </w:rPr>
              <w:t xml:space="preserve"> </w:t>
            </w:r>
            <w:r w:rsidRPr="00025FAE">
              <w:rPr>
                <w:i/>
                <w:sz w:val="24"/>
                <w:szCs w:val="24"/>
              </w:rPr>
              <w:t>№</w:t>
            </w:r>
            <w:r w:rsidR="004B6474">
              <w:rPr>
                <w:i/>
                <w:sz w:val="24"/>
                <w:szCs w:val="24"/>
              </w:rPr>
              <w:t xml:space="preserve"> 45</w:t>
            </w:r>
            <w:r w:rsidR="00B40404">
              <w:rPr>
                <w:i/>
                <w:sz w:val="24"/>
                <w:szCs w:val="24"/>
              </w:rPr>
              <w:t>.</w:t>
            </w:r>
          </w:p>
          <w:p w:rsidR="006F2A67" w:rsidRPr="00AD11D1" w:rsidRDefault="00D2720F" w:rsidP="00D2720F">
            <w:pPr>
              <w:spacing w:after="0"/>
              <w:jc w:val="both"/>
              <w:rPr>
                <w:i/>
                <w:sz w:val="18"/>
                <w:szCs w:val="18"/>
              </w:rPr>
            </w:pPr>
            <w:r w:rsidRPr="00AD11D1">
              <w:rPr>
                <w:i/>
                <w:sz w:val="18"/>
                <w:szCs w:val="18"/>
              </w:rPr>
              <w:t>Източник: „План за развитие на Община Гурково 2014-2020“</w:t>
            </w:r>
          </w:p>
          <w:tbl>
            <w:tblPr>
              <w:tblpPr w:leftFromText="141" w:rightFromText="141" w:vertAnchor="text" w:horzAnchor="margin" w:tblpY="-12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55"/>
              <w:gridCol w:w="3278"/>
            </w:tblGrid>
            <w:tr w:rsidR="006F2A67" w:rsidRPr="00E81690" w:rsidTr="00F64EC0">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6F2A67" w:rsidRPr="006F2A67" w:rsidRDefault="006F2A67" w:rsidP="00D2720F">
                  <w:pPr>
                    <w:spacing w:after="0"/>
                    <w:jc w:val="center"/>
                    <w:rPr>
                      <w:bCs/>
                      <w:sz w:val="24"/>
                      <w:szCs w:val="24"/>
                    </w:rPr>
                  </w:pPr>
                  <w:r w:rsidRPr="006F2A67">
                    <w:rPr>
                      <w:bCs/>
                      <w:sz w:val="24"/>
                      <w:szCs w:val="24"/>
                    </w:rPr>
                    <w:lastRenderedPageBreak/>
                    <w:t>населено място</w:t>
                  </w:r>
                </w:p>
              </w:tc>
              <w:tc>
                <w:tcPr>
                  <w:tcW w:w="355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6F2A67" w:rsidRPr="006F2A67" w:rsidRDefault="006F2A67" w:rsidP="00D2720F">
                  <w:pPr>
                    <w:spacing w:after="0"/>
                    <w:jc w:val="center"/>
                    <w:rPr>
                      <w:bCs/>
                      <w:sz w:val="24"/>
                      <w:szCs w:val="24"/>
                    </w:rPr>
                  </w:pPr>
                  <w:r w:rsidRPr="006F2A67">
                    <w:rPr>
                      <w:bCs/>
                      <w:sz w:val="24"/>
                      <w:szCs w:val="24"/>
                    </w:rPr>
                    <w:t>км</w:t>
                  </w:r>
                </w:p>
              </w:tc>
              <w:tc>
                <w:tcPr>
                  <w:tcW w:w="327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6F2A67" w:rsidRPr="006F2A67" w:rsidRDefault="006F2A67" w:rsidP="00D2720F">
                  <w:pPr>
                    <w:spacing w:after="0"/>
                    <w:jc w:val="center"/>
                    <w:rPr>
                      <w:bCs/>
                      <w:sz w:val="24"/>
                      <w:szCs w:val="24"/>
                    </w:rPr>
                  </w:pPr>
                  <w:r w:rsidRPr="006F2A67">
                    <w:rPr>
                      <w:bCs/>
                      <w:sz w:val="24"/>
                      <w:szCs w:val="24"/>
                    </w:rPr>
                    <w:t>относителен дял</w:t>
                  </w:r>
                  <w:r>
                    <w:rPr>
                      <w:bCs/>
                      <w:sz w:val="24"/>
                      <w:szCs w:val="24"/>
                    </w:rPr>
                    <w:t xml:space="preserve"> %</w:t>
                  </w:r>
                </w:p>
              </w:tc>
            </w:tr>
            <w:tr w:rsidR="006F2A67" w:rsidRPr="00E81690" w:rsidTr="00F64EC0">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6F2A67" w:rsidRPr="00E81690" w:rsidRDefault="006F2A67" w:rsidP="00D2720F">
                  <w:pPr>
                    <w:spacing w:after="0"/>
                    <w:rPr>
                      <w:sz w:val="24"/>
                      <w:szCs w:val="24"/>
                    </w:rPr>
                  </w:pPr>
                  <w:r w:rsidRPr="00E81690">
                    <w:rPr>
                      <w:sz w:val="24"/>
                      <w:szCs w:val="24"/>
                    </w:rPr>
                    <w:t>Гурково</w:t>
                  </w:r>
                </w:p>
              </w:tc>
              <w:tc>
                <w:tcPr>
                  <w:tcW w:w="3555" w:type="dxa"/>
                  <w:tcBorders>
                    <w:top w:val="dashSmallGap" w:sz="4" w:space="0" w:color="auto"/>
                    <w:left w:val="dashSmallGap" w:sz="4" w:space="0" w:color="auto"/>
                    <w:bottom w:val="dashSmallGap" w:sz="4" w:space="0" w:color="auto"/>
                    <w:right w:val="dashSmallGap" w:sz="4" w:space="0" w:color="auto"/>
                  </w:tcBorders>
                  <w:vAlign w:val="bottom"/>
                </w:tcPr>
                <w:p w:rsidR="006F2A67" w:rsidRPr="00E81690" w:rsidRDefault="006F2A67" w:rsidP="00D2720F">
                  <w:pPr>
                    <w:spacing w:after="0"/>
                    <w:jc w:val="right"/>
                    <w:rPr>
                      <w:sz w:val="24"/>
                      <w:szCs w:val="24"/>
                    </w:rPr>
                  </w:pPr>
                  <w:r w:rsidRPr="00E81690">
                    <w:rPr>
                      <w:sz w:val="24"/>
                      <w:szCs w:val="24"/>
                    </w:rPr>
                    <w:t>23,377</w:t>
                  </w:r>
                </w:p>
              </w:tc>
              <w:tc>
                <w:tcPr>
                  <w:tcW w:w="3278" w:type="dxa"/>
                  <w:tcBorders>
                    <w:top w:val="dashSmallGap" w:sz="4" w:space="0" w:color="auto"/>
                    <w:left w:val="dashSmallGap" w:sz="4" w:space="0" w:color="auto"/>
                    <w:bottom w:val="dashSmallGap" w:sz="4" w:space="0" w:color="auto"/>
                    <w:right w:val="dashSmallGap" w:sz="4" w:space="0" w:color="auto"/>
                  </w:tcBorders>
                  <w:vAlign w:val="bottom"/>
                </w:tcPr>
                <w:p w:rsidR="006F2A67" w:rsidRPr="00E81690" w:rsidRDefault="004977A3" w:rsidP="00D2720F">
                  <w:pPr>
                    <w:spacing w:after="0"/>
                    <w:jc w:val="right"/>
                    <w:rPr>
                      <w:sz w:val="24"/>
                      <w:szCs w:val="24"/>
                    </w:rPr>
                  </w:pPr>
                  <w:r>
                    <w:rPr>
                      <w:sz w:val="24"/>
                      <w:szCs w:val="24"/>
                    </w:rPr>
                    <w:t>32,53%</w:t>
                  </w:r>
                </w:p>
              </w:tc>
            </w:tr>
            <w:tr w:rsidR="006F2A67" w:rsidRPr="00E81690" w:rsidTr="00F64EC0">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6F2A67" w:rsidRPr="00E81690" w:rsidRDefault="006F2A67" w:rsidP="00D2720F">
                  <w:pPr>
                    <w:spacing w:after="0"/>
                    <w:rPr>
                      <w:sz w:val="24"/>
                      <w:szCs w:val="24"/>
                    </w:rPr>
                  </w:pPr>
                  <w:r w:rsidRPr="00E81690">
                    <w:rPr>
                      <w:sz w:val="24"/>
                      <w:szCs w:val="24"/>
                    </w:rPr>
                    <w:t>Паничерево</w:t>
                  </w:r>
                </w:p>
              </w:tc>
              <w:tc>
                <w:tcPr>
                  <w:tcW w:w="3555" w:type="dxa"/>
                  <w:tcBorders>
                    <w:top w:val="dashSmallGap" w:sz="4" w:space="0" w:color="auto"/>
                    <w:left w:val="dashSmallGap" w:sz="4" w:space="0" w:color="auto"/>
                    <w:bottom w:val="dashSmallGap" w:sz="4" w:space="0" w:color="auto"/>
                    <w:right w:val="dashSmallGap" w:sz="4" w:space="0" w:color="auto"/>
                  </w:tcBorders>
                  <w:vAlign w:val="bottom"/>
                </w:tcPr>
                <w:p w:rsidR="006F2A67" w:rsidRPr="00E81690" w:rsidRDefault="006F2A67" w:rsidP="00D2720F">
                  <w:pPr>
                    <w:spacing w:after="0"/>
                    <w:jc w:val="right"/>
                    <w:rPr>
                      <w:sz w:val="24"/>
                      <w:szCs w:val="24"/>
                    </w:rPr>
                  </w:pPr>
                  <w:r w:rsidRPr="00E81690">
                    <w:rPr>
                      <w:sz w:val="24"/>
                      <w:szCs w:val="24"/>
                    </w:rPr>
                    <w:t>17,384</w:t>
                  </w:r>
                </w:p>
              </w:tc>
              <w:tc>
                <w:tcPr>
                  <w:tcW w:w="3278" w:type="dxa"/>
                  <w:tcBorders>
                    <w:top w:val="dashSmallGap" w:sz="4" w:space="0" w:color="auto"/>
                    <w:left w:val="dashSmallGap" w:sz="4" w:space="0" w:color="auto"/>
                    <w:bottom w:val="dashSmallGap" w:sz="4" w:space="0" w:color="auto"/>
                    <w:right w:val="dashSmallGap" w:sz="4" w:space="0" w:color="auto"/>
                  </w:tcBorders>
                  <w:vAlign w:val="bottom"/>
                </w:tcPr>
                <w:p w:rsidR="006F2A67" w:rsidRPr="00E81690" w:rsidRDefault="004977A3" w:rsidP="00D2720F">
                  <w:pPr>
                    <w:spacing w:after="0"/>
                    <w:jc w:val="right"/>
                    <w:rPr>
                      <w:sz w:val="24"/>
                      <w:szCs w:val="24"/>
                    </w:rPr>
                  </w:pPr>
                  <w:r>
                    <w:rPr>
                      <w:sz w:val="24"/>
                      <w:szCs w:val="24"/>
                    </w:rPr>
                    <w:t>24,22%</w:t>
                  </w:r>
                </w:p>
              </w:tc>
            </w:tr>
            <w:tr w:rsidR="006F2A67" w:rsidRPr="00E81690" w:rsidTr="00F64EC0">
              <w:trPr>
                <w:trHeight w:val="363"/>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6F2A67" w:rsidRPr="00E81690" w:rsidRDefault="006F2A67" w:rsidP="00D2720F">
                  <w:pPr>
                    <w:spacing w:after="0"/>
                    <w:rPr>
                      <w:sz w:val="24"/>
                      <w:szCs w:val="24"/>
                    </w:rPr>
                  </w:pPr>
                  <w:r w:rsidRPr="00E81690">
                    <w:rPr>
                      <w:sz w:val="24"/>
                      <w:szCs w:val="24"/>
                    </w:rPr>
                    <w:t>Конаре</w:t>
                  </w:r>
                </w:p>
              </w:tc>
              <w:tc>
                <w:tcPr>
                  <w:tcW w:w="3555" w:type="dxa"/>
                  <w:tcBorders>
                    <w:top w:val="dashSmallGap" w:sz="4" w:space="0" w:color="auto"/>
                    <w:left w:val="dashSmallGap" w:sz="4" w:space="0" w:color="auto"/>
                    <w:bottom w:val="dashSmallGap" w:sz="4" w:space="0" w:color="auto"/>
                    <w:right w:val="dashSmallGap" w:sz="4" w:space="0" w:color="auto"/>
                  </w:tcBorders>
                </w:tcPr>
                <w:p w:rsidR="006F2A67" w:rsidRPr="00E81690" w:rsidRDefault="006F2A67" w:rsidP="00D2720F">
                  <w:pPr>
                    <w:spacing w:after="0"/>
                    <w:jc w:val="right"/>
                    <w:rPr>
                      <w:sz w:val="24"/>
                      <w:szCs w:val="24"/>
                    </w:rPr>
                  </w:pPr>
                  <w:r w:rsidRPr="00E81690">
                    <w:rPr>
                      <w:sz w:val="24"/>
                      <w:szCs w:val="24"/>
                    </w:rPr>
                    <w:t>15,593</w:t>
                  </w:r>
                </w:p>
              </w:tc>
              <w:tc>
                <w:tcPr>
                  <w:tcW w:w="3278" w:type="dxa"/>
                  <w:tcBorders>
                    <w:top w:val="dashSmallGap" w:sz="4" w:space="0" w:color="auto"/>
                    <w:left w:val="dashSmallGap" w:sz="4" w:space="0" w:color="auto"/>
                    <w:bottom w:val="dashSmallGap" w:sz="4" w:space="0" w:color="auto"/>
                    <w:right w:val="dashSmallGap" w:sz="4" w:space="0" w:color="auto"/>
                  </w:tcBorders>
                </w:tcPr>
                <w:p w:rsidR="006F2A67" w:rsidRPr="00E81690" w:rsidRDefault="004977A3" w:rsidP="00D2720F">
                  <w:pPr>
                    <w:spacing w:after="0"/>
                    <w:jc w:val="right"/>
                    <w:rPr>
                      <w:sz w:val="24"/>
                      <w:szCs w:val="24"/>
                    </w:rPr>
                  </w:pPr>
                  <w:r>
                    <w:rPr>
                      <w:sz w:val="24"/>
                      <w:szCs w:val="24"/>
                    </w:rPr>
                    <w:t>21,72%</w:t>
                  </w:r>
                </w:p>
              </w:tc>
            </w:tr>
            <w:tr w:rsidR="006F2A67" w:rsidRPr="00E81690" w:rsidTr="00F64EC0">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6F2A67" w:rsidRPr="00E81690" w:rsidRDefault="006F2A67" w:rsidP="00D2720F">
                  <w:pPr>
                    <w:spacing w:after="0"/>
                    <w:rPr>
                      <w:sz w:val="24"/>
                      <w:szCs w:val="24"/>
                    </w:rPr>
                  </w:pPr>
                  <w:r w:rsidRPr="00E81690">
                    <w:rPr>
                      <w:sz w:val="24"/>
                      <w:szCs w:val="24"/>
                    </w:rPr>
                    <w:t>Лява река</w:t>
                  </w:r>
                </w:p>
              </w:tc>
              <w:tc>
                <w:tcPr>
                  <w:tcW w:w="3555" w:type="dxa"/>
                  <w:tcBorders>
                    <w:top w:val="dashSmallGap" w:sz="4" w:space="0" w:color="auto"/>
                    <w:left w:val="dashSmallGap" w:sz="4" w:space="0" w:color="auto"/>
                    <w:bottom w:val="dashSmallGap" w:sz="4" w:space="0" w:color="auto"/>
                    <w:right w:val="dashSmallGap" w:sz="4" w:space="0" w:color="auto"/>
                  </w:tcBorders>
                </w:tcPr>
                <w:p w:rsidR="006F2A67" w:rsidRPr="00E81690" w:rsidRDefault="006F2A67" w:rsidP="00D2720F">
                  <w:pPr>
                    <w:spacing w:after="0"/>
                    <w:jc w:val="right"/>
                    <w:rPr>
                      <w:sz w:val="24"/>
                      <w:szCs w:val="24"/>
                    </w:rPr>
                  </w:pPr>
                  <w:r w:rsidRPr="00E81690">
                    <w:rPr>
                      <w:sz w:val="24"/>
                      <w:szCs w:val="24"/>
                    </w:rPr>
                    <w:t>4,570</w:t>
                  </w:r>
                </w:p>
              </w:tc>
              <w:tc>
                <w:tcPr>
                  <w:tcW w:w="3278" w:type="dxa"/>
                  <w:tcBorders>
                    <w:top w:val="dashSmallGap" w:sz="4" w:space="0" w:color="auto"/>
                    <w:left w:val="dashSmallGap" w:sz="4" w:space="0" w:color="auto"/>
                    <w:bottom w:val="dashSmallGap" w:sz="4" w:space="0" w:color="auto"/>
                    <w:right w:val="dashSmallGap" w:sz="4" w:space="0" w:color="auto"/>
                  </w:tcBorders>
                </w:tcPr>
                <w:p w:rsidR="006F2A67" w:rsidRPr="00E81690" w:rsidRDefault="004977A3" w:rsidP="00D2720F">
                  <w:pPr>
                    <w:spacing w:after="0"/>
                    <w:jc w:val="right"/>
                    <w:rPr>
                      <w:sz w:val="24"/>
                      <w:szCs w:val="24"/>
                    </w:rPr>
                  </w:pPr>
                  <w:r>
                    <w:rPr>
                      <w:sz w:val="24"/>
                      <w:szCs w:val="24"/>
                    </w:rPr>
                    <w:t>6,38%</w:t>
                  </w:r>
                </w:p>
              </w:tc>
            </w:tr>
            <w:tr w:rsidR="006F2A67" w:rsidRPr="00E81690" w:rsidTr="00F64EC0">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6F2A67" w:rsidRPr="00E81690" w:rsidRDefault="006F2A67" w:rsidP="00D2720F">
                  <w:pPr>
                    <w:spacing w:after="0"/>
                    <w:rPr>
                      <w:sz w:val="24"/>
                      <w:szCs w:val="24"/>
                    </w:rPr>
                  </w:pPr>
                  <w:r w:rsidRPr="00E81690">
                    <w:rPr>
                      <w:sz w:val="24"/>
                      <w:szCs w:val="24"/>
                    </w:rPr>
                    <w:t>Димовци</w:t>
                  </w:r>
                </w:p>
              </w:tc>
              <w:tc>
                <w:tcPr>
                  <w:tcW w:w="3555" w:type="dxa"/>
                  <w:tcBorders>
                    <w:top w:val="dashSmallGap" w:sz="4" w:space="0" w:color="auto"/>
                    <w:left w:val="dashSmallGap" w:sz="4" w:space="0" w:color="auto"/>
                    <w:bottom w:val="dashSmallGap" w:sz="4" w:space="0" w:color="auto"/>
                    <w:right w:val="dashSmallGap" w:sz="4" w:space="0" w:color="auto"/>
                  </w:tcBorders>
                </w:tcPr>
                <w:p w:rsidR="006F2A67" w:rsidRPr="00E81690" w:rsidRDefault="006F2A67" w:rsidP="00D2720F">
                  <w:pPr>
                    <w:spacing w:after="0"/>
                    <w:jc w:val="right"/>
                    <w:rPr>
                      <w:sz w:val="24"/>
                      <w:szCs w:val="24"/>
                    </w:rPr>
                  </w:pPr>
                  <w:r w:rsidRPr="00E81690">
                    <w:rPr>
                      <w:sz w:val="24"/>
                      <w:szCs w:val="24"/>
                    </w:rPr>
                    <w:t>6,506</w:t>
                  </w:r>
                </w:p>
              </w:tc>
              <w:tc>
                <w:tcPr>
                  <w:tcW w:w="3278" w:type="dxa"/>
                  <w:tcBorders>
                    <w:top w:val="dashSmallGap" w:sz="4" w:space="0" w:color="auto"/>
                    <w:left w:val="dashSmallGap" w:sz="4" w:space="0" w:color="auto"/>
                    <w:bottom w:val="dashSmallGap" w:sz="4" w:space="0" w:color="auto"/>
                    <w:right w:val="dashSmallGap" w:sz="4" w:space="0" w:color="auto"/>
                  </w:tcBorders>
                </w:tcPr>
                <w:p w:rsidR="006F2A67" w:rsidRPr="00E81690" w:rsidRDefault="004977A3" w:rsidP="00D2720F">
                  <w:pPr>
                    <w:spacing w:after="0"/>
                    <w:jc w:val="right"/>
                    <w:rPr>
                      <w:sz w:val="24"/>
                      <w:szCs w:val="24"/>
                    </w:rPr>
                  </w:pPr>
                  <w:r>
                    <w:rPr>
                      <w:sz w:val="24"/>
                      <w:szCs w:val="24"/>
                    </w:rPr>
                    <w:t>9,06%</w:t>
                  </w:r>
                </w:p>
              </w:tc>
            </w:tr>
            <w:tr w:rsidR="006F2A67" w:rsidRPr="00E81690" w:rsidTr="00F64EC0">
              <w:trPr>
                <w:trHeight w:val="421"/>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6F2A67" w:rsidRPr="00E81690" w:rsidRDefault="006F2A67" w:rsidP="00D2720F">
                  <w:pPr>
                    <w:spacing w:after="0"/>
                    <w:rPr>
                      <w:sz w:val="24"/>
                      <w:szCs w:val="24"/>
                    </w:rPr>
                  </w:pPr>
                  <w:r w:rsidRPr="00E81690">
                    <w:rPr>
                      <w:sz w:val="24"/>
                      <w:szCs w:val="24"/>
                    </w:rPr>
                    <w:t>Пчелиново</w:t>
                  </w:r>
                </w:p>
              </w:tc>
              <w:tc>
                <w:tcPr>
                  <w:tcW w:w="3555" w:type="dxa"/>
                  <w:tcBorders>
                    <w:top w:val="dashSmallGap" w:sz="4" w:space="0" w:color="auto"/>
                    <w:left w:val="dashSmallGap" w:sz="4" w:space="0" w:color="auto"/>
                    <w:bottom w:val="dashSmallGap" w:sz="4" w:space="0" w:color="auto"/>
                    <w:right w:val="dashSmallGap" w:sz="4" w:space="0" w:color="auto"/>
                  </w:tcBorders>
                </w:tcPr>
                <w:p w:rsidR="006F2A67" w:rsidRPr="00E81690" w:rsidRDefault="006F2A67" w:rsidP="00D2720F">
                  <w:pPr>
                    <w:spacing w:after="0"/>
                    <w:jc w:val="right"/>
                    <w:rPr>
                      <w:sz w:val="24"/>
                      <w:szCs w:val="24"/>
                    </w:rPr>
                  </w:pPr>
                  <w:r w:rsidRPr="00E81690">
                    <w:rPr>
                      <w:sz w:val="24"/>
                      <w:szCs w:val="24"/>
                    </w:rPr>
                    <w:t>4,370</w:t>
                  </w:r>
                </w:p>
              </w:tc>
              <w:tc>
                <w:tcPr>
                  <w:tcW w:w="3278" w:type="dxa"/>
                  <w:tcBorders>
                    <w:top w:val="dashSmallGap" w:sz="4" w:space="0" w:color="auto"/>
                    <w:left w:val="dashSmallGap" w:sz="4" w:space="0" w:color="auto"/>
                    <w:bottom w:val="dashSmallGap" w:sz="4" w:space="0" w:color="auto"/>
                    <w:right w:val="dashSmallGap" w:sz="4" w:space="0" w:color="auto"/>
                  </w:tcBorders>
                </w:tcPr>
                <w:p w:rsidR="006F2A67" w:rsidRPr="00E81690" w:rsidRDefault="004977A3" w:rsidP="00D2720F">
                  <w:pPr>
                    <w:spacing w:after="0"/>
                    <w:jc w:val="right"/>
                    <w:rPr>
                      <w:sz w:val="24"/>
                      <w:szCs w:val="24"/>
                    </w:rPr>
                  </w:pPr>
                  <w:r>
                    <w:rPr>
                      <w:sz w:val="24"/>
                      <w:szCs w:val="24"/>
                    </w:rPr>
                    <w:t>6,09%</w:t>
                  </w:r>
                </w:p>
              </w:tc>
            </w:tr>
            <w:tr w:rsidR="006F2A67" w:rsidRPr="00E81690" w:rsidTr="00F64EC0">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6F2A67" w:rsidRPr="004977A3" w:rsidRDefault="006F2A67" w:rsidP="00D2720F">
                  <w:pPr>
                    <w:spacing w:after="0"/>
                    <w:rPr>
                      <w:bCs/>
                      <w:sz w:val="24"/>
                      <w:szCs w:val="24"/>
                    </w:rPr>
                  </w:pPr>
                  <w:r w:rsidRPr="004977A3">
                    <w:rPr>
                      <w:bCs/>
                      <w:sz w:val="24"/>
                      <w:szCs w:val="24"/>
                    </w:rPr>
                    <w:t>Общо</w:t>
                  </w:r>
                </w:p>
              </w:tc>
              <w:tc>
                <w:tcPr>
                  <w:tcW w:w="3555" w:type="dxa"/>
                  <w:tcBorders>
                    <w:top w:val="dashSmallGap" w:sz="4" w:space="0" w:color="auto"/>
                    <w:left w:val="dashSmallGap" w:sz="4" w:space="0" w:color="auto"/>
                    <w:bottom w:val="dashSmallGap" w:sz="4" w:space="0" w:color="auto"/>
                    <w:right w:val="dashSmallGap" w:sz="4" w:space="0" w:color="auto"/>
                  </w:tcBorders>
                  <w:shd w:val="clear" w:color="auto" w:fill="auto"/>
                </w:tcPr>
                <w:p w:rsidR="006F2A67" w:rsidRPr="004977A3" w:rsidRDefault="006F2A67" w:rsidP="00D2720F">
                  <w:pPr>
                    <w:spacing w:after="0"/>
                    <w:jc w:val="right"/>
                    <w:rPr>
                      <w:bCs/>
                      <w:sz w:val="24"/>
                      <w:szCs w:val="24"/>
                    </w:rPr>
                  </w:pPr>
                  <w:r w:rsidRPr="004977A3">
                    <w:rPr>
                      <w:bCs/>
                      <w:sz w:val="24"/>
                      <w:szCs w:val="24"/>
                    </w:rPr>
                    <w:t>71,857</w:t>
                  </w:r>
                </w:p>
              </w:tc>
              <w:tc>
                <w:tcPr>
                  <w:tcW w:w="3278" w:type="dxa"/>
                  <w:tcBorders>
                    <w:top w:val="dashSmallGap" w:sz="4" w:space="0" w:color="auto"/>
                    <w:left w:val="dashSmallGap" w:sz="4" w:space="0" w:color="auto"/>
                    <w:bottom w:val="dashSmallGap" w:sz="4" w:space="0" w:color="auto"/>
                    <w:right w:val="dashSmallGap" w:sz="4" w:space="0" w:color="auto"/>
                  </w:tcBorders>
                  <w:shd w:val="clear" w:color="auto" w:fill="auto"/>
                </w:tcPr>
                <w:p w:rsidR="006F2A67" w:rsidRPr="004977A3" w:rsidRDefault="006F2A67" w:rsidP="00D2720F">
                  <w:pPr>
                    <w:spacing w:after="0"/>
                    <w:jc w:val="right"/>
                    <w:rPr>
                      <w:bCs/>
                      <w:sz w:val="24"/>
                      <w:szCs w:val="24"/>
                    </w:rPr>
                  </w:pPr>
                  <w:r w:rsidRPr="004977A3">
                    <w:rPr>
                      <w:bCs/>
                      <w:sz w:val="24"/>
                      <w:szCs w:val="24"/>
                    </w:rPr>
                    <w:t>100</w:t>
                  </w:r>
                  <w:r w:rsidR="004977A3" w:rsidRPr="004977A3">
                    <w:rPr>
                      <w:bCs/>
                      <w:sz w:val="24"/>
                      <w:szCs w:val="24"/>
                    </w:rPr>
                    <w:t>%</w:t>
                  </w:r>
                </w:p>
              </w:tc>
            </w:tr>
          </w:tbl>
          <w:p w:rsidR="004977A3" w:rsidRPr="004977A3" w:rsidRDefault="004977A3" w:rsidP="00D40E93">
            <w:pPr>
              <w:autoSpaceDE w:val="0"/>
              <w:autoSpaceDN w:val="0"/>
              <w:adjustRightInd w:val="0"/>
              <w:spacing w:after="0"/>
              <w:ind w:right="175"/>
              <w:jc w:val="both"/>
              <w:rPr>
                <w:rFonts w:asciiTheme="minorHAnsi" w:hAnsiTheme="minorHAnsi" w:cs="Cambria"/>
                <w:sz w:val="24"/>
                <w:szCs w:val="24"/>
              </w:rPr>
            </w:pPr>
          </w:p>
          <w:p w:rsidR="00B47A75" w:rsidRPr="00DF6847" w:rsidRDefault="00B47A75" w:rsidP="00D40E93">
            <w:pPr>
              <w:spacing w:after="0"/>
              <w:jc w:val="both"/>
              <w:rPr>
                <w:sz w:val="24"/>
                <w:szCs w:val="24"/>
              </w:rPr>
            </w:pPr>
            <w:r w:rsidRPr="00DF6847">
              <w:rPr>
                <w:sz w:val="24"/>
                <w:szCs w:val="24"/>
              </w:rPr>
              <w:t xml:space="preserve">        Оценките на състоянието на главната пътн</w:t>
            </w:r>
            <w:r w:rsidR="00426A98" w:rsidRPr="00DF6847">
              <w:rPr>
                <w:sz w:val="24"/>
                <w:szCs w:val="24"/>
              </w:rPr>
              <w:t xml:space="preserve">а улична мрежа са от съществено </w:t>
            </w:r>
            <w:r w:rsidR="00D2720F">
              <w:rPr>
                <w:sz w:val="24"/>
                <w:szCs w:val="24"/>
              </w:rPr>
              <w:t>значение както за развитие на общината</w:t>
            </w:r>
            <w:r w:rsidRPr="00DF6847">
              <w:rPr>
                <w:sz w:val="24"/>
                <w:szCs w:val="24"/>
              </w:rPr>
              <w:t xml:space="preserve">. Причината за </w:t>
            </w:r>
            <w:r w:rsidR="00DB6FE5">
              <w:rPr>
                <w:sz w:val="24"/>
                <w:szCs w:val="24"/>
              </w:rPr>
              <w:t>това е</w:t>
            </w:r>
            <w:r w:rsidRPr="00DF6847">
              <w:rPr>
                <w:sz w:val="24"/>
                <w:szCs w:val="24"/>
              </w:rPr>
              <w:t>, че по нея се осъществява основният транспортен трафик, т.е. тя поема основните транспортни по</w:t>
            </w:r>
            <w:r w:rsidR="00DF6847">
              <w:rPr>
                <w:sz w:val="24"/>
                <w:szCs w:val="24"/>
              </w:rPr>
              <w:t>тоци в рамките на града и на</w:t>
            </w:r>
            <w:r w:rsidR="00F705A2">
              <w:rPr>
                <w:sz w:val="24"/>
                <w:szCs w:val="24"/>
              </w:rPr>
              <w:t>-</w:t>
            </w:r>
            <w:r w:rsidR="00DF6847">
              <w:rPr>
                <w:sz w:val="24"/>
                <w:szCs w:val="24"/>
              </w:rPr>
              <w:t>селените места</w:t>
            </w:r>
            <w:r w:rsidRPr="00DF6847">
              <w:rPr>
                <w:sz w:val="24"/>
                <w:szCs w:val="24"/>
              </w:rPr>
              <w:t>.</w:t>
            </w:r>
          </w:p>
          <w:p w:rsidR="00B47A75" w:rsidRPr="00DF6847" w:rsidRDefault="00B47A75" w:rsidP="00DF6847">
            <w:pPr>
              <w:spacing w:after="0"/>
              <w:jc w:val="both"/>
              <w:rPr>
                <w:sz w:val="24"/>
                <w:szCs w:val="24"/>
              </w:rPr>
            </w:pPr>
            <w:r w:rsidRPr="00DF6847">
              <w:rPr>
                <w:sz w:val="24"/>
                <w:szCs w:val="24"/>
              </w:rPr>
              <w:t xml:space="preserve">        Конфигурацията на съществуващата главна у</w:t>
            </w:r>
            <w:r w:rsidR="00426A98" w:rsidRPr="00DF6847">
              <w:rPr>
                <w:sz w:val="24"/>
                <w:szCs w:val="24"/>
              </w:rPr>
              <w:t xml:space="preserve">лична мрежа на община Гурково е </w:t>
            </w:r>
            <w:r w:rsidRPr="00DF6847">
              <w:rPr>
                <w:sz w:val="24"/>
                <w:szCs w:val="24"/>
              </w:rPr>
              <w:t>из</w:t>
            </w:r>
            <w:r w:rsidR="001E6113" w:rsidRPr="00DF6847">
              <w:rPr>
                <w:sz w:val="24"/>
                <w:szCs w:val="24"/>
              </w:rPr>
              <w:t>-</w:t>
            </w:r>
            <w:r w:rsidRPr="00DF6847">
              <w:rPr>
                <w:sz w:val="24"/>
                <w:szCs w:val="24"/>
              </w:rPr>
              <w:t xml:space="preserve">градена съобразно особеностите на релефа на </w:t>
            </w:r>
            <w:r w:rsidR="00426A98" w:rsidRPr="00DF6847">
              <w:rPr>
                <w:sz w:val="24"/>
                <w:szCs w:val="24"/>
              </w:rPr>
              <w:t xml:space="preserve">градската територия, посоките и </w:t>
            </w:r>
            <w:r w:rsidRPr="00DF6847">
              <w:rPr>
                <w:sz w:val="24"/>
                <w:szCs w:val="24"/>
              </w:rPr>
              <w:t>темповете на пространствено нарастване и развити</w:t>
            </w:r>
            <w:r w:rsidR="00426A98" w:rsidRPr="00DF6847">
              <w:rPr>
                <w:sz w:val="24"/>
                <w:szCs w:val="24"/>
              </w:rPr>
              <w:t xml:space="preserve">е (геометричните особености) на </w:t>
            </w:r>
            <w:r w:rsidRPr="00DF6847">
              <w:rPr>
                <w:sz w:val="24"/>
                <w:szCs w:val="24"/>
              </w:rPr>
              <w:t>селищната тери</w:t>
            </w:r>
            <w:r w:rsidR="00407C78">
              <w:rPr>
                <w:sz w:val="24"/>
                <w:szCs w:val="24"/>
              </w:rPr>
              <w:t>-</w:t>
            </w:r>
            <w:r w:rsidRPr="00DF6847">
              <w:rPr>
                <w:sz w:val="24"/>
                <w:szCs w:val="24"/>
              </w:rPr>
              <w:t>тория и други фактори. Като резулт</w:t>
            </w:r>
            <w:r w:rsidR="00426A98" w:rsidRPr="00DF6847">
              <w:rPr>
                <w:sz w:val="24"/>
                <w:szCs w:val="24"/>
              </w:rPr>
              <w:t xml:space="preserve">ат от влиянието на тези теренни </w:t>
            </w:r>
            <w:r w:rsidRPr="00DF6847">
              <w:rPr>
                <w:sz w:val="24"/>
                <w:szCs w:val="24"/>
              </w:rPr>
              <w:t>фактори, главната улич</w:t>
            </w:r>
            <w:r w:rsidR="00407C78">
              <w:rPr>
                <w:sz w:val="24"/>
                <w:szCs w:val="24"/>
              </w:rPr>
              <w:t>-</w:t>
            </w:r>
            <w:r w:rsidRPr="00DF6847">
              <w:rPr>
                <w:sz w:val="24"/>
                <w:szCs w:val="24"/>
              </w:rPr>
              <w:t>на мрежа на община Гурково е с подчертан линеен характер, като са определени основните районни артерии:</w:t>
            </w:r>
            <w:r w:rsidR="00F10337" w:rsidRPr="00DF6847">
              <w:rPr>
                <w:sz w:val="24"/>
                <w:szCs w:val="24"/>
              </w:rPr>
              <w:tab/>
              <w:t xml:space="preserve">        </w:t>
            </w:r>
          </w:p>
          <w:p w:rsidR="00B47A75" w:rsidRPr="0064019C" w:rsidRDefault="00B47A75" w:rsidP="0064019C">
            <w:pPr>
              <w:spacing w:after="0"/>
              <w:jc w:val="both"/>
              <w:rPr>
                <w:sz w:val="24"/>
                <w:szCs w:val="24"/>
              </w:rPr>
            </w:pPr>
            <w:r w:rsidRPr="00705F3A">
              <w:t xml:space="preserve">        </w:t>
            </w:r>
            <w:r w:rsidRPr="0064019C">
              <w:rPr>
                <w:sz w:val="24"/>
                <w:szCs w:val="24"/>
              </w:rPr>
              <w:t>Линейният характер на уличната мрежа не предполага задълбочаване на</w:t>
            </w:r>
            <w:r w:rsidR="00426A98" w:rsidRPr="0064019C">
              <w:rPr>
                <w:sz w:val="24"/>
                <w:szCs w:val="24"/>
              </w:rPr>
              <w:t xml:space="preserve"> пробле</w:t>
            </w:r>
            <w:r w:rsidRPr="0064019C">
              <w:rPr>
                <w:sz w:val="24"/>
                <w:szCs w:val="24"/>
              </w:rPr>
              <w:t>мите с достъпа до масовите пространства на града - обществените институции (общинска адми</w:t>
            </w:r>
            <w:r w:rsidR="0064019C">
              <w:rPr>
                <w:sz w:val="24"/>
                <w:szCs w:val="24"/>
              </w:rPr>
              <w:t>-</w:t>
            </w:r>
            <w:r w:rsidRPr="0064019C">
              <w:rPr>
                <w:sz w:val="24"/>
                <w:szCs w:val="24"/>
              </w:rPr>
              <w:t xml:space="preserve">нистрация, РУП, банка), </w:t>
            </w:r>
            <w:r w:rsidR="002121A7" w:rsidRPr="0064019C">
              <w:rPr>
                <w:sz w:val="24"/>
                <w:szCs w:val="24"/>
              </w:rPr>
              <w:t xml:space="preserve">както и седалищата на основните </w:t>
            </w:r>
            <w:r w:rsidRPr="0064019C">
              <w:rPr>
                <w:sz w:val="24"/>
                <w:szCs w:val="24"/>
              </w:rPr>
              <w:t>енергоразпределителни дру</w:t>
            </w:r>
            <w:r w:rsidR="0064019C">
              <w:rPr>
                <w:sz w:val="24"/>
                <w:szCs w:val="24"/>
              </w:rPr>
              <w:t>-</w:t>
            </w:r>
            <w:r w:rsidRPr="0064019C">
              <w:rPr>
                <w:sz w:val="24"/>
                <w:szCs w:val="24"/>
              </w:rPr>
              <w:t>жества, финансови и културни институции. Голям дял от тях са съсредоточени в цен</w:t>
            </w:r>
            <w:r w:rsidR="00375B56" w:rsidRPr="0064019C">
              <w:rPr>
                <w:sz w:val="24"/>
                <w:szCs w:val="24"/>
              </w:rPr>
              <w:t>-</w:t>
            </w:r>
            <w:r w:rsidRPr="0064019C">
              <w:rPr>
                <w:sz w:val="24"/>
                <w:szCs w:val="24"/>
              </w:rPr>
              <w:t>тралните градски части на град Гурково. Допълнително въздействие за натоварването на ос</w:t>
            </w:r>
            <w:r w:rsidR="0064019C">
              <w:rPr>
                <w:sz w:val="24"/>
                <w:szCs w:val="24"/>
              </w:rPr>
              <w:t>-</w:t>
            </w:r>
            <w:r w:rsidRPr="0064019C">
              <w:rPr>
                <w:sz w:val="24"/>
                <w:szCs w:val="24"/>
              </w:rPr>
              <w:t>новните комуникационни трасета оказва и несъответс</w:t>
            </w:r>
            <w:r w:rsidR="00C12861" w:rsidRPr="0064019C">
              <w:rPr>
                <w:sz w:val="24"/>
                <w:szCs w:val="24"/>
              </w:rPr>
              <w:t>твие</w:t>
            </w:r>
            <w:r w:rsidRPr="0064019C">
              <w:rPr>
                <w:sz w:val="24"/>
                <w:szCs w:val="24"/>
              </w:rPr>
              <w:t>то на габарита им с актуалните нужди за поемане на постоянно нарастващия транспортен трафик. Съществуващата мото</w:t>
            </w:r>
            <w:r w:rsidR="0064019C">
              <w:rPr>
                <w:sz w:val="24"/>
                <w:szCs w:val="24"/>
              </w:rPr>
              <w:t>-</w:t>
            </w:r>
            <w:r w:rsidRPr="0064019C">
              <w:rPr>
                <w:sz w:val="24"/>
                <w:szCs w:val="24"/>
              </w:rPr>
              <w:t>ризация е вече над 400 коли на 1000 д. от населението на града. Тенденция в цялата дър</w:t>
            </w:r>
            <w:r w:rsidR="0064019C">
              <w:rPr>
                <w:sz w:val="24"/>
                <w:szCs w:val="24"/>
              </w:rPr>
              <w:t>-</w:t>
            </w:r>
            <w:r w:rsidRPr="0064019C">
              <w:rPr>
                <w:sz w:val="24"/>
                <w:szCs w:val="24"/>
              </w:rPr>
              <w:t>жава, от която не е изключение и община Гурково е, че темповете на моторизация изпре</w:t>
            </w:r>
            <w:r w:rsidR="0064019C">
              <w:rPr>
                <w:sz w:val="24"/>
                <w:szCs w:val="24"/>
              </w:rPr>
              <w:t>-</w:t>
            </w:r>
            <w:r w:rsidRPr="0064019C">
              <w:rPr>
                <w:sz w:val="24"/>
                <w:szCs w:val="24"/>
              </w:rPr>
              <w:t>варват тези на изграждане на транспортната система, способна свободно да пропусне на</w:t>
            </w:r>
            <w:r w:rsidR="0064019C">
              <w:rPr>
                <w:sz w:val="24"/>
                <w:szCs w:val="24"/>
              </w:rPr>
              <w:t>-</w:t>
            </w:r>
            <w:r w:rsidRPr="0064019C">
              <w:rPr>
                <w:sz w:val="24"/>
                <w:szCs w:val="24"/>
              </w:rPr>
              <w:t>расналите транспортни потоци.</w:t>
            </w:r>
          </w:p>
          <w:p w:rsidR="00B47A75" w:rsidRPr="00705F3A" w:rsidRDefault="00B47A75" w:rsidP="00F96C2A">
            <w:pPr>
              <w:tabs>
                <w:tab w:val="left" w:pos="9532"/>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Паркирането в централната градска част е вече решен проблем, особено в</w:t>
            </w:r>
            <w:r w:rsidR="00C12861" w:rsidRPr="00705F3A">
              <w:rPr>
                <w:rFonts w:asciiTheme="minorHAnsi" w:hAnsiTheme="minorHAnsi" w:cs="Cambria"/>
                <w:sz w:val="24"/>
                <w:szCs w:val="24"/>
              </w:rPr>
              <w:t xml:space="preserve"> контактни</w:t>
            </w:r>
            <w:r w:rsidRPr="00705F3A">
              <w:rPr>
                <w:rFonts w:asciiTheme="minorHAnsi" w:hAnsiTheme="minorHAnsi" w:cs="Cambria"/>
                <w:sz w:val="24"/>
                <w:szCs w:val="24"/>
              </w:rPr>
              <w:t>те зони. В тези части действат няколко общински паркинга, които осигуряват за нуждите на гражданите достатъчен брой паркоместа.</w:t>
            </w:r>
          </w:p>
          <w:p w:rsidR="00B47A75" w:rsidRPr="00705F3A" w:rsidRDefault="00B47A75" w:rsidP="00F96C2A">
            <w:pPr>
              <w:tabs>
                <w:tab w:val="left" w:pos="9532"/>
              </w:tabs>
              <w:autoSpaceDE w:val="0"/>
              <w:autoSpaceDN w:val="0"/>
              <w:adjustRightInd w:val="0"/>
              <w:spacing w:after="0" w:line="240" w:lineRule="auto"/>
              <w:jc w:val="both"/>
              <w:rPr>
                <w:rFonts w:asciiTheme="minorHAnsi" w:hAnsiTheme="minorHAnsi" w:cs="Cambria"/>
                <w:sz w:val="24"/>
                <w:szCs w:val="24"/>
              </w:rPr>
            </w:pPr>
          </w:p>
          <w:p w:rsidR="00B47A75" w:rsidRPr="00E8433B" w:rsidRDefault="00B47A75" w:rsidP="00F96C2A">
            <w:pPr>
              <w:tabs>
                <w:tab w:val="left" w:pos="9532"/>
              </w:tabs>
              <w:autoSpaceDE w:val="0"/>
              <w:autoSpaceDN w:val="0"/>
              <w:adjustRightInd w:val="0"/>
              <w:spacing w:after="0" w:line="240" w:lineRule="auto"/>
              <w:jc w:val="both"/>
              <w:rPr>
                <w:rFonts w:asciiTheme="minorHAnsi" w:hAnsiTheme="minorHAnsi" w:cs="Cambria,Italic"/>
                <w:i/>
                <w:iCs/>
                <w:color w:val="984806" w:themeColor="accent6" w:themeShade="80"/>
                <w:sz w:val="24"/>
                <w:szCs w:val="24"/>
              </w:rPr>
            </w:pPr>
            <w:r w:rsidRPr="00E8433B">
              <w:rPr>
                <w:rFonts w:asciiTheme="minorHAnsi" w:hAnsiTheme="minorHAnsi" w:cs="Cambria,Italic"/>
                <w:b/>
                <w:i/>
                <w:iCs/>
                <w:color w:val="984806" w:themeColor="accent6" w:themeShade="80"/>
                <w:sz w:val="24"/>
                <w:szCs w:val="24"/>
              </w:rPr>
              <w:t>е/</w:t>
            </w:r>
            <w:r w:rsidR="00640742">
              <w:rPr>
                <w:rFonts w:asciiTheme="minorHAnsi" w:hAnsiTheme="minorHAnsi" w:cs="Cambria,Italic"/>
                <w:b/>
                <w:i/>
                <w:iCs/>
                <w:color w:val="984806" w:themeColor="accent6" w:themeShade="80"/>
                <w:sz w:val="24"/>
                <w:szCs w:val="24"/>
              </w:rPr>
              <w:t xml:space="preserve"> </w:t>
            </w:r>
            <w:r w:rsidRPr="00E8433B">
              <w:rPr>
                <w:rFonts w:asciiTheme="minorHAnsi" w:hAnsiTheme="minorHAnsi" w:cs="Cambria,Italic"/>
                <w:b/>
                <w:i/>
                <w:iCs/>
                <w:color w:val="984806" w:themeColor="accent6" w:themeShade="80"/>
                <w:sz w:val="24"/>
                <w:szCs w:val="24"/>
              </w:rPr>
              <w:t>Масов общински транспорт</w:t>
            </w:r>
            <w:r w:rsidRPr="00E8433B">
              <w:rPr>
                <w:rFonts w:asciiTheme="minorHAnsi" w:hAnsiTheme="minorHAnsi" w:cs="Cambria,Italic"/>
                <w:i/>
                <w:iCs/>
                <w:color w:val="984806" w:themeColor="accent6" w:themeShade="80"/>
                <w:sz w:val="24"/>
                <w:szCs w:val="24"/>
              </w:rPr>
              <w:t>.</w:t>
            </w:r>
          </w:p>
          <w:p w:rsidR="00B47A75" w:rsidRDefault="00B47A75" w:rsidP="00F96C2A">
            <w:pPr>
              <w:tabs>
                <w:tab w:val="left" w:pos="9532"/>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В голяма степен масовият междуселищен транспорт на община Гурково е</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автобусен. Той обслужва граждани по маршрути, основното движение между центъра и</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 xml:space="preserve">селата, както и до съседни населени места. </w:t>
            </w:r>
            <w:r w:rsidR="00E8433B" w:rsidRPr="00A369DC">
              <w:rPr>
                <w:rFonts w:asciiTheme="minorHAnsi" w:hAnsiTheme="minorHAnsi" w:cs="Cambria"/>
                <w:sz w:val="24"/>
                <w:szCs w:val="24"/>
              </w:rPr>
              <w:t xml:space="preserve">На лице е </w:t>
            </w:r>
            <w:r w:rsidRPr="00A369DC">
              <w:rPr>
                <w:rFonts w:asciiTheme="minorHAnsi" w:hAnsiTheme="minorHAnsi" w:cs="Cambria"/>
                <w:sz w:val="24"/>
                <w:szCs w:val="24"/>
              </w:rPr>
              <w:t xml:space="preserve">мрежа от междуселищни обществени превози и до по-големите градове в областа и страната. </w:t>
            </w:r>
          </w:p>
          <w:p w:rsidR="00A369DC" w:rsidRPr="00705F3A" w:rsidRDefault="00A369DC" w:rsidP="00F96C2A">
            <w:pPr>
              <w:tabs>
                <w:tab w:val="left" w:pos="9532"/>
              </w:tabs>
              <w:autoSpaceDE w:val="0"/>
              <w:autoSpaceDN w:val="0"/>
              <w:adjustRightInd w:val="0"/>
              <w:spacing w:after="0" w:line="240" w:lineRule="auto"/>
              <w:jc w:val="both"/>
              <w:rPr>
                <w:rFonts w:asciiTheme="minorHAnsi" w:hAnsiTheme="minorHAnsi" w:cs="Cambria"/>
                <w:sz w:val="24"/>
                <w:szCs w:val="24"/>
              </w:rPr>
            </w:pPr>
          </w:p>
          <w:p w:rsidR="00B47A75" w:rsidRPr="00E8433B" w:rsidRDefault="00B47A75" w:rsidP="00F96C2A">
            <w:pPr>
              <w:tabs>
                <w:tab w:val="left" w:pos="9532"/>
              </w:tabs>
              <w:autoSpaceDE w:val="0"/>
              <w:autoSpaceDN w:val="0"/>
              <w:adjustRightInd w:val="0"/>
              <w:spacing w:after="0" w:line="240" w:lineRule="auto"/>
              <w:jc w:val="both"/>
              <w:rPr>
                <w:rFonts w:asciiTheme="minorHAnsi" w:hAnsiTheme="minorHAnsi" w:cs="Cambria,Italic"/>
                <w:b/>
                <w:i/>
                <w:iCs/>
                <w:color w:val="984806" w:themeColor="accent6" w:themeShade="80"/>
                <w:sz w:val="24"/>
                <w:szCs w:val="24"/>
                <w:lang w:val="en-US"/>
              </w:rPr>
            </w:pPr>
            <w:r w:rsidRPr="00E8433B">
              <w:rPr>
                <w:rFonts w:asciiTheme="minorHAnsi" w:hAnsiTheme="minorHAnsi" w:cs="Arial"/>
                <w:b/>
                <w:color w:val="984806" w:themeColor="accent6" w:themeShade="80"/>
                <w:sz w:val="24"/>
                <w:szCs w:val="24"/>
              </w:rPr>
              <w:t>ж</w:t>
            </w:r>
            <w:r w:rsidRPr="00E8433B">
              <w:rPr>
                <w:rFonts w:asciiTheme="minorHAnsi" w:hAnsiTheme="minorHAnsi" w:cs="Arial"/>
                <w:b/>
                <w:color w:val="984806" w:themeColor="accent6" w:themeShade="80"/>
                <w:sz w:val="24"/>
                <w:szCs w:val="24"/>
                <w:lang w:val="en-US"/>
              </w:rPr>
              <w:t xml:space="preserve">/ </w:t>
            </w:r>
            <w:r w:rsidRPr="00E8433B">
              <w:rPr>
                <w:rFonts w:asciiTheme="minorHAnsi" w:hAnsiTheme="minorHAnsi" w:cs="Cambria,Italic"/>
                <w:b/>
                <w:i/>
                <w:iCs/>
                <w:color w:val="984806" w:themeColor="accent6" w:themeShade="80"/>
                <w:sz w:val="24"/>
                <w:szCs w:val="24"/>
              </w:rPr>
              <w:t>Организация на движението.</w:t>
            </w:r>
          </w:p>
          <w:p w:rsidR="00B47A75" w:rsidRPr="00705F3A" w:rsidRDefault="00B47A75" w:rsidP="00F96C2A">
            <w:pPr>
              <w:tabs>
                <w:tab w:val="left" w:pos="9532"/>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1"/>
                <w:szCs w:val="21"/>
                <w:lang w:val="en-US"/>
              </w:rPr>
              <w:t xml:space="preserve">        </w:t>
            </w:r>
            <w:r w:rsidRPr="00705F3A">
              <w:rPr>
                <w:rFonts w:asciiTheme="minorHAnsi" w:hAnsiTheme="minorHAnsi" w:cs="Cambria"/>
                <w:sz w:val="21"/>
                <w:szCs w:val="21"/>
              </w:rPr>
              <w:t xml:space="preserve">С </w:t>
            </w:r>
            <w:r w:rsidRPr="00705F3A">
              <w:rPr>
                <w:rFonts w:asciiTheme="minorHAnsi" w:hAnsiTheme="minorHAnsi" w:cs="Cambria"/>
                <w:sz w:val="24"/>
                <w:szCs w:val="24"/>
              </w:rPr>
              <w:t>използването на технически и организационни средства за регулиране и</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 xml:space="preserve">управление </w:t>
            </w:r>
            <w:r w:rsidRPr="00705F3A">
              <w:rPr>
                <w:rFonts w:asciiTheme="minorHAnsi" w:hAnsiTheme="minorHAnsi" w:cs="Cambria"/>
                <w:sz w:val="24"/>
                <w:szCs w:val="24"/>
              </w:rPr>
              <w:lastRenderedPageBreak/>
              <w:t>на движението на територията на община Гурково се цели решаване на</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проблема за на</w:t>
            </w:r>
            <w:r w:rsidR="00F96C2A">
              <w:rPr>
                <w:rFonts w:asciiTheme="minorHAnsi" w:hAnsiTheme="minorHAnsi" w:cs="Cambria"/>
                <w:sz w:val="24"/>
                <w:szCs w:val="24"/>
              </w:rPr>
              <w:t>-</w:t>
            </w:r>
            <w:r w:rsidRPr="00705F3A">
              <w:rPr>
                <w:rFonts w:asciiTheme="minorHAnsi" w:hAnsiTheme="minorHAnsi" w:cs="Cambria"/>
                <w:sz w:val="24"/>
                <w:szCs w:val="24"/>
              </w:rPr>
              <w:t>маляване до възможния минимум на конфликта между транспортните</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потоци и про</w:t>
            </w:r>
            <w:r w:rsidR="00F96C2A">
              <w:rPr>
                <w:rFonts w:asciiTheme="minorHAnsi" w:hAnsiTheme="minorHAnsi" w:cs="Cambria"/>
                <w:sz w:val="24"/>
                <w:szCs w:val="24"/>
              </w:rPr>
              <w:t>-</w:t>
            </w:r>
            <w:r w:rsidRPr="00705F3A">
              <w:rPr>
                <w:rFonts w:asciiTheme="minorHAnsi" w:hAnsiTheme="minorHAnsi" w:cs="Cambria"/>
                <w:sz w:val="24"/>
                <w:szCs w:val="24"/>
              </w:rPr>
              <w:t>пусквателната способност на главната пътна и улична мрежа. С</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използването на познати и получили широко приложение технически средства – пътна</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маркировка, пътни знаци и др., се организира желаното регулиране на транспортните</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потоци по време и място, които да бъдат в съответствие със съществуващите параметри</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на провеждащата ги улична мрежа.</w:t>
            </w:r>
          </w:p>
          <w:p w:rsidR="00B47A75" w:rsidRPr="00705F3A" w:rsidRDefault="00B47A75" w:rsidP="00F96C2A">
            <w:pPr>
              <w:tabs>
                <w:tab w:val="left" w:pos="9532"/>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Насищането с технически средства, създаващи възможности за по-добра</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организация на движението е задължително за онези трасета от главната улична мрежа,</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които поемат най-големия транспортен поток.</w:t>
            </w:r>
          </w:p>
          <w:p w:rsidR="00B47A75" w:rsidRPr="00705F3A" w:rsidRDefault="00B47A75" w:rsidP="00F96C2A">
            <w:pPr>
              <w:tabs>
                <w:tab w:val="left" w:pos="9532"/>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lang w:val="en-US"/>
              </w:rPr>
              <w:t xml:space="preserve">      </w:t>
            </w:r>
            <w:r w:rsidRPr="00705F3A">
              <w:rPr>
                <w:rFonts w:asciiTheme="minorHAnsi" w:hAnsiTheme="minorHAnsi" w:cs="Cambria"/>
                <w:sz w:val="24"/>
                <w:szCs w:val="24"/>
              </w:rPr>
              <w:t>Цел на транспортно-комуникационите схеми на общината от минали периоди до</w:t>
            </w:r>
            <w:r w:rsidR="004F1C2F" w:rsidRPr="00705F3A">
              <w:rPr>
                <w:rFonts w:asciiTheme="minorHAnsi" w:hAnsiTheme="minorHAnsi" w:cs="Cambria"/>
                <w:sz w:val="24"/>
                <w:szCs w:val="24"/>
              </w:rPr>
              <w:t xml:space="preserve"> сега</w:t>
            </w:r>
            <w:r w:rsidR="00426A98" w:rsidRPr="00705F3A">
              <w:rPr>
                <w:rFonts w:asciiTheme="minorHAnsi" w:hAnsiTheme="minorHAnsi" w:cs="Cambria"/>
                <w:sz w:val="24"/>
                <w:szCs w:val="24"/>
              </w:rPr>
              <w:t xml:space="preserve"> </w:t>
            </w:r>
            <w:r w:rsidRPr="00705F3A">
              <w:rPr>
                <w:rFonts w:asciiTheme="minorHAnsi" w:hAnsiTheme="minorHAnsi" w:cs="Cambria"/>
                <w:sz w:val="24"/>
                <w:szCs w:val="24"/>
              </w:rPr>
              <w:t>е да не допускат транзитен и товарен трафик в централни части на населените места.</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В голя</w:t>
            </w:r>
            <w:r w:rsidR="00275BE0">
              <w:rPr>
                <w:rFonts w:asciiTheme="minorHAnsi" w:hAnsiTheme="minorHAnsi" w:cs="Cambria"/>
                <w:sz w:val="24"/>
                <w:szCs w:val="24"/>
                <w:lang w:val="en-US"/>
              </w:rPr>
              <w:t>-</w:t>
            </w:r>
            <w:r w:rsidRPr="00705F3A">
              <w:rPr>
                <w:rFonts w:asciiTheme="minorHAnsi" w:hAnsiTheme="minorHAnsi" w:cs="Cambria"/>
                <w:sz w:val="24"/>
                <w:szCs w:val="24"/>
              </w:rPr>
              <w:t>ма степен това е решено за общинския център Гурково, но не е решено за село</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Паничерево. Като недостатък се отчита осъщественото от предишния транспортно-</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комуникационен план трасе, което да обслужва транзитния трафик от гр. Нова Загора към</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гр. Велико Търново. Сега този трафик затруднява в още по-голяма степен главните и обслужващи улици на гр. Гурково, с. Паничерево и с. Пчелиново.</w:t>
            </w:r>
          </w:p>
          <w:p w:rsidR="00B47A75" w:rsidRPr="00705F3A" w:rsidRDefault="00B47A75" w:rsidP="00F96C2A">
            <w:pPr>
              <w:tabs>
                <w:tab w:val="left" w:pos="9532"/>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Движението по главната улична мрежа е основно с двупосочно направление. В</w:t>
            </w:r>
            <w:r w:rsidR="00F241BB">
              <w:rPr>
                <w:rFonts w:asciiTheme="minorHAnsi" w:hAnsiTheme="minorHAnsi" w:cs="Cambria"/>
                <w:sz w:val="24"/>
                <w:szCs w:val="24"/>
              </w:rPr>
              <w:t xml:space="preserve"> пос</w:t>
            </w:r>
            <w:r w:rsidRPr="00705F3A">
              <w:rPr>
                <w:rFonts w:asciiTheme="minorHAnsi" w:hAnsiTheme="minorHAnsi" w:cs="Cambria"/>
                <w:sz w:val="24"/>
                <w:szCs w:val="24"/>
              </w:rPr>
              <w:t>ледните години като инструмент за регулиране транспортните потоци са</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предприети</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мерки за ограничаване провеждането на двупосочно автомобилно (възможност за</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дви</w:t>
            </w:r>
            <w:r w:rsidR="00275BE0">
              <w:rPr>
                <w:rFonts w:asciiTheme="minorHAnsi" w:hAnsiTheme="minorHAnsi" w:cs="Cambria"/>
                <w:sz w:val="24"/>
                <w:szCs w:val="24"/>
                <w:lang w:val="en-US"/>
              </w:rPr>
              <w:t>-</w:t>
            </w:r>
            <w:r w:rsidRPr="00705F3A">
              <w:rPr>
                <w:rFonts w:asciiTheme="minorHAnsi" w:hAnsiTheme="minorHAnsi" w:cs="Cambria"/>
                <w:sz w:val="24"/>
                <w:szCs w:val="24"/>
              </w:rPr>
              <w:t>жение на МПС само в едно направление) имащи за цел да облекчат увеличените</w:t>
            </w:r>
            <w:r w:rsidRPr="00705F3A">
              <w:rPr>
                <w:rFonts w:asciiTheme="minorHAnsi" w:hAnsiTheme="minorHAnsi" w:cs="Cambria"/>
                <w:sz w:val="24"/>
                <w:szCs w:val="24"/>
                <w:lang w:val="en-US"/>
              </w:rPr>
              <w:t xml:space="preserve"> </w:t>
            </w:r>
            <w:r w:rsidRPr="00705F3A">
              <w:rPr>
                <w:rFonts w:asciiTheme="minorHAnsi" w:hAnsiTheme="minorHAnsi" w:cs="Cambria"/>
                <w:sz w:val="24"/>
                <w:szCs w:val="24"/>
              </w:rPr>
              <w:t>транзитни транспортни потоци по непроменената провеждаща ги улична мрежа.</w:t>
            </w:r>
          </w:p>
          <w:p w:rsidR="00B47A75" w:rsidRPr="00705F3A" w:rsidRDefault="00B47A75" w:rsidP="00F96C2A">
            <w:pPr>
              <w:tabs>
                <w:tab w:val="left" w:pos="9532"/>
              </w:tabs>
              <w:autoSpaceDE w:val="0"/>
              <w:autoSpaceDN w:val="0"/>
              <w:adjustRightInd w:val="0"/>
              <w:spacing w:after="0" w:line="240" w:lineRule="auto"/>
              <w:jc w:val="both"/>
              <w:rPr>
                <w:rFonts w:asciiTheme="minorHAnsi" w:hAnsiTheme="minorHAnsi" w:cs="Cambria"/>
                <w:sz w:val="24"/>
                <w:szCs w:val="24"/>
                <w:lang w:val="en-US"/>
              </w:rPr>
            </w:pPr>
          </w:p>
          <w:p w:rsidR="00B47A75" w:rsidRPr="00F241BB" w:rsidRDefault="00B47A75" w:rsidP="00F96C2A">
            <w:pPr>
              <w:tabs>
                <w:tab w:val="left" w:pos="9532"/>
              </w:tabs>
              <w:autoSpaceDE w:val="0"/>
              <w:autoSpaceDN w:val="0"/>
              <w:adjustRightInd w:val="0"/>
              <w:spacing w:after="0" w:line="240" w:lineRule="auto"/>
              <w:jc w:val="both"/>
              <w:rPr>
                <w:rFonts w:asciiTheme="minorHAnsi" w:hAnsiTheme="minorHAnsi" w:cs="Cambria"/>
                <w:b/>
                <w:i/>
                <w:color w:val="984806" w:themeColor="accent6" w:themeShade="80"/>
                <w:sz w:val="24"/>
                <w:szCs w:val="24"/>
              </w:rPr>
            </w:pPr>
            <w:r w:rsidRPr="00F241BB">
              <w:rPr>
                <w:rFonts w:asciiTheme="minorHAnsi" w:hAnsiTheme="minorHAnsi" w:cs="Cambria"/>
                <w:b/>
                <w:i/>
                <w:color w:val="984806" w:themeColor="accent6" w:themeShade="80"/>
                <w:sz w:val="24"/>
                <w:szCs w:val="24"/>
              </w:rPr>
              <w:t>ж</w:t>
            </w:r>
            <w:r w:rsidRPr="00F241BB">
              <w:rPr>
                <w:rFonts w:asciiTheme="minorHAnsi" w:hAnsiTheme="minorHAnsi" w:cs="Cambria"/>
                <w:b/>
                <w:i/>
                <w:color w:val="984806" w:themeColor="accent6" w:themeShade="80"/>
                <w:sz w:val="24"/>
                <w:szCs w:val="24"/>
                <w:lang w:val="en-US"/>
              </w:rPr>
              <w:t>/</w:t>
            </w:r>
            <w:r w:rsidRPr="00F241BB">
              <w:rPr>
                <w:rFonts w:asciiTheme="minorHAnsi" w:hAnsiTheme="minorHAnsi" w:cs="Cambria"/>
                <w:b/>
                <w:i/>
                <w:color w:val="984806" w:themeColor="accent6" w:themeShade="80"/>
                <w:sz w:val="24"/>
                <w:szCs w:val="24"/>
              </w:rPr>
              <w:t xml:space="preserve"> Информационна и телекомуникационна инфраструктура</w:t>
            </w:r>
            <w:r w:rsidR="00761FF8">
              <w:rPr>
                <w:rFonts w:asciiTheme="minorHAnsi" w:hAnsiTheme="minorHAnsi" w:cs="Cambria"/>
                <w:b/>
                <w:i/>
                <w:color w:val="984806" w:themeColor="accent6" w:themeShade="80"/>
                <w:sz w:val="24"/>
                <w:szCs w:val="24"/>
              </w:rPr>
              <w:t>.</w:t>
            </w:r>
          </w:p>
          <w:p w:rsidR="00B47A75" w:rsidRPr="00705F3A" w:rsidRDefault="00B47A75" w:rsidP="00F96C2A">
            <w:pPr>
              <w:tabs>
                <w:tab w:val="left" w:pos="9532"/>
              </w:tabs>
              <w:autoSpaceDE w:val="0"/>
              <w:autoSpaceDN w:val="0"/>
              <w:adjustRightInd w:val="0"/>
              <w:spacing w:after="9" w:line="240" w:lineRule="auto"/>
              <w:jc w:val="both"/>
              <w:rPr>
                <w:rFonts w:asciiTheme="minorHAnsi" w:hAnsiTheme="minorHAnsi" w:cs="Times New Roman"/>
                <w:color w:val="000000" w:themeColor="text1"/>
                <w:sz w:val="24"/>
                <w:szCs w:val="24"/>
              </w:rPr>
            </w:pPr>
            <w:r w:rsidRPr="00705F3A">
              <w:rPr>
                <w:rFonts w:asciiTheme="minorHAnsi" w:hAnsiTheme="minorHAnsi" w:cs="Cambria"/>
                <w:sz w:val="24"/>
                <w:szCs w:val="24"/>
              </w:rPr>
              <w:t xml:space="preserve">     Община Гурк</w:t>
            </w:r>
            <w:r w:rsidR="005418FF">
              <w:rPr>
                <w:rFonts w:asciiTheme="minorHAnsi" w:hAnsiTheme="minorHAnsi" w:cs="Cambria"/>
                <w:sz w:val="24"/>
                <w:szCs w:val="24"/>
              </w:rPr>
              <w:t>о</w:t>
            </w:r>
            <w:r w:rsidRPr="00705F3A">
              <w:rPr>
                <w:rFonts w:asciiTheme="minorHAnsi" w:hAnsiTheme="minorHAnsi" w:cs="Cambria"/>
                <w:sz w:val="24"/>
                <w:szCs w:val="24"/>
              </w:rPr>
              <w:t>во разполага със сравнително добре развита телекомуникационна инфра</w:t>
            </w:r>
            <w:r w:rsidR="00353A9A">
              <w:rPr>
                <w:rFonts w:asciiTheme="minorHAnsi" w:hAnsiTheme="minorHAnsi" w:cs="Cambria"/>
                <w:sz w:val="24"/>
                <w:szCs w:val="24"/>
              </w:rPr>
              <w:t>-</w:t>
            </w:r>
            <w:r w:rsidRPr="00705F3A">
              <w:rPr>
                <w:rFonts w:asciiTheme="minorHAnsi" w:hAnsiTheme="minorHAnsi" w:cs="Cambria"/>
                <w:sz w:val="24"/>
                <w:szCs w:val="24"/>
              </w:rPr>
              <w:t xml:space="preserve">структура. Междуселищни и международни връзки могат да се осъществяват по телефон, факс и чрез Интернет. </w:t>
            </w:r>
            <w:r w:rsidRPr="00705F3A">
              <w:rPr>
                <w:rFonts w:asciiTheme="minorHAnsi" w:hAnsiTheme="minorHAnsi" w:cs="Times New Roman"/>
                <w:color w:val="000000" w:themeColor="text1"/>
                <w:sz w:val="24"/>
                <w:szCs w:val="24"/>
              </w:rPr>
              <w:t>На територията на община Гурково оперират общо 17 станции на мобилни оператори, в т.ч.:</w:t>
            </w:r>
          </w:p>
          <w:p w:rsidR="00B47A75" w:rsidRPr="00705F3A" w:rsidRDefault="00B47A75" w:rsidP="00B15383">
            <w:pPr>
              <w:pStyle w:val="a4"/>
              <w:numPr>
                <w:ilvl w:val="0"/>
                <w:numId w:val="20"/>
              </w:numPr>
              <w:tabs>
                <w:tab w:val="left" w:pos="9532"/>
              </w:tabs>
              <w:autoSpaceDE w:val="0"/>
              <w:autoSpaceDN w:val="0"/>
              <w:adjustRightInd w:val="0"/>
              <w:spacing w:after="9"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4 бр. собственост на „Мобилтел“ ЕАД</w:t>
            </w:r>
          </w:p>
          <w:p w:rsidR="00B47A75" w:rsidRPr="00705F3A" w:rsidRDefault="00B47A75" w:rsidP="00B15383">
            <w:pPr>
              <w:pStyle w:val="a4"/>
              <w:numPr>
                <w:ilvl w:val="0"/>
                <w:numId w:val="20"/>
              </w:numPr>
              <w:tabs>
                <w:tab w:val="left" w:pos="9532"/>
              </w:tabs>
              <w:autoSpaceDE w:val="0"/>
              <w:autoSpaceDN w:val="0"/>
              <w:adjustRightInd w:val="0"/>
              <w:spacing w:after="0" w:line="240" w:lineRule="auto"/>
              <w:contextualSpacing/>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4 бр. собственост на „Теленор“ ЕАД</w:t>
            </w:r>
          </w:p>
          <w:p w:rsidR="00B47A75" w:rsidRPr="00705F3A" w:rsidRDefault="00B47A75" w:rsidP="00B15383">
            <w:pPr>
              <w:pStyle w:val="a4"/>
              <w:numPr>
                <w:ilvl w:val="0"/>
                <w:numId w:val="20"/>
              </w:numPr>
              <w:tabs>
                <w:tab w:val="left" w:pos="9532"/>
              </w:tabs>
              <w:autoSpaceDE w:val="0"/>
              <w:autoSpaceDN w:val="0"/>
              <w:adjustRightInd w:val="0"/>
              <w:spacing w:after="9"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9 бр. собственост на  „Виваком“ ЕАД</w:t>
            </w:r>
          </w:p>
          <w:p w:rsidR="00B47A75" w:rsidRPr="00705F3A" w:rsidRDefault="00B47A75" w:rsidP="001F21DA">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Така постепенно отпадат и проблемите с телефонизацията на зоните, където липсва техническа възможност за осигуряване на стационарни телефонни съобщения. </w:t>
            </w:r>
          </w:p>
          <w:p w:rsidR="00B47A75" w:rsidRPr="003C35AB" w:rsidRDefault="00403ABE" w:rsidP="001F21DA">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B47A75" w:rsidRPr="00705F3A">
              <w:rPr>
                <w:rFonts w:asciiTheme="minorHAnsi" w:hAnsiTheme="minorHAnsi" w:cs="Cambria"/>
                <w:sz w:val="24"/>
                <w:szCs w:val="24"/>
              </w:rPr>
              <w:t>„</w:t>
            </w:r>
            <w:r w:rsidR="00B47A75" w:rsidRPr="003C35AB">
              <w:rPr>
                <w:rFonts w:asciiTheme="minorHAnsi" w:hAnsiTheme="minorHAnsi" w:cs="Cambria"/>
                <w:sz w:val="24"/>
                <w:szCs w:val="24"/>
              </w:rPr>
              <w:t>Елфе“ ЕООД е доставчик на оптичен интернет, кабелна и цифрова телевизия на територията на община Гурково.</w:t>
            </w:r>
          </w:p>
          <w:p w:rsidR="00B47A75" w:rsidRPr="003C35AB" w:rsidRDefault="00B47A75" w:rsidP="001F21DA">
            <w:pPr>
              <w:autoSpaceDE w:val="0"/>
              <w:autoSpaceDN w:val="0"/>
              <w:adjustRightInd w:val="0"/>
              <w:spacing w:after="0" w:line="240" w:lineRule="auto"/>
              <w:jc w:val="both"/>
              <w:rPr>
                <w:rFonts w:asciiTheme="minorHAnsi" w:hAnsiTheme="minorHAnsi" w:cs="Cambria"/>
                <w:sz w:val="24"/>
                <w:szCs w:val="24"/>
              </w:rPr>
            </w:pPr>
            <w:r w:rsidRPr="003C35AB">
              <w:rPr>
                <w:rFonts w:asciiTheme="minorHAnsi" w:hAnsiTheme="minorHAnsi" w:cs="Cambria"/>
                <w:sz w:val="24"/>
                <w:szCs w:val="24"/>
              </w:rPr>
              <w:t xml:space="preserve">      Достъпът до Интернет и развитието на информационното общество, с което се намаляват препятствията от разстоянието и проблемите на отдалечеността, характерни за много периферни район</w:t>
            </w:r>
            <w:r w:rsidR="00A73A72">
              <w:rPr>
                <w:rFonts w:asciiTheme="minorHAnsi" w:hAnsiTheme="minorHAnsi" w:cs="Cambria"/>
                <w:sz w:val="24"/>
                <w:szCs w:val="24"/>
              </w:rPr>
              <w:t>и, все още е  проблем в община</w:t>
            </w:r>
            <w:r w:rsidRPr="003C35AB">
              <w:rPr>
                <w:rFonts w:asciiTheme="minorHAnsi" w:hAnsiTheme="minorHAnsi" w:cs="Cambria"/>
                <w:sz w:val="24"/>
                <w:szCs w:val="24"/>
              </w:rPr>
              <w:t xml:space="preserve"> Гурково.</w:t>
            </w:r>
          </w:p>
          <w:p w:rsidR="008A0871" w:rsidRPr="003C35AB" w:rsidRDefault="00B47A75" w:rsidP="001F21DA">
            <w:pPr>
              <w:spacing w:after="0"/>
              <w:jc w:val="both"/>
              <w:rPr>
                <w:sz w:val="24"/>
                <w:szCs w:val="24"/>
              </w:rPr>
            </w:pPr>
            <w:r w:rsidRPr="003C35AB">
              <w:rPr>
                <w:rFonts w:asciiTheme="minorHAnsi" w:hAnsiTheme="minorHAnsi" w:cs="Cambria"/>
                <w:sz w:val="24"/>
                <w:szCs w:val="24"/>
              </w:rPr>
              <w:t xml:space="preserve">     </w:t>
            </w:r>
            <w:r w:rsidR="006F0400" w:rsidRPr="003C35AB">
              <w:rPr>
                <w:sz w:val="24"/>
                <w:szCs w:val="24"/>
              </w:rPr>
              <w:t xml:space="preserve"> Ефирното покритие на община Гурково  със сигнал на лицензираните национални теле</w:t>
            </w:r>
            <w:r w:rsidR="00B00B01">
              <w:rPr>
                <w:sz w:val="24"/>
                <w:szCs w:val="24"/>
              </w:rPr>
              <w:t>-</w:t>
            </w:r>
            <w:r w:rsidR="006F0400" w:rsidRPr="003C35AB">
              <w:rPr>
                <w:sz w:val="24"/>
                <w:szCs w:val="24"/>
              </w:rPr>
              <w:t xml:space="preserve">визии е </w:t>
            </w:r>
            <w:r w:rsidRPr="003C35AB">
              <w:rPr>
                <w:rFonts w:asciiTheme="minorHAnsi" w:hAnsiTheme="minorHAnsi" w:cs="Cambria"/>
                <w:sz w:val="24"/>
                <w:szCs w:val="24"/>
              </w:rPr>
              <w:t xml:space="preserve"> в рамките на 90%. </w:t>
            </w:r>
            <w:r w:rsidR="00403ABE" w:rsidRPr="003C35AB">
              <w:rPr>
                <w:rFonts w:asciiTheme="minorHAnsi" w:hAnsiTheme="minorHAnsi" w:cs="Cambria"/>
                <w:sz w:val="24"/>
                <w:szCs w:val="24"/>
              </w:rPr>
              <w:t xml:space="preserve">  </w:t>
            </w:r>
            <w:r w:rsidR="00426A98" w:rsidRPr="003C35AB">
              <w:rPr>
                <w:rFonts w:asciiTheme="minorHAnsi" w:hAnsiTheme="minorHAnsi" w:cs="Cambria"/>
                <w:sz w:val="24"/>
                <w:szCs w:val="24"/>
              </w:rPr>
              <w:t xml:space="preserve">Само </w:t>
            </w:r>
            <w:r w:rsidR="00E46D7E">
              <w:rPr>
                <w:rFonts w:asciiTheme="minorHAnsi" w:hAnsiTheme="minorHAnsi" w:cs="Cambria"/>
                <w:sz w:val="24"/>
                <w:szCs w:val="24"/>
              </w:rPr>
              <w:t xml:space="preserve">за 3 населени места има частично </w:t>
            </w:r>
            <w:r w:rsidRPr="003C35AB">
              <w:rPr>
                <w:rFonts w:asciiTheme="minorHAnsi" w:hAnsiTheme="minorHAnsi" w:cs="Cambria"/>
                <w:sz w:val="24"/>
                <w:szCs w:val="24"/>
              </w:rPr>
              <w:t xml:space="preserve"> покритие – с. Пчел</w:t>
            </w:r>
            <w:r w:rsidR="0024503F" w:rsidRPr="003C35AB">
              <w:rPr>
                <w:rFonts w:asciiTheme="minorHAnsi" w:hAnsiTheme="minorHAnsi" w:cs="Cambria"/>
                <w:sz w:val="24"/>
                <w:szCs w:val="24"/>
              </w:rPr>
              <w:t>иново,</w:t>
            </w:r>
            <w:r w:rsidR="00F40489" w:rsidRPr="003C35AB">
              <w:rPr>
                <w:rFonts w:asciiTheme="minorHAnsi" w:hAnsiTheme="minorHAnsi" w:cs="Cambria"/>
                <w:sz w:val="24"/>
                <w:szCs w:val="24"/>
              </w:rPr>
              <w:t xml:space="preserve"> </w:t>
            </w:r>
            <w:r w:rsidR="0024503F" w:rsidRPr="003C35AB">
              <w:rPr>
                <w:rFonts w:asciiTheme="minorHAnsi" w:hAnsiTheme="minorHAnsi" w:cs="Cambria"/>
                <w:sz w:val="24"/>
                <w:szCs w:val="24"/>
              </w:rPr>
              <w:t>с.</w:t>
            </w:r>
            <w:r w:rsidR="00F40489" w:rsidRPr="003C35AB">
              <w:rPr>
                <w:rFonts w:asciiTheme="minorHAnsi" w:hAnsiTheme="minorHAnsi" w:cs="Cambria"/>
                <w:sz w:val="24"/>
                <w:szCs w:val="24"/>
              </w:rPr>
              <w:t xml:space="preserve"> Ля</w:t>
            </w:r>
            <w:r w:rsidR="00D55B56">
              <w:rPr>
                <w:rFonts w:asciiTheme="minorHAnsi" w:hAnsiTheme="minorHAnsi" w:cs="Cambria"/>
                <w:sz w:val="24"/>
                <w:szCs w:val="24"/>
              </w:rPr>
              <w:t>-</w:t>
            </w:r>
            <w:r w:rsidR="00F40489" w:rsidRPr="003C35AB">
              <w:rPr>
                <w:rFonts w:asciiTheme="minorHAnsi" w:hAnsiTheme="minorHAnsi" w:cs="Cambria"/>
                <w:sz w:val="24"/>
                <w:szCs w:val="24"/>
              </w:rPr>
              <w:t>ва река</w:t>
            </w:r>
            <w:r w:rsidR="006F0400" w:rsidRPr="003C35AB">
              <w:rPr>
                <w:rFonts w:asciiTheme="minorHAnsi" w:hAnsiTheme="minorHAnsi" w:cs="Cambria"/>
                <w:sz w:val="24"/>
                <w:szCs w:val="24"/>
              </w:rPr>
              <w:t xml:space="preserve"> и с. </w:t>
            </w:r>
            <w:r w:rsidR="000C2F42">
              <w:rPr>
                <w:rFonts w:asciiTheme="minorHAnsi" w:hAnsiTheme="minorHAnsi" w:cs="Cambria"/>
                <w:sz w:val="24"/>
                <w:szCs w:val="24"/>
              </w:rPr>
              <w:t>Злати рът</w:t>
            </w:r>
            <w:r w:rsidR="0024503F" w:rsidRPr="003C35AB">
              <w:rPr>
                <w:rFonts w:asciiTheme="minorHAnsi" w:hAnsiTheme="minorHAnsi" w:cs="Cambria"/>
                <w:sz w:val="24"/>
                <w:szCs w:val="24"/>
              </w:rPr>
              <w:t>.</w:t>
            </w:r>
          </w:p>
          <w:p w:rsidR="00B47A75" w:rsidRPr="00705F3A" w:rsidRDefault="008A0871" w:rsidP="001F21DA">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B47A75" w:rsidRPr="00705F3A">
              <w:rPr>
                <w:rFonts w:asciiTheme="minorHAnsi" w:hAnsiTheme="minorHAnsi" w:cs="Cambria"/>
                <w:sz w:val="24"/>
                <w:szCs w:val="24"/>
              </w:rPr>
              <w:t xml:space="preserve">Основни изводи от анализа на пътната инфраструктура: </w:t>
            </w:r>
          </w:p>
          <w:p w:rsidR="00B47A75" w:rsidRPr="00705F3A" w:rsidRDefault="00B47A75" w:rsidP="00B15383">
            <w:pPr>
              <w:pStyle w:val="a4"/>
              <w:numPr>
                <w:ilvl w:val="0"/>
                <w:numId w:val="24"/>
              </w:numPr>
              <w:autoSpaceDE w:val="0"/>
              <w:autoSpaceDN w:val="0"/>
              <w:adjustRightInd w:val="0"/>
              <w:spacing w:after="0" w:line="240" w:lineRule="auto"/>
              <w:ind w:left="34" w:firstLine="284"/>
              <w:jc w:val="both"/>
              <w:rPr>
                <w:rFonts w:asciiTheme="minorHAnsi" w:hAnsiTheme="minorHAnsi" w:cs="Cambria"/>
                <w:sz w:val="24"/>
                <w:szCs w:val="24"/>
              </w:rPr>
            </w:pPr>
            <w:r w:rsidRPr="00705F3A">
              <w:rPr>
                <w:rFonts w:asciiTheme="minorHAnsi" w:hAnsiTheme="minorHAnsi" w:cs="Cambria"/>
                <w:sz w:val="24"/>
                <w:szCs w:val="24"/>
              </w:rPr>
              <w:t xml:space="preserve">Като цяло общината има добре изградена пътна мрежа, която позволява относително бърз достъп от населените места до общинския център (с малки изключения), но поради лошото си състояние създава съществени проблеми - особено в зимни условия. Осигурени са регулярни транспортни връзки на селата с центъра на общината, а също и с центровете на съседните общини и столицата. </w:t>
            </w:r>
          </w:p>
          <w:p w:rsidR="00B47A75" w:rsidRPr="00705F3A" w:rsidRDefault="00B47A75" w:rsidP="00B15383">
            <w:pPr>
              <w:pStyle w:val="a4"/>
              <w:numPr>
                <w:ilvl w:val="0"/>
                <w:numId w:val="24"/>
              </w:numPr>
              <w:autoSpaceDE w:val="0"/>
              <w:autoSpaceDN w:val="0"/>
              <w:adjustRightInd w:val="0"/>
              <w:spacing w:after="0" w:line="240" w:lineRule="auto"/>
              <w:ind w:left="34" w:firstLine="284"/>
              <w:jc w:val="both"/>
              <w:rPr>
                <w:rFonts w:asciiTheme="minorHAnsi" w:hAnsiTheme="minorHAnsi" w:cs="Cambria"/>
                <w:sz w:val="24"/>
                <w:szCs w:val="24"/>
              </w:rPr>
            </w:pPr>
            <w:r w:rsidRPr="00705F3A">
              <w:rPr>
                <w:rFonts w:asciiTheme="minorHAnsi" w:hAnsiTheme="minorHAnsi" w:cs="Cambria"/>
                <w:sz w:val="24"/>
                <w:szCs w:val="24"/>
              </w:rPr>
              <w:t xml:space="preserve">Наложително е бърза реконструкция, основен и среден ремонт на общинската пътна </w:t>
            </w:r>
            <w:r w:rsidRPr="00705F3A">
              <w:rPr>
                <w:rFonts w:asciiTheme="minorHAnsi" w:hAnsiTheme="minorHAnsi" w:cs="Cambria"/>
                <w:sz w:val="24"/>
                <w:szCs w:val="24"/>
              </w:rPr>
              <w:lastRenderedPageBreak/>
              <w:t xml:space="preserve">мрежа, която е в лошо състояние, както и проектирането и изграждането на земеделски и горски пътища. </w:t>
            </w:r>
          </w:p>
          <w:p w:rsidR="00B47A75" w:rsidRPr="00705F3A" w:rsidRDefault="00B47A75" w:rsidP="00B00B01">
            <w:pPr>
              <w:autoSpaceDE w:val="0"/>
              <w:autoSpaceDN w:val="0"/>
              <w:adjustRightInd w:val="0"/>
              <w:spacing w:after="0" w:line="240" w:lineRule="auto"/>
              <w:ind w:right="175"/>
              <w:jc w:val="both"/>
              <w:rPr>
                <w:rFonts w:asciiTheme="minorHAnsi" w:hAnsiTheme="minorHAnsi" w:cs="Cambria"/>
                <w:b/>
                <w:i/>
                <w:sz w:val="24"/>
                <w:szCs w:val="24"/>
              </w:rPr>
            </w:pPr>
          </w:p>
          <w:p w:rsidR="00B47A75" w:rsidRPr="00705F3A" w:rsidRDefault="008A0871" w:rsidP="00B00B01">
            <w:pPr>
              <w:autoSpaceDE w:val="0"/>
              <w:autoSpaceDN w:val="0"/>
              <w:adjustRightInd w:val="0"/>
              <w:spacing w:after="0" w:line="240" w:lineRule="auto"/>
              <w:ind w:right="175"/>
              <w:jc w:val="both"/>
              <w:rPr>
                <w:rFonts w:asciiTheme="minorHAnsi" w:hAnsiTheme="minorHAnsi" w:cs="Cambria"/>
                <w:b/>
                <w:i/>
                <w:color w:val="C00000"/>
                <w:sz w:val="24"/>
                <w:szCs w:val="24"/>
              </w:rPr>
            </w:pPr>
            <w:r w:rsidRPr="00F241BB">
              <w:rPr>
                <w:rFonts w:asciiTheme="minorHAnsi" w:hAnsiTheme="minorHAnsi" w:cs="Cambria"/>
                <w:b/>
                <w:i/>
                <w:color w:val="984806" w:themeColor="accent6" w:themeShade="80"/>
                <w:sz w:val="24"/>
                <w:szCs w:val="24"/>
              </w:rPr>
              <w:t>4.4.3.</w:t>
            </w:r>
            <w:r w:rsidR="00B47A75" w:rsidRPr="00F241BB">
              <w:rPr>
                <w:rFonts w:asciiTheme="minorHAnsi" w:hAnsiTheme="minorHAnsi" w:cs="Cambria"/>
                <w:b/>
                <w:i/>
                <w:color w:val="984806" w:themeColor="accent6" w:themeShade="80"/>
                <w:sz w:val="24"/>
                <w:szCs w:val="24"/>
              </w:rPr>
              <w:t>Социална инфракструктура</w:t>
            </w:r>
            <w:r w:rsidR="00E66E6A">
              <w:rPr>
                <w:rFonts w:asciiTheme="minorHAnsi" w:hAnsiTheme="minorHAnsi" w:cs="Cambria"/>
                <w:b/>
                <w:i/>
                <w:color w:val="984806" w:themeColor="accent6" w:themeShade="80"/>
                <w:sz w:val="24"/>
                <w:szCs w:val="24"/>
              </w:rPr>
              <w:t>.</w:t>
            </w:r>
          </w:p>
          <w:p w:rsidR="00B47A75" w:rsidRPr="00705F3A" w:rsidRDefault="00B47A75" w:rsidP="001F21DA">
            <w:pPr>
              <w:autoSpaceDE w:val="0"/>
              <w:autoSpaceDN w:val="0"/>
              <w:adjustRightInd w:val="0"/>
              <w:spacing w:after="0" w:line="240" w:lineRule="auto"/>
              <w:ind w:right="33"/>
              <w:jc w:val="both"/>
              <w:rPr>
                <w:rFonts w:asciiTheme="minorHAnsi" w:hAnsiTheme="minorHAnsi" w:cs="Cambria"/>
                <w:sz w:val="24"/>
                <w:szCs w:val="24"/>
              </w:rPr>
            </w:pPr>
            <w:r w:rsidRPr="00705F3A">
              <w:rPr>
                <w:rFonts w:asciiTheme="minorHAnsi" w:hAnsiTheme="minorHAnsi" w:cs="Cambria"/>
                <w:sz w:val="24"/>
                <w:szCs w:val="24"/>
              </w:rPr>
              <w:t xml:space="preserve">       Община Гурково има разгърната мрежа от социални услуги, имаща за цел да обхване всички рискови групи от населението. </w:t>
            </w:r>
          </w:p>
          <w:p w:rsidR="00B47A75" w:rsidRPr="00705F3A" w:rsidRDefault="00B47A75" w:rsidP="001F21DA">
            <w:pPr>
              <w:autoSpaceDE w:val="0"/>
              <w:autoSpaceDN w:val="0"/>
              <w:adjustRightInd w:val="0"/>
              <w:spacing w:after="0" w:line="240" w:lineRule="auto"/>
              <w:ind w:right="33"/>
              <w:jc w:val="both"/>
              <w:rPr>
                <w:rFonts w:asciiTheme="minorHAnsi" w:hAnsiTheme="minorHAnsi" w:cs="Cambria"/>
                <w:sz w:val="24"/>
                <w:szCs w:val="24"/>
              </w:rPr>
            </w:pPr>
            <w:r w:rsidRPr="00705F3A">
              <w:rPr>
                <w:rFonts w:asciiTheme="minorHAnsi" w:hAnsiTheme="minorHAnsi" w:cs="Cambria"/>
                <w:sz w:val="24"/>
                <w:szCs w:val="24"/>
              </w:rPr>
              <w:t xml:space="preserve">       На територията на община Гурково се предлагат следните социални услуги: </w:t>
            </w:r>
          </w:p>
          <w:p w:rsidR="00B47A75" w:rsidRPr="00705F3A" w:rsidRDefault="00B47A75" w:rsidP="00B00B01">
            <w:pPr>
              <w:autoSpaceDE w:val="0"/>
              <w:autoSpaceDN w:val="0"/>
              <w:adjustRightInd w:val="0"/>
              <w:spacing w:after="0" w:line="240" w:lineRule="auto"/>
              <w:ind w:right="175"/>
              <w:jc w:val="both"/>
              <w:rPr>
                <w:rFonts w:asciiTheme="minorHAnsi" w:hAnsiTheme="minorHAnsi" w:cs="Cambria"/>
                <w:b/>
                <w:i/>
                <w:sz w:val="24"/>
                <w:szCs w:val="24"/>
              </w:rPr>
            </w:pPr>
            <w:r w:rsidRPr="00705F3A">
              <w:rPr>
                <w:rFonts w:asciiTheme="minorHAnsi" w:hAnsiTheme="minorHAnsi" w:cs="Cambria"/>
                <w:b/>
                <w:i/>
                <w:sz w:val="24"/>
                <w:szCs w:val="24"/>
              </w:rPr>
              <w:t xml:space="preserve">       Услуги за възрастни хора: </w:t>
            </w:r>
          </w:p>
          <w:p w:rsidR="00B47A75" w:rsidRPr="00E83E07" w:rsidRDefault="00B47A75" w:rsidP="00E83E07">
            <w:pPr>
              <w:spacing w:after="0"/>
              <w:jc w:val="both"/>
              <w:rPr>
                <w:sz w:val="24"/>
                <w:szCs w:val="24"/>
              </w:rPr>
            </w:pPr>
            <w:r w:rsidRPr="00E83E07">
              <w:rPr>
                <w:sz w:val="24"/>
                <w:szCs w:val="24"/>
              </w:rPr>
              <w:t xml:space="preserve">    </w:t>
            </w:r>
            <w:r w:rsidR="00D77786" w:rsidRPr="00E83E07">
              <w:rPr>
                <w:sz w:val="24"/>
                <w:szCs w:val="24"/>
              </w:rPr>
              <w:t xml:space="preserve">  Домашен социален патронаж - у</w:t>
            </w:r>
            <w:r w:rsidRPr="00E83E07">
              <w:rPr>
                <w:sz w:val="24"/>
                <w:szCs w:val="24"/>
              </w:rPr>
              <w:t>слугата е в общността и се изразява в предоставяне на храна, поддържане на личната и жилищна хигиена, битови, административни и социално-консултативни услуги. Домашният социален патронаж е предпочитана и утвърдена форма на социална услуга, но за постигане на максимален ефект от работата на структурата е необходимо обновяването на съществуващата материална база.</w:t>
            </w:r>
          </w:p>
          <w:p w:rsidR="00D77786" w:rsidRPr="00D77786" w:rsidRDefault="00D77786" w:rsidP="00D77786">
            <w:pPr>
              <w:spacing w:after="0"/>
              <w:jc w:val="both"/>
              <w:rPr>
                <w:sz w:val="24"/>
                <w:szCs w:val="24"/>
              </w:rPr>
            </w:pPr>
            <w:r>
              <w:rPr>
                <w:sz w:val="24"/>
                <w:szCs w:val="24"/>
              </w:rPr>
              <w:t xml:space="preserve">       </w:t>
            </w:r>
            <w:r w:rsidRPr="00D77786">
              <w:rPr>
                <w:sz w:val="24"/>
                <w:szCs w:val="24"/>
              </w:rPr>
              <w:t xml:space="preserve">По Постановление №344/2018г. на Министерски съвет за изпълнение на държавния бюджет на Република България за 2019 г. се сключи Споразумение №СФ01-0629/28.12.2018 г. между Община Гурково и Агенция Социално подпомагане с оглед целево осигуряване на социални услуги („личен асистент” и „домашен помощник”) за хора с увреждания и лица над 65 г. с ограничения или в невъзможност за самообслужване. </w:t>
            </w:r>
            <w:r>
              <w:rPr>
                <w:sz w:val="24"/>
                <w:szCs w:val="24"/>
              </w:rPr>
              <w:t>Към 31.12.2019г. са</w:t>
            </w:r>
            <w:r w:rsidRPr="00D77786">
              <w:rPr>
                <w:sz w:val="24"/>
                <w:szCs w:val="24"/>
              </w:rPr>
              <w:t xml:space="preserve"> назна</w:t>
            </w:r>
            <w:r>
              <w:rPr>
                <w:sz w:val="24"/>
                <w:szCs w:val="24"/>
              </w:rPr>
              <w:t>-</w:t>
            </w:r>
            <w:r w:rsidRPr="00D77786">
              <w:rPr>
                <w:sz w:val="24"/>
                <w:szCs w:val="24"/>
              </w:rPr>
              <w:t>чени 15 домашни помощници, 17 лични асистенти, които предоставяха почасово социална</w:t>
            </w:r>
            <w:r>
              <w:rPr>
                <w:sz w:val="24"/>
                <w:szCs w:val="24"/>
              </w:rPr>
              <w:t>-</w:t>
            </w:r>
            <w:r w:rsidRPr="00D77786">
              <w:rPr>
                <w:sz w:val="24"/>
                <w:szCs w:val="24"/>
              </w:rPr>
              <w:t>та услуга „Домашен помощник” и „Личен асистент” на 51 потребителя. От началото на 2020 год. услугата не се пре</w:t>
            </w:r>
            <w:r w:rsidR="00C157FC">
              <w:rPr>
                <w:sz w:val="24"/>
                <w:szCs w:val="24"/>
              </w:rPr>
              <w:t xml:space="preserve">доставя, но предстои </w:t>
            </w:r>
            <w:r w:rsidRPr="00D77786">
              <w:rPr>
                <w:sz w:val="24"/>
                <w:szCs w:val="24"/>
              </w:rPr>
              <w:t xml:space="preserve"> наново да стартира чрез Агенция по заетостта.</w:t>
            </w:r>
          </w:p>
          <w:p w:rsidR="00D77786" w:rsidRPr="00D77786" w:rsidRDefault="00D77786" w:rsidP="00D77786">
            <w:pPr>
              <w:spacing w:after="0"/>
              <w:jc w:val="both"/>
              <w:rPr>
                <w:sz w:val="24"/>
                <w:szCs w:val="24"/>
              </w:rPr>
            </w:pPr>
            <w:r>
              <w:rPr>
                <w:sz w:val="24"/>
                <w:szCs w:val="24"/>
              </w:rPr>
              <w:t xml:space="preserve">        </w:t>
            </w:r>
            <w:r w:rsidRPr="00D77786">
              <w:rPr>
                <w:sz w:val="24"/>
                <w:szCs w:val="24"/>
              </w:rPr>
              <w:t>През 2019</w:t>
            </w:r>
            <w:r>
              <w:rPr>
                <w:sz w:val="24"/>
                <w:szCs w:val="24"/>
              </w:rPr>
              <w:t xml:space="preserve"> г.  </w:t>
            </w:r>
            <w:r w:rsidRPr="00D77786">
              <w:rPr>
                <w:sz w:val="24"/>
                <w:szCs w:val="24"/>
              </w:rPr>
              <w:t>е приета Наредба №РД-07-7 за включване в Механизма за лична помощ. Благодарение на Механизма се подпомагат хора с увреждания, като им се дава възможност да упражняват основните си права, да имат избор и активно да се сключват в обществото, както и да им се предостави достъп до услиги и социални дейности. Към 31.12.2019г. са наз</w:t>
            </w:r>
            <w:r>
              <w:rPr>
                <w:sz w:val="24"/>
                <w:szCs w:val="24"/>
              </w:rPr>
              <w:t>-</w:t>
            </w:r>
            <w:r w:rsidRPr="00D77786">
              <w:rPr>
                <w:sz w:val="24"/>
                <w:szCs w:val="24"/>
              </w:rPr>
              <w:t>начени 19 бр. потребители и на 19бр. души се предоставя социалната услига (потребители).</w:t>
            </w:r>
          </w:p>
          <w:p w:rsidR="00E46D7E" w:rsidRDefault="00D77786" w:rsidP="00D77786">
            <w:pPr>
              <w:spacing w:after="0"/>
              <w:jc w:val="both"/>
              <w:rPr>
                <w:rFonts w:asciiTheme="majorHAnsi" w:hAnsiTheme="majorHAnsi"/>
                <w:bCs/>
              </w:rPr>
            </w:pPr>
            <w:r>
              <w:rPr>
                <w:sz w:val="24"/>
                <w:szCs w:val="24"/>
              </w:rPr>
              <w:t xml:space="preserve">        </w:t>
            </w:r>
            <w:r w:rsidRPr="00D77786">
              <w:rPr>
                <w:sz w:val="24"/>
                <w:szCs w:val="24"/>
              </w:rPr>
              <w:t>През 2019 г. община Гурково изпълнява проект „Предоставяне на топъл обяд в община Гурково” по Оперативна програма за храни и/или основно материално подпомагане от фон</w:t>
            </w:r>
            <w:r>
              <w:rPr>
                <w:sz w:val="24"/>
                <w:szCs w:val="24"/>
              </w:rPr>
              <w:t>-</w:t>
            </w:r>
            <w:r w:rsidRPr="00D77786">
              <w:rPr>
                <w:sz w:val="24"/>
                <w:szCs w:val="24"/>
              </w:rPr>
              <w:t xml:space="preserve">да за европейско подпомагане на най – нуждаещите се лица, проекта приключи декември 2019 година, като потребителите бяха </w:t>
            </w:r>
            <w:r>
              <w:rPr>
                <w:sz w:val="24"/>
                <w:szCs w:val="24"/>
              </w:rPr>
              <w:t>увеличени от 200 на 300 човека.</w:t>
            </w:r>
            <w:r w:rsidR="00E46D7E" w:rsidRPr="007C7C46">
              <w:rPr>
                <w:rFonts w:asciiTheme="majorHAnsi" w:hAnsiTheme="majorHAnsi"/>
                <w:bCs/>
              </w:rPr>
              <w:t xml:space="preserve"> </w:t>
            </w:r>
          </w:p>
          <w:p w:rsidR="00D77786" w:rsidRPr="00E46D7E" w:rsidRDefault="00E46D7E" w:rsidP="00D77786">
            <w:pPr>
              <w:spacing w:after="0"/>
              <w:jc w:val="both"/>
              <w:rPr>
                <w:rFonts w:asciiTheme="minorHAnsi" w:hAnsiTheme="minorHAnsi"/>
                <w:sz w:val="24"/>
                <w:szCs w:val="24"/>
              </w:rPr>
            </w:pPr>
            <w:r>
              <w:rPr>
                <w:rFonts w:asciiTheme="majorHAnsi" w:hAnsiTheme="majorHAnsi"/>
                <w:bCs/>
              </w:rPr>
              <w:t xml:space="preserve"> </w:t>
            </w:r>
            <w:r w:rsidRPr="00E46D7E">
              <w:rPr>
                <w:rFonts w:asciiTheme="minorHAnsi" w:hAnsiTheme="minorHAnsi"/>
                <w:bCs/>
                <w:sz w:val="24"/>
                <w:szCs w:val="24"/>
              </w:rPr>
              <w:t xml:space="preserve">През 2020 година се изпълняваше </w:t>
            </w:r>
            <w:r w:rsidRPr="00E46D7E">
              <w:rPr>
                <w:rFonts w:asciiTheme="minorHAnsi" w:hAnsiTheme="minorHAnsi"/>
                <w:bCs/>
                <w:sz w:val="24"/>
                <w:szCs w:val="24"/>
              </w:rPr>
              <w:t>П</w:t>
            </w:r>
            <w:r w:rsidRPr="00E46D7E">
              <w:rPr>
                <w:rFonts w:asciiTheme="minorHAnsi" w:hAnsiTheme="minorHAnsi"/>
                <w:bCs/>
                <w:sz w:val="24"/>
                <w:szCs w:val="24"/>
              </w:rPr>
              <w:t>роект</w:t>
            </w:r>
            <w:r w:rsidRPr="00E46D7E">
              <w:rPr>
                <w:rFonts w:asciiTheme="minorHAnsi" w:hAnsiTheme="minorHAnsi" w:cs="Times New Roman"/>
                <w:bCs/>
                <w:sz w:val="24"/>
                <w:szCs w:val="24"/>
              </w:rPr>
              <w:t xml:space="preserve">  </w:t>
            </w:r>
            <w:r w:rsidRPr="00E46D7E">
              <w:rPr>
                <w:rFonts w:asciiTheme="minorHAnsi" w:hAnsiTheme="minorHAnsi" w:cs="Times New Roman"/>
                <w:sz w:val="24"/>
                <w:szCs w:val="24"/>
              </w:rPr>
              <w:t xml:space="preserve">целева </w:t>
            </w:r>
            <w:r w:rsidRPr="00E46D7E">
              <w:rPr>
                <w:rFonts w:asciiTheme="minorHAnsi" w:hAnsiTheme="minorHAnsi" w:cs="Times New Roman"/>
                <w:sz w:val="24"/>
                <w:szCs w:val="24"/>
              </w:rPr>
              <w:t>П</w:t>
            </w:r>
            <w:r w:rsidRPr="00E46D7E">
              <w:rPr>
                <w:rFonts w:asciiTheme="minorHAnsi" w:hAnsiTheme="minorHAnsi" w:cs="Times New Roman"/>
                <w:sz w:val="24"/>
                <w:szCs w:val="24"/>
              </w:rPr>
              <w:t>рограма</w:t>
            </w:r>
            <w:r w:rsidRPr="00E46D7E">
              <w:rPr>
                <w:rFonts w:asciiTheme="minorHAnsi" w:hAnsiTheme="minorHAnsi" w:cs="Times New Roman"/>
                <w:sz w:val="24"/>
                <w:szCs w:val="24"/>
              </w:rPr>
              <w:t xml:space="preserve"> „Т</w:t>
            </w:r>
            <w:r w:rsidRPr="00E46D7E">
              <w:rPr>
                <w:rFonts w:asciiTheme="minorHAnsi" w:hAnsiTheme="minorHAnsi" w:cs="Times New Roman"/>
                <w:sz w:val="24"/>
                <w:szCs w:val="24"/>
              </w:rPr>
              <w:t>опъл обяд у дома в условията на извънредна ситуация – 2020 г</w:t>
            </w:r>
            <w:r w:rsidRPr="00E46D7E">
              <w:rPr>
                <w:rFonts w:asciiTheme="minorHAnsi" w:hAnsiTheme="minorHAnsi" w:cs="Times New Roman"/>
                <w:sz w:val="24"/>
                <w:szCs w:val="24"/>
              </w:rPr>
              <w:t>.“</w:t>
            </w:r>
            <w:r w:rsidRPr="00E46D7E">
              <w:rPr>
                <w:rFonts w:asciiTheme="minorHAnsi" w:hAnsiTheme="minorHAnsi" w:cs="Times New Roman"/>
                <w:b/>
                <w:sz w:val="24"/>
                <w:szCs w:val="24"/>
              </w:rPr>
              <w:t xml:space="preserve"> - </w:t>
            </w:r>
            <w:r w:rsidRPr="00E46D7E">
              <w:rPr>
                <w:rFonts w:asciiTheme="minorHAnsi" w:hAnsiTheme="minorHAnsi" w:cs="Times New Roman"/>
                <w:sz w:val="24"/>
                <w:szCs w:val="24"/>
              </w:rPr>
              <w:t xml:space="preserve"> По Проекта се  предоставя</w:t>
            </w:r>
            <w:r w:rsidRPr="00E46D7E">
              <w:rPr>
                <w:rFonts w:asciiTheme="minorHAnsi" w:hAnsiTheme="minorHAnsi"/>
                <w:sz w:val="24"/>
                <w:szCs w:val="24"/>
              </w:rPr>
              <w:t xml:space="preserve">ше </w:t>
            </w:r>
            <w:r w:rsidRPr="00E46D7E">
              <w:rPr>
                <w:rFonts w:asciiTheme="minorHAnsi" w:hAnsiTheme="minorHAnsi" w:cs="Times New Roman"/>
                <w:sz w:val="24"/>
                <w:szCs w:val="24"/>
              </w:rPr>
              <w:t xml:space="preserve"> храна на 170 представители на целевите групи за периода от 27.04.2020г</w:t>
            </w:r>
            <w:r w:rsidRPr="00E46D7E">
              <w:rPr>
                <w:rFonts w:asciiTheme="minorHAnsi" w:hAnsiTheme="minorHAnsi"/>
                <w:sz w:val="24"/>
                <w:szCs w:val="24"/>
              </w:rPr>
              <w:t xml:space="preserve">. </w:t>
            </w:r>
            <w:r w:rsidRPr="00E46D7E">
              <w:rPr>
                <w:rFonts w:asciiTheme="minorHAnsi" w:hAnsiTheme="minorHAnsi" w:cs="Times New Roman"/>
                <w:sz w:val="24"/>
                <w:szCs w:val="24"/>
              </w:rPr>
              <w:t xml:space="preserve"> до </w:t>
            </w:r>
            <w:r w:rsidRPr="00E46D7E">
              <w:rPr>
                <w:rFonts w:asciiTheme="minorHAnsi" w:hAnsiTheme="minorHAnsi"/>
                <w:sz w:val="24"/>
                <w:szCs w:val="24"/>
              </w:rPr>
              <w:t xml:space="preserve"> края на </w:t>
            </w:r>
            <w:r w:rsidRPr="00E46D7E">
              <w:rPr>
                <w:rFonts w:asciiTheme="minorHAnsi" w:hAnsiTheme="minorHAnsi" w:cs="Times New Roman"/>
                <w:sz w:val="24"/>
                <w:szCs w:val="24"/>
              </w:rPr>
              <w:t>2020г.  в работните дни.</w:t>
            </w:r>
            <w:r w:rsidRPr="00E46D7E">
              <w:rPr>
                <w:rFonts w:asciiTheme="minorHAnsi" w:hAnsiTheme="minorHAnsi"/>
                <w:sz w:val="24"/>
                <w:szCs w:val="24"/>
              </w:rPr>
              <w:t xml:space="preserve"> От началото на 2021 година по Оперативната програма се предоставя топъл обяд на 250 нуждаещи се лица.</w:t>
            </w:r>
            <w:r w:rsidRPr="00E46D7E">
              <w:rPr>
                <w:rFonts w:asciiTheme="minorHAnsi" w:hAnsiTheme="minorHAnsi" w:cs="Times New Roman"/>
                <w:sz w:val="24"/>
                <w:szCs w:val="24"/>
              </w:rPr>
              <w:t xml:space="preserve"> Храната се доставя от външен доставчик , чрез кетъринг, до пунктове в гр. Гурково – 2 пункта, в с. Конаре – 1 пункт и в с. Паничерево – 1 пункт. За възрастните и лежащо болните  е създадена организация храната да се разнася по домовете на потребителите.</w:t>
            </w:r>
          </w:p>
          <w:p w:rsidR="00B47A75" w:rsidRPr="00705F3A" w:rsidRDefault="00D77786" w:rsidP="00FA0E4A">
            <w:pPr>
              <w:tabs>
                <w:tab w:val="left" w:pos="9565"/>
              </w:tabs>
              <w:autoSpaceDE w:val="0"/>
              <w:autoSpaceDN w:val="0"/>
              <w:adjustRightInd w:val="0"/>
              <w:spacing w:after="0" w:line="240" w:lineRule="auto"/>
              <w:jc w:val="both"/>
              <w:rPr>
                <w:rFonts w:asciiTheme="minorHAnsi" w:hAnsiTheme="minorHAnsi" w:cs="Cambria"/>
                <w:sz w:val="24"/>
                <w:szCs w:val="24"/>
              </w:rPr>
            </w:pPr>
            <w:r w:rsidRPr="00D77786">
              <w:rPr>
                <w:rFonts w:asciiTheme="minorHAnsi" w:hAnsiTheme="minorHAnsi" w:cs="Cambria"/>
                <w:i/>
                <w:sz w:val="24"/>
                <w:szCs w:val="24"/>
              </w:rPr>
              <w:t xml:space="preserve">     </w:t>
            </w:r>
            <w:r w:rsidR="00B47A75" w:rsidRPr="00D77786">
              <w:rPr>
                <w:rFonts w:asciiTheme="minorHAnsi" w:hAnsiTheme="minorHAnsi" w:cs="Cambria"/>
                <w:b/>
                <w:i/>
                <w:sz w:val="24"/>
                <w:szCs w:val="24"/>
              </w:rPr>
              <w:t>Клуб на пенсионера</w:t>
            </w:r>
            <w:r w:rsidR="00B47A75" w:rsidRPr="00705F3A">
              <w:rPr>
                <w:rFonts w:asciiTheme="minorHAnsi" w:hAnsiTheme="minorHAnsi" w:cs="Cambria"/>
                <w:sz w:val="24"/>
                <w:szCs w:val="24"/>
              </w:rPr>
              <w:t xml:space="preserve"> – общината осигурява издръжката на клуба на пенсионера, който предоставя възможност и условия на хората от третата възраст да общуват, да организират културни мероприятия, да осъществяват социална интеграция и извър</w:t>
            </w:r>
            <w:r w:rsidR="00674843">
              <w:rPr>
                <w:rFonts w:asciiTheme="minorHAnsi" w:hAnsiTheme="minorHAnsi" w:cs="Cambria"/>
                <w:sz w:val="24"/>
                <w:szCs w:val="24"/>
              </w:rPr>
              <w:t>шват со</w:t>
            </w:r>
            <w:r>
              <w:rPr>
                <w:rFonts w:asciiTheme="minorHAnsi" w:hAnsiTheme="minorHAnsi" w:cs="Cambria"/>
                <w:sz w:val="24"/>
                <w:szCs w:val="24"/>
              </w:rPr>
              <w:t>-</w:t>
            </w:r>
            <w:r w:rsidR="00674843">
              <w:rPr>
                <w:rFonts w:asciiTheme="minorHAnsi" w:hAnsiTheme="minorHAnsi" w:cs="Cambria"/>
                <w:sz w:val="24"/>
                <w:szCs w:val="24"/>
              </w:rPr>
              <w:t>циално-помощна дейност. К</w:t>
            </w:r>
            <w:r w:rsidR="00B47A75" w:rsidRPr="00705F3A">
              <w:rPr>
                <w:rFonts w:asciiTheme="minorHAnsi" w:hAnsiTheme="minorHAnsi" w:cs="Cambria"/>
                <w:sz w:val="24"/>
                <w:szCs w:val="24"/>
              </w:rPr>
              <w:t xml:space="preserve">лубът е форма на социална услуга предоставяна в общността. </w:t>
            </w:r>
          </w:p>
          <w:p w:rsidR="00E46D7E" w:rsidRDefault="00D77786" w:rsidP="00E46D7E">
            <w:pPr>
              <w:pStyle w:val="a4"/>
              <w:tabs>
                <w:tab w:val="left" w:pos="0"/>
              </w:tabs>
              <w:ind w:left="0"/>
              <w:rPr>
                <w:rFonts w:asciiTheme="majorHAnsi" w:hAnsiTheme="majorHAnsi" w:cs="Times New Roman"/>
                <w:bCs/>
                <w:sz w:val="24"/>
                <w:szCs w:val="24"/>
              </w:rPr>
            </w:pPr>
            <w:r>
              <w:rPr>
                <w:rFonts w:asciiTheme="minorHAnsi" w:hAnsiTheme="minorHAnsi" w:cs="Cambria"/>
                <w:sz w:val="24"/>
                <w:szCs w:val="24"/>
              </w:rPr>
              <w:t xml:space="preserve">      </w:t>
            </w:r>
            <w:r w:rsidR="00B47A75" w:rsidRPr="00D77786">
              <w:rPr>
                <w:rFonts w:asciiTheme="minorHAnsi" w:hAnsiTheme="minorHAnsi" w:cs="Cambria"/>
                <w:b/>
                <w:i/>
                <w:sz w:val="24"/>
                <w:szCs w:val="24"/>
              </w:rPr>
              <w:t>Услуги за социално слаби и безработни</w:t>
            </w:r>
            <w:r w:rsidR="00B47A75" w:rsidRPr="00705F3A">
              <w:rPr>
                <w:rFonts w:asciiTheme="minorHAnsi" w:hAnsiTheme="minorHAnsi" w:cs="Cambria"/>
                <w:sz w:val="24"/>
                <w:szCs w:val="24"/>
              </w:rPr>
              <w:t xml:space="preserve"> – </w:t>
            </w:r>
            <w:r w:rsidR="00E46D7E" w:rsidRPr="00E46D7E">
              <w:rPr>
                <w:rFonts w:asciiTheme="majorHAnsi" w:hAnsiTheme="majorHAnsi" w:cs="Times New Roman"/>
                <w:bCs/>
                <w:sz w:val="24"/>
                <w:szCs w:val="24"/>
              </w:rPr>
              <w:t xml:space="preserve">       </w:t>
            </w:r>
          </w:p>
          <w:p w:rsidR="00E46D7E" w:rsidRPr="004E1045" w:rsidRDefault="004E1045" w:rsidP="00E46D7E">
            <w:pPr>
              <w:pStyle w:val="a4"/>
              <w:tabs>
                <w:tab w:val="left" w:pos="0"/>
              </w:tabs>
              <w:ind w:left="0"/>
              <w:rPr>
                <w:rFonts w:asciiTheme="minorHAnsi" w:hAnsiTheme="minorHAnsi" w:cs="Times New Roman"/>
                <w:bCs/>
                <w:sz w:val="24"/>
                <w:szCs w:val="24"/>
              </w:rPr>
            </w:pPr>
            <w:r>
              <w:rPr>
                <w:rFonts w:asciiTheme="minorHAnsi" w:hAnsiTheme="minorHAnsi" w:cs="Times New Roman"/>
                <w:bCs/>
                <w:sz w:val="24"/>
                <w:szCs w:val="24"/>
              </w:rPr>
              <w:lastRenderedPageBreak/>
              <w:t xml:space="preserve">      </w:t>
            </w:r>
            <w:r w:rsidR="00E46D7E" w:rsidRPr="004E1045">
              <w:rPr>
                <w:rFonts w:asciiTheme="minorHAnsi" w:hAnsiTheme="minorHAnsi" w:cs="Times New Roman"/>
                <w:bCs/>
                <w:sz w:val="24"/>
                <w:szCs w:val="24"/>
                <w:lang w:val="x-none"/>
              </w:rPr>
              <w:t>Н</w:t>
            </w:r>
            <w:r w:rsidRPr="004E1045">
              <w:rPr>
                <w:rFonts w:asciiTheme="minorHAnsi" w:hAnsiTheme="minorHAnsi" w:cs="Times New Roman"/>
                <w:bCs/>
                <w:sz w:val="24"/>
                <w:szCs w:val="24"/>
                <w:lang w:val="x-none"/>
              </w:rPr>
              <w:t xml:space="preserve">ационална програма </w:t>
            </w:r>
            <w:r>
              <w:rPr>
                <w:rFonts w:asciiTheme="minorHAnsi" w:hAnsiTheme="minorHAnsi" w:cs="Times New Roman"/>
                <w:bCs/>
                <w:sz w:val="24"/>
                <w:szCs w:val="24"/>
                <w:lang w:val="en-US"/>
              </w:rPr>
              <w:t xml:space="preserve"> „</w:t>
            </w:r>
            <w:r>
              <w:rPr>
                <w:rFonts w:asciiTheme="minorHAnsi" w:hAnsiTheme="minorHAnsi" w:cs="Times New Roman"/>
                <w:bCs/>
                <w:sz w:val="24"/>
                <w:szCs w:val="24"/>
              </w:rPr>
              <w:t>П</w:t>
            </w:r>
            <w:r w:rsidRPr="004E1045">
              <w:rPr>
                <w:rFonts w:asciiTheme="minorHAnsi" w:hAnsiTheme="minorHAnsi" w:cs="Times New Roman"/>
                <w:bCs/>
                <w:sz w:val="24"/>
                <w:szCs w:val="24"/>
                <w:lang w:val="en-US"/>
              </w:rPr>
              <w:t>редоставяне на грижи в домашна среда</w:t>
            </w:r>
            <w:r>
              <w:rPr>
                <w:rFonts w:asciiTheme="minorHAnsi" w:hAnsiTheme="minorHAnsi" w:cs="Times New Roman"/>
                <w:bCs/>
                <w:sz w:val="24"/>
                <w:szCs w:val="24"/>
              </w:rPr>
              <w:t>“</w:t>
            </w:r>
            <w:r w:rsidR="00E46D7E" w:rsidRPr="004E1045">
              <w:rPr>
                <w:rFonts w:asciiTheme="minorHAnsi" w:hAnsiTheme="minorHAnsi" w:cs="Times New Roman"/>
                <w:bCs/>
                <w:sz w:val="24"/>
                <w:szCs w:val="24"/>
                <w:lang w:val="en-US"/>
              </w:rPr>
              <w:t>–</w:t>
            </w:r>
            <w:r w:rsidR="00E46D7E" w:rsidRPr="004E1045">
              <w:rPr>
                <w:rFonts w:asciiTheme="minorHAnsi" w:hAnsiTheme="minorHAnsi" w:cs="Times New Roman"/>
                <w:b/>
                <w:bCs/>
                <w:sz w:val="24"/>
                <w:szCs w:val="24"/>
                <w:lang w:val="en-US"/>
              </w:rPr>
              <w:t xml:space="preserve"> </w:t>
            </w:r>
            <w:r w:rsidR="00E46D7E" w:rsidRPr="004E1045">
              <w:rPr>
                <w:rFonts w:asciiTheme="minorHAnsi" w:hAnsiTheme="minorHAnsi" w:cs="Times New Roman"/>
                <w:bCs/>
                <w:sz w:val="24"/>
                <w:szCs w:val="24"/>
                <w:lang w:val="en-US"/>
              </w:rPr>
              <w:t>назначени  6 домашни помощници , в т. в Гурково 1  бр., Паничерево – 2  бр., Конаре  - 3  бр. Срока на действие на програмата е 31.12.2020 г.</w:t>
            </w:r>
            <w:r w:rsidR="00E46D7E" w:rsidRPr="004E1045">
              <w:rPr>
                <w:rFonts w:asciiTheme="minorHAnsi" w:hAnsiTheme="minorHAnsi" w:cs="Times New Roman"/>
                <w:bCs/>
                <w:sz w:val="24"/>
                <w:szCs w:val="24"/>
              </w:rPr>
              <w:t xml:space="preserve"> През 2021 год. същата ще продължи като държавно делегирана дейност – „ Асистентска подкрепа“</w:t>
            </w:r>
          </w:p>
          <w:p w:rsidR="00E46D7E" w:rsidRPr="00E46D7E" w:rsidRDefault="004E1045" w:rsidP="00E46D7E">
            <w:pPr>
              <w:spacing w:after="0" w:line="240" w:lineRule="auto"/>
              <w:jc w:val="both"/>
              <w:rPr>
                <w:rFonts w:asciiTheme="minorHAnsi" w:eastAsia="Calibri" w:hAnsiTheme="minorHAnsi" w:cs="Times New Roman"/>
                <w:sz w:val="24"/>
                <w:szCs w:val="24"/>
                <w:lang w:eastAsia="en-US"/>
              </w:rPr>
            </w:pPr>
            <w:r w:rsidRPr="004E1045">
              <w:rPr>
                <w:rFonts w:asciiTheme="minorHAnsi" w:hAnsiTheme="minorHAnsi" w:cs="Times New Roman"/>
                <w:bCs/>
                <w:sz w:val="24"/>
                <w:szCs w:val="24"/>
              </w:rPr>
              <w:t xml:space="preserve">  </w:t>
            </w:r>
            <w:r>
              <w:rPr>
                <w:rFonts w:asciiTheme="minorHAnsi" w:hAnsiTheme="minorHAnsi" w:cs="Times New Roman"/>
                <w:bCs/>
                <w:sz w:val="24"/>
                <w:szCs w:val="24"/>
              </w:rPr>
              <w:t xml:space="preserve">    </w:t>
            </w:r>
            <w:r>
              <w:rPr>
                <w:rFonts w:asciiTheme="minorHAnsi" w:eastAsia="Calibri" w:hAnsiTheme="minorHAnsi" w:cs="Times New Roman"/>
                <w:sz w:val="24"/>
                <w:szCs w:val="24"/>
                <w:lang w:eastAsia="en-US"/>
              </w:rPr>
              <w:t>Проект “Обучение</w:t>
            </w:r>
            <w:r w:rsidRPr="00E46D7E">
              <w:rPr>
                <w:rFonts w:asciiTheme="minorHAnsi" w:eastAsia="Calibri" w:hAnsiTheme="minorHAnsi" w:cs="Times New Roman"/>
                <w:sz w:val="24"/>
                <w:szCs w:val="24"/>
                <w:lang w:eastAsia="en-US"/>
              </w:rPr>
              <w:t xml:space="preserve"> и заетост на хора с увреждания “–</w:t>
            </w:r>
            <w:r w:rsidR="00E46D7E" w:rsidRPr="00E46D7E">
              <w:rPr>
                <w:rFonts w:asciiTheme="minorHAnsi" w:eastAsia="Calibri" w:hAnsiTheme="minorHAnsi" w:cs="Times New Roman"/>
                <w:b/>
                <w:sz w:val="24"/>
                <w:szCs w:val="24"/>
                <w:lang w:eastAsia="en-US"/>
              </w:rPr>
              <w:t xml:space="preserve"> </w:t>
            </w:r>
            <w:r w:rsidR="00E46D7E" w:rsidRPr="00E46D7E">
              <w:rPr>
                <w:rFonts w:asciiTheme="minorHAnsi" w:eastAsia="Calibri" w:hAnsiTheme="minorHAnsi" w:cs="Times New Roman"/>
                <w:sz w:val="24"/>
                <w:szCs w:val="24"/>
                <w:lang w:eastAsia="en-US"/>
              </w:rPr>
              <w:t>назначени са общо 19 работника, в т. в Гурково – 8 бр., в Паничерево – 6 бр., в Конаре – 4 бр. и бр. в ДГ „Латинка“ Гурково – помощник възпитател. Срока на действие на проекта за първата група  приключи в края на м. декември  2020 г.( 9 човека) и на втората група до края на месец март 2021 г.</w:t>
            </w:r>
          </w:p>
          <w:p w:rsidR="00E46D7E" w:rsidRPr="00E46D7E" w:rsidRDefault="004E1045" w:rsidP="00E46D7E">
            <w:pPr>
              <w:spacing w:after="0" w:line="240" w:lineRule="auto"/>
              <w:rPr>
                <w:rFonts w:asciiTheme="minorHAnsi" w:hAnsiTheme="minorHAnsi" w:cs="Times New Roman"/>
                <w:sz w:val="24"/>
                <w:szCs w:val="24"/>
              </w:rPr>
            </w:pPr>
            <w:r>
              <w:rPr>
                <w:rFonts w:asciiTheme="minorHAnsi" w:hAnsiTheme="minorHAnsi" w:cs="Times New Roman"/>
                <w:bCs/>
                <w:sz w:val="24"/>
                <w:szCs w:val="24"/>
              </w:rPr>
              <w:t xml:space="preserve">      Механизъм „Лична п</w:t>
            </w:r>
            <w:r w:rsidRPr="00E46D7E">
              <w:rPr>
                <w:rFonts w:asciiTheme="minorHAnsi" w:hAnsiTheme="minorHAnsi" w:cs="Times New Roman"/>
                <w:bCs/>
                <w:sz w:val="24"/>
                <w:szCs w:val="24"/>
              </w:rPr>
              <w:t>омощ</w:t>
            </w:r>
            <w:r>
              <w:rPr>
                <w:rFonts w:asciiTheme="minorHAnsi" w:hAnsiTheme="minorHAnsi" w:cs="Times New Roman"/>
                <w:bCs/>
                <w:sz w:val="24"/>
                <w:szCs w:val="24"/>
              </w:rPr>
              <w:t>“</w:t>
            </w:r>
            <w:r w:rsidRPr="00E46D7E">
              <w:rPr>
                <w:rFonts w:asciiTheme="minorHAnsi" w:hAnsiTheme="minorHAnsi" w:cs="Times New Roman"/>
                <w:b/>
                <w:bCs/>
                <w:sz w:val="24"/>
                <w:szCs w:val="24"/>
              </w:rPr>
              <w:t xml:space="preserve"> </w:t>
            </w:r>
            <w:r w:rsidR="00E46D7E" w:rsidRPr="00E46D7E">
              <w:rPr>
                <w:rFonts w:asciiTheme="minorHAnsi" w:hAnsiTheme="minorHAnsi" w:cs="Times New Roman"/>
                <w:b/>
                <w:bCs/>
                <w:sz w:val="24"/>
                <w:szCs w:val="24"/>
              </w:rPr>
              <w:t xml:space="preserve">–  </w:t>
            </w:r>
            <w:r w:rsidR="00E46D7E" w:rsidRPr="00E46D7E">
              <w:rPr>
                <w:rFonts w:asciiTheme="minorHAnsi" w:hAnsiTheme="minorHAnsi" w:cs="Times New Roman"/>
                <w:bCs/>
                <w:sz w:val="24"/>
                <w:szCs w:val="24"/>
              </w:rPr>
              <w:t>назначени са 23 лични асистенти – 12 бр. в Гурково, 6 бр. в Паничерево,4 бр. в Конаре и 1 бр. в Пчелиново.</w:t>
            </w:r>
          </w:p>
          <w:p w:rsidR="00E46D7E" w:rsidRPr="00E46D7E" w:rsidRDefault="00E46D7E" w:rsidP="00E46D7E">
            <w:pPr>
              <w:spacing w:after="0" w:line="240" w:lineRule="auto"/>
              <w:rPr>
                <w:rFonts w:asciiTheme="minorHAnsi" w:hAnsiTheme="minorHAnsi" w:cs="Times New Roman"/>
                <w:sz w:val="24"/>
                <w:szCs w:val="24"/>
              </w:rPr>
            </w:pPr>
            <w:r w:rsidRPr="00E46D7E">
              <w:rPr>
                <w:rFonts w:asciiTheme="minorHAnsi" w:hAnsiTheme="minorHAnsi" w:cs="Times New Roman"/>
                <w:bCs/>
                <w:sz w:val="24"/>
                <w:szCs w:val="24"/>
              </w:rPr>
              <w:t xml:space="preserve">        </w:t>
            </w:r>
            <w:r w:rsidR="004E1045">
              <w:rPr>
                <w:rFonts w:asciiTheme="minorHAnsi" w:hAnsiTheme="minorHAnsi" w:cs="Times New Roman"/>
                <w:bCs/>
                <w:sz w:val="24"/>
                <w:szCs w:val="24"/>
              </w:rPr>
              <w:t>„</w:t>
            </w:r>
            <w:r w:rsidRPr="00E46D7E">
              <w:rPr>
                <w:rFonts w:asciiTheme="minorHAnsi" w:hAnsiTheme="minorHAnsi" w:cs="Times New Roman"/>
                <w:bCs/>
                <w:sz w:val="24"/>
                <w:szCs w:val="24"/>
              </w:rPr>
              <w:t>Р</w:t>
            </w:r>
            <w:r w:rsidR="004E1045" w:rsidRPr="00E46D7E">
              <w:rPr>
                <w:rFonts w:asciiTheme="minorHAnsi" w:hAnsiTheme="minorHAnsi" w:cs="Times New Roman"/>
                <w:bCs/>
                <w:sz w:val="24"/>
                <w:szCs w:val="24"/>
              </w:rPr>
              <w:t>егионална програма за заетост</w:t>
            </w:r>
            <w:r w:rsidR="004E1045">
              <w:rPr>
                <w:rFonts w:asciiTheme="minorHAnsi" w:hAnsiTheme="minorHAnsi" w:cs="Times New Roman"/>
                <w:bCs/>
                <w:sz w:val="24"/>
                <w:szCs w:val="24"/>
              </w:rPr>
              <w:t>“</w:t>
            </w:r>
            <w:r w:rsidR="004E1045" w:rsidRPr="00E46D7E">
              <w:rPr>
                <w:rFonts w:asciiTheme="minorHAnsi" w:hAnsiTheme="minorHAnsi" w:cs="Times New Roman"/>
                <w:b/>
                <w:bCs/>
                <w:sz w:val="24"/>
                <w:szCs w:val="24"/>
              </w:rPr>
              <w:t xml:space="preserve"> </w:t>
            </w:r>
            <w:r w:rsidRPr="00E46D7E">
              <w:rPr>
                <w:rFonts w:asciiTheme="minorHAnsi" w:hAnsiTheme="minorHAnsi" w:cs="Times New Roman"/>
                <w:sz w:val="24"/>
                <w:szCs w:val="24"/>
              </w:rPr>
              <w:t>– назначени бяха на работа  4 човека  за срок от 6 месеца– Гурково, Конаре, Пчелиново и Димовци</w:t>
            </w:r>
          </w:p>
          <w:p w:rsidR="00D77786" w:rsidRPr="00705F3A" w:rsidRDefault="004E1045" w:rsidP="00FA0E4A">
            <w:pPr>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w:t>
            </w:r>
            <w:r w:rsidR="00B47A75" w:rsidRPr="00705F3A">
              <w:rPr>
                <w:rFonts w:asciiTheme="minorHAnsi" w:hAnsiTheme="minorHAnsi" w:cs="Cambria"/>
                <w:sz w:val="24"/>
                <w:szCs w:val="24"/>
              </w:rPr>
              <w:t>Реализират се и проекти за нае</w:t>
            </w:r>
            <w:r w:rsidR="00F241BB">
              <w:rPr>
                <w:rFonts w:asciiTheme="minorHAnsi" w:hAnsiTheme="minorHAnsi" w:cs="Cambria"/>
                <w:sz w:val="24"/>
                <w:szCs w:val="24"/>
              </w:rPr>
              <w:t xml:space="preserve">мане на млади </w:t>
            </w:r>
            <w:r w:rsidR="00B47A75" w:rsidRPr="00705F3A">
              <w:rPr>
                <w:rFonts w:asciiTheme="minorHAnsi" w:hAnsiTheme="minorHAnsi" w:cs="Cambria"/>
                <w:sz w:val="24"/>
                <w:szCs w:val="24"/>
              </w:rPr>
              <w:t xml:space="preserve"> специалисти с висше образование в системата на общинска администрация. </w:t>
            </w:r>
          </w:p>
          <w:p w:rsidR="00B47A75" w:rsidRPr="00705F3A" w:rsidRDefault="00B47A75" w:rsidP="00FA0E4A">
            <w:pPr>
              <w:autoSpaceDE w:val="0"/>
              <w:autoSpaceDN w:val="0"/>
              <w:adjustRightInd w:val="0"/>
              <w:spacing w:after="0" w:line="240" w:lineRule="auto"/>
              <w:ind w:firstLine="360"/>
              <w:jc w:val="both"/>
              <w:rPr>
                <w:rFonts w:asciiTheme="minorHAnsi" w:hAnsiTheme="minorHAnsi" w:cs="Cambria"/>
                <w:sz w:val="24"/>
                <w:szCs w:val="24"/>
              </w:rPr>
            </w:pPr>
            <w:r w:rsidRPr="00705F3A">
              <w:rPr>
                <w:rFonts w:asciiTheme="minorHAnsi" w:hAnsiTheme="minorHAnsi" w:cs="Cambria"/>
                <w:sz w:val="24"/>
                <w:szCs w:val="24"/>
              </w:rPr>
              <w:t>Услугите, предоставяни от институциите са с доказано място като потребности, качест</w:t>
            </w:r>
            <w:r w:rsidR="00D77786">
              <w:rPr>
                <w:rFonts w:asciiTheme="minorHAnsi" w:hAnsiTheme="minorHAnsi" w:cs="Cambria"/>
                <w:sz w:val="24"/>
                <w:szCs w:val="24"/>
              </w:rPr>
              <w:t>-</w:t>
            </w:r>
            <w:r w:rsidRPr="00705F3A">
              <w:rPr>
                <w:rFonts w:asciiTheme="minorHAnsi" w:hAnsiTheme="minorHAnsi" w:cs="Cambria"/>
                <w:sz w:val="24"/>
                <w:szCs w:val="24"/>
              </w:rPr>
              <w:t xml:space="preserve">во на предоставяните услуги и професионална квалификация на персонала.     </w:t>
            </w:r>
          </w:p>
          <w:p w:rsidR="00B47A75" w:rsidRPr="00705F3A" w:rsidRDefault="00F241BB" w:rsidP="00FA0E4A">
            <w:pPr>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w:t>
            </w:r>
            <w:r w:rsidR="00B47A75" w:rsidRPr="00705F3A">
              <w:rPr>
                <w:rFonts w:asciiTheme="minorHAnsi" w:hAnsiTheme="minorHAnsi" w:cs="Cambria"/>
                <w:sz w:val="24"/>
                <w:szCs w:val="24"/>
              </w:rPr>
              <w:t>Финансовите средства и щатната обезпеченост, съгласно стандартите за финансиране като държавно делегирана дейност, осигуряват основните параметри, обезпечаващи функционирането на социалните структури.</w:t>
            </w:r>
          </w:p>
          <w:p w:rsidR="00B47A75" w:rsidRPr="00705F3A" w:rsidRDefault="00B47A75" w:rsidP="00FA0E4A">
            <w:pPr>
              <w:autoSpaceDE w:val="0"/>
              <w:autoSpaceDN w:val="0"/>
              <w:adjustRightInd w:val="0"/>
              <w:spacing w:after="0" w:line="240" w:lineRule="auto"/>
              <w:ind w:firstLine="360"/>
              <w:jc w:val="both"/>
              <w:rPr>
                <w:rFonts w:asciiTheme="minorHAnsi" w:hAnsiTheme="minorHAnsi" w:cs="Cambria"/>
                <w:sz w:val="24"/>
                <w:szCs w:val="24"/>
              </w:rPr>
            </w:pPr>
            <w:r w:rsidRPr="00705F3A">
              <w:rPr>
                <w:rFonts w:asciiTheme="minorHAnsi" w:hAnsiTheme="minorHAnsi" w:cs="Cambria"/>
                <w:sz w:val="24"/>
                <w:szCs w:val="24"/>
              </w:rPr>
              <w:t xml:space="preserve"> Един от приоритетите в социалната сфера </w:t>
            </w:r>
            <w:r w:rsidRPr="00365064">
              <w:rPr>
                <w:rFonts w:asciiTheme="minorHAnsi" w:hAnsiTheme="minorHAnsi" w:cs="Cambria"/>
                <w:b/>
                <w:i/>
                <w:sz w:val="24"/>
                <w:szCs w:val="24"/>
              </w:rPr>
              <w:t>е  Домът за стари хора и хоспис</w:t>
            </w:r>
            <w:r w:rsidRPr="00705F3A">
              <w:rPr>
                <w:rFonts w:asciiTheme="minorHAnsi" w:hAnsiTheme="minorHAnsi" w:cs="Cambria"/>
                <w:sz w:val="24"/>
                <w:szCs w:val="24"/>
              </w:rPr>
              <w:t>. Същият е в близост до Сливен и Велико Търново и настанява възрастни хора от цялата страна</w:t>
            </w:r>
            <w:r w:rsidR="00D77786">
              <w:rPr>
                <w:rFonts w:asciiTheme="minorHAnsi" w:hAnsiTheme="minorHAnsi" w:cs="Cambria"/>
                <w:sz w:val="24"/>
                <w:szCs w:val="24"/>
              </w:rPr>
              <w:t>.</w:t>
            </w:r>
          </w:p>
          <w:p w:rsidR="00B47A75" w:rsidRPr="00705F3A" w:rsidRDefault="00B47A75" w:rsidP="00FA0E4A">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Дирекция “Социално подпомагане” извършва партньорска дейност с организациите на хора с увреждания, в следствие на което се извършват следните дейности: </w:t>
            </w:r>
          </w:p>
          <w:p w:rsidR="00B47A75" w:rsidRPr="00705F3A" w:rsidRDefault="00B47A75" w:rsidP="00FA0E4A">
            <w:pPr>
              <w:autoSpaceDE w:val="0"/>
              <w:autoSpaceDN w:val="0"/>
              <w:adjustRightInd w:val="0"/>
              <w:spacing w:after="0" w:line="240" w:lineRule="auto"/>
              <w:ind w:firstLine="426"/>
              <w:jc w:val="both"/>
              <w:rPr>
                <w:rFonts w:asciiTheme="minorHAnsi" w:hAnsiTheme="minorHAnsi" w:cs="Cambria"/>
                <w:sz w:val="24"/>
                <w:szCs w:val="24"/>
              </w:rPr>
            </w:pPr>
            <w:r w:rsidRPr="00705F3A">
              <w:rPr>
                <w:rFonts w:asciiTheme="minorHAnsi" w:hAnsiTheme="minorHAnsi" w:cs="Cambria"/>
                <w:sz w:val="24"/>
                <w:szCs w:val="24"/>
              </w:rPr>
              <w:t xml:space="preserve">- съфинансиране на ремонти, поддръжка на материалната база и оборудването на помещенията, ползвани от организациите на инвалидите, хора със зрителни увреждания и др.; </w:t>
            </w:r>
          </w:p>
          <w:p w:rsidR="00B47A75" w:rsidRPr="00705F3A" w:rsidRDefault="00B47A75" w:rsidP="00FA0E4A">
            <w:pPr>
              <w:autoSpaceDE w:val="0"/>
              <w:autoSpaceDN w:val="0"/>
              <w:adjustRightInd w:val="0"/>
              <w:spacing w:after="0" w:line="240" w:lineRule="auto"/>
              <w:ind w:firstLine="426"/>
              <w:jc w:val="both"/>
              <w:rPr>
                <w:rFonts w:asciiTheme="minorHAnsi" w:hAnsiTheme="minorHAnsi" w:cs="Cambria"/>
                <w:sz w:val="24"/>
                <w:szCs w:val="24"/>
              </w:rPr>
            </w:pPr>
            <w:r w:rsidRPr="00705F3A">
              <w:rPr>
                <w:rFonts w:asciiTheme="minorHAnsi" w:hAnsiTheme="minorHAnsi" w:cs="Cambria"/>
                <w:sz w:val="24"/>
                <w:szCs w:val="24"/>
              </w:rPr>
              <w:t>- съвместно участие или подкрепа на проекти, представени от общината, НПО и биз</w:t>
            </w:r>
            <w:r w:rsidR="00896414">
              <w:rPr>
                <w:rFonts w:asciiTheme="minorHAnsi" w:hAnsiTheme="minorHAnsi" w:cs="Cambria"/>
                <w:sz w:val="24"/>
                <w:szCs w:val="24"/>
              </w:rPr>
              <w:t>-</w:t>
            </w:r>
            <w:r w:rsidRPr="00705F3A">
              <w:rPr>
                <w:rFonts w:asciiTheme="minorHAnsi" w:hAnsiTheme="minorHAnsi" w:cs="Cambria"/>
                <w:sz w:val="24"/>
                <w:szCs w:val="24"/>
              </w:rPr>
              <w:t xml:space="preserve">неса; </w:t>
            </w:r>
          </w:p>
          <w:p w:rsidR="00B47A75" w:rsidRPr="00705F3A" w:rsidRDefault="00B47A75" w:rsidP="00FA0E4A">
            <w:pPr>
              <w:autoSpaceDE w:val="0"/>
              <w:autoSpaceDN w:val="0"/>
              <w:adjustRightInd w:val="0"/>
              <w:spacing w:after="0" w:line="240" w:lineRule="auto"/>
              <w:ind w:firstLine="426"/>
              <w:jc w:val="both"/>
              <w:rPr>
                <w:rFonts w:asciiTheme="minorHAnsi" w:hAnsiTheme="minorHAnsi" w:cs="Cambria"/>
                <w:sz w:val="24"/>
                <w:szCs w:val="24"/>
              </w:rPr>
            </w:pPr>
            <w:r w:rsidRPr="00705F3A">
              <w:rPr>
                <w:rFonts w:asciiTheme="minorHAnsi" w:hAnsiTheme="minorHAnsi" w:cs="Cambria"/>
                <w:sz w:val="24"/>
                <w:szCs w:val="24"/>
              </w:rPr>
              <w:t>- предоставяне на възможност ученици и пенсионери да пътуват с намаление /без</w:t>
            </w:r>
            <w:r w:rsidR="00896414">
              <w:rPr>
                <w:rFonts w:asciiTheme="minorHAnsi" w:hAnsiTheme="minorHAnsi" w:cs="Cambria"/>
                <w:sz w:val="24"/>
                <w:szCs w:val="24"/>
              </w:rPr>
              <w:t>-</w:t>
            </w:r>
            <w:r w:rsidRPr="00705F3A">
              <w:rPr>
                <w:rFonts w:asciiTheme="minorHAnsi" w:hAnsiTheme="minorHAnsi" w:cs="Cambria"/>
                <w:sz w:val="24"/>
                <w:szCs w:val="24"/>
              </w:rPr>
              <w:t xml:space="preserve">платно/ с междуградския транспорт. </w:t>
            </w:r>
          </w:p>
          <w:p w:rsidR="00B47A75" w:rsidRPr="00705F3A" w:rsidRDefault="00B47A75" w:rsidP="00FA0E4A">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Дейностите на община Гурково в областта на социалната политика са в съответствие </w:t>
            </w:r>
            <w:r w:rsidR="00184CBD">
              <w:rPr>
                <w:rFonts w:asciiTheme="minorHAnsi" w:hAnsiTheme="minorHAnsi" w:cs="Cambria"/>
                <w:sz w:val="24"/>
                <w:szCs w:val="24"/>
              </w:rPr>
              <w:t xml:space="preserve">и </w:t>
            </w:r>
            <w:r w:rsidRPr="00705F3A">
              <w:rPr>
                <w:rFonts w:asciiTheme="minorHAnsi" w:hAnsiTheme="minorHAnsi" w:cs="Cambria"/>
                <w:sz w:val="24"/>
                <w:szCs w:val="24"/>
              </w:rPr>
              <w:t xml:space="preserve">с приетите от Общински съвет: </w:t>
            </w:r>
          </w:p>
          <w:p w:rsidR="00B47A75" w:rsidRPr="00705F3A" w:rsidRDefault="00B47A75" w:rsidP="00FA0E4A">
            <w:pPr>
              <w:autoSpaceDE w:val="0"/>
              <w:autoSpaceDN w:val="0"/>
              <w:adjustRightInd w:val="0"/>
              <w:spacing w:after="0" w:line="240" w:lineRule="auto"/>
              <w:ind w:firstLine="426"/>
              <w:jc w:val="both"/>
              <w:rPr>
                <w:rFonts w:asciiTheme="minorHAnsi" w:hAnsiTheme="minorHAnsi" w:cs="Cambria"/>
                <w:sz w:val="24"/>
                <w:szCs w:val="24"/>
              </w:rPr>
            </w:pPr>
            <w:r w:rsidRPr="00705F3A">
              <w:rPr>
                <w:rFonts w:asciiTheme="minorHAnsi" w:hAnsiTheme="minorHAnsi" w:cs="Cambria"/>
                <w:sz w:val="24"/>
                <w:szCs w:val="24"/>
              </w:rPr>
              <w:t xml:space="preserve">- Общинска стратегия за закрила на детето; </w:t>
            </w:r>
          </w:p>
          <w:p w:rsidR="00B47A75" w:rsidRPr="00705F3A" w:rsidRDefault="00B47A75" w:rsidP="00FA0E4A">
            <w:pPr>
              <w:autoSpaceDE w:val="0"/>
              <w:autoSpaceDN w:val="0"/>
              <w:adjustRightInd w:val="0"/>
              <w:spacing w:after="0" w:line="240" w:lineRule="auto"/>
              <w:ind w:firstLine="426"/>
              <w:jc w:val="both"/>
              <w:rPr>
                <w:rFonts w:asciiTheme="minorHAnsi" w:hAnsiTheme="minorHAnsi" w:cs="Cambria"/>
                <w:sz w:val="24"/>
                <w:szCs w:val="24"/>
              </w:rPr>
            </w:pPr>
            <w:r w:rsidRPr="00705F3A">
              <w:rPr>
                <w:rFonts w:asciiTheme="minorHAnsi" w:hAnsiTheme="minorHAnsi" w:cs="Cambria"/>
                <w:sz w:val="24"/>
                <w:szCs w:val="24"/>
              </w:rPr>
              <w:t>-</w:t>
            </w:r>
            <w:r w:rsidR="00403ABE" w:rsidRPr="00705F3A">
              <w:rPr>
                <w:rFonts w:asciiTheme="minorHAnsi" w:hAnsiTheme="minorHAnsi" w:cs="Cambria"/>
                <w:sz w:val="24"/>
                <w:szCs w:val="24"/>
              </w:rPr>
              <w:t xml:space="preserve"> </w:t>
            </w:r>
            <w:r w:rsidRPr="00705F3A">
              <w:rPr>
                <w:rFonts w:asciiTheme="minorHAnsi" w:hAnsiTheme="minorHAnsi" w:cs="Cambria"/>
                <w:sz w:val="24"/>
                <w:szCs w:val="24"/>
              </w:rPr>
              <w:t xml:space="preserve">Общинска програма “Равноправно интегриране на ромите в българското общество”. </w:t>
            </w:r>
          </w:p>
          <w:p w:rsidR="00B47A75" w:rsidRPr="00705F3A" w:rsidRDefault="00B47A75" w:rsidP="00141B78">
            <w:pPr>
              <w:autoSpaceDE w:val="0"/>
              <w:autoSpaceDN w:val="0"/>
              <w:adjustRightInd w:val="0"/>
              <w:spacing w:after="0" w:line="240" w:lineRule="auto"/>
              <w:ind w:right="175" w:firstLine="360"/>
              <w:jc w:val="both"/>
              <w:rPr>
                <w:rFonts w:asciiTheme="minorHAnsi" w:hAnsiTheme="minorHAnsi" w:cs="Cambria"/>
                <w:sz w:val="24"/>
                <w:szCs w:val="24"/>
              </w:rPr>
            </w:pPr>
          </w:p>
          <w:p w:rsidR="00B47A75" w:rsidRPr="00F241BB" w:rsidRDefault="008A0871" w:rsidP="00FA0E4A">
            <w:pPr>
              <w:autoSpaceDE w:val="0"/>
              <w:autoSpaceDN w:val="0"/>
              <w:adjustRightInd w:val="0"/>
              <w:spacing w:after="0" w:line="240" w:lineRule="auto"/>
              <w:contextualSpacing/>
              <w:jc w:val="both"/>
              <w:rPr>
                <w:rFonts w:asciiTheme="minorHAnsi" w:hAnsiTheme="minorHAnsi" w:cs="Cambria"/>
                <w:b/>
                <w:i/>
                <w:color w:val="984806" w:themeColor="accent6" w:themeShade="80"/>
                <w:sz w:val="24"/>
                <w:szCs w:val="24"/>
              </w:rPr>
            </w:pPr>
            <w:r w:rsidRPr="00F241BB">
              <w:rPr>
                <w:rFonts w:asciiTheme="minorHAnsi" w:hAnsiTheme="minorHAnsi" w:cs="Cambria"/>
                <w:b/>
                <w:i/>
                <w:color w:val="984806" w:themeColor="accent6" w:themeShade="80"/>
                <w:sz w:val="24"/>
                <w:szCs w:val="24"/>
              </w:rPr>
              <w:t>4.4.4.</w:t>
            </w:r>
            <w:r w:rsidR="00B47A75" w:rsidRPr="00F241BB">
              <w:rPr>
                <w:rFonts w:asciiTheme="minorHAnsi" w:hAnsiTheme="minorHAnsi" w:cs="Cambria"/>
                <w:b/>
                <w:i/>
                <w:color w:val="984806" w:themeColor="accent6" w:themeShade="80"/>
                <w:sz w:val="24"/>
                <w:szCs w:val="24"/>
              </w:rPr>
              <w:t>Бизнес инфраструктура</w:t>
            </w:r>
            <w:r w:rsidR="00C217D6">
              <w:rPr>
                <w:rFonts w:asciiTheme="minorHAnsi" w:hAnsiTheme="minorHAnsi" w:cs="Cambria"/>
                <w:b/>
                <w:i/>
                <w:color w:val="984806" w:themeColor="accent6" w:themeShade="80"/>
                <w:sz w:val="24"/>
                <w:szCs w:val="24"/>
              </w:rPr>
              <w:t>.</w:t>
            </w:r>
          </w:p>
          <w:p w:rsidR="00B47A75" w:rsidRPr="00705F3A" w:rsidRDefault="00B47A75" w:rsidP="00FA0E4A">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На територията на община Гурково има изградена бизнес структури, в това число:</w:t>
            </w:r>
          </w:p>
          <w:p w:rsidR="00B47A75" w:rsidRPr="00705F3A" w:rsidRDefault="00B47A75" w:rsidP="00B15383">
            <w:pPr>
              <w:pStyle w:val="a4"/>
              <w:numPr>
                <w:ilvl w:val="0"/>
                <w:numId w:val="20"/>
              </w:numPr>
              <w:autoSpaceDE w:val="0"/>
              <w:autoSpaceDN w:val="0"/>
              <w:adjustRightInd w:val="0"/>
              <w:spacing w:after="0" w:line="240" w:lineRule="auto"/>
              <w:contextualSpacing/>
              <w:jc w:val="both"/>
              <w:rPr>
                <w:rFonts w:asciiTheme="minorHAnsi" w:hAnsiTheme="minorHAnsi" w:cs="Cambria"/>
                <w:sz w:val="24"/>
                <w:szCs w:val="24"/>
              </w:rPr>
            </w:pPr>
            <w:r w:rsidRPr="00705F3A">
              <w:rPr>
                <w:rFonts w:asciiTheme="minorHAnsi" w:hAnsiTheme="minorHAnsi" w:cs="Cambria"/>
                <w:sz w:val="24"/>
                <w:szCs w:val="24"/>
              </w:rPr>
              <w:t>Банкови клонове -</w:t>
            </w:r>
            <w:r w:rsidR="00AC1DC2">
              <w:rPr>
                <w:rFonts w:asciiTheme="minorHAnsi" w:hAnsiTheme="minorHAnsi" w:cs="Cambria"/>
                <w:sz w:val="24"/>
                <w:szCs w:val="24"/>
              </w:rPr>
              <w:t xml:space="preserve"> 1</w:t>
            </w:r>
          </w:p>
          <w:p w:rsidR="00B47A75" w:rsidRPr="00705F3A" w:rsidRDefault="00B47A75" w:rsidP="00B15383">
            <w:pPr>
              <w:pStyle w:val="a4"/>
              <w:numPr>
                <w:ilvl w:val="0"/>
                <w:numId w:val="20"/>
              </w:numPr>
              <w:autoSpaceDE w:val="0"/>
              <w:autoSpaceDN w:val="0"/>
              <w:adjustRightInd w:val="0"/>
              <w:spacing w:after="0" w:line="240" w:lineRule="auto"/>
              <w:contextualSpacing/>
              <w:jc w:val="both"/>
              <w:rPr>
                <w:rFonts w:asciiTheme="minorHAnsi" w:hAnsiTheme="minorHAnsi" w:cs="Cambria"/>
                <w:sz w:val="24"/>
                <w:szCs w:val="24"/>
              </w:rPr>
            </w:pPr>
            <w:r w:rsidRPr="00705F3A">
              <w:rPr>
                <w:rFonts w:asciiTheme="minorHAnsi" w:hAnsiTheme="minorHAnsi" w:cs="Cambria"/>
                <w:sz w:val="24"/>
                <w:szCs w:val="24"/>
              </w:rPr>
              <w:t>МСП</w:t>
            </w:r>
            <w:r w:rsidR="00F241BB">
              <w:rPr>
                <w:rFonts w:asciiTheme="minorHAnsi" w:hAnsiTheme="minorHAnsi" w:cs="Cambria"/>
                <w:sz w:val="24"/>
                <w:szCs w:val="24"/>
              </w:rPr>
              <w:t xml:space="preserve"> – над 140 регистрирани микро, малки и средни предприятия.</w:t>
            </w:r>
          </w:p>
          <w:p w:rsidR="00B47A75" w:rsidRPr="00705F3A" w:rsidRDefault="00B47A75" w:rsidP="00B15383">
            <w:pPr>
              <w:pStyle w:val="a4"/>
              <w:numPr>
                <w:ilvl w:val="0"/>
                <w:numId w:val="20"/>
              </w:numPr>
              <w:autoSpaceDE w:val="0"/>
              <w:autoSpaceDN w:val="0"/>
              <w:adjustRightInd w:val="0"/>
              <w:spacing w:after="0" w:line="240" w:lineRule="auto"/>
              <w:contextualSpacing/>
              <w:jc w:val="both"/>
              <w:rPr>
                <w:rFonts w:asciiTheme="minorHAnsi" w:hAnsiTheme="minorHAnsi" w:cs="Cambria"/>
                <w:sz w:val="24"/>
                <w:szCs w:val="24"/>
              </w:rPr>
            </w:pPr>
            <w:r w:rsidRPr="00705F3A">
              <w:rPr>
                <w:rFonts w:asciiTheme="minorHAnsi" w:hAnsiTheme="minorHAnsi" w:cs="Cambria"/>
                <w:sz w:val="24"/>
                <w:szCs w:val="24"/>
              </w:rPr>
              <w:t>Туристически информационен център Гурково – 1бр.</w:t>
            </w:r>
          </w:p>
          <w:p w:rsidR="00B47A75" w:rsidRPr="00705F3A" w:rsidRDefault="00B47A75" w:rsidP="00FA0E4A">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Към бизнес инфраструктурата в община Г</w:t>
            </w:r>
            <w:r w:rsidR="00403ABE" w:rsidRPr="00705F3A">
              <w:rPr>
                <w:rFonts w:asciiTheme="minorHAnsi" w:hAnsiTheme="minorHAnsi" w:cs="Cambria"/>
                <w:sz w:val="24"/>
                <w:szCs w:val="24"/>
              </w:rPr>
              <w:t xml:space="preserve">урково се включват и браншовите </w:t>
            </w:r>
            <w:r w:rsidRPr="00705F3A">
              <w:rPr>
                <w:rFonts w:asciiTheme="minorHAnsi" w:hAnsiTheme="minorHAnsi" w:cs="Cambria"/>
                <w:sz w:val="24"/>
                <w:szCs w:val="24"/>
              </w:rPr>
              <w:t>струк</w:t>
            </w:r>
            <w:r w:rsidR="00B44D39">
              <w:rPr>
                <w:rFonts w:asciiTheme="minorHAnsi" w:hAnsiTheme="minorHAnsi" w:cs="Cambria"/>
                <w:sz w:val="24"/>
                <w:szCs w:val="24"/>
              </w:rPr>
              <w:t>-</w:t>
            </w:r>
            <w:r w:rsidRPr="00705F3A">
              <w:rPr>
                <w:rFonts w:asciiTheme="minorHAnsi" w:hAnsiTheme="minorHAnsi" w:cs="Cambria"/>
                <w:sz w:val="24"/>
                <w:szCs w:val="24"/>
              </w:rPr>
              <w:t>тури, които са създадени и функционират тук,</w:t>
            </w:r>
            <w:r w:rsidR="00403ABE" w:rsidRPr="00705F3A">
              <w:rPr>
                <w:rFonts w:asciiTheme="minorHAnsi" w:hAnsiTheme="minorHAnsi" w:cs="Cambria"/>
                <w:sz w:val="24"/>
                <w:szCs w:val="24"/>
              </w:rPr>
              <w:t xml:space="preserve"> чрез териториална структура на </w:t>
            </w:r>
            <w:r w:rsidRPr="00705F3A">
              <w:rPr>
                <w:rFonts w:asciiTheme="minorHAnsi" w:hAnsiTheme="minorHAnsi" w:cs="Cambria"/>
                <w:sz w:val="24"/>
                <w:szCs w:val="24"/>
              </w:rPr>
              <w:t>Стопанска камара - Стара Загора, Българска търговско-промишлена палата - Стара Загора, Браншова бизнес камара - Стара Загора, Българска строителна камара - Стара Загора и др.</w:t>
            </w:r>
          </w:p>
          <w:p w:rsidR="00B47A75" w:rsidRPr="00705F3A" w:rsidRDefault="00B47A75" w:rsidP="00141B78">
            <w:pPr>
              <w:autoSpaceDE w:val="0"/>
              <w:autoSpaceDN w:val="0"/>
              <w:adjustRightInd w:val="0"/>
              <w:spacing w:after="0" w:line="240" w:lineRule="auto"/>
              <w:ind w:right="175"/>
              <w:jc w:val="both"/>
              <w:rPr>
                <w:rFonts w:asciiTheme="minorHAnsi" w:hAnsiTheme="minorHAnsi" w:cs="Cambria"/>
                <w:sz w:val="24"/>
                <w:szCs w:val="24"/>
              </w:rPr>
            </w:pPr>
          </w:p>
          <w:p w:rsidR="00B47A75" w:rsidRDefault="008A0871" w:rsidP="00141B78">
            <w:pPr>
              <w:autoSpaceDE w:val="0"/>
              <w:autoSpaceDN w:val="0"/>
              <w:adjustRightInd w:val="0"/>
              <w:spacing w:after="0" w:line="240" w:lineRule="auto"/>
              <w:ind w:right="175"/>
              <w:contextualSpacing/>
              <w:jc w:val="both"/>
              <w:rPr>
                <w:rFonts w:asciiTheme="minorHAnsi" w:hAnsiTheme="minorHAnsi" w:cs="Cambria"/>
                <w:b/>
                <w:i/>
                <w:color w:val="984806" w:themeColor="accent6" w:themeShade="80"/>
                <w:sz w:val="24"/>
                <w:szCs w:val="24"/>
              </w:rPr>
            </w:pPr>
            <w:r w:rsidRPr="00F241BB">
              <w:rPr>
                <w:rFonts w:asciiTheme="minorHAnsi" w:hAnsiTheme="minorHAnsi" w:cs="Cambria"/>
                <w:b/>
                <w:i/>
                <w:color w:val="984806" w:themeColor="accent6" w:themeShade="80"/>
                <w:sz w:val="24"/>
                <w:szCs w:val="24"/>
              </w:rPr>
              <w:t>4.4.5.</w:t>
            </w:r>
            <w:r w:rsidR="00B47A75" w:rsidRPr="00F241BB">
              <w:rPr>
                <w:rFonts w:asciiTheme="minorHAnsi" w:hAnsiTheme="minorHAnsi" w:cs="Cambria"/>
                <w:b/>
                <w:i/>
                <w:color w:val="984806" w:themeColor="accent6" w:themeShade="80"/>
                <w:sz w:val="24"/>
                <w:szCs w:val="24"/>
              </w:rPr>
              <w:t>Културно-историческа инфраструктура</w:t>
            </w:r>
          </w:p>
          <w:p w:rsidR="00A27D12" w:rsidRPr="00F241BB" w:rsidRDefault="00A27D12" w:rsidP="00141B78">
            <w:pPr>
              <w:autoSpaceDE w:val="0"/>
              <w:autoSpaceDN w:val="0"/>
              <w:adjustRightInd w:val="0"/>
              <w:spacing w:after="0" w:line="240" w:lineRule="auto"/>
              <w:ind w:right="175"/>
              <w:contextualSpacing/>
              <w:jc w:val="both"/>
              <w:rPr>
                <w:rFonts w:asciiTheme="minorHAnsi" w:hAnsiTheme="minorHAnsi" w:cs="Cambria"/>
                <w:b/>
                <w:i/>
                <w:color w:val="984806" w:themeColor="accent6" w:themeShade="80"/>
                <w:sz w:val="24"/>
                <w:szCs w:val="24"/>
              </w:rPr>
            </w:pPr>
            <w:r>
              <w:rPr>
                <w:sz w:val="24"/>
                <w:szCs w:val="24"/>
              </w:rPr>
              <w:lastRenderedPageBreak/>
              <w:t xml:space="preserve">       </w:t>
            </w:r>
            <w:r w:rsidRPr="00B66359">
              <w:rPr>
                <w:sz w:val="24"/>
                <w:szCs w:val="24"/>
              </w:rPr>
              <w:t>Елементи на културното наследство са териториите с културно-исторически обекти и ценности, определени съгласно Закона за културното наследство /ДВ, бр. 19/2009г. с изм. и доп./ - наземни, подземни и подводни археологически обекти и резервати, исторически, етнографски и архитектурни обекти и комплекси, образците на парковото изкуство и ландшафтната архитектура, индустриалното наследство в т.ч. културните коридори и територии със съчетание на културно и природно наследство</w:t>
            </w:r>
          </w:p>
          <w:p w:rsidR="00B47A75" w:rsidRPr="00705F3A" w:rsidRDefault="008A0871" w:rsidP="00141B78">
            <w:pPr>
              <w:autoSpaceDE w:val="0"/>
              <w:autoSpaceDN w:val="0"/>
              <w:adjustRightInd w:val="0"/>
              <w:spacing w:after="0" w:line="240" w:lineRule="auto"/>
              <w:ind w:right="175"/>
              <w:jc w:val="both"/>
              <w:rPr>
                <w:rFonts w:asciiTheme="minorHAnsi" w:hAnsiTheme="minorHAnsi" w:cs="Cambria"/>
                <w:b/>
                <w:i/>
                <w:sz w:val="24"/>
                <w:szCs w:val="24"/>
              </w:rPr>
            </w:pPr>
            <w:r w:rsidRPr="00705F3A">
              <w:rPr>
                <w:rFonts w:asciiTheme="minorHAnsi" w:hAnsiTheme="minorHAnsi" w:cs="Cambria"/>
                <w:b/>
                <w:i/>
                <w:sz w:val="24"/>
                <w:szCs w:val="24"/>
              </w:rPr>
              <w:t xml:space="preserve">      </w:t>
            </w:r>
            <w:r w:rsidR="00B47A75" w:rsidRPr="00705F3A">
              <w:rPr>
                <w:rFonts w:asciiTheme="minorHAnsi" w:hAnsiTheme="minorHAnsi" w:cs="Cambria"/>
                <w:b/>
                <w:i/>
                <w:sz w:val="24"/>
                <w:szCs w:val="24"/>
              </w:rPr>
              <w:t>Паметници</w:t>
            </w:r>
          </w:p>
          <w:p w:rsidR="00B47A75" w:rsidRPr="00705F3A" w:rsidRDefault="00B47A75" w:rsidP="00D07F76">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Община с дълговечна история и със значимо присъствие в районния икономически, социален и културен живот на различните етапи на нейното историческо развитие община Гурково е съхранила в селищната си структура значими паметници на</w:t>
            </w:r>
            <w:r w:rsidR="008A0871" w:rsidRPr="00705F3A">
              <w:rPr>
                <w:rFonts w:asciiTheme="minorHAnsi" w:hAnsiTheme="minorHAnsi" w:cs="Cambria"/>
                <w:sz w:val="24"/>
                <w:szCs w:val="24"/>
              </w:rPr>
              <w:t xml:space="preserve"> истори</w:t>
            </w:r>
            <w:r w:rsidR="00403ABE" w:rsidRPr="00705F3A">
              <w:rPr>
                <w:rFonts w:asciiTheme="minorHAnsi" w:hAnsiTheme="minorHAnsi" w:cs="Cambria"/>
                <w:sz w:val="24"/>
                <w:szCs w:val="24"/>
              </w:rPr>
              <w:t>чес</w:t>
            </w:r>
            <w:r w:rsidRPr="00705F3A">
              <w:rPr>
                <w:rFonts w:asciiTheme="minorHAnsi" w:hAnsiTheme="minorHAnsi" w:cs="Cambria"/>
                <w:sz w:val="24"/>
                <w:szCs w:val="24"/>
              </w:rPr>
              <w:t>кото наследство.</w:t>
            </w:r>
          </w:p>
          <w:p w:rsidR="00B47A75" w:rsidRPr="00705F3A" w:rsidRDefault="0037727E" w:rsidP="00D07F76">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B47A75" w:rsidRPr="00705F3A">
              <w:rPr>
                <w:rFonts w:asciiTheme="minorHAnsi" w:hAnsiTheme="minorHAnsi" w:cs="Cambria"/>
                <w:sz w:val="24"/>
                <w:szCs w:val="24"/>
              </w:rPr>
              <w:t>Съгласно чл.19</w:t>
            </w:r>
            <w:r w:rsidR="008A5B79">
              <w:rPr>
                <w:rFonts w:asciiTheme="minorHAnsi" w:hAnsiTheme="minorHAnsi" w:cs="Cambria"/>
                <w:sz w:val="24"/>
                <w:szCs w:val="24"/>
              </w:rPr>
              <w:t xml:space="preserve"> </w:t>
            </w:r>
            <w:r w:rsidR="00B47A75" w:rsidRPr="00705F3A">
              <w:rPr>
                <w:rFonts w:asciiTheme="minorHAnsi" w:hAnsiTheme="minorHAnsi" w:cs="Cambria"/>
                <w:sz w:val="24"/>
                <w:szCs w:val="24"/>
              </w:rPr>
              <w:t xml:space="preserve">(1) на Закона за недвижимите </w:t>
            </w:r>
            <w:r w:rsidR="00403ABE" w:rsidRPr="00705F3A">
              <w:rPr>
                <w:rFonts w:asciiTheme="minorHAnsi" w:hAnsiTheme="minorHAnsi" w:cs="Cambria"/>
                <w:sz w:val="24"/>
                <w:szCs w:val="24"/>
              </w:rPr>
              <w:t xml:space="preserve">паметници на културата в община </w:t>
            </w:r>
            <w:r w:rsidR="00B47A75" w:rsidRPr="00705F3A">
              <w:rPr>
                <w:rFonts w:asciiTheme="minorHAnsi" w:hAnsiTheme="minorHAnsi" w:cs="Cambria"/>
                <w:sz w:val="24"/>
                <w:szCs w:val="24"/>
              </w:rPr>
              <w:t>Гурково в зависимост от тяхното научно-историческо, архитектурно-градоустройствено и художествено значение, са степенувани като: паметници от национално значение,</w:t>
            </w:r>
            <w:r w:rsidR="00882E00">
              <w:rPr>
                <w:rFonts w:asciiTheme="minorHAnsi" w:hAnsiTheme="minorHAnsi" w:cs="Cambria"/>
                <w:sz w:val="24"/>
                <w:szCs w:val="24"/>
              </w:rPr>
              <w:t xml:space="preserve"> </w:t>
            </w:r>
            <w:r w:rsidR="00B47A75" w:rsidRPr="00705F3A">
              <w:rPr>
                <w:rFonts w:asciiTheme="minorHAnsi" w:hAnsiTheme="minorHAnsi" w:cs="Cambria"/>
                <w:sz w:val="24"/>
                <w:szCs w:val="24"/>
              </w:rPr>
              <w:t>паметници от местно значение и паметници за сведение. Паметници от национално значение са следните обекти:</w:t>
            </w:r>
          </w:p>
          <w:p w:rsidR="00B47A75" w:rsidRPr="00705F3A" w:rsidRDefault="00B47A75" w:rsidP="00D07F76">
            <w:pPr>
              <w:autoSpaceDE w:val="0"/>
              <w:autoSpaceDN w:val="0"/>
              <w:adjustRightInd w:val="0"/>
              <w:spacing w:after="0" w:line="240" w:lineRule="auto"/>
              <w:ind w:firstLine="284"/>
              <w:jc w:val="both"/>
              <w:rPr>
                <w:rFonts w:asciiTheme="minorHAnsi" w:hAnsiTheme="minorHAnsi" w:cs="Cambria"/>
                <w:sz w:val="24"/>
                <w:szCs w:val="24"/>
              </w:rPr>
            </w:pPr>
            <w:r w:rsidRPr="00705F3A">
              <w:rPr>
                <w:rFonts w:asciiTheme="minorHAnsi" w:hAnsiTheme="minorHAnsi" w:cs="Cambria"/>
                <w:sz w:val="24"/>
                <w:szCs w:val="24"/>
              </w:rPr>
              <w:t>- Крепостта „Асара” съградена от траките, а по-късно завладяна от римляните, важна крепост по време на Първото и Второто Българско царство;</w:t>
            </w:r>
          </w:p>
          <w:p w:rsidR="00B47A75" w:rsidRPr="00705F3A" w:rsidRDefault="00B47A75" w:rsidP="00D07F76">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Древно оброчище и християнски манастир „Св. София” – укритие на Вълчан войвода и Белчин байрактар по време на турското робство;</w:t>
            </w:r>
          </w:p>
          <w:p w:rsidR="00B47A75" w:rsidRPr="00705F3A" w:rsidRDefault="00B47A75" w:rsidP="00D07F76">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Регистрираните паметници на културата в </w:t>
            </w:r>
            <w:r w:rsidR="00403ABE" w:rsidRPr="00705F3A">
              <w:rPr>
                <w:rFonts w:asciiTheme="minorHAnsi" w:hAnsiTheme="minorHAnsi" w:cs="Cambria"/>
                <w:sz w:val="24"/>
                <w:szCs w:val="24"/>
              </w:rPr>
              <w:t xml:space="preserve">община Гурково са важна част от </w:t>
            </w:r>
            <w:r w:rsidRPr="00705F3A">
              <w:rPr>
                <w:rFonts w:asciiTheme="minorHAnsi" w:hAnsiTheme="minorHAnsi" w:cs="Cambria"/>
                <w:sz w:val="24"/>
                <w:szCs w:val="24"/>
              </w:rPr>
              <w:t>културно-историческото наследство и пред</w:t>
            </w:r>
            <w:r w:rsidR="00403ABE" w:rsidRPr="00705F3A">
              <w:rPr>
                <w:rFonts w:asciiTheme="minorHAnsi" w:hAnsiTheme="minorHAnsi" w:cs="Cambria"/>
                <w:sz w:val="24"/>
                <w:szCs w:val="24"/>
              </w:rPr>
              <w:t xml:space="preserve">ставляват значима възможност за </w:t>
            </w:r>
            <w:r w:rsidRPr="00705F3A">
              <w:rPr>
                <w:rFonts w:asciiTheme="minorHAnsi" w:hAnsiTheme="minorHAnsi" w:cs="Cambria"/>
                <w:sz w:val="24"/>
                <w:szCs w:val="24"/>
              </w:rPr>
              <w:t>осъществяване на:</w:t>
            </w:r>
          </w:p>
          <w:p w:rsidR="00B47A75" w:rsidRPr="00705F3A" w:rsidRDefault="00B47A75" w:rsidP="00D07F76">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възпитание в патриотизъм и родолюбие на младото българско поколение;</w:t>
            </w:r>
          </w:p>
          <w:p w:rsidR="00B47A75" w:rsidRPr="00705F3A" w:rsidRDefault="00B47A75" w:rsidP="00D07F76">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опознавателен интерес на българското население;</w:t>
            </w:r>
          </w:p>
          <w:p w:rsidR="00B47A75" w:rsidRPr="00705F3A" w:rsidRDefault="0037727E" w:rsidP="00141B78">
            <w:pPr>
              <w:autoSpaceDE w:val="0"/>
              <w:autoSpaceDN w:val="0"/>
              <w:adjustRightInd w:val="0"/>
              <w:spacing w:after="0" w:line="240" w:lineRule="auto"/>
              <w:ind w:right="175"/>
              <w:jc w:val="both"/>
              <w:rPr>
                <w:rFonts w:asciiTheme="minorHAnsi" w:hAnsiTheme="minorHAnsi" w:cs="Cambria"/>
                <w:b/>
                <w:i/>
                <w:sz w:val="24"/>
                <w:szCs w:val="24"/>
              </w:rPr>
            </w:pPr>
            <w:r w:rsidRPr="00705F3A">
              <w:rPr>
                <w:rFonts w:asciiTheme="minorHAnsi" w:hAnsiTheme="minorHAnsi" w:cs="Cambria"/>
                <w:b/>
                <w:i/>
                <w:sz w:val="24"/>
                <w:szCs w:val="24"/>
              </w:rPr>
              <w:t xml:space="preserve"> </w:t>
            </w:r>
            <w:r w:rsidR="0024503F" w:rsidRPr="00705F3A">
              <w:rPr>
                <w:rFonts w:asciiTheme="minorHAnsi" w:hAnsiTheme="minorHAnsi" w:cs="Cambria"/>
                <w:b/>
                <w:i/>
                <w:sz w:val="24"/>
                <w:szCs w:val="24"/>
              </w:rPr>
              <w:t xml:space="preserve">   </w:t>
            </w:r>
            <w:r w:rsidR="00B47A75" w:rsidRPr="00705F3A">
              <w:rPr>
                <w:rFonts w:asciiTheme="minorHAnsi" w:hAnsiTheme="minorHAnsi" w:cs="Cambria"/>
                <w:b/>
                <w:i/>
                <w:sz w:val="24"/>
                <w:szCs w:val="24"/>
              </w:rPr>
              <w:t>Религиозни обекти</w:t>
            </w:r>
          </w:p>
          <w:p w:rsidR="00B47A75" w:rsidRPr="00705F3A" w:rsidRDefault="0037727E" w:rsidP="00D07F76">
            <w:pPr>
              <w:tabs>
                <w:tab w:val="left" w:pos="9565"/>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B47A75" w:rsidRPr="00705F3A">
              <w:rPr>
                <w:rFonts w:asciiTheme="minorHAnsi" w:hAnsiTheme="minorHAnsi" w:cs="Cambria"/>
                <w:sz w:val="24"/>
                <w:szCs w:val="24"/>
              </w:rPr>
              <w:t>Най-значимите обекти с религиозно предназн</w:t>
            </w:r>
            <w:r w:rsidR="00403ABE" w:rsidRPr="00705F3A">
              <w:rPr>
                <w:rFonts w:asciiTheme="minorHAnsi" w:hAnsiTheme="minorHAnsi" w:cs="Cambria"/>
                <w:sz w:val="24"/>
                <w:szCs w:val="24"/>
              </w:rPr>
              <w:t xml:space="preserve">ачение стимулиращи туристически </w:t>
            </w:r>
            <w:r w:rsidR="00B47A75" w:rsidRPr="00705F3A">
              <w:rPr>
                <w:rFonts w:asciiTheme="minorHAnsi" w:hAnsiTheme="minorHAnsi" w:cs="Cambria"/>
                <w:sz w:val="24"/>
                <w:szCs w:val="24"/>
              </w:rPr>
              <w:t>интерес са църквите в град Гурково с. Конаре и с. Паничерево - типични базалики от ново време:</w:t>
            </w:r>
          </w:p>
          <w:p w:rsidR="00B47A75" w:rsidRPr="00705F3A" w:rsidRDefault="00F45501" w:rsidP="00D07F76">
            <w:pPr>
              <w:tabs>
                <w:tab w:val="left" w:pos="9565"/>
              </w:tabs>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w:t>
            </w:r>
            <w:r w:rsidR="00B47A75" w:rsidRPr="00705F3A">
              <w:rPr>
                <w:rFonts w:asciiTheme="minorHAnsi" w:hAnsiTheme="minorHAnsi" w:cs="Cambria"/>
                <w:sz w:val="24"/>
                <w:szCs w:val="24"/>
              </w:rPr>
              <w:t>- Храм ”Св. Димитър” – гр. Гурково – Паметник на културата със 140 годишна история;</w:t>
            </w:r>
          </w:p>
          <w:p w:rsidR="00B47A75" w:rsidRPr="00705F3A" w:rsidRDefault="00F45501" w:rsidP="00D07F76">
            <w:pPr>
              <w:tabs>
                <w:tab w:val="left" w:pos="9565"/>
              </w:tabs>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w:t>
            </w:r>
            <w:r w:rsidR="00B47A75" w:rsidRPr="00705F3A">
              <w:rPr>
                <w:rFonts w:asciiTheme="minorHAnsi" w:hAnsiTheme="minorHAnsi" w:cs="Cambria"/>
                <w:sz w:val="24"/>
                <w:szCs w:val="24"/>
              </w:rPr>
              <w:t>- Храм ”Въведение Богородично” – с. Паничерево – строена през 1895 г;</w:t>
            </w:r>
          </w:p>
          <w:p w:rsidR="00B47A75" w:rsidRPr="00705F3A" w:rsidRDefault="00F45501" w:rsidP="00D07F76">
            <w:pPr>
              <w:tabs>
                <w:tab w:val="left" w:pos="9565"/>
              </w:tabs>
              <w:autoSpaceDE w:val="0"/>
              <w:autoSpaceDN w:val="0"/>
              <w:adjustRightInd w:val="0"/>
              <w:spacing w:after="0" w:line="240" w:lineRule="auto"/>
              <w:jc w:val="both"/>
              <w:rPr>
                <w:rFonts w:asciiTheme="minorHAnsi" w:hAnsiTheme="minorHAnsi" w:cs="Cambria"/>
                <w:sz w:val="24"/>
                <w:szCs w:val="24"/>
              </w:rPr>
            </w:pPr>
            <w:r>
              <w:rPr>
                <w:rFonts w:asciiTheme="minorHAnsi" w:hAnsiTheme="minorHAnsi" w:cs="Cambria"/>
                <w:sz w:val="24"/>
                <w:szCs w:val="24"/>
              </w:rPr>
              <w:t xml:space="preserve">   </w:t>
            </w:r>
            <w:r w:rsidR="00B47A75" w:rsidRPr="00705F3A">
              <w:rPr>
                <w:rFonts w:asciiTheme="minorHAnsi" w:hAnsiTheme="minorHAnsi" w:cs="Cambria"/>
                <w:sz w:val="24"/>
                <w:szCs w:val="24"/>
              </w:rPr>
              <w:t>- Храм ”Св. Троица” – с. Конаре – над 160 годишна история, запазени ценни стенописи</w:t>
            </w:r>
          </w:p>
          <w:p w:rsidR="00B47A75" w:rsidRPr="00705F3A" w:rsidRDefault="00B47A75" w:rsidP="00D07F76">
            <w:pPr>
              <w:tabs>
                <w:tab w:val="left" w:pos="9565"/>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и изключително рядка архитектурна конструкция – в България има само 3  подобни храма.</w:t>
            </w:r>
          </w:p>
          <w:p w:rsidR="00B47A75" w:rsidRPr="00705F3A" w:rsidRDefault="0037727E" w:rsidP="00D07F76">
            <w:pPr>
              <w:tabs>
                <w:tab w:val="left" w:pos="9565"/>
              </w:tabs>
              <w:autoSpaceDE w:val="0"/>
              <w:autoSpaceDN w:val="0"/>
              <w:adjustRightInd w:val="0"/>
              <w:spacing w:after="0" w:line="240" w:lineRule="auto"/>
              <w:jc w:val="both"/>
              <w:rPr>
                <w:rFonts w:asciiTheme="minorHAnsi" w:hAnsiTheme="minorHAnsi" w:cs="Cambria"/>
                <w:b/>
                <w:i/>
                <w:sz w:val="24"/>
                <w:szCs w:val="24"/>
              </w:rPr>
            </w:pPr>
            <w:r w:rsidRPr="00705F3A">
              <w:rPr>
                <w:rFonts w:asciiTheme="minorHAnsi" w:hAnsiTheme="minorHAnsi" w:cs="Cambria"/>
                <w:b/>
                <w:i/>
                <w:sz w:val="24"/>
                <w:szCs w:val="24"/>
              </w:rPr>
              <w:t xml:space="preserve"> </w:t>
            </w:r>
            <w:r w:rsidR="0024503F" w:rsidRPr="00705F3A">
              <w:rPr>
                <w:rFonts w:asciiTheme="minorHAnsi" w:hAnsiTheme="minorHAnsi" w:cs="Cambria"/>
                <w:b/>
                <w:i/>
                <w:sz w:val="24"/>
                <w:szCs w:val="24"/>
              </w:rPr>
              <w:t xml:space="preserve">   </w:t>
            </w:r>
            <w:r w:rsidR="00B47A75" w:rsidRPr="00705F3A">
              <w:rPr>
                <w:rFonts w:asciiTheme="minorHAnsi" w:hAnsiTheme="minorHAnsi" w:cs="Cambria"/>
                <w:b/>
                <w:i/>
                <w:sz w:val="24"/>
                <w:szCs w:val="24"/>
              </w:rPr>
              <w:t>Музей</w:t>
            </w:r>
          </w:p>
          <w:p w:rsidR="00DB6B8B" w:rsidRPr="00705F3A" w:rsidRDefault="00B47A75" w:rsidP="00D07F76">
            <w:pPr>
              <w:tabs>
                <w:tab w:val="left" w:pos="9565"/>
              </w:tabs>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В сградата на автогарата е обособен „Муз</w:t>
            </w:r>
            <w:r w:rsidR="00312CFA" w:rsidRPr="00705F3A">
              <w:rPr>
                <w:rFonts w:asciiTheme="minorHAnsi" w:hAnsiTheme="minorHAnsi" w:cs="Cambria"/>
                <w:sz w:val="24"/>
                <w:szCs w:val="24"/>
              </w:rPr>
              <w:t>ей</w:t>
            </w:r>
            <w:r w:rsidR="0025397B">
              <w:rPr>
                <w:rFonts w:asciiTheme="minorHAnsi" w:hAnsiTheme="minorHAnsi" w:cs="Cambria"/>
                <w:sz w:val="24"/>
                <w:szCs w:val="24"/>
              </w:rPr>
              <w:t>на сбирка</w:t>
            </w:r>
            <w:r w:rsidR="00312CFA" w:rsidRPr="00705F3A">
              <w:rPr>
                <w:rFonts w:asciiTheme="minorHAnsi" w:hAnsiTheme="minorHAnsi" w:cs="Cambria"/>
                <w:sz w:val="24"/>
                <w:szCs w:val="24"/>
              </w:rPr>
              <w:t xml:space="preserve"> на магарето“. Със атрибути и </w:t>
            </w:r>
            <w:r w:rsidRPr="00705F3A">
              <w:rPr>
                <w:rFonts w:asciiTheme="minorHAnsi" w:hAnsiTheme="minorHAnsi" w:cs="Cambria"/>
                <w:sz w:val="24"/>
                <w:szCs w:val="24"/>
              </w:rPr>
              <w:t>предмети от бита на хората от региона и др музеят</w:t>
            </w:r>
            <w:r w:rsidR="00312CFA" w:rsidRPr="00705F3A">
              <w:rPr>
                <w:rFonts w:asciiTheme="minorHAnsi" w:hAnsiTheme="minorHAnsi" w:cs="Cambria"/>
                <w:sz w:val="24"/>
                <w:szCs w:val="24"/>
              </w:rPr>
              <w:t xml:space="preserve"> притежава значим исторически и </w:t>
            </w:r>
            <w:r w:rsidRPr="00705F3A">
              <w:rPr>
                <w:rFonts w:asciiTheme="minorHAnsi" w:hAnsiTheme="minorHAnsi" w:cs="Cambria"/>
                <w:sz w:val="24"/>
                <w:szCs w:val="24"/>
              </w:rPr>
              <w:t>научен потенциал за развитие на културно-исторически, научно-изследо</w:t>
            </w:r>
            <w:r w:rsidR="00312CFA" w:rsidRPr="00705F3A">
              <w:rPr>
                <w:rFonts w:asciiTheme="minorHAnsi" w:hAnsiTheme="minorHAnsi" w:cs="Cambria"/>
                <w:sz w:val="24"/>
                <w:szCs w:val="24"/>
              </w:rPr>
              <w:t xml:space="preserve">вателски, </w:t>
            </w:r>
            <w:r w:rsidRPr="00705F3A">
              <w:rPr>
                <w:rFonts w:asciiTheme="minorHAnsi" w:hAnsiTheme="minorHAnsi" w:cs="Cambria"/>
                <w:sz w:val="24"/>
                <w:szCs w:val="24"/>
              </w:rPr>
              <w:t>опознавателен, ко</w:t>
            </w:r>
            <w:r w:rsidR="00312CFA" w:rsidRPr="00705F3A">
              <w:rPr>
                <w:rFonts w:asciiTheme="minorHAnsi" w:hAnsiTheme="minorHAnsi" w:cs="Cambria"/>
                <w:sz w:val="24"/>
                <w:szCs w:val="24"/>
              </w:rPr>
              <w:t>нферен</w:t>
            </w:r>
            <w:r w:rsidR="00187D43">
              <w:rPr>
                <w:rFonts w:asciiTheme="minorHAnsi" w:hAnsiTheme="minorHAnsi" w:cs="Cambria"/>
                <w:sz w:val="24"/>
                <w:szCs w:val="24"/>
              </w:rPr>
              <w:t>-</w:t>
            </w:r>
            <w:r w:rsidR="00312CFA" w:rsidRPr="00705F3A">
              <w:rPr>
                <w:rFonts w:asciiTheme="minorHAnsi" w:hAnsiTheme="minorHAnsi" w:cs="Cambria"/>
                <w:sz w:val="24"/>
                <w:szCs w:val="24"/>
              </w:rPr>
              <w:t xml:space="preserve">тен и др. видове туризъм. </w:t>
            </w:r>
            <w:r w:rsidRPr="00705F3A">
              <w:rPr>
                <w:rFonts w:asciiTheme="minorHAnsi" w:hAnsiTheme="minorHAnsi" w:cs="Cambria"/>
                <w:sz w:val="24"/>
                <w:szCs w:val="24"/>
              </w:rPr>
              <w:t>С възможност за активизиране на контактите</w:t>
            </w:r>
            <w:r w:rsidR="00312CFA" w:rsidRPr="00705F3A">
              <w:rPr>
                <w:rFonts w:asciiTheme="minorHAnsi" w:hAnsiTheme="minorHAnsi" w:cs="Cambria"/>
                <w:sz w:val="24"/>
                <w:szCs w:val="24"/>
              </w:rPr>
              <w:t>,</w:t>
            </w:r>
            <w:r w:rsidRPr="00705F3A">
              <w:rPr>
                <w:rFonts w:asciiTheme="minorHAnsi" w:hAnsiTheme="minorHAnsi" w:cs="Cambria"/>
                <w:sz w:val="24"/>
                <w:szCs w:val="24"/>
              </w:rPr>
              <w:t xml:space="preserve"> „</w:t>
            </w:r>
            <w:r w:rsidR="00312CFA" w:rsidRPr="00705F3A">
              <w:rPr>
                <w:rFonts w:asciiTheme="minorHAnsi" w:hAnsiTheme="minorHAnsi" w:cs="Cambria"/>
                <w:sz w:val="24"/>
                <w:szCs w:val="24"/>
              </w:rPr>
              <w:t>Музей</w:t>
            </w:r>
            <w:r w:rsidR="0025397B">
              <w:rPr>
                <w:rFonts w:asciiTheme="minorHAnsi" w:hAnsiTheme="minorHAnsi" w:cs="Cambria"/>
                <w:sz w:val="24"/>
                <w:szCs w:val="24"/>
              </w:rPr>
              <w:t>на сбирка</w:t>
            </w:r>
            <w:r w:rsidR="00312CFA" w:rsidRPr="00705F3A">
              <w:rPr>
                <w:rFonts w:asciiTheme="minorHAnsi" w:hAnsiTheme="minorHAnsi" w:cs="Cambria"/>
                <w:sz w:val="24"/>
                <w:szCs w:val="24"/>
              </w:rPr>
              <w:t xml:space="preserve"> на магарето“ ще надхвърли </w:t>
            </w:r>
            <w:r w:rsidRPr="00705F3A">
              <w:rPr>
                <w:rFonts w:asciiTheme="minorHAnsi" w:hAnsiTheme="minorHAnsi" w:cs="Cambria"/>
                <w:sz w:val="24"/>
                <w:szCs w:val="24"/>
              </w:rPr>
              <w:t>значително традиционното си историческо битие и ще се развива като общинско средище за култура, наука, история, туризъм.</w:t>
            </w:r>
          </w:p>
          <w:p w:rsidR="00C076B8" w:rsidRPr="00705F3A" w:rsidRDefault="0024503F" w:rsidP="00D07F76">
            <w:pPr>
              <w:tabs>
                <w:tab w:val="left" w:pos="9565"/>
              </w:tabs>
              <w:autoSpaceDE w:val="0"/>
              <w:autoSpaceDN w:val="0"/>
              <w:adjustRightInd w:val="0"/>
              <w:spacing w:after="0" w:line="240" w:lineRule="auto"/>
              <w:jc w:val="both"/>
              <w:rPr>
                <w:rFonts w:asciiTheme="minorHAnsi" w:hAnsiTheme="minorHAnsi" w:cs="Cambria"/>
                <w:b/>
                <w:i/>
                <w:sz w:val="24"/>
                <w:szCs w:val="24"/>
              </w:rPr>
            </w:pPr>
            <w:r w:rsidRPr="00705F3A">
              <w:rPr>
                <w:rFonts w:asciiTheme="minorHAnsi" w:hAnsiTheme="minorHAnsi" w:cs="Cambria"/>
                <w:b/>
                <w:i/>
                <w:sz w:val="24"/>
                <w:szCs w:val="24"/>
              </w:rPr>
              <w:t xml:space="preserve">    </w:t>
            </w:r>
            <w:r w:rsidR="00C076B8" w:rsidRPr="00705F3A">
              <w:rPr>
                <w:rFonts w:asciiTheme="minorHAnsi" w:hAnsiTheme="minorHAnsi" w:cs="Cambria"/>
                <w:b/>
                <w:i/>
                <w:sz w:val="24"/>
                <w:szCs w:val="24"/>
              </w:rPr>
              <w:t>Читалища</w:t>
            </w:r>
          </w:p>
          <w:p w:rsidR="00C076B8" w:rsidRPr="00705F3A" w:rsidRDefault="00C076B8" w:rsidP="00D07F76">
            <w:pPr>
              <w:tabs>
                <w:tab w:val="left" w:pos="9565"/>
              </w:tabs>
              <w:spacing w:after="0" w:line="240" w:lineRule="auto"/>
              <w:jc w:val="both"/>
              <w:textAlignment w:val="baseline"/>
              <w:rPr>
                <w:rFonts w:asciiTheme="minorHAnsi" w:hAnsiTheme="minorHAnsi" w:cs="Cambria"/>
                <w:i/>
                <w:sz w:val="24"/>
                <w:szCs w:val="24"/>
              </w:rPr>
            </w:pPr>
            <w:r w:rsidRPr="00705F3A">
              <w:rPr>
                <w:rFonts w:asciiTheme="minorHAnsi" w:hAnsiTheme="minorHAnsi" w:cs="Cambria"/>
                <w:i/>
                <w:sz w:val="24"/>
                <w:szCs w:val="24"/>
              </w:rPr>
              <w:t>Народно читалище „Войвода Генчо Къргов – 1920” в гр. Гурково:</w:t>
            </w:r>
          </w:p>
          <w:p w:rsidR="00C076B8" w:rsidRPr="00705F3A" w:rsidRDefault="00C076B8" w:rsidP="00B15383">
            <w:pPr>
              <w:numPr>
                <w:ilvl w:val="0"/>
                <w:numId w:val="30"/>
              </w:numPr>
              <w:tabs>
                <w:tab w:val="left" w:pos="9565"/>
              </w:tabs>
              <w:spacing w:after="0" w:line="240" w:lineRule="auto"/>
              <w:ind w:left="792"/>
              <w:jc w:val="both"/>
              <w:textAlignment w:val="baseline"/>
              <w:rPr>
                <w:rFonts w:asciiTheme="minorHAnsi" w:hAnsiTheme="minorHAnsi" w:cs="Cambria"/>
                <w:sz w:val="24"/>
                <w:szCs w:val="24"/>
              </w:rPr>
            </w:pPr>
            <w:r w:rsidRPr="00705F3A">
              <w:rPr>
                <w:rFonts w:asciiTheme="minorHAnsi" w:hAnsiTheme="minorHAnsi" w:cs="Cambria"/>
                <w:sz w:val="24"/>
                <w:szCs w:val="24"/>
              </w:rPr>
              <w:t>Библиотека - с над 30 хил.тома библиотечен фонд</w:t>
            </w:r>
          </w:p>
          <w:p w:rsidR="00C076B8" w:rsidRPr="00705F3A" w:rsidRDefault="00C076B8" w:rsidP="00B15383">
            <w:pPr>
              <w:numPr>
                <w:ilvl w:val="0"/>
                <w:numId w:val="30"/>
              </w:numPr>
              <w:tabs>
                <w:tab w:val="left" w:pos="9565"/>
              </w:tabs>
              <w:spacing w:after="0" w:line="240" w:lineRule="auto"/>
              <w:ind w:left="792"/>
              <w:jc w:val="both"/>
              <w:textAlignment w:val="baseline"/>
              <w:rPr>
                <w:rFonts w:asciiTheme="minorHAnsi" w:hAnsiTheme="minorHAnsi" w:cs="Cambria"/>
                <w:sz w:val="24"/>
                <w:szCs w:val="24"/>
              </w:rPr>
            </w:pPr>
            <w:r w:rsidRPr="00705F3A">
              <w:rPr>
                <w:rFonts w:asciiTheme="minorHAnsi" w:hAnsiTheme="minorHAnsi" w:cs="Cambria"/>
                <w:sz w:val="24"/>
                <w:szCs w:val="24"/>
              </w:rPr>
              <w:t>Музейно етнографска сбирка</w:t>
            </w:r>
          </w:p>
          <w:p w:rsidR="00C076B8" w:rsidRPr="00705F3A" w:rsidRDefault="00C076B8" w:rsidP="00B15383">
            <w:pPr>
              <w:numPr>
                <w:ilvl w:val="0"/>
                <w:numId w:val="30"/>
              </w:numPr>
              <w:tabs>
                <w:tab w:val="left" w:pos="9565"/>
              </w:tabs>
              <w:spacing w:after="0" w:line="240" w:lineRule="auto"/>
              <w:ind w:left="792"/>
              <w:jc w:val="both"/>
              <w:textAlignment w:val="baseline"/>
              <w:rPr>
                <w:rFonts w:asciiTheme="minorHAnsi" w:hAnsiTheme="minorHAnsi" w:cs="Cambria"/>
                <w:sz w:val="24"/>
                <w:szCs w:val="24"/>
              </w:rPr>
            </w:pPr>
            <w:r w:rsidRPr="00705F3A">
              <w:rPr>
                <w:rFonts w:asciiTheme="minorHAnsi" w:hAnsiTheme="minorHAnsi" w:cs="Cambria"/>
                <w:sz w:val="24"/>
                <w:szCs w:val="24"/>
              </w:rPr>
              <w:t>Фото – галерия – снимки от живота на общината от миналото до днес</w:t>
            </w:r>
          </w:p>
          <w:p w:rsidR="00C076B8" w:rsidRPr="00705F3A" w:rsidRDefault="00C076B8" w:rsidP="00B15383">
            <w:pPr>
              <w:numPr>
                <w:ilvl w:val="0"/>
                <w:numId w:val="30"/>
              </w:numPr>
              <w:tabs>
                <w:tab w:val="left" w:pos="9565"/>
              </w:tabs>
              <w:spacing w:after="0" w:line="240" w:lineRule="auto"/>
              <w:ind w:left="792"/>
              <w:jc w:val="both"/>
              <w:textAlignment w:val="baseline"/>
              <w:rPr>
                <w:rFonts w:asciiTheme="minorHAnsi" w:hAnsiTheme="minorHAnsi" w:cs="Cambria"/>
                <w:sz w:val="24"/>
                <w:szCs w:val="24"/>
              </w:rPr>
            </w:pPr>
            <w:r w:rsidRPr="00705F3A">
              <w:rPr>
                <w:rFonts w:asciiTheme="minorHAnsi" w:hAnsiTheme="minorHAnsi" w:cs="Cambria"/>
                <w:sz w:val="24"/>
                <w:szCs w:val="24"/>
              </w:rPr>
              <w:t>Художествена самодейност – с 14 състава и групи</w:t>
            </w:r>
          </w:p>
          <w:p w:rsidR="00C076B8" w:rsidRPr="00705F3A" w:rsidRDefault="00C076B8" w:rsidP="00D07F76">
            <w:pPr>
              <w:tabs>
                <w:tab w:val="left" w:pos="9565"/>
              </w:tabs>
              <w:spacing w:after="0" w:line="240" w:lineRule="auto"/>
              <w:jc w:val="both"/>
              <w:textAlignment w:val="baseline"/>
              <w:rPr>
                <w:rFonts w:asciiTheme="minorHAnsi" w:hAnsiTheme="minorHAnsi" w:cs="Cambria"/>
                <w:i/>
                <w:sz w:val="24"/>
                <w:szCs w:val="24"/>
              </w:rPr>
            </w:pPr>
            <w:r w:rsidRPr="00705F3A">
              <w:rPr>
                <w:rFonts w:asciiTheme="minorHAnsi" w:hAnsiTheme="minorHAnsi" w:cs="Cambria"/>
                <w:i/>
                <w:sz w:val="24"/>
                <w:szCs w:val="24"/>
              </w:rPr>
              <w:t>Народно читалище ” Изгрев – 1924 ” в с Паничерево</w:t>
            </w:r>
          </w:p>
          <w:p w:rsidR="00C076B8" w:rsidRPr="00705F3A" w:rsidRDefault="00C076B8" w:rsidP="00B15383">
            <w:pPr>
              <w:numPr>
                <w:ilvl w:val="0"/>
                <w:numId w:val="31"/>
              </w:numPr>
              <w:tabs>
                <w:tab w:val="left" w:pos="9565"/>
              </w:tabs>
              <w:spacing w:after="0" w:line="240" w:lineRule="auto"/>
              <w:ind w:left="792"/>
              <w:jc w:val="both"/>
              <w:textAlignment w:val="baseline"/>
              <w:rPr>
                <w:rFonts w:asciiTheme="minorHAnsi" w:hAnsiTheme="minorHAnsi" w:cs="Cambria"/>
                <w:sz w:val="24"/>
                <w:szCs w:val="24"/>
              </w:rPr>
            </w:pPr>
            <w:r w:rsidRPr="00705F3A">
              <w:rPr>
                <w:rFonts w:asciiTheme="minorHAnsi" w:hAnsiTheme="minorHAnsi" w:cs="Cambria"/>
                <w:sz w:val="24"/>
                <w:szCs w:val="24"/>
              </w:rPr>
              <w:t>Библиотека - с над 11 хил.тома библиотечен фонд</w:t>
            </w:r>
          </w:p>
          <w:p w:rsidR="00C076B8" w:rsidRPr="00705F3A" w:rsidRDefault="00C076B8" w:rsidP="00B15383">
            <w:pPr>
              <w:numPr>
                <w:ilvl w:val="0"/>
                <w:numId w:val="31"/>
              </w:numPr>
              <w:tabs>
                <w:tab w:val="left" w:pos="9565"/>
              </w:tabs>
              <w:spacing w:after="0" w:line="240" w:lineRule="auto"/>
              <w:ind w:left="792"/>
              <w:jc w:val="both"/>
              <w:textAlignment w:val="baseline"/>
              <w:rPr>
                <w:rFonts w:asciiTheme="minorHAnsi" w:hAnsiTheme="minorHAnsi" w:cs="Cambria"/>
                <w:sz w:val="24"/>
                <w:szCs w:val="24"/>
              </w:rPr>
            </w:pPr>
            <w:r w:rsidRPr="00705F3A">
              <w:rPr>
                <w:rFonts w:asciiTheme="minorHAnsi" w:hAnsiTheme="minorHAnsi" w:cs="Cambria"/>
                <w:sz w:val="24"/>
                <w:szCs w:val="24"/>
              </w:rPr>
              <w:t>Художествена самодейност – с 5 състава и групи</w:t>
            </w:r>
          </w:p>
          <w:p w:rsidR="00C076B8" w:rsidRPr="00705F3A" w:rsidRDefault="00C076B8" w:rsidP="00D07F76">
            <w:pPr>
              <w:tabs>
                <w:tab w:val="left" w:pos="9565"/>
              </w:tabs>
              <w:spacing w:after="0" w:line="240" w:lineRule="auto"/>
              <w:jc w:val="both"/>
              <w:textAlignment w:val="baseline"/>
              <w:rPr>
                <w:rFonts w:asciiTheme="minorHAnsi" w:hAnsiTheme="minorHAnsi" w:cs="Cambria"/>
                <w:i/>
                <w:sz w:val="24"/>
                <w:szCs w:val="24"/>
              </w:rPr>
            </w:pPr>
            <w:r w:rsidRPr="00705F3A">
              <w:rPr>
                <w:rFonts w:asciiTheme="minorHAnsi" w:hAnsiTheme="minorHAnsi" w:cs="Cambria"/>
                <w:i/>
                <w:sz w:val="24"/>
                <w:szCs w:val="24"/>
              </w:rPr>
              <w:lastRenderedPageBreak/>
              <w:t>Народно читалище „ Неделчо Попов – 1939 ” в с. Конаре</w:t>
            </w:r>
          </w:p>
          <w:p w:rsidR="00C076B8" w:rsidRPr="00705F3A" w:rsidRDefault="00C076B8" w:rsidP="00B15383">
            <w:pPr>
              <w:numPr>
                <w:ilvl w:val="0"/>
                <w:numId w:val="32"/>
              </w:numPr>
              <w:tabs>
                <w:tab w:val="left" w:pos="9565"/>
              </w:tabs>
              <w:spacing w:after="0" w:line="240" w:lineRule="auto"/>
              <w:ind w:left="792"/>
              <w:jc w:val="both"/>
              <w:textAlignment w:val="baseline"/>
              <w:rPr>
                <w:rFonts w:asciiTheme="minorHAnsi" w:hAnsiTheme="minorHAnsi" w:cs="Cambria"/>
                <w:sz w:val="24"/>
                <w:szCs w:val="24"/>
              </w:rPr>
            </w:pPr>
            <w:r w:rsidRPr="00705F3A">
              <w:rPr>
                <w:rFonts w:asciiTheme="minorHAnsi" w:hAnsiTheme="minorHAnsi" w:cs="Cambria"/>
                <w:sz w:val="24"/>
                <w:szCs w:val="24"/>
              </w:rPr>
              <w:t>Библиотека - с над 3 хил.тома библиотечен фонд</w:t>
            </w:r>
          </w:p>
          <w:p w:rsidR="00C076B8" w:rsidRPr="00705F3A" w:rsidRDefault="00C076B8" w:rsidP="00B15383">
            <w:pPr>
              <w:numPr>
                <w:ilvl w:val="0"/>
                <w:numId w:val="32"/>
              </w:numPr>
              <w:spacing w:after="0" w:line="240" w:lineRule="auto"/>
              <w:ind w:left="792" w:right="175"/>
              <w:textAlignment w:val="baseline"/>
              <w:rPr>
                <w:rFonts w:asciiTheme="minorHAnsi" w:hAnsiTheme="minorHAnsi" w:cs="Cambria"/>
                <w:sz w:val="24"/>
                <w:szCs w:val="24"/>
              </w:rPr>
            </w:pPr>
            <w:r w:rsidRPr="00705F3A">
              <w:rPr>
                <w:rFonts w:asciiTheme="minorHAnsi" w:hAnsiTheme="minorHAnsi" w:cs="Cambria"/>
                <w:sz w:val="24"/>
                <w:szCs w:val="24"/>
              </w:rPr>
              <w:t>Художествена самодейност – с 3 състава и групи</w:t>
            </w:r>
          </w:p>
          <w:p w:rsidR="00A43D0B" w:rsidRPr="0080001F" w:rsidRDefault="00A43D0B" w:rsidP="00141B78">
            <w:pPr>
              <w:autoSpaceDE w:val="0"/>
              <w:autoSpaceDN w:val="0"/>
              <w:adjustRightInd w:val="0"/>
              <w:spacing w:after="0" w:line="240" w:lineRule="auto"/>
              <w:ind w:right="175"/>
              <w:jc w:val="both"/>
              <w:rPr>
                <w:sz w:val="24"/>
                <w:szCs w:val="24"/>
              </w:rPr>
            </w:pPr>
            <w:r w:rsidRPr="00A43D0B">
              <w:rPr>
                <w:rFonts w:asciiTheme="minorHAnsi" w:hAnsiTheme="minorHAnsi" w:cs="Cambria"/>
                <w:b/>
                <w:i/>
                <w:sz w:val="24"/>
                <w:szCs w:val="24"/>
              </w:rPr>
              <w:t xml:space="preserve">       </w:t>
            </w:r>
          </w:p>
          <w:p w:rsidR="00B47A75" w:rsidRPr="008A5B79" w:rsidRDefault="00312CFA" w:rsidP="00141B78">
            <w:pPr>
              <w:autoSpaceDE w:val="0"/>
              <w:autoSpaceDN w:val="0"/>
              <w:adjustRightInd w:val="0"/>
              <w:spacing w:after="0" w:line="240" w:lineRule="auto"/>
              <w:ind w:right="175"/>
              <w:jc w:val="both"/>
              <w:rPr>
                <w:rFonts w:asciiTheme="minorHAnsi" w:hAnsiTheme="minorHAnsi" w:cs="Cambria"/>
                <w:b/>
                <w:i/>
                <w:color w:val="984806" w:themeColor="accent6" w:themeShade="80"/>
                <w:sz w:val="24"/>
                <w:szCs w:val="24"/>
              </w:rPr>
            </w:pPr>
            <w:r w:rsidRPr="008A5B79">
              <w:rPr>
                <w:rFonts w:asciiTheme="minorHAnsi" w:hAnsiTheme="minorHAnsi" w:cs="Cambria"/>
                <w:b/>
                <w:i/>
                <w:color w:val="984806" w:themeColor="accent6" w:themeShade="80"/>
                <w:sz w:val="24"/>
                <w:szCs w:val="24"/>
              </w:rPr>
              <w:t>4.4.6.</w:t>
            </w:r>
            <w:r w:rsidR="00B47A75" w:rsidRPr="008A5B79">
              <w:rPr>
                <w:rFonts w:asciiTheme="minorHAnsi" w:hAnsiTheme="minorHAnsi" w:cs="Cambria"/>
                <w:b/>
                <w:i/>
                <w:color w:val="984806" w:themeColor="accent6" w:themeShade="80"/>
                <w:sz w:val="24"/>
                <w:szCs w:val="24"/>
              </w:rPr>
              <w:t>Туристическа инфраструктура</w:t>
            </w:r>
            <w:r w:rsidR="00C217D6">
              <w:rPr>
                <w:rFonts w:asciiTheme="minorHAnsi" w:hAnsiTheme="minorHAnsi" w:cs="Cambria"/>
                <w:b/>
                <w:i/>
                <w:color w:val="984806" w:themeColor="accent6" w:themeShade="80"/>
                <w:sz w:val="24"/>
                <w:szCs w:val="24"/>
              </w:rPr>
              <w:t>.</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Паметниците на културата са ресурс и важна предпоставка за осъществяване на раз</w:t>
            </w:r>
            <w:r w:rsidR="00497B19">
              <w:rPr>
                <w:rFonts w:asciiTheme="minorHAnsi" w:hAnsiTheme="minorHAnsi" w:cs="Cambria"/>
                <w:sz w:val="24"/>
                <w:szCs w:val="24"/>
              </w:rPr>
              <w:t>-</w:t>
            </w:r>
            <w:r w:rsidRPr="00705F3A">
              <w:rPr>
                <w:rFonts w:asciiTheme="minorHAnsi" w:hAnsiTheme="minorHAnsi" w:cs="Cambria"/>
                <w:sz w:val="24"/>
                <w:szCs w:val="24"/>
              </w:rPr>
              <w:t>лични видове туризъм в общината:</w:t>
            </w:r>
          </w:p>
          <w:p w:rsidR="008A5B79" w:rsidRDefault="00B47A75" w:rsidP="00626CEF">
            <w:pPr>
              <w:autoSpaceDE w:val="0"/>
              <w:autoSpaceDN w:val="0"/>
              <w:adjustRightInd w:val="0"/>
              <w:spacing w:after="0" w:line="240" w:lineRule="auto"/>
              <w:ind w:firstLine="284"/>
              <w:jc w:val="both"/>
              <w:rPr>
                <w:rFonts w:asciiTheme="minorHAnsi" w:hAnsiTheme="minorHAnsi" w:cs="Cambria"/>
                <w:sz w:val="24"/>
                <w:szCs w:val="24"/>
              </w:rPr>
            </w:pPr>
            <w:r w:rsidRPr="00705F3A">
              <w:rPr>
                <w:rFonts w:asciiTheme="minorHAnsi" w:hAnsiTheme="minorHAnsi" w:cs="Cambria"/>
                <w:sz w:val="24"/>
                <w:szCs w:val="24"/>
              </w:rPr>
              <w:t>- културно-исторически;</w:t>
            </w:r>
          </w:p>
          <w:p w:rsidR="00B47A75" w:rsidRPr="00705F3A" w:rsidRDefault="008A5B79" w:rsidP="00626CEF">
            <w:pPr>
              <w:autoSpaceDE w:val="0"/>
              <w:autoSpaceDN w:val="0"/>
              <w:adjustRightInd w:val="0"/>
              <w:spacing w:after="0" w:line="240" w:lineRule="auto"/>
              <w:ind w:firstLine="284"/>
              <w:jc w:val="both"/>
              <w:rPr>
                <w:rFonts w:asciiTheme="minorHAnsi" w:hAnsiTheme="minorHAnsi" w:cs="Cambria"/>
                <w:sz w:val="24"/>
                <w:szCs w:val="24"/>
              </w:rPr>
            </w:pPr>
            <w:r>
              <w:rPr>
                <w:rFonts w:asciiTheme="minorHAnsi" w:hAnsiTheme="minorHAnsi" w:cs="Cambria"/>
                <w:sz w:val="24"/>
                <w:szCs w:val="24"/>
              </w:rPr>
              <w:t xml:space="preserve">- </w:t>
            </w:r>
            <w:r w:rsidR="00B47A75" w:rsidRPr="00705F3A">
              <w:rPr>
                <w:rFonts w:asciiTheme="minorHAnsi" w:hAnsiTheme="minorHAnsi" w:cs="Cambria"/>
                <w:sz w:val="24"/>
                <w:szCs w:val="24"/>
              </w:rPr>
              <w:t>опознавателен;</w:t>
            </w:r>
          </w:p>
          <w:p w:rsidR="00B47A75" w:rsidRPr="00705F3A" w:rsidRDefault="00B47A75" w:rsidP="00626CEF">
            <w:pPr>
              <w:autoSpaceDE w:val="0"/>
              <w:autoSpaceDN w:val="0"/>
              <w:adjustRightInd w:val="0"/>
              <w:spacing w:after="0" w:line="240" w:lineRule="auto"/>
              <w:ind w:firstLine="284"/>
              <w:jc w:val="both"/>
              <w:rPr>
                <w:rFonts w:asciiTheme="minorHAnsi" w:hAnsiTheme="minorHAnsi" w:cs="Cambria"/>
                <w:sz w:val="24"/>
                <w:szCs w:val="24"/>
              </w:rPr>
            </w:pPr>
            <w:r w:rsidRPr="00705F3A">
              <w:rPr>
                <w:rFonts w:asciiTheme="minorHAnsi" w:hAnsiTheme="minorHAnsi" w:cs="Cambria"/>
                <w:sz w:val="24"/>
                <w:szCs w:val="24"/>
              </w:rPr>
              <w:t>- научно-изследователски;</w:t>
            </w:r>
          </w:p>
          <w:p w:rsidR="00B47A75" w:rsidRPr="00705F3A" w:rsidRDefault="00B47A75" w:rsidP="00626CEF">
            <w:pPr>
              <w:autoSpaceDE w:val="0"/>
              <w:autoSpaceDN w:val="0"/>
              <w:adjustRightInd w:val="0"/>
              <w:spacing w:after="0" w:line="240" w:lineRule="auto"/>
              <w:ind w:firstLine="284"/>
              <w:jc w:val="both"/>
              <w:rPr>
                <w:rFonts w:asciiTheme="minorHAnsi" w:hAnsiTheme="minorHAnsi" w:cs="Cambria"/>
                <w:sz w:val="24"/>
                <w:szCs w:val="24"/>
              </w:rPr>
            </w:pPr>
            <w:r w:rsidRPr="00705F3A">
              <w:rPr>
                <w:rFonts w:asciiTheme="minorHAnsi" w:hAnsiTheme="minorHAnsi" w:cs="Cambria"/>
                <w:sz w:val="24"/>
                <w:szCs w:val="24"/>
              </w:rPr>
              <w:t>- фототуризъм;</w:t>
            </w:r>
          </w:p>
          <w:p w:rsidR="00B47A75" w:rsidRPr="00705F3A" w:rsidRDefault="00B47A75" w:rsidP="00626CEF">
            <w:pPr>
              <w:autoSpaceDE w:val="0"/>
              <w:autoSpaceDN w:val="0"/>
              <w:adjustRightInd w:val="0"/>
              <w:spacing w:after="0" w:line="240" w:lineRule="auto"/>
              <w:ind w:firstLine="284"/>
              <w:jc w:val="both"/>
              <w:rPr>
                <w:rFonts w:asciiTheme="minorHAnsi" w:hAnsiTheme="minorHAnsi" w:cs="Cambria"/>
                <w:sz w:val="24"/>
                <w:szCs w:val="24"/>
              </w:rPr>
            </w:pPr>
            <w:r w:rsidRPr="00705F3A">
              <w:rPr>
                <w:rFonts w:asciiTheme="minorHAnsi" w:hAnsiTheme="minorHAnsi" w:cs="Cambria"/>
                <w:sz w:val="24"/>
                <w:szCs w:val="24"/>
              </w:rPr>
              <w:t>- велотуризъм и автомобилен туризъм.</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Реализацията на подобни туристически дейности стимулирала изграждането и</w:t>
            </w:r>
            <w:r w:rsidR="00312CFA" w:rsidRPr="00705F3A">
              <w:rPr>
                <w:rFonts w:asciiTheme="minorHAnsi" w:hAnsiTheme="minorHAnsi" w:cs="Cambria"/>
                <w:sz w:val="24"/>
                <w:szCs w:val="24"/>
              </w:rPr>
              <w:t xml:space="preserve"> усъвър-</w:t>
            </w:r>
            <w:r w:rsidRPr="00705F3A">
              <w:rPr>
                <w:rFonts w:asciiTheme="minorHAnsi" w:hAnsiTheme="minorHAnsi" w:cs="Cambria"/>
                <w:sz w:val="24"/>
                <w:szCs w:val="24"/>
              </w:rPr>
              <w:t>шенстването на туристическата инфраструктура в града, би повишила неговата</w:t>
            </w:r>
            <w:r w:rsidR="00403ABE" w:rsidRPr="00705F3A">
              <w:rPr>
                <w:rFonts w:asciiTheme="minorHAnsi" w:hAnsiTheme="minorHAnsi" w:cs="Cambria"/>
                <w:sz w:val="24"/>
                <w:szCs w:val="24"/>
              </w:rPr>
              <w:t xml:space="preserve"> турис</w:t>
            </w:r>
            <w:r w:rsidR="006523B6">
              <w:rPr>
                <w:rFonts w:asciiTheme="minorHAnsi" w:hAnsiTheme="minorHAnsi" w:cs="Cambria"/>
                <w:sz w:val="24"/>
                <w:szCs w:val="24"/>
              </w:rPr>
              <w:t>-</w:t>
            </w:r>
            <w:r w:rsidR="00403ABE" w:rsidRPr="00705F3A">
              <w:rPr>
                <w:rFonts w:asciiTheme="minorHAnsi" w:hAnsiTheme="minorHAnsi" w:cs="Cambria"/>
                <w:sz w:val="24"/>
                <w:szCs w:val="24"/>
              </w:rPr>
              <w:t>ти</w:t>
            </w:r>
            <w:r w:rsidRPr="00705F3A">
              <w:rPr>
                <w:rFonts w:asciiTheme="minorHAnsi" w:hAnsiTheme="minorHAnsi" w:cs="Cambria"/>
                <w:sz w:val="24"/>
                <w:szCs w:val="24"/>
              </w:rPr>
              <w:t>ческа атрактивност и привлекателност, би способствала за цялостното му</w:t>
            </w:r>
            <w:r w:rsidR="00312CFA" w:rsidRPr="00705F3A">
              <w:rPr>
                <w:rFonts w:asciiTheme="minorHAnsi" w:hAnsiTheme="minorHAnsi" w:cs="Cambria"/>
                <w:sz w:val="24"/>
                <w:szCs w:val="24"/>
              </w:rPr>
              <w:t xml:space="preserve"> разви</w:t>
            </w:r>
            <w:r w:rsidRPr="00705F3A">
              <w:rPr>
                <w:rFonts w:asciiTheme="minorHAnsi" w:hAnsiTheme="minorHAnsi" w:cs="Cambria"/>
                <w:sz w:val="24"/>
                <w:szCs w:val="24"/>
              </w:rPr>
              <w:t>тие.</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Анализът на структурата на обектите за настаняване в община Гурково показва голям</w:t>
            </w:r>
            <w:r w:rsidR="00403ABE" w:rsidRPr="00705F3A">
              <w:rPr>
                <w:rFonts w:asciiTheme="minorHAnsi" w:hAnsiTheme="minorHAnsi" w:cs="Cambria"/>
                <w:sz w:val="24"/>
                <w:szCs w:val="24"/>
              </w:rPr>
              <w:t xml:space="preserve"> </w:t>
            </w:r>
            <w:r w:rsidRPr="00705F3A">
              <w:rPr>
                <w:rFonts w:asciiTheme="minorHAnsi" w:hAnsiTheme="minorHAnsi" w:cs="Cambria"/>
                <w:sz w:val="24"/>
                <w:szCs w:val="24"/>
              </w:rPr>
              <w:t>относителен дял на обектите с ниска категория. Преобладават местата с малък</w:t>
            </w:r>
            <w:r w:rsidR="00403ABE" w:rsidRPr="00705F3A">
              <w:rPr>
                <w:rFonts w:asciiTheme="minorHAnsi" w:hAnsiTheme="minorHAnsi" w:cs="Cambria"/>
                <w:sz w:val="24"/>
                <w:szCs w:val="24"/>
              </w:rPr>
              <w:t xml:space="preserve"> капаци</w:t>
            </w:r>
            <w:r w:rsidRPr="00705F3A">
              <w:rPr>
                <w:rFonts w:asciiTheme="minorHAnsi" w:hAnsiTheme="minorHAnsi" w:cs="Cambria"/>
                <w:sz w:val="24"/>
                <w:szCs w:val="24"/>
              </w:rPr>
              <w:t>тет. Поддържат се и почивни станции на големи фирми, които се ползват преференциално от техните работници и служители.</w:t>
            </w:r>
          </w:p>
          <w:p w:rsidR="00B47A75"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Изграждането и обновяването на къщи и други малки обекти за гости през</w:t>
            </w:r>
            <w:r w:rsidR="00403ABE" w:rsidRPr="00705F3A">
              <w:rPr>
                <w:rFonts w:asciiTheme="minorHAnsi" w:hAnsiTheme="minorHAnsi" w:cs="Cambria"/>
                <w:sz w:val="24"/>
                <w:szCs w:val="24"/>
              </w:rPr>
              <w:t xml:space="preserve"> послед</w:t>
            </w:r>
            <w:r w:rsidRPr="00705F3A">
              <w:rPr>
                <w:rFonts w:asciiTheme="minorHAnsi" w:hAnsiTheme="minorHAnsi" w:cs="Cambria"/>
                <w:sz w:val="24"/>
                <w:szCs w:val="24"/>
              </w:rPr>
              <w:t>ните години увеличи легловата база в общината. Тези обекти са добре обзаведени и под</w:t>
            </w:r>
            <w:r w:rsidR="00141B78">
              <w:rPr>
                <w:rFonts w:asciiTheme="minorHAnsi" w:hAnsiTheme="minorHAnsi" w:cs="Cambria"/>
                <w:sz w:val="24"/>
                <w:szCs w:val="24"/>
              </w:rPr>
              <w:t>-</w:t>
            </w:r>
            <w:r w:rsidRPr="00705F3A">
              <w:rPr>
                <w:rFonts w:asciiTheme="minorHAnsi" w:hAnsiTheme="minorHAnsi" w:cs="Cambria"/>
                <w:sz w:val="24"/>
                <w:szCs w:val="24"/>
              </w:rPr>
              <w:t>държани, качеството на обслужване в тях е задоволително ниво и се посещават преди всичко от неорганизирани туристи.</w:t>
            </w:r>
          </w:p>
          <w:p w:rsidR="00403121" w:rsidRPr="00DB09A1" w:rsidRDefault="00403121" w:rsidP="00626CEF">
            <w:pPr>
              <w:spacing w:after="0"/>
              <w:jc w:val="both"/>
              <w:rPr>
                <w:sz w:val="24"/>
                <w:szCs w:val="24"/>
              </w:rPr>
            </w:pPr>
            <w:r>
              <w:rPr>
                <w:sz w:val="24"/>
                <w:szCs w:val="24"/>
              </w:rPr>
              <w:t xml:space="preserve">       </w:t>
            </w:r>
            <w:r w:rsidRPr="00DB09A1">
              <w:rPr>
                <w:sz w:val="24"/>
                <w:szCs w:val="24"/>
              </w:rPr>
              <w:t>От с. Лява река започва екопътека „ Лява река – Предела ” с дължина 15 км. Продъл</w:t>
            </w:r>
            <w:r>
              <w:rPr>
                <w:sz w:val="24"/>
                <w:szCs w:val="24"/>
              </w:rPr>
              <w:t>-</w:t>
            </w:r>
            <w:r w:rsidRPr="00DB09A1">
              <w:rPr>
                <w:sz w:val="24"/>
                <w:szCs w:val="24"/>
              </w:rPr>
              <w:t>жител</w:t>
            </w:r>
            <w:r>
              <w:rPr>
                <w:sz w:val="24"/>
                <w:szCs w:val="24"/>
              </w:rPr>
              <w:t>ност на маршрута е около</w:t>
            </w:r>
            <w:r w:rsidRPr="00DB09A1">
              <w:rPr>
                <w:sz w:val="24"/>
                <w:szCs w:val="24"/>
              </w:rPr>
              <w:t xml:space="preserve"> 8 часа. Екопътеката прави връзка с международния мар</w:t>
            </w:r>
            <w:r>
              <w:rPr>
                <w:sz w:val="24"/>
                <w:szCs w:val="24"/>
              </w:rPr>
              <w:t>-</w:t>
            </w:r>
            <w:r w:rsidRPr="00DB09A1">
              <w:rPr>
                <w:sz w:val="24"/>
                <w:szCs w:val="24"/>
              </w:rPr>
              <w:t>шрут туристическа пътека „Ком – Предела – Емине”.</w:t>
            </w:r>
          </w:p>
          <w:p w:rsidR="00403121" w:rsidRPr="00DB09A1" w:rsidRDefault="00403121" w:rsidP="00626CEF">
            <w:pPr>
              <w:spacing w:after="0"/>
              <w:jc w:val="both"/>
              <w:rPr>
                <w:sz w:val="24"/>
                <w:szCs w:val="24"/>
              </w:rPr>
            </w:pPr>
            <w:r>
              <w:rPr>
                <w:sz w:val="24"/>
                <w:szCs w:val="24"/>
              </w:rPr>
              <w:t xml:space="preserve">      </w:t>
            </w:r>
            <w:r w:rsidRPr="00DB09A1">
              <w:rPr>
                <w:sz w:val="24"/>
                <w:szCs w:val="24"/>
              </w:rPr>
              <w:t>От „Предела” се тръгва в посока юг. Пътеката преминава през букова гора, пресича мест</w:t>
            </w:r>
            <w:r>
              <w:rPr>
                <w:sz w:val="24"/>
                <w:szCs w:val="24"/>
              </w:rPr>
              <w:t>-</w:t>
            </w:r>
            <w:r w:rsidRPr="00DB09A1">
              <w:rPr>
                <w:sz w:val="24"/>
                <w:szCs w:val="24"/>
              </w:rPr>
              <w:t>ността „ Голям рапивец ”, местността „ Череша ” и излиза в с. Лява река, разположено по по</w:t>
            </w:r>
            <w:r w:rsidR="00D56478">
              <w:rPr>
                <w:sz w:val="24"/>
                <w:szCs w:val="24"/>
              </w:rPr>
              <w:t>-</w:t>
            </w:r>
            <w:r w:rsidRPr="00DB09A1">
              <w:rPr>
                <w:sz w:val="24"/>
                <w:szCs w:val="24"/>
              </w:rPr>
              <w:t>речието на едноименната река, Лява река.По трасето на екопътеката има изградени три зас</w:t>
            </w:r>
            <w:r w:rsidR="00D56478">
              <w:rPr>
                <w:sz w:val="24"/>
                <w:szCs w:val="24"/>
              </w:rPr>
              <w:t>-</w:t>
            </w:r>
            <w:r w:rsidRPr="00DB09A1">
              <w:rPr>
                <w:sz w:val="24"/>
                <w:szCs w:val="24"/>
              </w:rPr>
              <w:t>лона с барбекю, позволяващи почивка, има чешма със студена вода за пиене. Интерес пред</w:t>
            </w:r>
            <w:r w:rsidR="00D56478">
              <w:rPr>
                <w:sz w:val="24"/>
                <w:szCs w:val="24"/>
              </w:rPr>
              <w:t>-</w:t>
            </w:r>
            <w:r w:rsidRPr="00DB09A1">
              <w:rPr>
                <w:sz w:val="24"/>
                <w:szCs w:val="24"/>
              </w:rPr>
              <w:t>ставлява естественото езеро в близост до единия от заслоните. Пътят е добре проходим.</w:t>
            </w:r>
          </w:p>
          <w:p w:rsidR="0025397B" w:rsidRDefault="00B9201F" w:rsidP="00626CEF">
            <w:pPr>
              <w:spacing w:after="0"/>
              <w:jc w:val="both"/>
              <w:rPr>
                <w:sz w:val="24"/>
                <w:szCs w:val="24"/>
              </w:rPr>
            </w:pPr>
            <w:r>
              <w:rPr>
                <w:sz w:val="24"/>
                <w:szCs w:val="24"/>
              </w:rPr>
              <w:t xml:space="preserve">       </w:t>
            </w:r>
            <w:r w:rsidR="00403121" w:rsidRPr="00DB09A1">
              <w:rPr>
                <w:sz w:val="24"/>
                <w:szCs w:val="24"/>
              </w:rPr>
              <w:t>В гр. Гурково по поречието на р. Ла</w:t>
            </w:r>
            <w:r w:rsidR="0025397B">
              <w:rPr>
                <w:sz w:val="24"/>
                <w:szCs w:val="24"/>
              </w:rPr>
              <w:t>зова има изграден „К</w:t>
            </w:r>
            <w:r w:rsidR="00403121" w:rsidRPr="00DB09A1">
              <w:rPr>
                <w:sz w:val="24"/>
                <w:szCs w:val="24"/>
              </w:rPr>
              <w:t xml:space="preserve">ът за отдих„ в местността </w:t>
            </w:r>
          </w:p>
          <w:p w:rsidR="00403121" w:rsidRPr="00DB09A1" w:rsidRDefault="00403121" w:rsidP="00626CEF">
            <w:pPr>
              <w:spacing w:after="0"/>
              <w:jc w:val="both"/>
              <w:rPr>
                <w:sz w:val="24"/>
                <w:szCs w:val="24"/>
              </w:rPr>
            </w:pPr>
            <w:r w:rsidRPr="00DB09A1">
              <w:rPr>
                <w:sz w:val="24"/>
                <w:szCs w:val="24"/>
              </w:rPr>
              <w:t>„ Лазово „ – мост над реката, беседка за 20 -30 души, маси, барбекю, детска площадка, люл</w:t>
            </w:r>
            <w:r w:rsidR="00B9201F">
              <w:rPr>
                <w:sz w:val="24"/>
                <w:szCs w:val="24"/>
              </w:rPr>
              <w:t>-</w:t>
            </w:r>
            <w:r w:rsidRPr="00DB09A1">
              <w:rPr>
                <w:sz w:val="24"/>
                <w:szCs w:val="24"/>
              </w:rPr>
              <w:t>ки, пясъчник , голяма поляна за палатки и спортни игри – велотуризъм .</w:t>
            </w:r>
          </w:p>
          <w:p w:rsidR="00403121" w:rsidRPr="00403121" w:rsidRDefault="00B9201F" w:rsidP="00626CEF">
            <w:pPr>
              <w:spacing w:after="0"/>
              <w:jc w:val="both"/>
              <w:rPr>
                <w:sz w:val="24"/>
                <w:szCs w:val="24"/>
              </w:rPr>
            </w:pPr>
            <w:r>
              <w:rPr>
                <w:sz w:val="24"/>
                <w:szCs w:val="24"/>
              </w:rPr>
              <w:t xml:space="preserve">       </w:t>
            </w:r>
            <w:r w:rsidR="00403121" w:rsidRPr="00DB09A1">
              <w:rPr>
                <w:sz w:val="24"/>
                <w:szCs w:val="24"/>
              </w:rPr>
              <w:t>Географското разположение и прекрасните природни дадености, съчетани с уникално биоразнообразие, община Гурково се явява привлекателно място за отдих, туризъм, лов и риболов.</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Основни обекти за настаняване на гости в общината са:</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w:t>
            </w:r>
            <w:r w:rsidR="00D5497B">
              <w:rPr>
                <w:rFonts w:asciiTheme="minorHAnsi" w:hAnsiTheme="minorHAnsi" w:cs="Cambria"/>
                <w:sz w:val="24"/>
                <w:szCs w:val="24"/>
              </w:rPr>
              <w:t xml:space="preserve"> </w:t>
            </w:r>
            <w:r w:rsidRPr="00705F3A">
              <w:rPr>
                <w:rFonts w:asciiTheme="minorHAnsi" w:hAnsiTheme="minorHAnsi" w:cs="Cambria"/>
                <w:sz w:val="24"/>
                <w:szCs w:val="24"/>
              </w:rPr>
              <w:t xml:space="preserve"> - Ваканционно селище „Лява река” – 2 звезди, 38 стаи/70 легла и ЗХР – 35 места и</w:t>
            </w:r>
            <w:r w:rsidR="00D5497B">
              <w:rPr>
                <w:rFonts w:asciiTheme="minorHAnsi" w:hAnsiTheme="minorHAnsi" w:cs="Cambria"/>
                <w:sz w:val="24"/>
                <w:szCs w:val="24"/>
              </w:rPr>
              <w:t xml:space="preserve"> конфе</w:t>
            </w:r>
            <w:r w:rsidRPr="00705F3A">
              <w:rPr>
                <w:rFonts w:asciiTheme="minorHAnsi" w:hAnsiTheme="minorHAnsi" w:cs="Cambria"/>
                <w:sz w:val="24"/>
                <w:szCs w:val="24"/>
              </w:rPr>
              <w:t>рентна зала – 60 места;</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Вила „Елица” с. Лява река – 1 звезда, 6 стаи/ 23 легла;</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Вила „Белица” с. Лява река – 3 стаи/12 легла;</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Къща за гости „Приятели” с. Лява река – 3 стаи/9 легла;</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Хотелски комплекс „При Графа” с. Паничерево – 14 стаи/31 легла;</w:t>
            </w:r>
          </w:p>
          <w:p w:rsidR="00B47A75" w:rsidRPr="00705F3A"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t xml:space="preserve">    - Хотел „Туристическа хижа” – 1 звезда – 7 апартамента/27 легла, ЗХР – 50 места,;</w:t>
            </w:r>
          </w:p>
          <w:p w:rsidR="008C2DC9" w:rsidRDefault="00B47A75" w:rsidP="00626CEF">
            <w:pPr>
              <w:autoSpaceDE w:val="0"/>
              <w:autoSpaceDN w:val="0"/>
              <w:adjustRightInd w:val="0"/>
              <w:spacing w:after="0" w:line="240" w:lineRule="auto"/>
              <w:jc w:val="both"/>
              <w:rPr>
                <w:rFonts w:asciiTheme="minorHAnsi" w:hAnsiTheme="minorHAnsi" w:cs="Cambria"/>
                <w:sz w:val="24"/>
                <w:szCs w:val="24"/>
              </w:rPr>
            </w:pPr>
            <w:r w:rsidRPr="00705F3A">
              <w:rPr>
                <w:rFonts w:asciiTheme="minorHAnsi" w:hAnsiTheme="minorHAnsi" w:cs="Cambria"/>
                <w:sz w:val="24"/>
                <w:szCs w:val="24"/>
              </w:rPr>
              <w:lastRenderedPageBreak/>
              <w:t xml:space="preserve">    - Къща за гости – 5 стаи/19 легла, собственик;</w:t>
            </w:r>
          </w:p>
          <w:p w:rsidR="00B47A75" w:rsidRPr="00025FAE" w:rsidRDefault="00562420" w:rsidP="00626CEF">
            <w:pPr>
              <w:autoSpaceDE w:val="0"/>
              <w:autoSpaceDN w:val="0"/>
              <w:adjustRightInd w:val="0"/>
              <w:spacing w:after="0" w:line="240" w:lineRule="auto"/>
              <w:jc w:val="both"/>
              <w:rPr>
                <w:rFonts w:asciiTheme="minorHAnsi" w:hAnsiTheme="minorHAnsi" w:cs="Cambria"/>
                <w:i/>
                <w:sz w:val="24"/>
                <w:szCs w:val="24"/>
              </w:rPr>
            </w:pPr>
            <w:r w:rsidRPr="00025FAE">
              <w:rPr>
                <w:rFonts w:asciiTheme="minorHAnsi" w:hAnsiTheme="minorHAnsi" w:cs="Cambria"/>
                <w:sz w:val="24"/>
                <w:szCs w:val="24"/>
              </w:rPr>
              <w:t xml:space="preserve"> </w:t>
            </w:r>
            <w:r w:rsidR="00E22691" w:rsidRPr="00025FAE">
              <w:rPr>
                <w:rFonts w:asciiTheme="minorHAnsi" w:hAnsiTheme="minorHAnsi" w:cs="Cambria"/>
                <w:sz w:val="24"/>
                <w:szCs w:val="24"/>
              </w:rPr>
              <w:t xml:space="preserve">    </w:t>
            </w:r>
            <w:r w:rsidR="00B47A75" w:rsidRPr="00025FAE">
              <w:rPr>
                <w:rFonts w:asciiTheme="minorHAnsi" w:hAnsiTheme="minorHAnsi" w:cs="Cambria"/>
                <w:i/>
                <w:sz w:val="24"/>
                <w:szCs w:val="24"/>
              </w:rPr>
              <w:t xml:space="preserve">Степента на инфраструкторното развитие и благоустрояване на териториятана община Гурково,  представяме в  </w:t>
            </w:r>
            <w:r w:rsidR="00E22691" w:rsidRPr="00025FAE">
              <w:rPr>
                <w:rFonts w:asciiTheme="minorHAnsi" w:hAnsiTheme="minorHAnsi" w:cs="Cambria"/>
                <w:i/>
                <w:sz w:val="24"/>
                <w:szCs w:val="24"/>
              </w:rPr>
              <w:t xml:space="preserve">обобщителна </w:t>
            </w:r>
            <w:r w:rsidR="00B47A75" w:rsidRPr="00025FAE">
              <w:rPr>
                <w:rFonts w:asciiTheme="minorHAnsi" w:hAnsiTheme="minorHAnsi" w:cs="Cambria"/>
                <w:i/>
                <w:sz w:val="24"/>
                <w:szCs w:val="24"/>
              </w:rPr>
              <w:t>Таблица №</w:t>
            </w:r>
            <w:r w:rsidR="00CA452F" w:rsidRPr="00025FAE">
              <w:rPr>
                <w:rFonts w:asciiTheme="minorHAnsi" w:hAnsiTheme="minorHAnsi" w:cs="Cambria"/>
                <w:i/>
                <w:sz w:val="24"/>
                <w:szCs w:val="24"/>
              </w:rPr>
              <w:t xml:space="preserve"> </w:t>
            </w:r>
            <w:r w:rsidR="004B6474">
              <w:rPr>
                <w:rFonts w:asciiTheme="minorHAnsi" w:hAnsiTheme="minorHAnsi" w:cs="Cambria"/>
                <w:i/>
                <w:sz w:val="24"/>
                <w:szCs w:val="24"/>
              </w:rPr>
              <w:t>46</w:t>
            </w:r>
            <w:r w:rsidR="00B40404">
              <w:rPr>
                <w:rFonts w:asciiTheme="minorHAnsi" w:hAnsiTheme="minorHAnsi" w:cs="Cambria"/>
                <w:i/>
                <w:sz w:val="24"/>
                <w:szCs w:val="24"/>
              </w:rPr>
              <w:t>.</w:t>
            </w:r>
          </w:p>
          <w:p w:rsidR="00B47A75" w:rsidRPr="00705F3A" w:rsidRDefault="00B47A75" w:rsidP="00D56478">
            <w:pPr>
              <w:autoSpaceDE w:val="0"/>
              <w:autoSpaceDN w:val="0"/>
              <w:adjustRightInd w:val="0"/>
              <w:spacing w:after="0" w:line="240" w:lineRule="auto"/>
              <w:jc w:val="both"/>
              <w:rPr>
                <w:rFonts w:asciiTheme="minorHAnsi" w:hAnsiTheme="minorHAnsi" w:cs="Cambria"/>
                <w:sz w:val="24"/>
                <w:szCs w:val="24"/>
              </w:rPr>
            </w:pPr>
          </w:p>
          <w:tbl>
            <w:tblPr>
              <w:tblW w:w="0" w:type="auto"/>
              <w:tblBorders>
                <w:top w:val="nil"/>
                <w:left w:val="nil"/>
                <w:bottom w:val="nil"/>
                <w:right w:val="nil"/>
              </w:tblBorders>
              <w:shd w:val="clear" w:color="auto" w:fill="F2F2F2" w:themeFill="background1" w:themeFillShade="F2"/>
              <w:tblLayout w:type="fixed"/>
              <w:tblLook w:val="0000" w:firstRow="0" w:lastRow="0" w:firstColumn="0" w:lastColumn="0" w:noHBand="0" w:noVBand="0"/>
            </w:tblPr>
            <w:tblGrid>
              <w:gridCol w:w="534"/>
              <w:gridCol w:w="1197"/>
              <w:gridCol w:w="787"/>
              <w:gridCol w:w="970"/>
              <w:gridCol w:w="589"/>
              <w:gridCol w:w="772"/>
              <w:gridCol w:w="992"/>
              <w:gridCol w:w="992"/>
              <w:gridCol w:w="993"/>
              <w:gridCol w:w="1701"/>
            </w:tblGrid>
            <w:tr w:rsidR="00B47A75" w:rsidRPr="00705F3A" w:rsidTr="00FD14C3">
              <w:trPr>
                <w:trHeight w:val="1133"/>
              </w:trPr>
              <w:tc>
                <w:tcPr>
                  <w:tcW w:w="5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B47A75" w:rsidP="008A5B79">
                  <w:pPr>
                    <w:autoSpaceDE w:val="0"/>
                    <w:autoSpaceDN w:val="0"/>
                    <w:adjustRightInd w:val="0"/>
                    <w:spacing w:after="0" w:line="240" w:lineRule="auto"/>
                    <w:rPr>
                      <w:rFonts w:asciiTheme="minorHAnsi" w:hAnsiTheme="minorHAnsi" w:cs="Times New Roman"/>
                      <w:color w:val="000000"/>
                      <w:sz w:val="18"/>
                      <w:szCs w:val="18"/>
                    </w:rPr>
                  </w:pPr>
                  <w:r w:rsidRPr="008A5B79">
                    <w:rPr>
                      <w:rFonts w:asciiTheme="minorHAnsi" w:hAnsiTheme="minorHAnsi" w:cs="Times New Roman"/>
                      <w:bCs/>
                      <w:color w:val="000000"/>
                      <w:sz w:val="18"/>
                      <w:szCs w:val="18"/>
                    </w:rPr>
                    <w:t xml:space="preserve">№  </w:t>
                  </w:r>
                </w:p>
              </w:tc>
              <w:tc>
                <w:tcPr>
                  <w:tcW w:w="119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B47A75" w:rsidP="008A5B79">
                  <w:pPr>
                    <w:autoSpaceDE w:val="0"/>
                    <w:autoSpaceDN w:val="0"/>
                    <w:adjustRightInd w:val="0"/>
                    <w:spacing w:after="0" w:line="240" w:lineRule="auto"/>
                    <w:rPr>
                      <w:rFonts w:asciiTheme="minorHAnsi" w:hAnsiTheme="minorHAnsi" w:cs="Times New Roman"/>
                      <w:color w:val="000000"/>
                      <w:sz w:val="18"/>
                      <w:szCs w:val="18"/>
                    </w:rPr>
                  </w:pPr>
                  <w:r w:rsidRPr="008A5B79">
                    <w:rPr>
                      <w:rFonts w:asciiTheme="minorHAnsi" w:hAnsiTheme="minorHAnsi" w:cs="Times New Roman"/>
                      <w:bCs/>
                      <w:color w:val="000000"/>
                      <w:sz w:val="18"/>
                      <w:szCs w:val="18"/>
                    </w:rPr>
                    <w:t xml:space="preserve">Населени места </w:t>
                  </w:r>
                </w:p>
              </w:tc>
              <w:tc>
                <w:tcPr>
                  <w:tcW w:w="78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B47A75" w:rsidP="008A5B79">
                  <w:pPr>
                    <w:autoSpaceDE w:val="0"/>
                    <w:autoSpaceDN w:val="0"/>
                    <w:adjustRightInd w:val="0"/>
                    <w:spacing w:after="0" w:line="240" w:lineRule="auto"/>
                    <w:rPr>
                      <w:rFonts w:asciiTheme="minorHAnsi" w:hAnsiTheme="minorHAnsi" w:cs="Times New Roman"/>
                      <w:color w:val="000000"/>
                      <w:sz w:val="18"/>
                      <w:szCs w:val="18"/>
                    </w:rPr>
                  </w:pPr>
                  <w:r w:rsidRPr="008A5B79">
                    <w:rPr>
                      <w:rFonts w:asciiTheme="minorHAnsi" w:hAnsiTheme="minorHAnsi" w:cs="Times New Roman"/>
                      <w:bCs/>
                      <w:color w:val="000000"/>
                      <w:sz w:val="18"/>
                      <w:szCs w:val="18"/>
                    </w:rPr>
                    <w:t xml:space="preserve">Територия на н.м. ха </w:t>
                  </w:r>
                </w:p>
              </w:tc>
              <w:tc>
                <w:tcPr>
                  <w:tcW w:w="97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B47A75" w:rsidP="008A5B79">
                  <w:pPr>
                    <w:autoSpaceDE w:val="0"/>
                    <w:autoSpaceDN w:val="0"/>
                    <w:adjustRightInd w:val="0"/>
                    <w:spacing w:after="0" w:line="240" w:lineRule="auto"/>
                    <w:rPr>
                      <w:rFonts w:asciiTheme="minorHAnsi" w:hAnsiTheme="minorHAnsi" w:cs="Times New Roman"/>
                      <w:bCs/>
                      <w:color w:val="000000"/>
                      <w:sz w:val="18"/>
                      <w:szCs w:val="18"/>
                    </w:rPr>
                  </w:pPr>
                  <w:r w:rsidRPr="008A5B79">
                    <w:rPr>
                      <w:rFonts w:asciiTheme="minorHAnsi" w:hAnsiTheme="minorHAnsi" w:cs="Times New Roman"/>
                      <w:bCs/>
                      <w:color w:val="000000"/>
                      <w:sz w:val="18"/>
                      <w:szCs w:val="18"/>
                    </w:rPr>
                    <w:t>Улична мрежа</w:t>
                  </w:r>
                </w:p>
                <w:p w:rsidR="00B47A75" w:rsidRPr="008A5B79" w:rsidRDefault="00B47A75" w:rsidP="008A5B79">
                  <w:pPr>
                    <w:autoSpaceDE w:val="0"/>
                    <w:autoSpaceDN w:val="0"/>
                    <w:adjustRightInd w:val="0"/>
                    <w:spacing w:after="0" w:line="240" w:lineRule="auto"/>
                    <w:rPr>
                      <w:rFonts w:asciiTheme="minorHAnsi" w:hAnsiTheme="minorHAnsi" w:cs="Times New Roman"/>
                      <w:color w:val="000000"/>
                      <w:sz w:val="18"/>
                      <w:szCs w:val="18"/>
                    </w:rPr>
                  </w:pPr>
                  <w:r w:rsidRPr="008A5B79">
                    <w:rPr>
                      <w:rFonts w:asciiTheme="minorHAnsi" w:hAnsiTheme="minorHAnsi" w:cs="Times New Roman"/>
                      <w:bCs/>
                      <w:color w:val="000000"/>
                      <w:sz w:val="18"/>
                      <w:szCs w:val="18"/>
                    </w:rPr>
                    <w:t xml:space="preserve">в км </w:t>
                  </w:r>
                </w:p>
              </w:tc>
              <w:tc>
                <w:tcPr>
                  <w:tcW w:w="1361"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B47A75" w:rsidP="004074BC">
                  <w:pPr>
                    <w:autoSpaceDE w:val="0"/>
                    <w:autoSpaceDN w:val="0"/>
                    <w:adjustRightInd w:val="0"/>
                    <w:spacing w:after="0" w:line="240" w:lineRule="auto"/>
                    <w:jc w:val="center"/>
                    <w:rPr>
                      <w:rFonts w:asciiTheme="minorHAnsi" w:hAnsiTheme="minorHAnsi" w:cs="Times New Roman"/>
                      <w:color w:val="000000"/>
                      <w:sz w:val="18"/>
                      <w:szCs w:val="18"/>
                    </w:rPr>
                  </w:pPr>
                  <w:r w:rsidRPr="008A5B79">
                    <w:rPr>
                      <w:rFonts w:asciiTheme="minorHAnsi" w:hAnsiTheme="minorHAnsi" w:cs="Times New Roman"/>
                      <w:bCs/>
                      <w:color w:val="000000"/>
                      <w:sz w:val="18"/>
                      <w:szCs w:val="18"/>
                    </w:rPr>
                    <w:t>Благоустрое</w:t>
                  </w:r>
                  <w:r w:rsidR="00A05EC8">
                    <w:rPr>
                      <w:rFonts w:asciiTheme="minorHAnsi" w:hAnsiTheme="minorHAnsi" w:cs="Times New Roman"/>
                      <w:bCs/>
                      <w:color w:val="000000"/>
                      <w:sz w:val="18"/>
                      <w:szCs w:val="18"/>
                    </w:rPr>
                    <w:t>-</w:t>
                  </w:r>
                  <w:r w:rsidRPr="008A5B79">
                    <w:rPr>
                      <w:rFonts w:asciiTheme="minorHAnsi" w:hAnsiTheme="minorHAnsi" w:cs="Times New Roman"/>
                      <w:bCs/>
                      <w:color w:val="000000"/>
                      <w:sz w:val="18"/>
                      <w:szCs w:val="18"/>
                    </w:rPr>
                    <w:t>ни улици</w:t>
                  </w:r>
                </w:p>
                <w:p w:rsidR="00B47A75" w:rsidRPr="008A5B79" w:rsidRDefault="008A5B79" w:rsidP="008A5B79">
                  <w:pPr>
                    <w:autoSpaceDE w:val="0"/>
                    <w:autoSpaceDN w:val="0"/>
                    <w:adjustRightInd w:val="0"/>
                    <w:spacing w:after="0" w:line="240" w:lineRule="auto"/>
                    <w:rPr>
                      <w:rFonts w:asciiTheme="minorHAnsi" w:hAnsiTheme="minorHAnsi" w:cs="Times New Roman"/>
                      <w:color w:val="000000"/>
                      <w:sz w:val="18"/>
                      <w:szCs w:val="18"/>
                    </w:rPr>
                  </w:pPr>
                  <w:r>
                    <w:rPr>
                      <w:rFonts w:asciiTheme="minorHAnsi" w:hAnsiTheme="minorHAnsi" w:cs="Times New Roman"/>
                      <w:bCs/>
                      <w:color w:val="000000"/>
                      <w:sz w:val="18"/>
                      <w:szCs w:val="18"/>
                    </w:rPr>
                    <w:t>к</w:t>
                  </w:r>
                  <w:r w:rsidR="00B47A75" w:rsidRPr="008A5B79">
                    <w:rPr>
                      <w:rFonts w:asciiTheme="minorHAnsi" w:hAnsiTheme="minorHAnsi" w:cs="Times New Roman"/>
                      <w:bCs/>
                      <w:color w:val="000000"/>
                      <w:sz w:val="18"/>
                      <w:szCs w:val="18"/>
                    </w:rPr>
                    <w:t xml:space="preserve">м        </w:t>
                  </w:r>
                  <w:r w:rsidR="004074BC">
                    <w:rPr>
                      <w:rFonts w:asciiTheme="minorHAnsi" w:hAnsiTheme="minorHAnsi" w:cs="Times New Roman"/>
                      <w:bCs/>
                      <w:color w:val="000000"/>
                      <w:sz w:val="18"/>
                      <w:szCs w:val="18"/>
                    </w:rPr>
                    <w:t xml:space="preserve">    </w:t>
                  </w:r>
                  <w:r w:rsidR="00B47A75" w:rsidRPr="008A5B79">
                    <w:rPr>
                      <w:rFonts w:asciiTheme="minorHAnsi" w:hAnsiTheme="minorHAnsi" w:cs="Times New Roman"/>
                      <w:bCs/>
                      <w:color w:val="000000"/>
                      <w:sz w:val="18"/>
                      <w:szCs w:val="18"/>
                    </w:rPr>
                    <w:t xml:space="preserve">  % </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8A5B79" w:rsidP="008A5B79">
                  <w:pPr>
                    <w:autoSpaceDE w:val="0"/>
                    <w:autoSpaceDN w:val="0"/>
                    <w:adjustRightInd w:val="0"/>
                    <w:spacing w:after="0" w:line="240" w:lineRule="auto"/>
                    <w:rPr>
                      <w:rFonts w:asciiTheme="minorHAnsi" w:hAnsiTheme="minorHAnsi" w:cs="Times New Roman"/>
                      <w:color w:val="000000"/>
                      <w:sz w:val="18"/>
                      <w:szCs w:val="18"/>
                    </w:rPr>
                  </w:pPr>
                  <w:r w:rsidRPr="008A5B79">
                    <w:rPr>
                      <w:rFonts w:asciiTheme="minorHAnsi" w:hAnsiTheme="minorHAnsi" w:cs="Times New Roman"/>
                      <w:bCs/>
                      <w:color w:val="000000"/>
                      <w:sz w:val="18"/>
                      <w:szCs w:val="18"/>
                    </w:rPr>
                    <w:t>Корекция</w:t>
                  </w:r>
                  <w:r w:rsidR="00B47A75" w:rsidRPr="008A5B79">
                    <w:rPr>
                      <w:rFonts w:asciiTheme="minorHAnsi" w:hAnsiTheme="minorHAnsi" w:cs="Times New Roman"/>
                      <w:bCs/>
                      <w:color w:val="000000"/>
                      <w:sz w:val="18"/>
                      <w:szCs w:val="18"/>
                    </w:rPr>
                    <w:t xml:space="preserve"> на реки, и дерета м. </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B47A75" w:rsidP="008A5B79">
                  <w:pPr>
                    <w:autoSpaceDE w:val="0"/>
                    <w:autoSpaceDN w:val="0"/>
                    <w:adjustRightInd w:val="0"/>
                    <w:spacing w:after="0" w:line="240" w:lineRule="auto"/>
                    <w:rPr>
                      <w:rFonts w:asciiTheme="minorHAnsi" w:hAnsiTheme="minorHAnsi" w:cs="Times New Roman"/>
                      <w:color w:val="000000"/>
                      <w:sz w:val="18"/>
                      <w:szCs w:val="18"/>
                    </w:rPr>
                  </w:pPr>
                  <w:r w:rsidRPr="008A5B79">
                    <w:rPr>
                      <w:rFonts w:asciiTheme="minorHAnsi" w:hAnsiTheme="minorHAnsi" w:cs="Times New Roman"/>
                      <w:bCs/>
                      <w:color w:val="000000"/>
                      <w:sz w:val="18"/>
                      <w:szCs w:val="18"/>
                    </w:rPr>
                    <w:t xml:space="preserve">Отн. дял на освет. улици % </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B47A75" w:rsidP="008A5B79">
                  <w:pPr>
                    <w:autoSpaceDE w:val="0"/>
                    <w:autoSpaceDN w:val="0"/>
                    <w:adjustRightInd w:val="0"/>
                    <w:spacing w:after="0" w:line="240" w:lineRule="auto"/>
                    <w:rPr>
                      <w:rFonts w:asciiTheme="minorHAnsi" w:hAnsiTheme="minorHAnsi" w:cs="Times New Roman"/>
                      <w:color w:val="000000"/>
                      <w:sz w:val="18"/>
                      <w:szCs w:val="18"/>
                    </w:rPr>
                  </w:pPr>
                  <w:r w:rsidRPr="008A5B79">
                    <w:rPr>
                      <w:rFonts w:asciiTheme="minorHAnsi" w:hAnsiTheme="minorHAnsi" w:cs="Times New Roman"/>
                      <w:bCs/>
                      <w:color w:val="000000"/>
                      <w:sz w:val="18"/>
                      <w:szCs w:val="18"/>
                    </w:rPr>
                    <w:t xml:space="preserve">Зелени площи в н.м. дка </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B47A75" w:rsidRPr="008A5B79" w:rsidRDefault="00B47A75" w:rsidP="008A5B79">
                  <w:pPr>
                    <w:autoSpaceDE w:val="0"/>
                    <w:autoSpaceDN w:val="0"/>
                    <w:adjustRightInd w:val="0"/>
                    <w:spacing w:after="0" w:line="240" w:lineRule="auto"/>
                    <w:rPr>
                      <w:rFonts w:asciiTheme="minorHAnsi" w:hAnsiTheme="minorHAnsi" w:cs="Times New Roman"/>
                      <w:color w:val="000000"/>
                      <w:sz w:val="18"/>
                      <w:szCs w:val="18"/>
                    </w:rPr>
                  </w:pPr>
                  <w:r w:rsidRPr="008A5B79">
                    <w:rPr>
                      <w:rFonts w:asciiTheme="minorHAnsi" w:hAnsiTheme="minorHAnsi" w:cs="Times New Roman"/>
                      <w:bCs/>
                      <w:color w:val="000000"/>
                      <w:sz w:val="18"/>
                      <w:szCs w:val="18"/>
                    </w:rPr>
                    <w:t xml:space="preserve">Сметосъбиране; Сметища </w:t>
                  </w:r>
                </w:p>
              </w:tc>
            </w:tr>
            <w:tr w:rsidR="00B47A75" w:rsidRPr="00705F3A" w:rsidTr="00FD14C3">
              <w:trPr>
                <w:trHeight w:val="408"/>
              </w:trPr>
              <w:tc>
                <w:tcPr>
                  <w:tcW w:w="5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705F3A" w:rsidRDefault="00B47A75" w:rsidP="004F1C2F">
                  <w:pPr>
                    <w:autoSpaceDE w:val="0"/>
                    <w:autoSpaceDN w:val="0"/>
                    <w:adjustRightInd w:val="0"/>
                    <w:spacing w:after="12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 xml:space="preserve">1. </w:t>
                  </w:r>
                </w:p>
              </w:tc>
              <w:tc>
                <w:tcPr>
                  <w:tcW w:w="119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FD14C3" w:rsidRDefault="00B47A75" w:rsidP="004F1C2F">
                  <w:pPr>
                    <w:autoSpaceDE w:val="0"/>
                    <w:autoSpaceDN w:val="0"/>
                    <w:adjustRightInd w:val="0"/>
                    <w:spacing w:after="120" w:line="240" w:lineRule="auto"/>
                    <w:jc w:val="both"/>
                    <w:rPr>
                      <w:rFonts w:asciiTheme="minorHAnsi" w:hAnsiTheme="minorHAnsi" w:cs="Times New Roman"/>
                      <w:color w:val="000000"/>
                      <w:sz w:val="18"/>
                      <w:szCs w:val="18"/>
                    </w:rPr>
                  </w:pPr>
                  <w:r w:rsidRPr="00FD14C3">
                    <w:rPr>
                      <w:rFonts w:asciiTheme="minorHAnsi" w:hAnsiTheme="minorHAnsi" w:cs="Times New Roman"/>
                      <w:color w:val="000000"/>
                      <w:sz w:val="18"/>
                      <w:szCs w:val="18"/>
                    </w:rPr>
                    <w:t xml:space="preserve">Гурково </w:t>
                  </w:r>
                </w:p>
              </w:tc>
              <w:tc>
                <w:tcPr>
                  <w:tcW w:w="78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146,3</w:t>
                  </w:r>
                </w:p>
              </w:tc>
              <w:tc>
                <w:tcPr>
                  <w:tcW w:w="97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23,377</w:t>
                  </w:r>
                </w:p>
              </w:tc>
              <w:tc>
                <w:tcPr>
                  <w:tcW w:w="58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12</w:t>
                  </w:r>
                </w:p>
              </w:tc>
              <w:tc>
                <w:tcPr>
                  <w:tcW w:w="77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51</w:t>
                  </w:r>
                  <w:r w:rsidR="00AC1DC2">
                    <w:rPr>
                      <w:rFonts w:asciiTheme="minorHAnsi" w:hAnsiTheme="minorHAnsi" w:cs="Times New Roman"/>
                      <w:color w:val="000000"/>
                      <w:sz w:val="18"/>
                      <w:szCs w:val="18"/>
                    </w:rPr>
                    <w:t>,</w:t>
                  </w:r>
                  <w:r>
                    <w:rPr>
                      <w:rFonts w:asciiTheme="minorHAnsi" w:hAnsiTheme="minorHAnsi" w:cs="Times New Roman"/>
                      <w:color w:val="000000"/>
                      <w:sz w:val="18"/>
                      <w:szCs w:val="18"/>
                    </w:rPr>
                    <w:t>3</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500</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90</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002528"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20,6</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705F3A" w:rsidRDefault="00B47A75" w:rsidP="005A0820">
                  <w:pPr>
                    <w:autoSpaceDE w:val="0"/>
                    <w:autoSpaceDN w:val="0"/>
                    <w:adjustRightInd w:val="0"/>
                    <w:spacing w:after="12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Организирано сметосъбиране.</w:t>
                  </w:r>
                </w:p>
              </w:tc>
            </w:tr>
            <w:tr w:rsidR="00B47A75" w:rsidRPr="00705F3A" w:rsidTr="00FD14C3">
              <w:trPr>
                <w:trHeight w:val="408"/>
              </w:trPr>
              <w:tc>
                <w:tcPr>
                  <w:tcW w:w="5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705F3A" w:rsidRDefault="00B47A75" w:rsidP="004F1C2F">
                  <w:pPr>
                    <w:autoSpaceDE w:val="0"/>
                    <w:autoSpaceDN w:val="0"/>
                    <w:adjustRightInd w:val="0"/>
                    <w:spacing w:after="12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 xml:space="preserve">2. </w:t>
                  </w:r>
                </w:p>
              </w:tc>
              <w:tc>
                <w:tcPr>
                  <w:tcW w:w="119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FD14C3" w:rsidRDefault="00B47A75" w:rsidP="004F1C2F">
                  <w:pPr>
                    <w:autoSpaceDE w:val="0"/>
                    <w:autoSpaceDN w:val="0"/>
                    <w:adjustRightInd w:val="0"/>
                    <w:spacing w:after="120" w:line="240" w:lineRule="auto"/>
                    <w:jc w:val="both"/>
                    <w:rPr>
                      <w:rFonts w:asciiTheme="minorHAnsi" w:hAnsiTheme="minorHAnsi" w:cs="Times New Roman"/>
                      <w:color w:val="000000"/>
                      <w:sz w:val="18"/>
                      <w:szCs w:val="18"/>
                    </w:rPr>
                  </w:pPr>
                  <w:r w:rsidRPr="00FD14C3">
                    <w:rPr>
                      <w:rFonts w:asciiTheme="minorHAnsi" w:hAnsiTheme="minorHAnsi" w:cs="Times New Roman"/>
                      <w:color w:val="000000"/>
                      <w:sz w:val="18"/>
                      <w:szCs w:val="18"/>
                    </w:rPr>
                    <w:t xml:space="preserve">Конаре </w:t>
                  </w:r>
                </w:p>
              </w:tc>
              <w:tc>
                <w:tcPr>
                  <w:tcW w:w="78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100,</w:t>
                  </w:r>
                </w:p>
              </w:tc>
              <w:tc>
                <w:tcPr>
                  <w:tcW w:w="97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15</w:t>
                  </w:r>
                  <w:r w:rsidR="00B47A75" w:rsidRPr="00F42D15">
                    <w:rPr>
                      <w:rFonts w:asciiTheme="minorHAnsi" w:hAnsiTheme="minorHAnsi" w:cs="Times New Roman"/>
                      <w:color w:val="000000"/>
                      <w:sz w:val="18"/>
                      <w:szCs w:val="18"/>
                    </w:rPr>
                    <w:t>,5</w:t>
                  </w:r>
                  <w:r>
                    <w:rPr>
                      <w:rFonts w:asciiTheme="minorHAnsi" w:hAnsiTheme="minorHAnsi" w:cs="Times New Roman"/>
                      <w:color w:val="000000"/>
                      <w:sz w:val="18"/>
                      <w:szCs w:val="18"/>
                    </w:rPr>
                    <w:t>93</w:t>
                  </w:r>
                </w:p>
              </w:tc>
              <w:tc>
                <w:tcPr>
                  <w:tcW w:w="58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5,1</w:t>
                  </w:r>
                </w:p>
              </w:tc>
              <w:tc>
                <w:tcPr>
                  <w:tcW w:w="77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6A1592">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32,1</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20</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16</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002528"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34</w:t>
                  </w:r>
                  <w:r w:rsidR="00B47A75" w:rsidRPr="00F42D15">
                    <w:rPr>
                      <w:rFonts w:asciiTheme="minorHAnsi" w:hAnsiTheme="minorHAnsi" w:cs="Times New Roman"/>
                      <w:color w:val="000000"/>
                      <w:sz w:val="18"/>
                      <w:szCs w:val="18"/>
                    </w:rPr>
                    <w:t>,6</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705F3A" w:rsidRDefault="00B47A75" w:rsidP="005A0820">
                  <w:pPr>
                    <w:autoSpaceDE w:val="0"/>
                    <w:autoSpaceDN w:val="0"/>
                    <w:adjustRightInd w:val="0"/>
                    <w:spacing w:after="12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Организирано сме</w:t>
                  </w:r>
                  <w:r w:rsidRPr="00705F3A">
                    <w:rPr>
                      <w:rFonts w:asciiTheme="minorHAnsi" w:hAnsiTheme="minorHAnsi" w:cs="Times New Roman"/>
                      <w:color w:val="000000"/>
                      <w:sz w:val="16"/>
                      <w:szCs w:val="16"/>
                    </w:rPr>
                    <w:cr/>
                    <w:t xml:space="preserve">осъбиране. </w:t>
                  </w:r>
                </w:p>
              </w:tc>
            </w:tr>
            <w:tr w:rsidR="00B47A75" w:rsidRPr="00705F3A" w:rsidTr="00FD14C3">
              <w:trPr>
                <w:trHeight w:val="408"/>
              </w:trPr>
              <w:tc>
                <w:tcPr>
                  <w:tcW w:w="5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705F3A" w:rsidRDefault="00B47A75" w:rsidP="004F1C2F">
                  <w:pPr>
                    <w:autoSpaceDE w:val="0"/>
                    <w:autoSpaceDN w:val="0"/>
                    <w:adjustRightInd w:val="0"/>
                    <w:spacing w:after="12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 xml:space="preserve">3. </w:t>
                  </w:r>
                </w:p>
              </w:tc>
              <w:tc>
                <w:tcPr>
                  <w:tcW w:w="119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FD14C3" w:rsidRDefault="00B47A75" w:rsidP="004F1C2F">
                  <w:pPr>
                    <w:autoSpaceDE w:val="0"/>
                    <w:autoSpaceDN w:val="0"/>
                    <w:adjustRightInd w:val="0"/>
                    <w:spacing w:after="120" w:line="240" w:lineRule="auto"/>
                    <w:jc w:val="both"/>
                    <w:rPr>
                      <w:rFonts w:asciiTheme="minorHAnsi" w:hAnsiTheme="minorHAnsi" w:cs="Times New Roman"/>
                      <w:color w:val="000000"/>
                      <w:sz w:val="18"/>
                      <w:szCs w:val="18"/>
                    </w:rPr>
                  </w:pPr>
                  <w:r w:rsidRPr="00FD14C3">
                    <w:rPr>
                      <w:rFonts w:asciiTheme="minorHAnsi" w:hAnsiTheme="minorHAnsi" w:cs="Times New Roman"/>
                      <w:color w:val="000000"/>
                      <w:sz w:val="18"/>
                      <w:szCs w:val="18"/>
                    </w:rPr>
                    <w:t xml:space="preserve">Паничерево </w:t>
                  </w:r>
                </w:p>
              </w:tc>
              <w:tc>
                <w:tcPr>
                  <w:tcW w:w="78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90</w:t>
                  </w:r>
                  <w:r w:rsidRPr="00F42D15">
                    <w:rPr>
                      <w:rFonts w:asciiTheme="minorHAnsi" w:hAnsiTheme="minorHAnsi" w:cs="Times New Roman"/>
                      <w:color w:val="000000"/>
                      <w:sz w:val="18"/>
                      <w:szCs w:val="18"/>
                    </w:rPr>
                    <w:cr/>
                    <w:t>4</w:t>
                  </w:r>
                </w:p>
              </w:tc>
              <w:tc>
                <w:tcPr>
                  <w:tcW w:w="97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17,384</w:t>
                  </w:r>
                </w:p>
              </w:tc>
              <w:tc>
                <w:tcPr>
                  <w:tcW w:w="58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8,2</w:t>
                  </w:r>
                </w:p>
              </w:tc>
              <w:tc>
                <w:tcPr>
                  <w:tcW w:w="77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47,2</w:t>
                  </w:r>
                  <w:r w:rsidR="00B47A75" w:rsidRPr="00F42D15">
                    <w:rPr>
                      <w:rFonts w:asciiTheme="minorHAnsi" w:hAnsiTheme="minorHAnsi" w:cs="Times New Roman"/>
                      <w:color w:val="000000"/>
                      <w:sz w:val="18"/>
                      <w:szCs w:val="18"/>
                    </w:rPr>
                    <w:t xml:space="preserve"> </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65</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85</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002528"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8,2</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705F3A" w:rsidRDefault="00B47A75" w:rsidP="005A0820">
                  <w:pPr>
                    <w:autoSpaceDE w:val="0"/>
                    <w:autoSpaceDN w:val="0"/>
                    <w:adjustRightInd w:val="0"/>
                    <w:spacing w:after="12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Организирано сметосъбиране.</w:t>
                  </w:r>
                </w:p>
              </w:tc>
            </w:tr>
            <w:tr w:rsidR="00B47A75" w:rsidRPr="00705F3A" w:rsidTr="00FD14C3">
              <w:trPr>
                <w:trHeight w:val="407"/>
              </w:trPr>
              <w:tc>
                <w:tcPr>
                  <w:tcW w:w="5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705F3A" w:rsidRDefault="00B47A75" w:rsidP="004F1C2F">
                  <w:pPr>
                    <w:autoSpaceDE w:val="0"/>
                    <w:autoSpaceDN w:val="0"/>
                    <w:adjustRightInd w:val="0"/>
                    <w:spacing w:after="12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 xml:space="preserve">4. </w:t>
                  </w:r>
                </w:p>
              </w:tc>
              <w:tc>
                <w:tcPr>
                  <w:tcW w:w="119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FD14C3" w:rsidRDefault="00B47A75" w:rsidP="004F1C2F">
                  <w:pPr>
                    <w:autoSpaceDE w:val="0"/>
                    <w:autoSpaceDN w:val="0"/>
                    <w:adjustRightInd w:val="0"/>
                    <w:spacing w:after="120" w:line="240" w:lineRule="auto"/>
                    <w:jc w:val="both"/>
                    <w:rPr>
                      <w:rFonts w:asciiTheme="minorHAnsi" w:hAnsiTheme="minorHAnsi" w:cs="Times New Roman"/>
                      <w:color w:val="000000"/>
                      <w:sz w:val="18"/>
                      <w:szCs w:val="18"/>
                    </w:rPr>
                  </w:pPr>
                  <w:r w:rsidRPr="00FD14C3">
                    <w:rPr>
                      <w:rFonts w:asciiTheme="minorHAnsi" w:hAnsiTheme="minorHAnsi" w:cs="Times New Roman"/>
                      <w:color w:val="000000"/>
                      <w:sz w:val="18"/>
                      <w:szCs w:val="18"/>
                    </w:rPr>
                    <w:t xml:space="preserve">Димовци </w:t>
                  </w:r>
                </w:p>
              </w:tc>
              <w:tc>
                <w:tcPr>
                  <w:tcW w:w="78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41,0</w:t>
                  </w:r>
                </w:p>
              </w:tc>
              <w:tc>
                <w:tcPr>
                  <w:tcW w:w="97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6</w:t>
                  </w:r>
                  <w:r w:rsidR="00B47A75" w:rsidRPr="00F42D15">
                    <w:rPr>
                      <w:rFonts w:asciiTheme="minorHAnsi" w:hAnsiTheme="minorHAnsi" w:cs="Times New Roman"/>
                      <w:color w:val="000000"/>
                      <w:sz w:val="18"/>
                      <w:szCs w:val="18"/>
                    </w:rPr>
                    <w:t>,5</w:t>
                  </w:r>
                  <w:r>
                    <w:rPr>
                      <w:rFonts w:asciiTheme="minorHAnsi" w:hAnsiTheme="minorHAnsi" w:cs="Times New Roman"/>
                      <w:color w:val="000000"/>
                      <w:sz w:val="18"/>
                      <w:szCs w:val="18"/>
                    </w:rPr>
                    <w:t>06</w:t>
                  </w:r>
                </w:p>
              </w:tc>
              <w:tc>
                <w:tcPr>
                  <w:tcW w:w="58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0,9</w:t>
                  </w:r>
                </w:p>
              </w:tc>
              <w:tc>
                <w:tcPr>
                  <w:tcW w:w="77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13,8</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18</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20</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няма</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705F3A" w:rsidRDefault="00B47A75" w:rsidP="005A0820">
                  <w:pPr>
                    <w:autoSpaceDE w:val="0"/>
                    <w:autoSpaceDN w:val="0"/>
                    <w:adjustRightInd w:val="0"/>
                    <w:spacing w:after="12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Организирано сметосъбиране.</w:t>
                  </w:r>
                </w:p>
              </w:tc>
            </w:tr>
            <w:tr w:rsidR="00B47A75" w:rsidRPr="00705F3A" w:rsidTr="00FD14C3">
              <w:trPr>
                <w:trHeight w:val="408"/>
              </w:trPr>
              <w:tc>
                <w:tcPr>
                  <w:tcW w:w="5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705F3A" w:rsidRDefault="00B47A75" w:rsidP="004F1C2F">
                  <w:pPr>
                    <w:autoSpaceDE w:val="0"/>
                    <w:autoSpaceDN w:val="0"/>
                    <w:adjustRightInd w:val="0"/>
                    <w:spacing w:after="12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 xml:space="preserve">5. </w:t>
                  </w:r>
                </w:p>
              </w:tc>
              <w:tc>
                <w:tcPr>
                  <w:tcW w:w="119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FD14C3" w:rsidRDefault="00B47A75" w:rsidP="004F1C2F">
                  <w:pPr>
                    <w:autoSpaceDE w:val="0"/>
                    <w:autoSpaceDN w:val="0"/>
                    <w:adjustRightInd w:val="0"/>
                    <w:spacing w:after="120" w:line="240" w:lineRule="auto"/>
                    <w:jc w:val="both"/>
                    <w:rPr>
                      <w:rFonts w:asciiTheme="minorHAnsi" w:hAnsiTheme="minorHAnsi" w:cs="Times New Roman"/>
                      <w:color w:val="000000"/>
                      <w:sz w:val="18"/>
                      <w:szCs w:val="18"/>
                    </w:rPr>
                  </w:pPr>
                  <w:r w:rsidRPr="00FD14C3">
                    <w:rPr>
                      <w:rFonts w:asciiTheme="minorHAnsi" w:hAnsiTheme="minorHAnsi" w:cs="Times New Roman"/>
                      <w:color w:val="000000"/>
                      <w:sz w:val="18"/>
                      <w:szCs w:val="18"/>
                    </w:rPr>
                    <w:t>П</w:t>
                  </w:r>
                  <w:r w:rsidRPr="00FD14C3">
                    <w:rPr>
                      <w:rFonts w:asciiTheme="minorHAnsi" w:hAnsiTheme="minorHAnsi" w:cs="Times New Roman"/>
                      <w:color w:val="000000"/>
                      <w:sz w:val="18"/>
                      <w:szCs w:val="18"/>
                    </w:rPr>
                    <w:cr/>
                  </w:r>
                  <w:r w:rsidR="00C03B4C" w:rsidRPr="00FD14C3">
                    <w:rPr>
                      <w:rFonts w:asciiTheme="minorHAnsi" w:hAnsiTheme="minorHAnsi" w:cs="Times New Roman"/>
                      <w:color w:val="000000"/>
                      <w:sz w:val="18"/>
                      <w:szCs w:val="18"/>
                    </w:rPr>
                    <w:t>ч</w:t>
                  </w:r>
                  <w:r w:rsidRPr="00FD14C3">
                    <w:rPr>
                      <w:rFonts w:asciiTheme="minorHAnsi" w:hAnsiTheme="minorHAnsi" w:cs="Times New Roman"/>
                      <w:color w:val="000000"/>
                      <w:sz w:val="18"/>
                      <w:szCs w:val="18"/>
                    </w:rPr>
                    <w:t xml:space="preserve">елиново </w:t>
                  </w:r>
                </w:p>
              </w:tc>
              <w:tc>
                <w:tcPr>
                  <w:tcW w:w="78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52,7</w:t>
                  </w:r>
                </w:p>
              </w:tc>
              <w:tc>
                <w:tcPr>
                  <w:tcW w:w="97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4,370</w:t>
                  </w:r>
                </w:p>
              </w:tc>
              <w:tc>
                <w:tcPr>
                  <w:tcW w:w="58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2</w:t>
                  </w:r>
                  <w:r w:rsidR="00B47A75" w:rsidRPr="00F42D15">
                    <w:rPr>
                      <w:rFonts w:asciiTheme="minorHAnsi" w:hAnsiTheme="minorHAnsi" w:cs="Times New Roman"/>
                      <w:color w:val="000000"/>
                      <w:sz w:val="18"/>
                      <w:szCs w:val="18"/>
                    </w:rPr>
                    <w:t>,0</w:t>
                  </w:r>
                </w:p>
              </w:tc>
              <w:tc>
                <w:tcPr>
                  <w:tcW w:w="77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45</w:t>
                  </w:r>
                  <w:r w:rsidR="00B47A75" w:rsidRPr="00F42D15">
                    <w:rPr>
                      <w:rFonts w:asciiTheme="minorHAnsi" w:hAnsiTheme="minorHAnsi" w:cs="Times New Roman"/>
                      <w:color w:val="000000"/>
                      <w:sz w:val="18"/>
                      <w:szCs w:val="18"/>
                    </w:rPr>
                    <w:t>,8</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51</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40,0</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няма</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705F3A" w:rsidRDefault="00B47A75" w:rsidP="005A0820">
                  <w:pPr>
                    <w:autoSpaceDE w:val="0"/>
                    <w:autoSpaceDN w:val="0"/>
                    <w:adjustRightInd w:val="0"/>
                    <w:spacing w:after="12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Организирано сметосъбир</w:t>
                  </w:r>
                  <w:r w:rsidRPr="00705F3A">
                    <w:rPr>
                      <w:rFonts w:asciiTheme="minorHAnsi" w:hAnsiTheme="minorHAnsi" w:cs="Times New Roman"/>
                      <w:color w:val="000000"/>
                      <w:sz w:val="16"/>
                      <w:szCs w:val="16"/>
                    </w:rPr>
                    <w:cr/>
                  </w:r>
                  <w:r w:rsidR="00A05EC8">
                    <w:rPr>
                      <w:rFonts w:asciiTheme="minorHAnsi" w:hAnsiTheme="minorHAnsi" w:cs="Times New Roman"/>
                      <w:color w:val="000000"/>
                      <w:sz w:val="16"/>
                      <w:szCs w:val="16"/>
                    </w:rPr>
                    <w:t>а</w:t>
                  </w:r>
                  <w:r w:rsidRPr="00705F3A">
                    <w:rPr>
                      <w:rFonts w:asciiTheme="minorHAnsi" w:hAnsiTheme="minorHAnsi" w:cs="Times New Roman"/>
                      <w:color w:val="000000"/>
                      <w:sz w:val="16"/>
                      <w:szCs w:val="16"/>
                    </w:rPr>
                    <w:t>не.</w:t>
                  </w:r>
                </w:p>
              </w:tc>
            </w:tr>
            <w:tr w:rsidR="00B47A75" w:rsidRPr="00705F3A" w:rsidTr="00FD14C3">
              <w:trPr>
                <w:trHeight w:val="307"/>
              </w:trPr>
              <w:tc>
                <w:tcPr>
                  <w:tcW w:w="5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705F3A" w:rsidRDefault="00B47A75" w:rsidP="004F1C2F">
                  <w:pPr>
                    <w:autoSpaceDE w:val="0"/>
                    <w:autoSpaceDN w:val="0"/>
                    <w:adjustRightInd w:val="0"/>
                    <w:spacing w:after="12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 xml:space="preserve">6. </w:t>
                  </w:r>
                </w:p>
              </w:tc>
              <w:tc>
                <w:tcPr>
                  <w:tcW w:w="119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FD14C3" w:rsidRDefault="00B47A75" w:rsidP="004F1C2F">
                  <w:pPr>
                    <w:autoSpaceDE w:val="0"/>
                    <w:autoSpaceDN w:val="0"/>
                    <w:adjustRightInd w:val="0"/>
                    <w:spacing w:after="120" w:line="240" w:lineRule="auto"/>
                    <w:jc w:val="both"/>
                    <w:rPr>
                      <w:rFonts w:asciiTheme="minorHAnsi" w:hAnsiTheme="minorHAnsi" w:cs="Times New Roman"/>
                      <w:color w:val="000000"/>
                      <w:sz w:val="18"/>
                      <w:szCs w:val="18"/>
                    </w:rPr>
                  </w:pPr>
                  <w:r w:rsidRPr="00FD14C3">
                    <w:rPr>
                      <w:rFonts w:asciiTheme="minorHAnsi" w:hAnsiTheme="minorHAnsi" w:cs="Times New Roman"/>
                      <w:color w:val="000000"/>
                      <w:sz w:val="18"/>
                      <w:szCs w:val="18"/>
                    </w:rPr>
                    <w:t xml:space="preserve">Лява река </w:t>
                  </w:r>
                </w:p>
              </w:tc>
              <w:tc>
                <w:tcPr>
                  <w:tcW w:w="78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19,4</w:t>
                  </w:r>
                </w:p>
              </w:tc>
              <w:tc>
                <w:tcPr>
                  <w:tcW w:w="97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4</w:t>
                  </w:r>
                  <w:r w:rsidR="00B47A75" w:rsidRPr="00F42D15">
                    <w:rPr>
                      <w:rFonts w:asciiTheme="minorHAnsi" w:hAnsiTheme="minorHAnsi" w:cs="Times New Roman"/>
                      <w:color w:val="000000"/>
                      <w:sz w:val="18"/>
                      <w:szCs w:val="18"/>
                    </w:rPr>
                    <w:t>,5</w:t>
                  </w:r>
                  <w:r>
                    <w:rPr>
                      <w:rFonts w:asciiTheme="minorHAnsi" w:hAnsiTheme="minorHAnsi" w:cs="Times New Roman"/>
                      <w:color w:val="000000"/>
                      <w:sz w:val="18"/>
                      <w:szCs w:val="18"/>
                    </w:rPr>
                    <w:t>70</w:t>
                  </w:r>
                </w:p>
              </w:tc>
              <w:tc>
                <w:tcPr>
                  <w:tcW w:w="58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2,0</w:t>
                  </w:r>
                </w:p>
              </w:tc>
              <w:tc>
                <w:tcPr>
                  <w:tcW w:w="77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43,8</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75</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35,0</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няма</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05EC8" w:rsidRDefault="00B47A75" w:rsidP="005A0820">
                  <w:pPr>
                    <w:autoSpaceDE w:val="0"/>
                    <w:autoSpaceDN w:val="0"/>
                    <w:adjustRightInd w:val="0"/>
                    <w:spacing w:after="12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Организирано</w:t>
                  </w:r>
                </w:p>
                <w:p w:rsidR="00B47A75" w:rsidRPr="00705F3A" w:rsidRDefault="00B47A75" w:rsidP="005A0820">
                  <w:pPr>
                    <w:autoSpaceDE w:val="0"/>
                    <w:autoSpaceDN w:val="0"/>
                    <w:adjustRightInd w:val="0"/>
                    <w:spacing w:after="120" w:line="240" w:lineRule="auto"/>
                    <w:jc w:val="center"/>
                    <w:rPr>
                      <w:rFonts w:asciiTheme="minorHAnsi" w:hAnsiTheme="minorHAnsi" w:cs="Times New Roman"/>
                      <w:color w:val="000000"/>
                      <w:sz w:val="16"/>
                      <w:szCs w:val="16"/>
                    </w:rPr>
                  </w:pPr>
                  <w:r w:rsidRPr="00705F3A">
                    <w:rPr>
                      <w:rFonts w:asciiTheme="minorHAnsi" w:hAnsiTheme="minorHAnsi" w:cs="Times New Roman"/>
                      <w:color w:val="000000"/>
                      <w:sz w:val="16"/>
                      <w:szCs w:val="16"/>
                    </w:rPr>
                    <w:t xml:space="preserve"> см</w:t>
                  </w:r>
                  <w:r w:rsidRPr="00705F3A">
                    <w:rPr>
                      <w:rFonts w:asciiTheme="minorHAnsi" w:hAnsiTheme="minorHAnsi" w:cs="Times New Roman"/>
                      <w:color w:val="000000"/>
                      <w:sz w:val="16"/>
                      <w:szCs w:val="16"/>
                    </w:rPr>
                    <w:cr/>
                  </w:r>
                  <w:r w:rsidR="00A05EC8">
                    <w:rPr>
                      <w:rFonts w:asciiTheme="minorHAnsi" w:hAnsiTheme="minorHAnsi" w:cs="Times New Roman"/>
                      <w:color w:val="000000"/>
                      <w:sz w:val="16"/>
                      <w:szCs w:val="16"/>
                    </w:rPr>
                    <w:t>е</w:t>
                  </w:r>
                  <w:r w:rsidRPr="00705F3A">
                    <w:rPr>
                      <w:rFonts w:asciiTheme="minorHAnsi" w:hAnsiTheme="minorHAnsi" w:cs="Times New Roman"/>
                      <w:color w:val="000000"/>
                      <w:sz w:val="16"/>
                      <w:szCs w:val="16"/>
                    </w:rPr>
                    <w:t>тосъби</w:t>
                  </w:r>
                  <w:r w:rsidR="00A05EC8">
                    <w:rPr>
                      <w:rFonts w:asciiTheme="minorHAnsi" w:hAnsiTheme="minorHAnsi" w:cs="Times New Roman"/>
                      <w:color w:val="000000"/>
                      <w:sz w:val="16"/>
                      <w:szCs w:val="16"/>
                    </w:rPr>
                    <w:t>ране</w:t>
                  </w:r>
                </w:p>
              </w:tc>
            </w:tr>
            <w:tr w:rsidR="00B47A75" w:rsidRPr="00705F3A" w:rsidTr="00FD14C3">
              <w:trPr>
                <w:trHeight w:val="307"/>
              </w:trPr>
              <w:tc>
                <w:tcPr>
                  <w:tcW w:w="1731" w:type="dxa"/>
                  <w:gridSpan w:val="2"/>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B47A75" w:rsidRPr="00705F3A" w:rsidRDefault="00B47A75" w:rsidP="004F1C2F">
                  <w:pPr>
                    <w:autoSpaceDE w:val="0"/>
                    <w:autoSpaceDN w:val="0"/>
                    <w:adjustRightInd w:val="0"/>
                    <w:spacing w:after="120" w:line="240" w:lineRule="auto"/>
                    <w:jc w:val="both"/>
                    <w:rPr>
                      <w:rFonts w:asciiTheme="minorHAnsi" w:hAnsiTheme="minorHAnsi" w:cs="Times New Roman"/>
                      <w:color w:val="000000"/>
                      <w:sz w:val="16"/>
                      <w:szCs w:val="16"/>
                    </w:rPr>
                  </w:pPr>
                  <w:r w:rsidRPr="00705F3A">
                    <w:rPr>
                      <w:rFonts w:asciiTheme="minorHAnsi" w:hAnsiTheme="minorHAnsi" w:cs="Times New Roman"/>
                      <w:color w:val="000000"/>
                      <w:sz w:val="16"/>
                      <w:szCs w:val="16"/>
                    </w:rPr>
                    <w:t>Общо</w:t>
                  </w:r>
                </w:p>
              </w:tc>
              <w:tc>
                <w:tcPr>
                  <w:tcW w:w="78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4</w:t>
                  </w:r>
                  <w:r w:rsidRPr="00F42D15">
                    <w:rPr>
                      <w:rFonts w:asciiTheme="minorHAnsi" w:hAnsiTheme="minorHAnsi" w:cs="Times New Roman"/>
                      <w:color w:val="000000"/>
                      <w:sz w:val="18"/>
                      <w:szCs w:val="18"/>
                    </w:rPr>
                    <w:cr/>
                    <w:t>0,2</w:t>
                  </w:r>
                </w:p>
              </w:tc>
              <w:tc>
                <w:tcPr>
                  <w:tcW w:w="97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AC1DC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71,857</w:t>
                  </w:r>
                </w:p>
              </w:tc>
              <w:tc>
                <w:tcPr>
                  <w:tcW w:w="58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30,2</w:t>
                  </w:r>
                </w:p>
              </w:tc>
              <w:tc>
                <w:tcPr>
                  <w:tcW w:w="77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6A1592"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42,03</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56</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B47A75" w:rsidP="005A0820">
                  <w:pPr>
                    <w:autoSpaceDE w:val="0"/>
                    <w:autoSpaceDN w:val="0"/>
                    <w:adjustRightInd w:val="0"/>
                    <w:spacing w:after="120" w:line="240" w:lineRule="auto"/>
                    <w:jc w:val="center"/>
                    <w:rPr>
                      <w:rFonts w:asciiTheme="minorHAnsi" w:hAnsiTheme="minorHAnsi" w:cs="Times New Roman"/>
                      <w:color w:val="000000"/>
                      <w:sz w:val="18"/>
                      <w:szCs w:val="18"/>
                    </w:rPr>
                  </w:pPr>
                  <w:r w:rsidRPr="00F42D15">
                    <w:rPr>
                      <w:rFonts w:asciiTheme="minorHAnsi" w:hAnsiTheme="minorHAnsi" w:cs="Times New Roman"/>
                      <w:color w:val="000000"/>
                      <w:sz w:val="18"/>
                      <w:szCs w:val="18"/>
                    </w:rPr>
                    <w:t>65,5</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F42D15" w:rsidRDefault="00002528" w:rsidP="005A0820">
                  <w:pPr>
                    <w:autoSpaceDE w:val="0"/>
                    <w:autoSpaceDN w:val="0"/>
                    <w:adjustRightInd w:val="0"/>
                    <w:spacing w:after="120" w:line="240" w:lineRule="auto"/>
                    <w:jc w:val="center"/>
                    <w:rPr>
                      <w:rFonts w:asciiTheme="minorHAnsi" w:hAnsiTheme="minorHAnsi" w:cs="Times New Roman"/>
                      <w:color w:val="000000"/>
                      <w:sz w:val="18"/>
                      <w:szCs w:val="18"/>
                    </w:rPr>
                  </w:pPr>
                  <w:r>
                    <w:rPr>
                      <w:rFonts w:asciiTheme="minorHAnsi" w:hAnsiTheme="minorHAnsi" w:cs="Times New Roman"/>
                      <w:color w:val="000000"/>
                      <w:sz w:val="18"/>
                      <w:szCs w:val="18"/>
                    </w:rPr>
                    <w:t>63,4</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47A75" w:rsidRPr="00705F3A" w:rsidRDefault="00B47A75" w:rsidP="005A0820">
                  <w:pPr>
                    <w:autoSpaceDE w:val="0"/>
                    <w:autoSpaceDN w:val="0"/>
                    <w:adjustRightInd w:val="0"/>
                    <w:spacing w:after="120" w:line="240" w:lineRule="auto"/>
                    <w:jc w:val="center"/>
                    <w:rPr>
                      <w:rFonts w:asciiTheme="minorHAnsi" w:hAnsiTheme="minorHAnsi" w:cs="Times New Roman"/>
                      <w:color w:val="000000"/>
                      <w:sz w:val="16"/>
                      <w:szCs w:val="16"/>
                    </w:rPr>
                  </w:pPr>
                </w:p>
              </w:tc>
            </w:tr>
          </w:tbl>
          <w:p w:rsidR="00B47A75" w:rsidRPr="00705F3A" w:rsidRDefault="00B47A75" w:rsidP="004F1C2F">
            <w:pPr>
              <w:autoSpaceDE w:val="0"/>
              <w:autoSpaceDN w:val="0"/>
              <w:adjustRightInd w:val="0"/>
              <w:spacing w:after="0" w:line="240" w:lineRule="auto"/>
              <w:jc w:val="both"/>
              <w:rPr>
                <w:rFonts w:asciiTheme="minorHAnsi" w:hAnsiTheme="minorHAnsi" w:cs="Cambria"/>
                <w:i/>
                <w:sz w:val="16"/>
                <w:szCs w:val="16"/>
              </w:rPr>
            </w:pPr>
            <w:r w:rsidRPr="00705F3A">
              <w:rPr>
                <w:rFonts w:asciiTheme="minorHAnsi" w:hAnsiTheme="minorHAnsi" w:cs="Cambria"/>
                <w:i/>
                <w:sz w:val="16"/>
                <w:szCs w:val="16"/>
              </w:rPr>
              <w:t>Източник:</w:t>
            </w:r>
            <w:r w:rsidR="00326116" w:rsidRPr="00705F3A">
              <w:rPr>
                <w:rFonts w:asciiTheme="minorHAnsi" w:hAnsiTheme="minorHAnsi" w:cs="Cambria"/>
                <w:i/>
                <w:sz w:val="16"/>
                <w:szCs w:val="16"/>
              </w:rPr>
              <w:t xml:space="preserve"> Оценка на изпълнение на ОПР Гурково</w:t>
            </w:r>
            <w:r w:rsidR="00AC1DC2">
              <w:rPr>
                <w:rFonts w:asciiTheme="minorHAnsi" w:hAnsiTheme="minorHAnsi" w:cs="Cambria"/>
                <w:i/>
                <w:sz w:val="16"/>
                <w:szCs w:val="16"/>
              </w:rPr>
              <w:t xml:space="preserve"> и ОУП на община Гурково</w:t>
            </w:r>
          </w:p>
          <w:p w:rsidR="00C8359A" w:rsidRPr="00C8359A" w:rsidRDefault="00C8359A" w:rsidP="004F1C2F">
            <w:pPr>
              <w:autoSpaceDE w:val="0"/>
              <w:autoSpaceDN w:val="0"/>
              <w:adjustRightInd w:val="0"/>
              <w:spacing w:after="0" w:line="240" w:lineRule="auto"/>
              <w:jc w:val="both"/>
              <w:rPr>
                <w:rFonts w:asciiTheme="minorHAnsi" w:hAnsiTheme="minorHAnsi" w:cs="Times New Roman"/>
                <w:b/>
                <w:i/>
                <w:color w:val="C00000"/>
                <w:sz w:val="24"/>
                <w:szCs w:val="24"/>
              </w:rPr>
            </w:pPr>
          </w:p>
          <w:p w:rsidR="00C100DA" w:rsidRPr="008A5B79" w:rsidRDefault="00C100DA" w:rsidP="004F1C2F">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sidRPr="008A5B79">
              <w:rPr>
                <w:rFonts w:asciiTheme="minorHAnsi" w:hAnsiTheme="minorHAnsi" w:cs="Times New Roman"/>
                <w:b/>
                <w:i/>
                <w:color w:val="984806" w:themeColor="accent6" w:themeShade="80"/>
                <w:sz w:val="24"/>
                <w:szCs w:val="24"/>
              </w:rPr>
              <w:t xml:space="preserve">4.5. </w:t>
            </w:r>
            <w:r w:rsidR="00BF6288" w:rsidRPr="008A5B79">
              <w:rPr>
                <w:rFonts w:asciiTheme="minorHAnsi" w:hAnsiTheme="minorHAnsi" w:cs="Times New Roman"/>
                <w:b/>
                <w:i/>
                <w:color w:val="984806" w:themeColor="accent6" w:themeShade="80"/>
                <w:sz w:val="24"/>
                <w:szCs w:val="24"/>
              </w:rPr>
              <w:t>Анализ на е</w:t>
            </w:r>
            <w:r w:rsidRPr="008A5B79">
              <w:rPr>
                <w:rFonts w:asciiTheme="minorHAnsi" w:hAnsiTheme="minorHAnsi" w:cs="Times New Roman"/>
                <w:b/>
                <w:i/>
                <w:color w:val="984806" w:themeColor="accent6" w:themeShade="80"/>
                <w:sz w:val="24"/>
                <w:szCs w:val="24"/>
              </w:rPr>
              <w:t>кологично състояние и рискове</w:t>
            </w:r>
            <w:r w:rsidR="00C217D6">
              <w:rPr>
                <w:rFonts w:asciiTheme="minorHAnsi" w:hAnsiTheme="minorHAnsi" w:cs="Times New Roman"/>
                <w:b/>
                <w:i/>
                <w:color w:val="984806" w:themeColor="accent6" w:themeShade="80"/>
                <w:sz w:val="24"/>
                <w:szCs w:val="24"/>
              </w:rPr>
              <w:t>.</w:t>
            </w:r>
          </w:p>
          <w:p w:rsidR="00BF6288" w:rsidRPr="00705F3A" w:rsidRDefault="00225F12" w:rsidP="00363F78">
            <w:pPr>
              <w:shd w:val="clear" w:color="auto" w:fill="FFFFFF"/>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BF6288" w:rsidRPr="00705F3A">
              <w:rPr>
                <w:rFonts w:asciiTheme="minorHAnsi" w:hAnsiTheme="minorHAnsi" w:cs="Times New Roman"/>
                <w:color w:val="000000" w:themeColor="text1"/>
                <w:sz w:val="24"/>
                <w:szCs w:val="24"/>
              </w:rPr>
              <w:t>Спецификата на географското положение,</w:t>
            </w:r>
            <w:r w:rsidR="00FD14C3">
              <w:rPr>
                <w:rFonts w:asciiTheme="minorHAnsi" w:hAnsiTheme="minorHAnsi" w:cs="Times New Roman"/>
                <w:color w:val="000000" w:themeColor="text1"/>
                <w:sz w:val="24"/>
                <w:szCs w:val="24"/>
              </w:rPr>
              <w:t xml:space="preserve"> характера на релефа и социално</w:t>
            </w:r>
            <w:r w:rsidR="00BF6288" w:rsidRPr="00705F3A">
              <w:rPr>
                <w:rFonts w:asciiTheme="minorHAnsi" w:hAnsiTheme="minorHAnsi" w:cs="Times New Roman"/>
                <w:color w:val="000000" w:themeColor="text1"/>
                <w:sz w:val="24"/>
                <w:szCs w:val="24"/>
              </w:rPr>
              <w:t>икономи-ческата характеристика на района определят община Гурково като екологично чист район. От общо единадесет селища в община Гурково</w:t>
            </w:r>
            <w:r w:rsidR="00F42D15">
              <w:rPr>
                <w:rFonts w:asciiTheme="minorHAnsi" w:hAnsiTheme="minorHAnsi" w:cs="Times New Roman"/>
                <w:color w:val="000000" w:themeColor="text1"/>
                <w:sz w:val="24"/>
                <w:szCs w:val="24"/>
              </w:rPr>
              <w:t>,</w:t>
            </w:r>
            <w:r w:rsidR="00BF6288" w:rsidRPr="00705F3A">
              <w:rPr>
                <w:rFonts w:asciiTheme="minorHAnsi" w:hAnsiTheme="minorHAnsi" w:cs="Times New Roman"/>
                <w:color w:val="000000" w:themeColor="text1"/>
                <w:sz w:val="24"/>
                <w:szCs w:val="24"/>
              </w:rPr>
              <w:t xml:space="preserve"> седем имат статут на планински селища.</w:t>
            </w:r>
          </w:p>
          <w:p w:rsidR="00B17B5E" w:rsidRPr="00705F3A" w:rsidRDefault="00225F12" w:rsidP="00363F78">
            <w:pPr>
              <w:shd w:val="clear" w:color="auto" w:fill="FFFFFF"/>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B17B5E" w:rsidRPr="00705F3A">
              <w:rPr>
                <w:rFonts w:asciiTheme="minorHAnsi" w:hAnsiTheme="minorHAnsi" w:cs="Times New Roman"/>
                <w:color w:val="000000" w:themeColor="text1"/>
                <w:sz w:val="24"/>
                <w:szCs w:val="24"/>
              </w:rPr>
              <w:t>Екологичните условия на община Гурково се формират от взаимодействието и взаим</w:t>
            </w:r>
            <w:r w:rsidR="003A2311">
              <w:rPr>
                <w:rFonts w:asciiTheme="minorHAnsi" w:hAnsiTheme="minorHAnsi" w:cs="Times New Roman"/>
                <w:color w:val="000000" w:themeColor="text1"/>
                <w:sz w:val="24"/>
                <w:szCs w:val="24"/>
              </w:rPr>
              <w:t>-</w:t>
            </w:r>
            <w:r w:rsidR="00B17B5E" w:rsidRPr="00705F3A">
              <w:rPr>
                <w:rFonts w:asciiTheme="minorHAnsi" w:hAnsiTheme="minorHAnsi" w:cs="Times New Roman"/>
                <w:color w:val="000000" w:themeColor="text1"/>
                <w:sz w:val="24"/>
                <w:szCs w:val="24"/>
              </w:rPr>
              <w:t xml:space="preserve">ното влияние на определени природни и антропогенни фактори. </w:t>
            </w:r>
          </w:p>
          <w:p w:rsidR="00B17B5E" w:rsidRPr="00705F3A" w:rsidRDefault="00225F12" w:rsidP="00363F78">
            <w:pPr>
              <w:shd w:val="clear" w:color="auto" w:fill="FFFFFF"/>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B17B5E" w:rsidRPr="00705F3A">
              <w:rPr>
                <w:rFonts w:asciiTheme="minorHAnsi" w:hAnsiTheme="minorHAnsi" w:cs="Times New Roman"/>
                <w:color w:val="000000" w:themeColor="text1"/>
                <w:sz w:val="24"/>
                <w:szCs w:val="24"/>
              </w:rPr>
              <w:t>Основните антропогенни фактори, които оказват в</w:t>
            </w:r>
            <w:r w:rsidR="00326116" w:rsidRPr="00705F3A">
              <w:rPr>
                <w:rFonts w:asciiTheme="minorHAnsi" w:hAnsiTheme="minorHAnsi" w:cs="Times New Roman"/>
                <w:color w:val="000000" w:themeColor="text1"/>
                <w:sz w:val="24"/>
                <w:szCs w:val="24"/>
              </w:rPr>
              <w:t>лияние върху качествата на окол</w:t>
            </w:r>
            <w:r w:rsidR="00B17B5E" w:rsidRPr="00705F3A">
              <w:rPr>
                <w:rFonts w:asciiTheme="minorHAnsi" w:hAnsiTheme="minorHAnsi" w:cs="Times New Roman"/>
                <w:color w:val="000000" w:themeColor="text1"/>
                <w:sz w:val="24"/>
                <w:szCs w:val="24"/>
              </w:rPr>
              <w:t xml:space="preserve">ната среда на общината са: промишлеността, транспорта, бита, употребата на изкуствени торове и пестициди в селското стопанство. Тези фактори влияят върху състоянието на атмосферния въздух, водите и почвите. </w:t>
            </w:r>
          </w:p>
          <w:p w:rsidR="00B17B5E" w:rsidRPr="00705F3A" w:rsidRDefault="00B17B5E" w:rsidP="00363F78">
            <w:pPr>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Комплексната оценка на отделните групи фактори, влияещи върху качеството на средата показва, че община Гурково се характеризира с добро качество на околната среда. Природните и климатични дадености на територията са с благоприятни екологични характеристики. Липсват крупни производствени замърсители на атмосферата, водите и почвата. Проблеми със замърсяването на атмосферата създават автомобилният транспорт и битовият фактор – прахта от непочистените и неблагоустроени улици. </w:t>
            </w:r>
            <w:r w:rsidR="00326116"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Акустичнот</w:t>
            </w:r>
            <w:r w:rsidR="00326116" w:rsidRPr="00705F3A">
              <w:rPr>
                <w:rFonts w:asciiTheme="minorHAnsi" w:hAnsiTheme="minorHAnsi" w:cs="Times New Roman"/>
                <w:color w:val="000000" w:themeColor="text1"/>
                <w:sz w:val="24"/>
                <w:szCs w:val="24"/>
              </w:rPr>
              <w:t>о</w:t>
            </w:r>
            <w:r w:rsidR="00F42D15">
              <w:rPr>
                <w:rFonts w:asciiTheme="minorHAnsi" w:hAnsiTheme="minorHAnsi" w:cs="Times New Roman"/>
                <w:color w:val="000000" w:themeColor="text1"/>
                <w:sz w:val="24"/>
                <w:szCs w:val="24"/>
              </w:rPr>
              <w:t xml:space="preserve"> нато</w:t>
            </w:r>
            <w:r w:rsidR="00363F78">
              <w:rPr>
                <w:rFonts w:asciiTheme="minorHAnsi" w:hAnsiTheme="minorHAnsi" w:cs="Times New Roman"/>
                <w:color w:val="000000" w:themeColor="text1"/>
                <w:sz w:val="24"/>
                <w:szCs w:val="24"/>
              </w:rPr>
              <w:t>-</w:t>
            </w:r>
            <w:r w:rsidR="00F42D15">
              <w:rPr>
                <w:rFonts w:asciiTheme="minorHAnsi" w:hAnsiTheme="minorHAnsi" w:cs="Times New Roman"/>
                <w:color w:val="000000" w:themeColor="text1"/>
                <w:sz w:val="24"/>
                <w:szCs w:val="24"/>
              </w:rPr>
              <w:t>варване на средата от сред</w:t>
            </w:r>
            <w:r w:rsidRPr="00705F3A">
              <w:rPr>
                <w:rFonts w:asciiTheme="minorHAnsi" w:hAnsiTheme="minorHAnsi" w:cs="Times New Roman"/>
                <w:color w:val="000000" w:themeColor="text1"/>
                <w:sz w:val="24"/>
                <w:szCs w:val="24"/>
              </w:rPr>
              <w:t>ствата на транспорта е значително поради високите шумови нива, високата интензивност на транспортните потоци, състоянието на настилките, организацията на движението, неотчитането на фактора шум при избора на застрояването. На градската територия на общината има радио</w:t>
            </w:r>
            <w:r w:rsidR="00F42D15">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предавателни станции, телевизионни ретранслатори, клетките на мобилните оператори, неизвестен брой граждански и военни радиостанции и електропроводи покриват голяма част от територията с електромагнитни полета. </w:t>
            </w:r>
          </w:p>
          <w:p w:rsidR="00B17B5E" w:rsidRPr="00705F3A" w:rsidRDefault="00B17B5E" w:rsidP="00363F78">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Опазването на чистотата на въздуха и водите в общината имат определен приоритет. </w:t>
            </w:r>
          </w:p>
          <w:p w:rsidR="00942950" w:rsidRPr="00705F3A" w:rsidRDefault="00B17B5E" w:rsidP="00363F78">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Контролът върху състоянието на околната среда се провежда по компоненти на </w:t>
            </w:r>
            <w:r w:rsidRPr="00705F3A">
              <w:rPr>
                <w:rFonts w:asciiTheme="minorHAnsi" w:hAnsiTheme="minorHAnsi" w:cs="Times New Roman"/>
                <w:color w:val="000000" w:themeColor="text1"/>
                <w:sz w:val="24"/>
                <w:szCs w:val="24"/>
              </w:rPr>
              <w:lastRenderedPageBreak/>
              <w:t xml:space="preserve">средата и фактори в съответствие с поредицата от специализирани закони за управление на околната среда, приети през последните години за сближаване със законодателството на ЕС. </w:t>
            </w:r>
          </w:p>
          <w:p w:rsidR="00BF6288" w:rsidRPr="00705F3A" w:rsidRDefault="00942950" w:rsidP="001C4F7A">
            <w:p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B17B5E" w:rsidRPr="00705F3A">
              <w:rPr>
                <w:rFonts w:asciiTheme="minorHAnsi" w:hAnsiTheme="minorHAnsi" w:cs="Times New Roman"/>
                <w:color w:val="000000" w:themeColor="text1"/>
                <w:sz w:val="24"/>
                <w:szCs w:val="24"/>
              </w:rPr>
              <w:t xml:space="preserve">Мъглите и облачността през зимата затрудняват самопречистването на атмосферата, но преобладаващите зимни североизточни и северни ветрове с висока средна скорост влияят благоприятно за разсейването на атмосферните замърсители. Третирането на неопасните отпадъци (твърди битови, строителни и производствени) се извършва основно чрез депониране. </w:t>
            </w:r>
          </w:p>
          <w:p w:rsidR="00836B2A" w:rsidRPr="00705F3A" w:rsidRDefault="00836B2A" w:rsidP="009C0FA6">
            <w:pPr>
              <w:autoSpaceDE w:val="0"/>
              <w:autoSpaceDN w:val="0"/>
              <w:adjustRightInd w:val="0"/>
              <w:spacing w:after="0" w:line="240" w:lineRule="auto"/>
              <w:ind w:right="175"/>
              <w:jc w:val="both"/>
              <w:rPr>
                <w:rFonts w:asciiTheme="minorHAnsi" w:hAnsiTheme="minorHAnsi" w:cs="Times New Roman"/>
                <w:color w:val="000000" w:themeColor="text1"/>
                <w:sz w:val="24"/>
                <w:szCs w:val="24"/>
              </w:rPr>
            </w:pPr>
          </w:p>
          <w:p w:rsidR="00F70CF0" w:rsidRPr="008A5B79" w:rsidRDefault="00E27E6D" w:rsidP="009C0FA6">
            <w:pPr>
              <w:shd w:val="clear" w:color="auto" w:fill="FFFFFF"/>
              <w:spacing w:after="0" w:line="336" w:lineRule="atLeast"/>
              <w:ind w:right="175"/>
              <w:jc w:val="both"/>
              <w:rPr>
                <w:rFonts w:asciiTheme="minorHAnsi" w:hAnsiTheme="minorHAnsi" w:cs="Times New Roman"/>
                <w:b/>
                <w:i/>
                <w:color w:val="984806" w:themeColor="accent6" w:themeShade="80"/>
                <w:sz w:val="24"/>
                <w:szCs w:val="24"/>
              </w:rPr>
            </w:pPr>
            <w:r w:rsidRPr="008A5B79">
              <w:rPr>
                <w:rFonts w:asciiTheme="minorHAnsi" w:hAnsiTheme="minorHAnsi" w:cs="Times New Roman"/>
                <w:b/>
                <w:i/>
                <w:color w:val="984806" w:themeColor="accent6" w:themeShade="80"/>
                <w:sz w:val="24"/>
                <w:szCs w:val="24"/>
              </w:rPr>
              <w:t xml:space="preserve">4.5.1. </w:t>
            </w:r>
            <w:r w:rsidR="008A716E" w:rsidRPr="008A5B79">
              <w:rPr>
                <w:rFonts w:asciiTheme="minorHAnsi" w:hAnsiTheme="minorHAnsi" w:cs="Times New Roman"/>
                <w:b/>
                <w:i/>
                <w:color w:val="984806" w:themeColor="accent6" w:themeShade="80"/>
                <w:sz w:val="24"/>
                <w:szCs w:val="24"/>
              </w:rPr>
              <w:t xml:space="preserve">Водоснабдяване. </w:t>
            </w:r>
            <w:r w:rsidRPr="008A5B79">
              <w:rPr>
                <w:rFonts w:asciiTheme="minorHAnsi" w:hAnsiTheme="minorHAnsi" w:cs="Times New Roman"/>
                <w:b/>
                <w:i/>
                <w:color w:val="984806" w:themeColor="accent6" w:themeShade="80"/>
                <w:sz w:val="24"/>
                <w:szCs w:val="24"/>
              </w:rPr>
              <w:t>Канализационна мрежа-изграденост. Пречистване на отпа</w:t>
            </w:r>
            <w:r w:rsidR="00F33610">
              <w:rPr>
                <w:rFonts w:asciiTheme="minorHAnsi" w:hAnsiTheme="minorHAnsi" w:cs="Times New Roman"/>
                <w:b/>
                <w:i/>
                <w:color w:val="984806" w:themeColor="accent6" w:themeShade="80"/>
                <w:sz w:val="24"/>
                <w:szCs w:val="24"/>
              </w:rPr>
              <w:t>-</w:t>
            </w:r>
            <w:r w:rsidRPr="008A5B79">
              <w:rPr>
                <w:rFonts w:asciiTheme="minorHAnsi" w:hAnsiTheme="minorHAnsi" w:cs="Times New Roman"/>
                <w:b/>
                <w:i/>
                <w:color w:val="984806" w:themeColor="accent6" w:themeShade="80"/>
                <w:sz w:val="24"/>
                <w:szCs w:val="24"/>
              </w:rPr>
              <w:t>дъцните води.</w:t>
            </w:r>
          </w:p>
          <w:p w:rsidR="008A716E" w:rsidRPr="008A5B79" w:rsidRDefault="008A716E" w:rsidP="009C0FA6">
            <w:pPr>
              <w:shd w:val="clear" w:color="auto" w:fill="FFFFFF"/>
              <w:spacing w:after="0" w:line="336" w:lineRule="atLeast"/>
              <w:ind w:right="175"/>
              <w:jc w:val="both"/>
              <w:rPr>
                <w:rFonts w:asciiTheme="minorHAnsi" w:hAnsiTheme="minorHAnsi" w:cs="Times New Roman"/>
                <w:b/>
                <w:i/>
                <w:color w:val="984806" w:themeColor="accent6" w:themeShade="80"/>
                <w:sz w:val="24"/>
                <w:szCs w:val="24"/>
              </w:rPr>
            </w:pPr>
            <w:r w:rsidRPr="008A5B79">
              <w:rPr>
                <w:rFonts w:asciiTheme="minorHAnsi" w:hAnsiTheme="minorHAnsi"/>
                <w:b/>
                <w:bCs/>
                <w:i/>
                <w:color w:val="984806" w:themeColor="accent6" w:themeShade="80"/>
                <w:sz w:val="24"/>
                <w:szCs w:val="24"/>
              </w:rPr>
              <w:t>4.5.1.1.Водоснабдяване.</w:t>
            </w:r>
          </w:p>
          <w:p w:rsidR="00B72788" w:rsidRPr="00705F3A" w:rsidRDefault="00B72788" w:rsidP="001C4F7A">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8A716E" w:rsidRPr="00705F3A">
              <w:rPr>
                <w:rFonts w:asciiTheme="minorHAnsi" w:hAnsiTheme="minorHAnsi" w:cs="Times New Roman"/>
                <w:color w:val="000000" w:themeColor="text1"/>
                <w:sz w:val="24"/>
                <w:szCs w:val="24"/>
              </w:rPr>
              <w:t>Водоснабдяването на гр.</w:t>
            </w:r>
            <w:r w:rsidRPr="00705F3A">
              <w:rPr>
                <w:rFonts w:asciiTheme="minorHAnsi" w:hAnsiTheme="minorHAnsi" w:cs="Times New Roman"/>
                <w:color w:val="000000" w:themeColor="text1"/>
                <w:sz w:val="24"/>
                <w:szCs w:val="24"/>
              </w:rPr>
              <w:t xml:space="preserve"> </w:t>
            </w:r>
            <w:r w:rsidR="008A716E" w:rsidRPr="00705F3A">
              <w:rPr>
                <w:rFonts w:asciiTheme="minorHAnsi" w:hAnsiTheme="minorHAnsi" w:cs="Times New Roman"/>
                <w:color w:val="000000" w:themeColor="text1"/>
                <w:sz w:val="24"/>
                <w:szCs w:val="24"/>
              </w:rPr>
              <w:t>Гурково и с.</w:t>
            </w:r>
            <w:r w:rsidR="003D10E7" w:rsidRPr="00705F3A">
              <w:rPr>
                <w:rFonts w:asciiTheme="minorHAnsi" w:hAnsiTheme="minorHAnsi" w:cs="Times New Roman"/>
                <w:color w:val="000000" w:themeColor="text1"/>
                <w:sz w:val="24"/>
                <w:szCs w:val="24"/>
              </w:rPr>
              <w:t xml:space="preserve"> </w:t>
            </w:r>
            <w:r w:rsidR="008A716E" w:rsidRPr="00705F3A">
              <w:rPr>
                <w:rFonts w:asciiTheme="minorHAnsi" w:hAnsiTheme="minorHAnsi" w:cs="Times New Roman"/>
                <w:color w:val="000000" w:themeColor="text1"/>
                <w:sz w:val="24"/>
                <w:szCs w:val="24"/>
              </w:rPr>
              <w:t>Паничерево на територията на общината се осъществява от “ВиК” ЕООД – Стара Загора чрез група за поддържане в гр.</w:t>
            </w:r>
            <w:r w:rsidRPr="00705F3A">
              <w:rPr>
                <w:rFonts w:asciiTheme="minorHAnsi" w:hAnsiTheme="minorHAnsi" w:cs="Times New Roman"/>
                <w:color w:val="000000" w:themeColor="text1"/>
                <w:sz w:val="24"/>
                <w:szCs w:val="24"/>
              </w:rPr>
              <w:t xml:space="preserve"> </w:t>
            </w:r>
            <w:r w:rsidR="008A716E" w:rsidRPr="00705F3A">
              <w:rPr>
                <w:rFonts w:asciiTheme="minorHAnsi" w:hAnsiTheme="minorHAnsi" w:cs="Times New Roman"/>
                <w:color w:val="000000" w:themeColor="text1"/>
                <w:sz w:val="24"/>
                <w:szCs w:val="24"/>
              </w:rPr>
              <w:t>Гурково. За водоснабдяване на останалите села се грижи община Гурково. Захранването от водоиз</w:t>
            </w:r>
            <w:r w:rsidR="003D10E7" w:rsidRPr="00705F3A">
              <w:rPr>
                <w:rFonts w:asciiTheme="minorHAnsi" w:hAnsiTheme="minorHAnsi" w:cs="Times New Roman"/>
                <w:color w:val="000000" w:themeColor="text1"/>
                <w:sz w:val="24"/>
                <w:szCs w:val="24"/>
              </w:rPr>
              <w:t>-</w:t>
            </w:r>
            <w:r w:rsidR="008A716E" w:rsidRPr="00705F3A">
              <w:rPr>
                <w:rFonts w:asciiTheme="minorHAnsi" w:hAnsiTheme="minorHAnsi" w:cs="Times New Roman"/>
                <w:color w:val="000000" w:themeColor="text1"/>
                <w:sz w:val="24"/>
                <w:szCs w:val="24"/>
              </w:rPr>
              <w:t>точниците в общината за различните населени места е различно. В Гурково и Конаре, во</w:t>
            </w:r>
            <w:r w:rsidR="009C0FA6">
              <w:rPr>
                <w:rFonts w:asciiTheme="minorHAnsi" w:hAnsiTheme="minorHAnsi" w:cs="Times New Roman"/>
                <w:color w:val="000000" w:themeColor="text1"/>
                <w:sz w:val="24"/>
                <w:szCs w:val="24"/>
              </w:rPr>
              <w:t>-</w:t>
            </w:r>
            <w:r w:rsidR="008A716E" w:rsidRPr="00705F3A">
              <w:rPr>
                <w:rFonts w:asciiTheme="minorHAnsi" w:hAnsiTheme="minorHAnsi" w:cs="Times New Roman"/>
                <w:color w:val="000000" w:themeColor="text1"/>
                <w:sz w:val="24"/>
                <w:szCs w:val="24"/>
              </w:rPr>
              <w:t>доснабдяването е гравитачно, съответно от р.</w:t>
            </w:r>
            <w:r w:rsidR="003D10E7" w:rsidRPr="00705F3A">
              <w:rPr>
                <w:rFonts w:asciiTheme="minorHAnsi" w:hAnsiTheme="minorHAnsi" w:cs="Times New Roman"/>
                <w:color w:val="000000" w:themeColor="text1"/>
                <w:sz w:val="24"/>
                <w:szCs w:val="24"/>
              </w:rPr>
              <w:t xml:space="preserve"> </w:t>
            </w:r>
            <w:r w:rsidR="008A716E" w:rsidRPr="00705F3A">
              <w:rPr>
                <w:rFonts w:asciiTheme="minorHAnsi" w:hAnsiTheme="minorHAnsi" w:cs="Times New Roman"/>
                <w:color w:val="000000" w:themeColor="text1"/>
                <w:sz w:val="24"/>
                <w:szCs w:val="24"/>
              </w:rPr>
              <w:t>Лазова и река Стара. В планинските села во</w:t>
            </w:r>
            <w:r w:rsidR="00860352">
              <w:rPr>
                <w:rFonts w:asciiTheme="minorHAnsi" w:hAnsiTheme="minorHAnsi" w:cs="Times New Roman"/>
                <w:color w:val="000000" w:themeColor="text1"/>
                <w:sz w:val="24"/>
                <w:szCs w:val="24"/>
              </w:rPr>
              <w:t>-</w:t>
            </w:r>
            <w:r w:rsidR="008A716E" w:rsidRPr="00705F3A">
              <w:rPr>
                <w:rFonts w:asciiTheme="minorHAnsi" w:hAnsiTheme="minorHAnsi" w:cs="Times New Roman"/>
                <w:color w:val="000000" w:themeColor="text1"/>
                <w:sz w:val="24"/>
                <w:szCs w:val="24"/>
              </w:rPr>
              <w:t>доснабдяването също е гравитачно от карстови извори, а в с.</w:t>
            </w:r>
            <w:r w:rsidR="003D10E7" w:rsidRPr="00705F3A">
              <w:rPr>
                <w:rFonts w:asciiTheme="minorHAnsi" w:hAnsiTheme="minorHAnsi" w:cs="Times New Roman"/>
                <w:color w:val="000000" w:themeColor="text1"/>
                <w:sz w:val="24"/>
                <w:szCs w:val="24"/>
              </w:rPr>
              <w:t xml:space="preserve"> </w:t>
            </w:r>
            <w:r w:rsidR="008A716E" w:rsidRPr="00705F3A">
              <w:rPr>
                <w:rFonts w:asciiTheme="minorHAnsi" w:hAnsiTheme="minorHAnsi" w:cs="Times New Roman"/>
                <w:color w:val="000000" w:themeColor="text1"/>
                <w:sz w:val="24"/>
                <w:szCs w:val="24"/>
              </w:rPr>
              <w:t>Паничерево е гравитачно и помпажно от подземни води. Съществуващите водни запаси осигуряват нормално во</w:t>
            </w:r>
            <w:r w:rsidR="00860352">
              <w:rPr>
                <w:rFonts w:asciiTheme="minorHAnsi" w:hAnsiTheme="minorHAnsi" w:cs="Times New Roman"/>
                <w:color w:val="000000" w:themeColor="text1"/>
                <w:sz w:val="24"/>
                <w:szCs w:val="24"/>
              </w:rPr>
              <w:t>-</w:t>
            </w:r>
            <w:r w:rsidR="008A716E" w:rsidRPr="00705F3A">
              <w:rPr>
                <w:rFonts w:asciiTheme="minorHAnsi" w:hAnsiTheme="minorHAnsi" w:cs="Times New Roman"/>
                <w:color w:val="000000" w:themeColor="text1"/>
                <w:sz w:val="24"/>
                <w:szCs w:val="24"/>
              </w:rPr>
              <w:t>допотребление и са достатъчни за задоволяване на битовите и производствените нужди на общината. От общо 11 населени места в общината са обхванати 7 села, в които е със</w:t>
            </w:r>
            <w:r w:rsidR="00860352">
              <w:rPr>
                <w:rFonts w:asciiTheme="minorHAnsi" w:hAnsiTheme="minorHAnsi" w:cs="Times New Roman"/>
                <w:color w:val="000000" w:themeColor="text1"/>
                <w:sz w:val="24"/>
                <w:szCs w:val="24"/>
              </w:rPr>
              <w:t>-</w:t>
            </w:r>
            <w:r w:rsidR="008A716E" w:rsidRPr="00705F3A">
              <w:rPr>
                <w:rFonts w:asciiTheme="minorHAnsi" w:hAnsiTheme="minorHAnsi" w:cs="Times New Roman"/>
                <w:color w:val="000000" w:themeColor="text1"/>
                <w:sz w:val="24"/>
                <w:szCs w:val="24"/>
              </w:rPr>
              <w:t xml:space="preserve">редоточено цялото население. Останалите 4 населени места се водят в ЕКАТТЕ, но в тях липсва целогодишно обитаване. </w:t>
            </w:r>
            <w:r w:rsidR="008A716E" w:rsidRPr="00A369DC">
              <w:rPr>
                <w:rFonts w:asciiTheme="minorHAnsi" w:hAnsiTheme="minorHAnsi" w:cs="Times New Roman"/>
                <w:color w:val="000000" w:themeColor="text1"/>
                <w:sz w:val="24"/>
                <w:szCs w:val="24"/>
              </w:rPr>
              <w:t>Изградеността на мрежата в населените места е 82,5% или 49,3</w:t>
            </w:r>
            <w:r w:rsidR="001D6098">
              <w:rPr>
                <w:rFonts w:asciiTheme="minorHAnsi" w:hAnsiTheme="minorHAnsi" w:cs="Times New Roman"/>
                <w:color w:val="000000" w:themeColor="text1"/>
                <w:sz w:val="24"/>
                <w:szCs w:val="24"/>
              </w:rPr>
              <w:t xml:space="preserve"> </w:t>
            </w:r>
            <w:r w:rsidR="008A716E" w:rsidRPr="00A369DC">
              <w:rPr>
                <w:rFonts w:asciiTheme="minorHAnsi" w:hAnsiTheme="minorHAnsi" w:cs="Times New Roman"/>
                <w:color w:val="000000" w:themeColor="text1"/>
                <w:sz w:val="24"/>
                <w:szCs w:val="24"/>
              </w:rPr>
              <w:t>км. от уличната мрежа.</w:t>
            </w:r>
            <w:r w:rsidR="008A716E" w:rsidRPr="00705F3A">
              <w:rPr>
                <w:rFonts w:asciiTheme="minorHAnsi" w:hAnsiTheme="minorHAnsi" w:cs="Times New Roman"/>
                <w:color w:val="000000" w:themeColor="text1"/>
                <w:sz w:val="24"/>
                <w:szCs w:val="24"/>
              </w:rPr>
              <w:t xml:space="preserve"> Външната водопроводна мрежа е с дължина 19.63 км. Общите загуби на вода в системата е около 46%, к</w:t>
            </w:r>
            <w:r w:rsidR="00C200FD">
              <w:rPr>
                <w:rFonts w:asciiTheme="minorHAnsi" w:hAnsiTheme="minorHAnsi" w:cs="Times New Roman"/>
                <w:color w:val="000000" w:themeColor="text1"/>
                <w:sz w:val="24"/>
                <w:szCs w:val="24"/>
              </w:rPr>
              <w:t xml:space="preserve">ато те са главно за сметка на </w:t>
            </w:r>
            <w:r w:rsidR="008A716E" w:rsidRPr="00705F3A">
              <w:rPr>
                <w:rFonts w:asciiTheme="minorHAnsi" w:hAnsiTheme="minorHAnsi" w:cs="Times New Roman"/>
                <w:color w:val="000000" w:themeColor="text1"/>
                <w:sz w:val="24"/>
                <w:szCs w:val="24"/>
              </w:rPr>
              <w:t xml:space="preserve">и неефективно изградена </w:t>
            </w:r>
            <w:r w:rsidR="003D10E7" w:rsidRPr="00705F3A">
              <w:rPr>
                <w:rFonts w:asciiTheme="minorHAnsi" w:hAnsiTheme="minorHAnsi" w:cs="Times New Roman"/>
                <w:color w:val="000000" w:themeColor="text1"/>
                <w:sz w:val="24"/>
                <w:szCs w:val="24"/>
              </w:rPr>
              <w:t>водо</w:t>
            </w:r>
            <w:r w:rsidR="008A716E" w:rsidRPr="00705F3A">
              <w:rPr>
                <w:rFonts w:asciiTheme="minorHAnsi" w:hAnsiTheme="minorHAnsi" w:cs="Times New Roman"/>
                <w:color w:val="000000" w:themeColor="text1"/>
                <w:sz w:val="24"/>
                <w:szCs w:val="24"/>
              </w:rPr>
              <w:t>преносна система. Полезно използваната вода на човек от населението е средно 130 л/ч. денонощие. Во</w:t>
            </w:r>
            <w:r w:rsidR="00860352">
              <w:rPr>
                <w:rFonts w:asciiTheme="minorHAnsi" w:hAnsiTheme="minorHAnsi" w:cs="Times New Roman"/>
                <w:color w:val="000000" w:themeColor="text1"/>
                <w:sz w:val="24"/>
                <w:szCs w:val="24"/>
              </w:rPr>
              <w:t>дата е с добри питейни качества,</w:t>
            </w:r>
            <w:r w:rsidR="003D10E7" w:rsidRPr="00705F3A">
              <w:rPr>
                <w:rFonts w:asciiTheme="minorHAnsi" w:hAnsiTheme="minorHAnsi" w:cs="Times New Roman"/>
                <w:color w:val="000000" w:themeColor="text1"/>
                <w:sz w:val="24"/>
                <w:szCs w:val="24"/>
              </w:rPr>
              <w:t xml:space="preserve"> </w:t>
            </w:r>
            <w:r w:rsidR="00860352">
              <w:rPr>
                <w:rFonts w:asciiTheme="minorHAnsi" w:hAnsiTheme="minorHAnsi" w:cs="Times New Roman"/>
                <w:color w:val="000000" w:themeColor="text1"/>
                <w:sz w:val="24"/>
                <w:szCs w:val="24"/>
              </w:rPr>
              <w:t>а в</w:t>
            </w:r>
            <w:r w:rsidRPr="00705F3A">
              <w:rPr>
                <w:rFonts w:asciiTheme="minorHAnsi" w:hAnsiTheme="minorHAnsi" w:cs="Times New Roman"/>
                <w:color w:val="000000" w:themeColor="text1"/>
                <w:sz w:val="24"/>
                <w:szCs w:val="24"/>
              </w:rPr>
              <w:t xml:space="preserve">одоприемниците в община Гурково са втора категория. </w:t>
            </w:r>
          </w:p>
          <w:p w:rsidR="008A716E" w:rsidRPr="00705F3A" w:rsidRDefault="008A716E" w:rsidP="009C0FA6">
            <w:pPr>
              <w:shd w:val="clear" w:color="auto" w:fill="FFFFFF"/>
              <w:spacing w:after="0" w:line="336" w:lineRule="atLeast"/>
              <w:ind w:right="175"/>
              <w:jc w:val="both"/>
              <w:rPr>
                <w:rFonts w:asciiTheme="minorHAnsi" w:hAnsiTheme="minorHAnsi" w:cs="Times New Roman"/>
                <w:color w:val="000000" w:themeColor="text1"/>
                <w:sz w:val="24"/>
                <w:szCs w:val="24"/>
              </w:rPr>
            </w:pPr>
          </w:p>
          <w:p w:rsidR="008A716E" w:rsidRPr="008A5B79" w:rsidRDefault="00D43D8A" w:rsidP="009C0FA6">
            <w:pPr>
              <w:shd w:val="clear" w:color="auto" w:fill="FFFFFF"/>
              <w:spacing w:after="0" w:line="336" w:lineRule="atLeast"/>
              <w:ind w:right="175"/>
              <w:jc w:val="both"/>
              <w:rPr>
                <w:rFonts w:asciiTheme="minorHAnsi" w:hAnsiTheme="minorHAnsi" w:cs="Times New Roman"/>
                <w:b/>
                <w:i/>
                <w:color w:val="984806" w:themeColor="accent6" w:themeShade="80"/>
                <w:sz w:val="24"/>
                <w:szCs w:val="24"/>
              </w:rPr>
            </w:pPr>
            <w:r w:rsidRPr="008A5B79">
              <w:rPr>
                <w:rFonts w:asciiTheme="minorHAnsi" w:hAnsiTheme="minorHAnsi" w:cs="Times New Roman"/>
                <w:b/>
                <w:i/>
                <w:color w:val="984806" w:themeColor="accent6" w:themeShade="80"/>
                <w:sz w:val="24"/>
                <w:szCs w:val="24"/>
              </w:rPr>
              <w:t>4.5.1.2.</w:t>
            </w:r>
            <w:r w:rsidR="008A716E" w:rsidRPr="008A5B79">
              <w:rPr>
                <w:rFonts w:asciiTheme="minorHAnsi" w:hAnsiTheme="minorHAnsi" w:cs="Times New Roman"/>
                <w:b/>
                <w:i/>
                <w:color w:val="984806" w:themeColor="accent6" w:themeShade="80"/>
                <w:sz w:val="24"/>
                <w:szCs w:val="24"/>
              </w:rPr>
              <w:t>Канализация и пречистване на отпадъчните води.</w:t>
            </w:r>
          </w:p>
          <w:p w:rsidR="008A716E" w:rsidRPr="00705F3A" w:rsidRDefault="008A716E" w:rsidP="001C4F7A">
            <w:p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Канализацията в община Гурково е с ниска степен на изграденост.  Само в гр. Гурково е изградена около 85% от канализационна мрежа, която се стопанисва от общината. В другите населени места тя изобщо липсва. Липсват и съоръжения за отвеждане и пречистване на отпадните води /</w:t>
            </w:r>
            <w:r w:rsidR="00B75D3B" w:rsidRPr="00705F3A">
              <w:rPr>
                <w:rFonts w:asciiTheme="minorHAnsi" w:hAnsiTheme="minorHAnsi" w:cs="Times New Roman"/>
                <w:color w:val="000000" w:themeColor="text1"/>
                <w:sz w:val="24"/>
                <w:szCs w:val="24"/>
              </w:rPr>
              <w:t xml:space="preserve"> използват се </w:t>
            </w:r>
            <w:r w:rsidRPr="00705F3A">
              <w:rPr>
                <w:rFonts w:asciiTheme="minorHAnsi" w:hAnsiTheme="minorHAnsi" w:cs="Times New Roman"/>
                <w:color w:val="000000" w:themeColor="text1"/>
                <w:sz w:val="24"/>
                <w:szCs w:val="24"/>
              </w:rPr>
              <w:t>главно септични ями/. Като цяло политиката на ръко</w:t>
            </w:r>
            <w:r w:rsidR="00C217D6">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водството на общината е насочена към ускорено развитие и изграждане на кана</w:t>
            </w:r>
            <w:r w:rsidR="00C217D6">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лизационната система в гр.</w:t>
            </w:r>
            <w:r w:rsidR="00DB6B8B"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Гурково, с.</w:t>
            </w:r>
            <w:r w:rsidR="00DB6B8B"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Паничерево, с.</w:t>
            </w:r>
            <w:r w:rsidR="00DB6B8B"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Конаре, с.</w:t>
            </w:r>
            <w:r w:rsidR="00DB6B8B"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Пчелиново, с.</w:t>
            </w:r>
            <w:r w:rsidR="00DB6B8B"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Димовци и с. Лява река и това да бъде водещ приоритет в дългосрочна перспектива. Липсват съоръжения за пречистване на отпадъчните води.</w:t>
            </w:r>
          </w:p>
          <w:p w:rsidR="008A716E" w:rsidRPr="00705F3A" w:rsidRDefault="00D43D8A" w:rsidP="001C4F7A">
            <w:pPr>
              <w:shd w:val="clear" w:color="auto" w:fill="FFFFFF"/>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8A716E" w:rsidRPr="00705F3A">
              <w:rPr>
                <w:rFonts w:asciiTheme="minorHAnsi" w:hAnsiTheme="minorHAnsi" w:cs="Times New Roman"/>
                <w:color w:val="000000" w:themeColor="text1"/>
                <w:sz w:val="24"/>
                <w:szCs w:val="24"/>
              </w:rPr>
              <w:t>Общинската инфраструктура в град Гурково е с много висока степен на изграденост –</w:t>
            </w:r>
            <w:r w:rsidR="006A1592">
              <w:rPr>
                <w:rFonts w:asciiTheme="minorHAnsi" w:hAnsiTheme="minorHAnsi" w:cs="Times New Roman"/>
                <w:color w:val="000000" w:themeColor="text1"/>
                <w:sz w:val="24"/>
                <w:szCs w:val="24"/>
              </w:rPr>
              <w:t xml:space="preserve"> подменен е водопровода на над 10</w:t>
            </w:r>
            <w:r w:rsidR="008A716E" w:rsidRPr="00705F3A">
              <w:rPr>
                <w:rFonts w:asciiTheme="minorHAnsi" w:hAnsiTheme="minorHAnsi" w:cs="Times New Roman"/>
                <w:color w:val="000000" w:themeColor="text1"/>
                <w:sz w:val="24"/>
                <w:szCs w:val="24"/>
              </w:rPr>
              <w:t xml:space="preserve"> км от ете</w:t>
            </w:r>
            <w:r w:rsidR="006A1592">
              <w:rPr>
                <w:rFonts w:asciiTheme="minorHAnsi" w:hAnsiTheme="minorHAnsi" w:cs="Times New Roman"/>
                <w:color w:val="000000" w:themeColor="text1"/>
                <w:sz w:val="24"/>
                <w:szCs w:val="24"/>
              </w:rPr>
              <w:t>рнитов с такъв от ПЕВП, около 85</w:t>
            </w:r>
            <w:r w:rsidR="008A716E" w:rsidRPr="00705F3A">
              <w:rPr>
                <w:rFonts w:asciiTheme="minorHAnsi" w:hAnsiTheme="minorHAnsi" w:cs="Times New Roman"/>
                <w:color w:val="000000" w:themeColor="text1"/>
                <w:sz w:val="24"/>
                <w:szCs w:val="24"/>
              </w:rPr>
              <w:t>% от ка</w:t>
            </w:r>
            <w:r w:rsidR="008E5B8E">
              <w:rPr>
                <w:rFonts w:asciiTheme="minorHAnsi" w:hAnsiTheme="minorHAnsi" w:cs="Times New Roman"/>
                <w:color w:val="000000" w:themeColor="text1"/>
                <w:sz w:val="24"/>
                <w:szCs w:val="24"/>
              </w:rPr>
              <w:t>-</w:t>
            </w:r>
            <w:r w:rsidR="008A716E" w:rsidRPr="00705F3A">
              <w:rPr>
                <w:rFonts w:asciiTheme="minorHAnsi" w:hAnsiTheme="minorHAnsi" w:cs="Times New Roman"/>
                <w:color w:val="000000" w:themeColor="text1"/>
                <w:sz w:val="24"/>
                <w:szCs w:val="24"/>
              </w:rPr>
              <w:t>нализацията за отпадъчни води е изградена. Присъединени са над 550 домакинства към канализационната мрежа.</w:t>
            </w:r>
          </w:p>
          <w:p w:rsidR="008A716E" w:rsidRPr="00705F3A" w:rsidRDefault="00EF13B1" w:rsidP="001C4F7A">
            <w:p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8A716E" w:rsidRPr="00705F3A">
              <w:rPr>
                <w:rFonts w:asciiTheme="minorHAnsi" w:hAnsiTheme="minorHAnsi" w:cs="Times New Roman"/>
                <w:color w:val="000000" w:themeColor="text1"/>
                <w:sz w:val="24"/>
                <w:szCs w:val="24"/>
              </w:rPr>
              <w:t>За подобряване на качеството на подаваната вода от собствените водохващания и водопроводи на община Гурково е въведена мониторингова система за осигуряване на по-добър контрол на качествата на питейната вода в селата Конаре, Пчелиново, Димовци и Лява река.</w:t>
            </w:r>
          </w:p>
          <w:p w:rsidR="008A716E" w:rsidRPr="00F9363E" w:rsidRDefault="00D43D8A" w:rsidP="001C4F7A">
            <w:pPr>
              <w:shd w:val="clear" w:color="auto" w:fill="FFFFFF"/>
              <w:spacing w:after="0" w:line="240" w:lineRule="auto"/>
              <w:jc w:val="both"/>
              <w:rPr>
                <w:rFonts w:asciiTheme="minorHAnsi" w:hAnsiTheme="minorHAnsi" w:cs="Times New Roman"/>
                <w:i/>
                <w:sz w:val="24"/>
                <w:szCs w:val="24"/>
              </w:rPr>
            </w:pPr>
            <w:r w:rsidRPr="00705F3A">
              <w:rPr>
                <w:rFonts w:asciiTheme="minorHAnsi" w:hAnsiTheme="minorHAnsi" w:cs="Times New Roman"/>
                <w:sz w:val="24"/>
                <w:szCs w:val="24"/>
              </w:rPr>
              <w:t xml:space="preserve">          </w:t>
            </w:r>
            <w:r w:rsidR="008A716E" w:rsidRPr="00705F3A">
              <w:rPr>
                <w:rFonts w:asciiTheme="minorHAnsi" w:hAnsiTheme="minorHAnsi" w:cs="Times New Roman"/>
                <w:sz w:val="24"/>
                <w:szCs w:val="24"/>
              </w:rPr>
              <w:t>Обобщени данни за водоснабдителната и канализационната инфрраструктура на</w:t>
            </w:r>
            <w:r w:rsidR="00DB6B8B" w:rsidRPr="00705F3A">
              <w:rPr>
                <w:rFonts w:asciiTheme="minorHAnsi" w:hAnsiTheme="minorHAnsi" w:cs="Times New Roman"/>
                <w:sz w:val="24"/>
                <w:szCs w:val="24"/>
              </w:rPr>
              <w:t xml:space="preserve"> </w:t>
            </w:r>
            <w:r w:rsidR="008A716E" w:rsidRPr="00705F3A">
              <w:rPr>
                <w:rFonts w:asciiTheme="minorHAnsi" w:hAnsiTheme="minorHAnsi" w:cs="Times New Roman"/>
                <w:sz w:val="24"/>
                <w:szCs w:val="24"/>
              </w:rPr>
              <w:lastRenderedPageBreak/>
              <w:t>община</w:t>
            </w:r>
            <w:r w:rsidR="00DB6B8B" w:rsidRPr="00705F3A">
              <w:rPr>
                <w:rFonts w:asciiTheme="minorHAnsi" w:hAnsiTheme="minorHAnsi" w:cs="Times New Roman"/>
                <w:sz w:val="24"/>
                <w:szCs w:val="24"/>
              </w:rPr>
              <w:t xml:space="preserve"> </w:t>
            </w:r>
            <w:r w:rsidR="008A716E" w:rsidRPr="00705F3A">
              <w:rPr>
                <w:rFonts w:asciiTheme="minorHAnsi" w:hAnsiTheme="minorHAnsi" w:cs="Times New Roman"/>
                <w:sz w:val="24"/>
                <w:szCs w:val="24"/>
              </w:rPr>
              <w:t xml:space="preserve">Гурково, </w:t>
            </w:r>
            <w:r w:rsidR="00DB6B8B" w:rsidRPr="00705F3A">
              <w:rPr>
                <w:rFonts w:asciiTheme="minorHAnsi" w:hAnsiTheme="minorHAnsi" w:cs="Times New Roman"/>
                <w:sz w:val="24"/>
                <w:szCs w:val="24"/>
              </w:rPr>
              <w:t>е представена</w:t>
            </w:r>
            <w:r w:rsidR="008A716E" w:rsidRPr="00705F3A">
              <w:rPr>
                <w:rFonts w:asciiTheme="minorHAnsi" w:hAnsiTheme="minorHAnsi" w:cs="Times New Roman"/>
                <w:sz w:val="24"/>
                <w:szCs w:val="24"/>
              </w:rPr>
              <w:t xml:space="preserve"> в </w:t>
            </w:r>
            <w:r w:rsidR="008A716E" w:rsidRPr="004E1045">
              <w:rPr>
                <w:rFonts w:asciiTheme="minorHAnsi" w:hAnsiTheme="minorHAnsi" w:cs="Times New Roman"/>
                <w:i/>
                <w:sz w:val="24"/>
                <w:szCs w:val="24"/>
              </w:rPr>
              <w:t>Таблица №</w:t>
            </w:r>
            <w:r w:rsidR="00B40404" w:rsidRPr="004E1045">
              <w:rPr>
                <w:rFonts w:asciiTheme="minorHAnsi" w:hAnsiTheme="minorHAnsi" w:cs="Times New Roman"/>
                <w:i/>
                <w:sz w:val="24"/>
                <w:szCs w:val="24"/>
              </w:rPr>
              <w:t xml:space="preserve"> 42</w:t>
            </w:r>
            <w:r w:rsidR="00F9363E" w:rsidRPr="004E1045">
              <w:rPr>
                <w:rFonts w:asciiTheme="minorHAnsi" w:hAnsiTheme="minorHAnsi" w:cs="Times New Roman"/>
                <w:i/>
                <w:sz w:val="24"/>
                <w:szCs w:val="24"/>
              </w:rPr>
              <w:t>.</w:t>
            </w:r>
            <w:r w:rsidR="00D32E3F" w:rsidRPr="00353A9A">
              <w:rPr>
                <w:rFonts w:asciiTheme="minorHAnsi" w:hAnsiTheme="minorHAnsi" w:cs="Times New Roman"/>
                <w:i/>
                <w:sz w:val="24"/>
                <w:szCs w:val="24"/>
              </w:rPr>
              <w:t xml:space="preserve"> </w:t>
            </w:r>
          </w:p>
          <w:p w:rsidR="00A80D0A" w:rsidRPr="00705F3A" w:rsidRDefault="00A80D0A" w:rsidP="00F45501">
            <w:pPr>
              <w:spacing w:after="0" w:line="336" w:lineRule="atLeast"/>
              <w:jc w:val="both"/>
              <w:rPr>
                <w:rFonts w:asciiTheme="minorHAnsi" w:hAnsiTheme="minorHAnsi" w:cs="Times New Roman"/>
                <w:b/>
                <w:i/>
                <w:color w:val="C00000"/>
                <w:sz w:val="24"/>
                <w:szCs w:val="24"/>
              </w:rPr>
            </w:pPr>
          </w:p>
          <w:p w:rsidR="00B17B5E" w:rsidRPr="00D32E3F" w:rsidRDefault="00E27E6D" w:rsidP="00F45501">
            <w:pPr>
              <w:spacing w:after="0" w:line="336" w:lineRule="atLeast"/>
              <w:jc w:val="both"/>
              <w:rPr>
                <w:rFonts w:asciiTheme="minorHAnsi" w:hAnsiTheme="minorHAnsi" w:cs="Times New Roman"/>
                <w:b/>
                <w:i/>
                <w:color w:val="984806" w:themeColor="accent6" w:themeShade="80"/>
                <w:sz w:val="24"/>
                <w:szCs w:val="24"/>
              </w:rPr>
            </w:pPr>
            <w:r w:rsidRPr="00D32E3F">
              <w:rPr>
                <w:rFonts w:asciiTheme="minorHAnsi" w:hAnsiTheme="minorHAnsi" w:cs="Times New Roman"/>
                <w:b/>
                <w:i/>
                <w:color w:val="984806" w:themeColor="accent6" w:themeShade="80"/>
                <w:sz w:val="24"/>
                <w:szCs w:val="24"/>
              </w:rPr>
              <w:t>4.5.2</w:t>
            </w:r>
            <w:r w:rsidR="00F70CF0" w:rsidRPr="00D32E3F">
              <w:rPr>
                <w:rFonts w:asciiTheme="minorHAnsi" w:hAnsiTheme="minorHAnsi" w:cs="Times New Roman"/>
                <w:b/>
                <w:i/>
                <w:color w:val="984806" w:themeColor="accent6" w:themeShade="80"/>
                <w:sz w:val="24"/>
                <w:szCs w:val="24"/>
              </w:rPr>
              <w:t>. Управление на битовите отпадъци</w:t>
            </w:r>
            <w:r w:rsidR="00A7594F">
              <w:rPr>
                <w:rFonts w:asciiTheme="minorHAnsi" w:hAnsiTheme="minorHAnsi" w:cs="Times New Roman"/>
                <w:b/>
                <w:i/>
                <w:color w:val="984806" w:themeColor="accent6" w:themeShade="80"/>
                <w:sz w:val="24"/>
                <w:szCs w:val="24"/>
              </w:rPr>
              <w:t>.</w:t>
            </w:r>
            <w:r w:rsidR="004E1045">
              <w:rPr>
                <w:rFonts w:asciiTheme="minorHAnsi" w:hAnsiTheme="minorHAnsi" w:cs="Times New Roman"/>
                <w:b/>
                <w:i/>
                <w:color w:val="984806" w:themeColor="accent6" w:themeShade="80"/>
                <w:sz w:val="24"/>
                <w:szCs w:val="24"/>
              </w:rPr>
              <w:t xml:space="preserve"> </w:t>
            </w:r>
          </w:p>
          <w:p w:rsidR="00F00CA9" w:rsidRPr="00D32E3F" w:rsidRDefault="00F00CA9" w:rsidP="00F45501">
            <w:pPr>
              <w:spacing w:after="0"/>
              <w:jc w:val="both"/>
              <w:rPr>
                <w:rFonts w:asciiTheme="minorHAnsi" w:hAnsiTheme="minorHAnsi" w:cs="Times New Roman"/>
                <w:b/>
                <w:i/>
                <w:color w:val="984806" w:themeColor="accent6" w:themeShade="80"/>
                <w:sz w:val="24"/>
                <w:szCs w:val="24"/>
              </w:rPr>
            </w:pPr>
            <w:r w:rsidRPr="00D32E3F">
              <w:rPr>
                <w:rFonts w:asciiTheme="minorHAnsi" w:hAnsiTheme="minorHAnsi" w:cs="Times New Roman"/>
                <w:b/>
                <w:i/>
                <w:color w:val="984806" w:themeColor="accent6" w:themeShade="80"/>
                <w:sz w:val="24"/>
                <w:szCs w:val="24"/>
              </w:rPr>
              <w:t>4.5.</w:t>
            </w:r>
            <w:r w:rsidR="00E27E6D" w:rsidRPr="00D32E3F">
              <w:rPr>
                <w:rFonts w:asciiTheme="minorHAnsi" w:hAnsiTheme="minorHAnsi" w:cs="Times New Roman"/>
                <w:b/>
                <w:i/>
                <w:color w:val="984806" w:themeColor="accent6" w:themeShade="80"/>
                <w:sz w:val="24"/>
                <w:szCs w:val="24"/>
              </w:rPr>
              <w:t>2</w:t>
            </w:r>
            <w:r w:rsidRPr="00D32E3F">
              <w:rPr>
                <w:rFonts w:asciiTheme="minorHAnsi" w:hAnsiTheme="minorHAnsi" w:cs="Times New Roman"/>
                <w:b/>
                <w:i/>
                <w:color w:val="984806" w:themeColor="accent6" w:themeShade="80"/>
                <w:sz w:val="24"/>
                <w:szCs w:val="24"/>
              </w:rPr>
              <w:t xml:space="preserve">.1. Отпадъци.  Дейности по управлението на отпадъците. </w:t>
            </w:r>
          </w:p>
          <w:p w:rsidR="00F00CA9" w:rsidRPr="00705F3A" w:rsidRDefault="00F00CA9" w:rsidP="00104894">
            <w:pPr>
              <w:tabs>
                <w:tab w:val="left" w:pos="9532"/>
              </w:tabs>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На територията на Община Гурково се генерират основно битови, строителни и селскостопански отпадъци. От общината се събират, транспортират и депонират твърди битови и смесени отпадъци от домакинствата, обществените сгради, търговските обекти, уличните площи и предприятията и строителни отпадъци от общински обекти. На практика извън контрола на общината остават селскостопанските отпадъци, които се изхвърлят нерегламентирано и няма данни за тяхното количество.  Опасните отпадъци на тери</w:t>
            </w:r>
            <w:r w:rsidR="00FF3040">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торията на общината са предимно излезли от употреба пестициди.</w:t>
            </w:r>
          </w:p>
          <w:p w:rsidR="0024503F" w:rsidRPr="00705F3A" w:rsidRDefault="0024503F" w:rsidP="00573ED2">
            <w:pPr>
              <w:autoSpaceDE w:val="0"/>
              <w:autoSpaceDN w:val="0"/>
              <w:adjustRightInd w:val="0"/>
              <w:spacing w:after="0" w:line="240" w:lineRule="auto"/>
              <w:ind w:right="175"/>
              <w:jc w:val="both"/>
              <w:rPr>
                <w:rFonts w:asciiTheme="minorHAnsi" w:hAnsiTheme="minorHAnsi" w:cs="Garamond"/>
                <w:color w:val="000000"/>
                <w:sz w:val="28"/>
                <w:szCs w:val="28"/>
              </w:rPr>
            </w:pPr>
          </w:p>
          <w:p w:rsidR="00056D33" w:rsidRPr="00D32E3F" w:rsidRDefault="00056D33" w:rsidP="00573ED2">
            <w:pPr>
              <w:autoSpaceDE w:val="0"/>
              <w:autoSpaceDN w:val="0"/>
              <w:adjustRightInd w:val="0"/>
              <w:spacing w:after="0" w:line="240" w:lineRule="auto"/>
              <w:ind w:right="175"/>
              <w:jc w:val="both"/>
              <w:rPr>
                <w:rFonts w:asciiTheme="minorHAnsi" w:hAnsiTheme="minorHAnsi" w:cs="Garamond"/>
                <w:b/>
                <w:color w:val="984806" w:themeColor="accent6" w:themeShade="80"/>
                <w:sz w:val="28"/>
                <w:szCs w:val="28"/>
              </w:rPr>
            </w:pPr>
            <w:r w:rsidRPr="00D32E3F">
              <w:rPr>
                <w:rFonts w:asciiTheme="minorHAnsi" w:hAnsiTheme="minorHAnsi" w:cs="Times New Roman"/>
                <w:b/>
                <w:i/>
                <w:color w:val="984806" w:themeColor="accent6" w:themeShade="80"/>
                <w:sz w:val="24"/>
                <w:szCs w:val="24"/>
              </w:rPr>
              <w:t>4</w:t>
            </w:r>
            <w:r w:rsidRPr="00D32E3F">
              <w:rPr>
                <w:rFonts w:asciiTheme="minorHAnsi" w:hAnsiTheme="minorHAnsi" w:cs="Times New Roman"/>
                <w:color w:val="984806" w:themeColor="accent6" w:themeShade="80"/>
                <w:sz w:val="24"/>
                <w:szCs w:val="24"/>
              </w:rPr>
              <w:t>.</w:t>
            </w:r>
            <w:r w:rsidRPr="00D32E3F">
              <w:rPr>
                <w:rFonts w:asciiTheme="minorHAnsi" w:hAnsiTheme="minorHAnsi" w:cs="Times New Roman"/>
                <w:b/>
                <w:i/>
                <w:color w:val="984806" w:themeColor="accent6" w:themeShade="80"/>
                <w:sz w:val="24"/>
                <w:szCs w:val="24"/>
              </w:rPr>
              <w:t>5.1.2 Дейности</w:t>
            </w:r>
            <w:r w:rsidRPr="00D32E3F">
              <w:rPr>
                <w:rFonts w:asciiTheme="minorHAnsi" w:hAnsiTheme="minorHAnsi" w:cs="Times New Roman"/>
                <w:b/>
                <w:color w:val="984806" w:themeColor="accent6" w:themeShade="80"/>
                <w:sz w:val="24"/>
                <w:szCs w:val="24"/>
              </w:rPr>
              <w:t xml:space="preserve"> по управлението на отпадъците.</w:t>
            </w:r>
          </w:p>
          <w:p w:rsidR="00056D33" w:rsidRDefault="00056D33" w:rsidP="00104894">
            <w:pPr>
              <w:spacing w:after="0" w:line="336" w:lineRule="atLeast"/>
              <w:ind w:firstLine="360"/>
              <w:jc w:val="both"/>
              <w:rPr>
                <w:rFonts w:asciiTheme="minorHAnsi" w:hAnsiTheme="minorHAnsi" w:cs="Times New Roman"/>
                <w:color w:val="000000" w:themeColor="text1"/>
                <w:sz w:val="24"/>
                <w:szCs w:val="24"/>
                <w:lang w:val="en-US"/>
              </w:rPr>
            </w:pPr>
            <w:r w:rsidRPr="00705F3A">
              <w:rPr>
                <w:rFonts w:asciiTheme="minorHAnsi" w:hAnsiTheme="minorHAnsi" w:cs="Times New Roman"/>
                <w:color w:val="000000" w:themeColor="text1"/>
                <w:sz w:val="24"/>
                <w:szCs w:val="24"/>
              </w:rPr>
              <w:t xml:space="preserve"> За всички </w:t>
            </w:r>
            <w:r w:rsidR="003779BF">
              <w:rPr>
                <w:rFonts w:asciiTheme="minorHAnsi" w:hAnsiTheme="minorHAnsi" w:cs="Times New Roman"/>
                <w:color w:val="000000" w:themeColor="text1"/>
                <w:sz w:val="24"/>
                <w:szCs w:val="24"/>
              </w:rPr>
              <w:t xml:space="preserve">11 </w:t>
            </w:r>
            <w:r w:rsidRPr="00705F3A">
              <w:rPr>
                <w:rFonts w:asciiTheme="minorHAnsi" w:hAnsiTheme="minorHAnsi" w:cs="Times New Roman"/>
                <w:color w:val="000000" w:themeColor="text1"/>
                <w:sz w:val="24"/>
                <w:szCs w:val="24"/>
              </w:rPr>
              <w:t xml:space="preserve">населени места на Община Гурково има организирано сметосъбиране и сметоизвозване. Дейността по сметосъбиране и сметоизвозване </w:t>
            </w:r>
            <w:r w:rsidR="003779BF">
              <w:rPr>
                <w:rFonts w:asciiTheme="minorHAnsi" w:hAnsiTheme="minorHAnsi" w:cs="Times New Roman"/>
                <w:color w:val="000000" w:themeColor="text1"/>
                <w:sz w:val="24"/>
                <w:szCs w:val="24"/>
                <w:lang w:val="en-US"/>
              </w:rPr>
              <w:t xml:space="preserve">(100%) </w:t>
            </w:r>
            <w:r w:rsidRPr="00705F3A">
              <w:rPr>
                <w:rFonts w:asciiTheme="minorHAnsi" w:hAnsiTheme="minorHAnsi" w:cs="Times New Roman"/>
                <w:color w:val="000000" w:themeColor="text1"/>
                <w:sz w:val="24"/>
                <w:szCs w:val="24"/>
              </w:rPr>
              <w:t>се извършва от общината. Отпадъците на гр. Гурково и с. Паничерево се извозват четири пъти месечно, а на останалите населени места три пъти месечно.</w:t>
            </w:r>
          </w:p>
          <w:p w:rsidR="003779BF" w:rsidRPr="006A1592" w:rsidRDefault="005546B6" w:rsidP="00163B58">
            <w:pPr>
              <w:spacing w:after="0"/>
              <w:jc w:val="both"/>
              <w:rPr>
                <w:sz w:val="24"/>
                <w:szCs w:val="24"/>
              </w:rPr>
            </w:pPr>
            <w:r>
              <w:rPr>
                <w:sz w:val="24"/>
                <w:szCs w:val="24"/>
                <w:lang w:val="en-US"/>
              </w:rPr>
              <w:t xml:space="preserve">       </w:t>
            </w:r>
            <w:r w:rsidRPr="005546B6">
              <w:rPr>
                <w:sz w:val="24"/>
                <w:szCs w:val="24"/>
              </w:rPr>
              <w:t>С оглед на минимизиране количествата на отпадъците, предназначени за обезвреждане и в съответствие с изискването за предварителн</w:t>
            </w:r>
            <w:r>
              <w:rPr>
                <w:sz w:val="24"/>
                <w:szCs w:val="24"/>
              </w:rPr>
              <w:t>о третиране на отпадъците преди</w:t>
            </w:r>
            <w:r>
              <w:rPr>
                <w:sz w:val="24"/>
                <w:szCs w:val="24"/>
                <w:lang w:val="en-US"/>
              </w:rPr>
              <w:t xml:space="preserve"> </w:t>
            </w:r>
            <w:r w:rsidRPr="005546B6">
              <w:rPr>
                <w:sz w:val="24"/>
                <w:szCs w:val="24"/>
              </w:rPr>
              <w:t>депонира</w:t>
            </w:r>
            <w:r>
              <w:rPr>
                <w:sz w:val="24"/>
                <w:szCs w:val="24"/>
                <w:lang w:val="en-US"/>
              </w:rPr>
              <w:t>-</w:t>
            </w:r>
            <w:r w:rsidRPr="005546B6">
              <w:rPr>
                <w:sz w:val="24"/>
                <w:szCs w:val="24"/>
              </w:rPr>
              <w:t>не, отпадъците които могат да се рециклират се третират в инсталации и съоръжения за оползотворяване, отпадъци от пластмаси, пластмасови, хартиени и стъклени опаковки, метални о</w:t>
            </w:r>
            <w:r>
              <w:rPr>
                <w:sz w:val="24"/>
                <w:szCs w:val="24"/>
              </w:rPr>
              <w:t>тпадъци и</w:t>
            </w:r>
            <w:r w:rsidRPr="005546B6">
              <w:rPr>
                <w:sz w:val="24"/>
                <w:szCs w:val="24"/>
              </w:rPr>
              <w:t xml:space="preserve"> строителни отпадъци</w:t>
            </w:r>
            <w:r>
              <w:rPr>
                <w:sz w:val="24"/>
                <w:szCs w:val="24"/>
              </w:rPr>
              <w:t>,</w:t>
            </w:r>
            <w:r>
              <w:rPr>
                <w:sz w:val="24"/>
                <w:szCs w:val="24"/>
                <w:lang w:val="en-US"/>
              </w:rPr>
              <w:t xml:space="preserve"> </w:t>
            </w:r>
            <w:r>
              <w:rPr>
                <w:sz w:val="24"/>
                <w:szCs w:val="24"/>
              </w:rPr>
              <w:t xml:space="preserve">община Гурково разполага с </w:t>
            </w:r>
            <w:r w:rsidRPr="006A1592">
              <w:rPr>
                <w:sz w:val="24"/>
                <w:szCs w:val="24"/>
              </w:rPr>
              <w:t>инсталации за пред-варителна обработка и преработка на пластмасови отпадъци и производство на гранулат или съответните пластмасови детайли.</w:t>
            </w:r>
          </w:p>
          <w:p w:rsidR="00056D33" w:rsidRPr="00705F3A" w:rsidRDefault="00056D33" w:rsidP="00104894">
            <w:pPr>
              <w:autoSpaceDE w:val="0"/>
              <w:autoSpaceDN w:val="0"/>
              <w:adjustRightInd w:val="0"/>
              <w:spacing w:after="0" w:line="240" w:lineRule="auto"/>
              <w:jc w:val="both"/>
              <w:rPr>
                <w:rFonts w:asciiTheme="minorHAnsi" w:hAnsiTheme="minorHAnsi" w:cs="Times New Roman"/>
                <w:i/>
                <w:color w:val="000000" w:themeColor="text1"/>
                <w:sz w:val="24"/>
                <w:szCs w:val="24"/>
              </w:rPr>
            </w:pPr>
            <w:r w:rsidRPr="00705F3A">
              <w:rPr>
                <w:rFonts w:asciiTheme="minorHAnsi" w:hAnsiTheme="minorHAnsi" w:cs="Times New Roman"/>
                <w:i/>
                <w:color w:val="000000" w:themeColor="text1"/>
                <w:sz w:val="24"/>
                <w:szCs w:val="24"/>
              </w:rPr>
              <w:t xml:space="preserve">       За събирането на отпадъците се използват три типа съдове: </w:t>
            </w:r>
          </w:p>
          <w:p w:rsidR="00056D33" w:rsidRPr="00705F3A" w:rsidRDefault="00056D33" w:rsidP="00B15383">
            <w:pPr>
              <w:pStyle w:val="a4"/>
              <w:numPr>
                <w:ilvl w:val="0"/>
                <w:numId w:val="16"/>
              </w:numPr>
              <w:autoSpaceDE w:val="0"/>
              <w:autoSpaceDN w:val="0"/>
              <w:adjustRightInd w:val="0"/>
              <w:spacing w:after="0" w:line="240" w:lineRule="auto"/>
              <w:ind w:left="0"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кофи с обем 0,11 м</w:t>
            </w:r>
            <w:r w:rsidRPr="000D0267">
              <w:rPr>
                <w:rFonts w:asciiTheme="minorHAnsi" w:hAnsiTheme="minorHAnsi" w:cs="Times New Roman"/>
                <w:color w:val="000000" w:themeColor="text1"/>
                <w:sz w:val="24"/>
                <w:szCs w:val="24"/>
                <w:vertAlign w:val="superscript"/>
              </w:rPr>
              <w:t xml:space="preserve">3 </w:t>
            </w:r>
            <w:r w:rsidRPr="00705F3A">
              <w:rPr>
                <w:rFonts w:asciiTheme="minorHAnsi" w:hAnsiTheme="minorHAnsi" w:cs="Times New Roman"/>
                <w:color w:val="000000" w:themeColor="text1"/>
                <w:sz w:val="24"/>
                <w:szCs w:val="24"/>
              </w:rPr>
              <w:t xml:space="preserve">– за битови отпадъци от селата и от еднофамилни жилищни сгради в града. </w:t>
            </w:r>
          </w:p>
          <w:p w:rsidR="00056D33" w:rsidRPr="00705F3A" w:rsidRDefault="00056D33" w:rsidP="00B15383">
            <w:pPr>
              <w:pStyle w:val="a4"/>
              <w:numPr>
                <w:ilvl w:val="0"/>
                <w:numId w:val="16"/>
              </w:num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контейнери с обем 1,1 м</w:t>
            </w:r>
            <w:r w:rsidRPr="000D0267">
              <w:rPr>
                <w:rFonts w:asciiTheme="minorHAnsi" w:hAnsiTheme="minorHAnsi" w:cs="Times New Roman"/>
                <w:color w:val="000000" w:themeColor="text1"/>
                <w:sz w:val="24"/>
                <w:szCs w:val="24"/>
                <w:vertAlign w:val="superscript"/>
              </w:rPr>
              <w:t>3</w:t>
            </w:r>
            <w:r w:rsidRPr="00705F3A">
              <w:rPr>
                <w:rFonts w:asciiTheme="minorHAnsi" w:hAnsiTheme="minorHAnsi" w:cs="Times New Roman"/>
                <w:color w:val="000000" w:themeColor="text1"/>
                <w:sz w:val="24"/>
                <w:szCs w:val="24"/>
              </w:rPr>
              <w:t xml:space="preserve"> – </w:t>
            </w:r>
            <w:r w:rsidR="006A1592" w:rsidRPr="00705F3A">
              <w:rPr>
                <w:rFonts w:asciiTheme="minorHAnsi" w:hAnsiTheme="minorHAnsi" w:cs="Times New Roman"/>
                <w:color w:val="000000" w:themeColor="text1"/>
                <w:sz w:val="24"/>
                <w:szCs w:val="24"/>
              </w:rPr>
              <w:t>тип „Бобър”</w:t>
            </w:r>
          </w:p>
          <w:p w:rsidR="00056D33" w:rsidRPr="00705F3A" w:rsidRDefault="00056D33" w:rsidP="00B15383">
            <w:pPr>
              <w:pStyle w:val="a4"/>
              <w:numPr>
                <w:ilvl w:val="0"/>
                <w:numId w:val="16"/>
              </w:numPr>
              <w:autoSpaceDE w:val="0"/>
              <w:autoSpaceDN w:val="0"/>
              <w:adjustRightInd w:val="0"/>
              <w:spacing w:after="0" w:line="240" w:lineRule="auto"/>
              <w:ind w:left="34"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контейнери с обем 4 м</w:t>
            </w:r>
            <w:r w:rsidRPr="000D0267">
              <w:rPr>
                <w:rFonts w:asciiTheme="minorHAnsi" w:hAnsiTheme="minorHAnsi" w:cs="Times New Roman"/>
                <w:color w:val="000000" w:themeColor="text1"/>
                <w:sz w:val="24"/>
                <w:szCs w:val="24"/>
                <w:vertAlign w:val="superscript"/>
              </w:rPr>
              <w:t xml:space="preserve">3 </w:t>
            </w:r>
            <w:r w:rsidRPr="00705F3A">
              <w:rPr>
                <w:rFonts w:asciiTheme="minorHAnsi" w:hAnsiTheme="minorHAnsi" w:cs="Times New Roman"/>
                <w:color w:val="000000" w:themeColor="text1"/>
                <w:sz w:val="24"/>
                <w:szCs w:val="24"/>
              </w:rPr>
              <w:t xml:space="preserve">– за битовите отпадъци от промишлените предприятия и по-големи обществени сгради, както и блоковите жилища. </w:t>
            </w:r>
          </w:p>
          <w:p w:rsidR="00056D33" w:rsidRPr="00705F3A" w:rsidRDefault="00056D33" w:rsidP="00104894">
            <w:pPr>
              <w:autoSpaceDE w:val="0"/>
              <w:autoSpaceDN w:val="0"/>
              <w:adjustRightInd w:val="0"/>
              <w:spacing w:after="0" w:line="240" w:lineRule="auto"/>
              <w:jc w:val="both"/>
              <w:rPr>
                <w:rFonts w:asciiTheme="minorHAnsi" w:hAnsiTheme="minorHAnsi" w:cs="Times New Roman"/>
                <w:i/>
                <w:color w:val="000000" w:themeColor="text1"/>
                <w:sz w:val="24"/>
                <w:szCs w:val="24"/>
              </w:rPr>
            </w:pPr>
            <w:r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i/>
                <w:color w:val="000000" w:themeColor="text1"/>
                <w:sz w:val="24"/>
                <w:szCs w:val="24"/>
              </w:rPr>
              <w:t xml:space="preserve">Транспортирането на отпадъците се извършва с: </w:t>
            </w:r>
          </w:p>
          <w:p w:rsidR="00056D33" w:rsidRPr="00705F3A" w:rsidRDefault="00056D33" w:rsidP="00B15383">
            <w:pPr>
              <w:pStyle w:val="a4"/>
              <w:numPr>
                <w:ilvl w:val="0"/>
                <w:numId w:val="17"/>
              </w:num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сметовозна кола за кофи 110 л и контейнери тип „Бобър” </w:t>
            </w:r>
            <w:r w:rsidR="006A1592">
              <w:rPr>
                <w:rFonts w:asciiTheme="minorHAnsi" w:hAnsiTheme="minorHAnsi" w:cs="Times New Roman"/>
                <w:color w:val="000000" w:themeColor="text1"/>
                <w:sz w:val="24"/>
                <w:szCs w:val="24"/>
              </w:rPr>
              <w:t>– 2 бр.</w:t>
            </w:r>
          </w:p>
          <w:p w:rsidR="00056D33" w:rsidRPr="00705F3A" w:rsidRDefault="00056D33" w:rsidP="00B15383">
            <w:pPr>
              <w:pStyle w:val="a4"/>
              <w:numPr>
                <w:ilvl w:val="0"/>
                <w:numId w:val="17"/>
              </w:num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сметовозна кола ИФА за контейнери от 4 м</w:t>
            </w:r>
            <w:r w:rsidRPr="000D0267">
              <w:rPr>
                <w:rFonts w:asciiTheme="minorHAnsi" w:hAnsiTheme="minorHAnsi" w:cs="Times New Roman"/>
                <w:color w:val="000000" w:themeColor="text1"/>
                <w:sz w:val="24"/>
                <w:szCs w:val="24"/>
                <w:vertAlign w:val="superscript"/>
              </w:rPr>
              <w:t>3</w:t>
            </w:r>
            <w:r w:rsidRPr="00705F3A">
              <w:rPr>
                <w:rFonts w:asciiTheme="minorHAnsi" w:hAnsiTheme="minorHAnsi" w:cs="Times New Roman"/>
                <w:color w:val="000000" w:themeColor="text1"/>
                <w:sz w:val="24"/>
                <w:szCs w:val="24"/>
              </w:rPr>
              <w:t xml:space="preserve"> </w:t>
            </w:r>
          </w:p>
          <w:p w:rsidR="00056D33" w:rsidRPr="00705F3A" w:rsidRDefault="00056D33" w:rsidP="00104894">
            <w:pPr>
              <w:spacing w:after="0" w:line="336" w:lineRule="atLeast"/>
              <w:ind w:left="360"/>
              <w:jc w:val="both"/>
              <w:rPr>
                <w:rFonts w:asciiTheme="minorHAnsi" w:hAnsiTheme="minorHAnsi" w:cs="Times New Roman"/>
                <w:i/>
                <w:color w:val="000000" w:themeColor="text1"/>
                <w:sz w:val="24"/>
                <w:szCs w:val="24"/>
              </w:rPr>
            </w:pPr>
            <w:r w:rsidRPr="00705F3A">
              <w:rPr>
                <w:rFonts w:asciiTheme="minorHAnsi" w:hAnsiTheme="minorHAnsi" w:cs="Times New Roman"/>
                <w:i/>
                <w:color w:val="000000" w:themeColor="text1"/>
                <w:sz w:val="24"/>
                <w:szCs w:val="24"/>
              </w:rPr>
              <w:t>Методи на обезвреждане:</w:t>
            </w:r>
          </w:p>
          <w:p w:rsidR="00056D33" w:rsidRPr="00705F3A" w:rsidRDefault="00056D33" w:rsidP="00104894">
            <w:pPr>
              <w:spacing w:after="0" w:line="336" w:lineRule="atLeast"/>
              <w:ind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Единственият метод за обезвреждане на отпадъците е депониране (смесено депо</w:t>
            </w:r>
            <w:r w:rsidR="00573ED2">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ниране и периодично запръстяване), което се осъществява на</w:t>
            </w:r>
            <w:r w:rsidR="006A1592">
              <w:rPr>
                <w:rFonts w:asciiTheme="minorHAnsi" w:hAnsiTheme="minorHAnsi" w:cs="Times New Roman"/>
                <w:color w:val="000000" w:themeColor="text1"/>
                <w:sz w:val="24"/>
                <w:szCs w:val="24"/>
              </w:rPr>
              <w:t xml:space="preserve"> Регионалното депо за отпадъци </w:t>
            </w:r>
            <w:r w:rsidRPr="00705F3A">
              <w:rPr>
                <w:rFonts w:asciiTheme="minorHAnsi" w:hAnsiTheme="minorHAnsi" w:cs="Times New Roman"/>
                <w:color w:val="000000" w:themeColor="text1"/>
                <w:sz w:val="24"/>
                <w:szCs w:val="24"/>
              </w:rPr>
              <w:t xml:space="preserve">, намиращо се в землището на </w:t>
            </w:r>
            <w:r w:rsidR="00F43C6D" w:rsidRPr="00705F3A">
              <w:rPr>
                <w:rFonts w:asciiTheme="minorHAnsi" w:hAnsiTheme="minorHAnsi" w:cs="Times New Roman"/>
                <w:color w:val="000000" w:themeColor="text1"/>
                <w:sz w:val="24"/>
                <w:szCs w:val="24"/>
              </w:rPr>
              <w:t xml:space="preserve"> с.</w:t>
            </w:r>
            <w:r w:rsidR="00573ED2">
              <w:rPr>
                <w:rFonts w:asciiTheme="minorHAnsi" w:hAnsiTheme="minorHAnsi" w:cs="Times New Roman"/>
                <w:color w:val="000000" w:themeColor="text1"/>
                <w:sz w:val="24"/>
                <w:szCs w:val="24"/>
              </w:rPr>
              <w:t xml:space="preserve"> </w:t>
            </w:r>
            <w:r w:rsidR="00F43C6D" w:rsidRPr="00705F3A">
              <w:rPr>
                <w:rFonts w:asciiTheme="minorHAnsi" w:hAnsiTheme="minorHAnsi" w:cs="Times New Roman"/>
                <w:color w:val="000000" w:themeColor="text1"/>
                <w:sz w:val="24"/>
                <w:szCs w:val="24"/>
              </w:rPr>
              <w:t>Ракитница,</w:t>
            </w:r>
            <w:r w:rsidR="000D0267">
              <w:rPr>
                <w:rFonts w:asciiTheme="minorHAnsi" w:hAnsiTheme="minorHAnsi" w:cs="Times New Roman"/>
                <w:color w:val="000000" w:themeColor="text1"/>
                <w:sz w:val="24"/>
                <w:szCs w:val="24"/>
                <w:lang w:val="en-US"/>
              </w:rPr>
              <w:t xml:space="preserve"> </w:t>
            </w:r>
            <w:r w:rsidR="00F43C6D" w:rsidRPr="00705F3A">
              <w:rPr>
                <w:rFonts w:asciiTheme="minorHAnsi" w:hAnsiTheme="minorHAnsi" w:cs="Times New Roman"/>
                <w:color w:val="000000" w:themeColor="text1"/>
                <w:sz w:val="24"/>
                <w:szCs w:val="24"/>
              </w:rPr>
              <w:t>Община Стара Загора</w:t>
            </w:r>
            <w:r w:rsidRPr="00705F3A">
              <w:rPr>
                <w:rFonts w:asciiTheme="minorHAnsi" w:hAnsiTheme="minorHAnsi" w:cs="Times New Roman"/>
                <w:color w:val="000000" w:themeColor="text1"/>
                <w:sz w:val="24"/>
                <w:szCs w:val="24"/>
              </w:rPr>
              <w:t>.</w:t>
            </w:r>
          </w:p>
          <w:p w:rsidR="00707EAE" w:rsidRDefault="00707EAE" w:rsidP="00707EAE">
            <w:pPr>
              <w:spacing w:after="0"/>
              <w:rPr>
                <w:sz w:val="24"/>
                <w:szCs w:val="24"/>
              </w:rPr>
            </w:pPr>
            <w:r>
              <w:rPr>
                <w:sz w:val="24"/>
                <w:szCs w:val="24"/>
              </w:rPr>
              <w:t xml:space="preserve">      Съгласно п</w:t>
            </w:r>
            <w:r w:rsidRPr="00DE0946">
              <w:rPr>
                <w:sz w:val="24"/>
                <w:szCs w:val="24"/>
              </w:rPr>
              <w:t>убличен регистър на</w:t>
            </w:r>
            <w:r>
              <w:rPr>
                <w:sz w:val="24"/>
                <w:szCs w:val="24"/>
                <w:lang w:val="en-US"/>
              </w:rPr>
              <w:t xml:space="preserve"> </w:t>
            </w:r>
            <w:r>
              <w:rPr>
                <w:sz w:val="24"/>
                <w:szCs w:val="24"/>
              </w:rPr>
              <w:t>РИОСВ-Стара Загора, следните</w:t>
            </w:r>
            <w:r w:rsidRPr="00DE0946">
              <w:rPr>
                <w:sz w:val="24"/>
                <w:szCs w:val="24"/>
              </w:rPr>
              <w:t xml:space="preserve"> лицата</w:t>
            </w:r>
            <w:r>
              <w:rPr>
                <w:sz w:val="24"/>
                <w:szCs w:val="24"/>
              </w:rPr>
              <w:t xml:space="preserve"> от община Гурко-во, притежаватдокумент</w:t>
            </w:r>
            <w:r w:rsidRPr="00DE0946">
              <w:rPr>
                <w:sz w:val="24"/>
                <w:szCs w:val="24"/>
              </w:rPr>
              <w:t xml:space="preserve"> за извършване на дейности с отпадъци</w:t>
            </w:r>
            <w:r>
              <w:rPr>
                <w:sz w:val="24"/>
                <w:szCs w:val="24"/>
              </w:rPr>
              <w:t>.</w:t>
            </w:r>
          </w:p>
          <w:tbl>
            <w:tblPr>
              <w:tblW w:w="9472" w:type="dxa"/>
              <w:tblInd w:w="55" w:type="dxa"/>
              <w:tblLayout w:type="fixed"/>
              <w:tblCellMar>
                <w:left w:w="70" w:type="dxa"/>
                <w:right w:w="70" w:type="dxa"/>
              </w:tblCellMar>
              <w:tblLook w:val="04A0" w:firstRow="1" w:lastRow="0" w:firstColumn="1" w:lastColumn="0" w:noHBand="0" w:noVBand="1"/>
            </w:tblPr>
            <w:tblGrid>
              <w:gridCol w:w="2322"/>
              <w:gridCol w:w="2330"/>
              <w:gridCol w:w="3260"/>
              <w:gridCol w:w="1560"/>
            </w:tblGrid>
            <w:tr w:rsidR="00707EAE" w:rsidRPr="008A35A7" w:rsidTr="00E84F96">
              <w:trPr>
                <w:trHeight w:val="414"/>
              </w:trPr>
              <w:tc>
                <w:tcPr>
                  <w:tcW w:w="2322" w:type="dxa"/>
                  <w:vMerge w:val="restart"/>
                  <w:tcBorders>
                    <w:top w:val="dotted" w:sz="4" w:space="0" w:color="000000"/>
                    <w:left w:val="dotted" w:sz="4" w:space="0" w:color="000000"/>
                    <w:bottom w:val="dotted" w:sz="4" w:space="0" w:color="000000"/>
                    <w:right w:val="dotted" w:sz="4" w:space="0" w:color="000000"/>
                  </w:tcBorders>
                  <w:shd w:val="clear" w:color="auto" w:fill="D6E3BC" w:themeFill="accent3" w:themeFillTint="66"/>
                  <w:vAlign w:val="center"/>
                  <w:hideMark/>
                </w:tcPr>
                <w:p w:rsidR="00707EAE" w:rsidRPr="008A35A7" w:rsidRDefault="00707EAE" w:rsidP="003633FB">
                  <w:pPr>
                    <w:spacing w:after="0"/>
                    <w:jc w:val="center"/>
                    <w:rPr>
                      <w:sz w:val="24"/>
                      <w:szCs w:val="24"/>
                    </w:rPr>
                  </w:pPr>
                  <w:r w:rsidRPr="008A35A7">
                    <w:rPr>
                      <w:sz w:val="24"/>
                      <w:szCs w:val="24"/>
                    </w:rPr>
                    <w:t>разрешение №</w:t>
                  </w:r>
                </w:p>
              </w:tc>
              <w:tc>
                <w:tcPr>
                  <w:tcW w:w="2330" w:type="dxa"/>
                  <w:vMerge w:val="restart"/>
                  <w:tcBorders>
                    <w:top w:val="dotted" w:sz="4" w:space="0" w:color="000000"/>
                    <w:left w:val="dotted" w:sz="4" w:space="0" w:color="000000"/>
                    <w:bottom w:val="dotted" w:sz="4" w:space="0" w:color="000000"/>
                    <w:right w:val="dotted" w:sz="4" w:space="0" w:color="000000"/>
                  </w:tcBorders>
                  <w:shd w:val="clear" w:color="auto" w:fill="D6E3BC" w:themeFill="accent3" w:themeFillTint="66"/>
                  <w:vAlign w:val="center"/>
                  <w:hideMark/>
                </w:tcPr>
                <w:p w:rsidR="00707EAE" w:rsidRPr="008A35A7" w:rsidRDefault="00707EAE" w:rsidP="003633FB">
                  <w:pPr>
                    <w:spacing w:after="0"/>
                    <w:jc w:val="center"/>
                    <w:rPr>
                      <w:sz w:val="24"/>
                      <w:szCs w:val="24"/>
                    </w:rPr>
                  </w:pPr>
                  <w:r w:rsidRPr="008A35A7">
                    <w:rPr>
                      <w:sz w:val="24"/>
                      <w:szCs w:val="24"/>
                    </w:rPr>
                    <w:t>дата на издаване</w:t>
                  </w:r>
                </w:p>
              </w:tc>
              <w:tc>
                <w:tcPr>
                  <w:tcW w:w="3260" w:type="dxa"/>
                  <w:vMerge w:val="restart"/>
                  <w:tcBorders>
                    <w:top w:val="dotted" w:sz="4" w:space="0" w:color="000000"/>
                    <w:left w:val="dotted" w:sz="4" w:space="0" w:color="000000"/>
                    <w:bottom w:val="dotted" w:sz="4" w:space="0" w:color="000000"/>
                    <w:right w:val="dotted" w:sz="4" w:space="0" w:color="000000"/>
                  </w:tcBorders>
                  <w:shd w:val="clear" w:color="auto" w:fill="D6E3BC" w:themeFill="accent3" w:themeFillTint="66"/>
                  <w:vAlign w:val="center"/>
                  <w:hideMark/>
                </w:tcPr>
                <w:p w:rsidR="00707EAE" w:rsidRPr="008A35A7" w:rsidRDefault="00707EAE" w:rsidP="003633FB">
                  <w:pPr>
                    <w:spacing w:after="0"/>
                    <w:jc w:val="center"/>
                    <w:rPr>
                      <w:sz w:val="24"/>
                      <w:szCs w:val="24"/>
                    </w:rPr>
                  </w:pPr>
                  <w:r w:rsidRPr="008A35A7">
                    <w:rPr>
                      <w:sz w:val="24"/>
                      <w:szCs w:val="24"/>
                    </w:rPr>
                    <w:t>организация</w:t>
                  </w:r>
                </w:p>
              </w:tc>
              <w:tc>
                <w:tcPr>
                  <w:tcW w:w="1560" w:type="dxa"/>
                  <w:vMerge w:val="restart"/>
                  <w:tcBorders>
                    <w:top w:val="dotted" w:sz="4" w:space="0" w:color="000000"/>
                    <w:left w:val="dotted" w:sz="4" w:space="0" w:color="000000"/>
                    <w:bottom w:val="dotted" w:sz="4" w:space="0" w:color="000000"/>
                    <w:right w:val="dotted" w:sz="4" w:space="0" w:color="000000"/>
                  </w:tcBorders>
                  <w:shd w:val="clear" w:color="auto" w:fill="D6E3BC" w:themeFill="accent3" w:themeFillTint="66"/>
                  <w:vAlign w:val="center"/>
                  <w:hideMark/>
                </w:tcPr>
                <w:p w:rsidR="00707EAE" w:rsidRPr="008A35A7" w:rsidRDefault="00707EAE" w:rsidP="003633FB">
                  <w:pPr>
                    <w:spacing w:after="0"/>
                    <w:jc w:val="center"/>
                    <w:rPr>
                      <w:sz w:val="24"/>
                      <w:szCs w:val="24"/>
                    </w:rPr>
                  </w:pPr>
                  <w:r w:rsidRPr="008A35A7">
                    <w:rPr>
                      <w:sz w:val="24"/>
                      <w:szCs w:val="24"/>
                    </w:rPr>
                    <w:t>ЕИК</w:t>
                  </w:r>
                </w:p>
              </w:tc>
            </w:tr>
            <w:tr w:rsidR="00707EAE" w:rsidRPr="008A35A7" w:rsidTr="00E84F96">
              <w:trPr>
                <w:trHeight w:val="361"/>
              </w:trPr>
              <w:tc>
                <w:tcPr>
                  <w:tcW w:w="2322" w:type="dxa"/>
                  <w:vMerge/>
                  <w:tcBorders>
                    <w:top w:val="dotted" w:sz="4" w:space="0" w:color="000000"/>
                    <w:left w:val="dotted" w:sz="4" w:space="0" w:color="000000"/>
                    <w:bottom w:val="dotted" w:sz="4" w:space="0" w:color="000000"/>
                    <w:right w:val="dotted" w:sz="4" w:space="0" w:color="000000"/>
                  </w:tcBorders>
                  <w:shd w:val="clear" w:color="auto" w:fill="D6E3BC" w:themeFill="accent3" w:themeFillTint="66"/>
                  <w:vAlign w:val="center"/>
                  <w:hideMark/>
                </w:tcPr>
                <w:p w:rsidR="00707EAE" w:rsidRPr="008A35A7" w:rsidRDefault="00707EAE" w:rsidP="003633FB">
                  <w:pPr>
                    <w:spacing w:after="0"/>
                    <w:rPr>
                      <w:sz w:val="24"/>
                      <w:szCs w:val="24"/>
                    </w:rPr>
                  </w:pPr>
                </w:p>
              </w:tc>
              <w:tc>
                <w:tcPr>
                  <w:tcW w:w="2330" w:type="dxa"/>
                  <w:vMerge/>
                  <w:tcBorders>
                    <w:top w:val="dotted" w:sz="4" w:space="0" w:color="000000"/>
                    <w:left w:val="dotted" w:sz="4" w:space="0" w:color="000000"/>
                    <w:bottom w:val="dotted" w:sz="4" w:space="0" w:color="000000"/>
                    <w:right w:val="dotted" w:sz="4" w:space="0" w:color="000000"/>
                  </w:tcBorders>
                  <w:shd w:val="clear" w:color="auto" w:fill="D6E3BC" w:themeFill="accent3" w:themeFillTint="66"/>
                  <w:vAlign w:val="center"/>
                  <w:hideMark/>
                </w:tcPr>
                <w:p w:rsidR="00707EAE" w:rsidRPr="008A35A7" w:rsidRDefault="00707EAE" w:rsidP="003633FB">
                  <w:pPr>
                    <w:spacing w:after="0"/>
                    <w:rPr>
                      <w:sz w:val="24"/>
                      <w:szCs w:val="24"/>
                    </w:rPr>
                  </w:pPr>
                </w:p>
              </w:tc>
              <w:tc>
                <w:tcPr>
                  <w:tcW w:w="3260" w:type="dxa"/>
                  <w:vMerge/>
                  <w:tcBorders>
                    <w:top w:val="dotted" w:sz="4" w:space="0" w:color="000000"/>
                    <w:left w:val="dotted" w:sz="4" w:space="0" w:color="000000"/>
                    <w:bottom w:val="dotted" w:sz="4" w:space="0" w:color="000000"/>
                    <w:right w:val="dotted" w:sz="4" w:space="0" w:color="000000"/>
                  </w:tcBorders>
                  <w:shd w:val="clear" w:color="auto" w:fill="D6E3BC" w:themeFill="accent3" w:themeFillTint="66"/>
                  <w:vAlign w:val="center"/>
                  <w:hideMark/>
                </w:tcPr>
                <w:p w:rsidR="00707EAE" w:rsidRPr="008A35A7" w:rsidRDefault="00707EAE" w:rsidP="003633FB">
                  <w:pPr>
                    <w:spacing w:after="0"/>
                    <w:rPr>
                      <w:sz w:val="24"/>
                      <w:szCs w:val="24"/>
                    </w:rPr>
                  </w:pPr>
                </w:p>
              </w:tc>
              <w:tc>
                <w:tcPr>
                  <w:tcW w:w="1560" w:type="dxa"/>
                  <w:vMerge/>
                  <w:tcBorders>
                    <w:top w:val="dotted" w:sz="4" w:space="0" w:color="000000"/>
                    <w:left w:val="dotted" w:sz="4" w:space="0" w:color="000000"/>
                    <w:bottom w:val="dotted" w:sz="4" w:space="0" w:color="000000"/>
                    <w:right w:val="dotted" w:sz="4" w:space="0" w:color="000000"/>
                  </w:tcBorders>
                  <w:shd w:val="clear" w:color="auto" w:fill="D6E3BC" w:themeFill="accent3" w:themeFillTint="66"/>
                  <w:vAlign w:val="center"/>
                  <w:hideMark/>
                </w:tcPr>
                <w:p w:rsidR="00707EAE" w:rsidRPr="008A35A7" w:rsidRDefault="00707EAE" w:rsidP="003633FB">
                  <w:pPr>
                    <w:spacing w:after="0"/>
                    <w:rPr>
                      <w:sz w:val="24"/>
                      <w:szCs w:val="24"/>
                    </w:rPr>
                  </w:pPr>
                </w:p>
              </w:tc>
            </w:tr>
            <w:tr w:rsidR="00707EAE" w:rsidRPr="008A35A7" w:rsidTr="00E84F96">
              <w:trPr>
                <w:trHeight w:val="250"/>
              </w:trPr>
              <w:tc>
                <w:tcPr>
                  <w:tcW w:w="2322" w:type="dxa"/>
                  <w:tcBorders>
                    <w:top w:val="dotted" w:sz="4" w:space="0" w:color="000000"/>
                    <w:left w:val="dotted" w:sz="4" w:space="0" w:color="000000"/>
                    <w:bottom w:val="dotted" w:sz="4" w:space="0" w:color="000000"/>
                    <w:right w:val="dotted" w:sz="4" w:space="0" w:color="000000"/>
                  </w:tcBorders>
                  <w:shd w:val="clear" w:color="auto" w:fill="auto"/>
                  <w:hideMark/>
                </w:tcPr>
                <w:p w:rsidR="00707EAE" w:rsidRPr="008A35A7" w:rsidRDefault="00707EAE" w:rsidP="003633FB">
                  <w:pPr>
                    <w:spacing w:after="0"/>
                    <w:rPr>
                      <w:sz w:val="24"/>
                      <w:szCs w:val="24"/>
                    </w:rPr>
                  </w:pPr>
                  <w:r w:rsidRPr="008A35A7">
                    <w:rPr>
                      <w:sz w:val="24"/>
                      <w:szCs w:val="24"/>
                    </w:rPr>
                    <w:t>14-ДО-00000186-02</w:t>
                  </w:r>
                </w:p>
              </w:tc>
              <w:tc>
                <w:tcPr>
                  <w:tcW w:w="2330" w:type="dxa"/>
                  <w:tcBorders>
                    <w:top w:val="nil"/>
                    <w:left w:val="nil"/>
                    <w:bottom w:val="dotted" w:sz="4" w:space="0" w:color="000000"/>
                    <w:right w:val="dotted" w:sz="4" w:space="0" w:color="000000"/>
                  </w:tcBorders>
                  <w:shd w:val="clear" w:color="auto" w:fill="auto"/>
                  <w:hideMark/>
                </w:tcPr>
                <w:p w:rsidR="00707EAE" w:rsidRPr="008A35A7" w:rsidRDefault="00E84F96" w:rsidP="00E84F96">
                  <w:pPr>
                    <w:spacing w:after="0"/>
                    <w:jc w:val="center"/>
                    <w:rPr>
                      <w:sz w:val="24"/>
                      <w:szCs w:val="24"/>
                    </w:rPr>
                  </w:pPr>
                  <w:r>
                    <w:rPr>
                      <w:sz w:val="24"/>
                      <w:szCs w:val="24"/>
                    </w:rPr>
                    <w:t>10/3/2014</w:t>
                  </w:r>
                </w:p>
              </w:tc>
              <w:tc>
                <w:tcPr>
                  <w:tcW w:w="3260" w:type="dxa"/>
                  <w:tcBorders>
                    <w:top w:val="dotted" w:sz="4" w:space="0" w:color="000000"/>
                    <w:left w:val="nil"/>
                    <w:bottom w:val="dotted" w:sz="4" w:space="0" w:color="000000"/>
                    <w:right w:val="dotted" w:sz="4" w:space="0" w:color="000000"/>
                  </w:tcBorders>
                  <w:shd w:val="clear" w:color="auto" w:fill="auto"/>
                  <w:hideMark/>
                </w:tcPr>
                <w:p w:rsidR="00707EAE" w:rsidRPr="008A35A7" w:rsidRDefault="00707EAE" w:rsidP="003633FB">
                  <w:pPr>
                    <w:spacing w:after="0"/>
                    <w:rPr>
                      <w:sz w:val="24"/>
                      <w:szCs w:val="24"/>
                    </w:rPr>
                  </w:pPr>
                  <w:r w:rsidRPr="008A35A7">
                    <w:rPr>
                      <w:sz w:val="24"/>
                      <w:szCs w:val="24"/>
                    </w:rPr>
                    <w:t>БРАТЯ ДИМОВИ 2012</w:t>
                  </w:r>
                </w:p>
              </w:tc>
              <w:tc>
                <w:tcPr>
                  <w:tcW w:w="1560" w:type="dxa"/>
                  <w:tcBorders>
                    <w:top w:val="nil"/>
                    <w:left w:val="nil"/>
                    <w:bottom w:val="dotted" w:sz="4" w:space="0" w:color="000000"/>
                    <w:right w:val="dotted" w:sz="4" w:space="0" w:color="000000"/>
                  </w:tcBorders>
                  <w:shd w:val="clear" w:color="auto" w:fill="auto"/>
                  <w:hideMark/>
                </w:tcPr>
                <w:p w:rsidR="00707EAE" w:rsidRPr="008A35A7" w:rsidRDefault="00707EAE" w:rsidP="003633FB">
                  <w:pPr>
                    <w:spacing w:after="0"/>
                    <w:rPr>
                      <w:sz w:val="24"/>
                      <w:szCs w:val="24"/>
                    </w:rPr>
                  </w:pPr>
                  <w:r w:rsidRPr="008A35A7">
                    <w:rPr>
                      <w:sz w:val="24"/>
                      <w:szCs w:val="24"/>
                    </w:rPr>
                    <w:t>202303471</w:t>
                  </w:r>
                </w:p>
              </w:tc>
            </w:tr>
            <w:tr w:rsidR="00707EAE" w:rsidRPr="008A35A7" w:rsidTr="00E84F96">
              <w:trPr>
                <w:trHeight w:val="199"/>
              </w:trPr>
              <w:tc>
                <w:tcPr>
                  <w:tcW w:w="2322" w:type="dxa"/>
                  <w:tcBorders>
                    <w:top w:val="dotted" w:sz="4" w:space="0" w:color="000000"/>
                    <w:left w:val="dotted" w:sz="4" w:space="0" w:color="000000"/>
                    <w:bottom w:val="dotted" w:sz="4" w:space="0" w:color="000000"/>
                    <w:right w:val="dotted" w:sz="4" w:space="0" w:color="000000"/>
                  </w:tcBorders>
                  <w:shd w:val="clear" w:color="auto" w:fill="auto"/>
                  <w:hideMark/>
                </w:tcPr>
                <w:p w:rsidR="00707EAE" w:rsidRPr="008A35A7" w:rsidRDefault="00707EAE" w:rsidP="003633FB">
                  <w:pPr>
                    <w:spacing w:after="0"/>
                    <w:rPr>
                      <w:sz w:val="24"/>
                      <w:szCs w:val="24"/>
                    </w:rPr>
                  </w:pPr>
                  <w:r w:rsidRPr="008A35A7">
                    <w:rPr>
                      <w:sz w:val="24"/>
                      <w:szCs w:val="24"/>
                    </w:rPr>
                    <w:t>13-РД-00000372-00</w:t>
                  </w:r>
                </w:p>
              </w:tc>
              <w:tc>
                <w:tcPr>
                  <w:tcW w:w="2330" w:type="dxa"/>
                  <w:tcBorders>
                    <w:top w:val="nil"/>
                    <w:left w:val="nil"/>
                    <w:bottom w:val="dotted" w:sz="4" w:space="0" w:color="auto"/>
                    <w:right w:val="dotted" w:sz="4" w:space="0" w:color="000000"/>
                  </w:tcBorders>
                  <w:shd w:val="clear" w:color="auto" w:fill="auto"/>
                  <w:hideMark/>
                </w:tcPr>
                <w:p w:rsidR="00707EAE" w:rsidRPr="008A35A7" w:rsidRDefault="00E84F96" w:rsidP="00E84F96">
                  <w:pPr>
                    <w:spacing w:after="0"/>
                    <w:jc w:val="center"/>
                    <w:rPr>
                      <w:sz w:val="24"/>
                      <w:szCs w:val="24"/>
                    </w:rPr>
                  </w:pPr>
                  <w:r>
                    <w:rPr>
                      <w:sz w:val="24"/>
                      <w:szCs w:val="24"/>
                    </w:rPr>
                    <w:t>11/16/2016</w:t>
                  </w:r>
                </w:p>
              </w:tc>
              <w:tc>
                <w:tcPr>
                  <w:tcW w:w="3260" w:type="dxa"/>
                  <w:tcBorders>
                    <w:top w:val="dotted" w:sz="4" w:space="0" w:color="000000"/>
                    <w:left w:val="nil"/>
                    <w:bottom w:val="dotted" w:sz="4" w:space="0" w:color="000000"/>
                    <w:right w:val="dotted" w:sz="4" w:space="0" w:color="000000"/>
                  </w:tcBorders>
                  <w:shd w:val="clear" w:color="auto" w:fill="auto"/>
                  <w:hideMark/>
                </w:tcPr>
                <w:p w:rsidR="00707EAE" w:rsidRPr="008A35A7" w:rsidRDefault="00707EAE" w:rsidP="003633FB">
                  <w:pPr>
                    <w:spacing w:after="0"/>
                    <w:rPr>
                      <w:sz w:val="24"/>
                      <w:szCs w:val="24"/>
                    </w:rPr>
                  </w:pPr>
                  <w:r w:rsidRPr="008A35A7">
                    <w:rPr>
                      <w:sz w:val="24"/>
                      <w:szCs w:val="24"/>
                    </w:rPr>
                    <w:t>РЕНИ-ХРИС ЕООД</w:t>
                  </w:r>
                </w:p>
              </w:tc>
              <w:tc>
                <w:tcPr>
                  <w:tcW w:w="1560" w:type="dxa"/>
                  <w:tcBorders>
                    <w:top w:val="nil"/>
                    <w:left w:val="nil"/>
                    <w:bottom w:val="dotted" w:sz="4" w:space="0" w:color="auto"/>
                    <w:right w:val="dotted" w:sz="4" w:space="0" w:color="000000"/>
                  </w:tcBorders>
                  <w:shd w:val="clear" w:color="auto" w:fill="auto"/>
                  <w:hideMark/>
                </w:tcPr>
                <w:p w:rsidR="00707EAE" w:rsidRPr="008A35A7" w:rsidRDefault="00707EAE" w:rsidP="003633FB">
                  <w:pPr>
                    <w:spacing w:after="0"/>
                    <w:rPr>
                      <w:sz w:val="24"/>
                      <w:szCs w:val="24"/>
                    </w:rPr>
                  </w:pPr>
                  <w:r w:rsidRPr="008A35A7">
                    <w:rPr>
                      <w:sz w:val="24"/>
                      <w:szCs w:val="24"/>
                    </w:rPr>
                    <w:t>200044116</w:t>
                  </w:r>
                </w:p>
              </w:tc>
            </w:tr>
            <w:tr w:rsidR="00E84F96" w:rsidRPr="008A35A7" w:rsidTr="00E84F96">
              <w:trPr>
                <w:trHeight w:val="199"/>
              </w:trPr>
              <w:tc>
                <w:tcPr>
                  <w:tcW w:w="2322" w:type="dxa"/>
                  <w:tcBorders>
                    <w:top w:val="dotted" w:sz="4" w:space="0" w:color="000000"/>
                    <w:left w:val="dotted" w:sz="4" w:space="0" w:color="000000"/>
                    <w:bottom w:val="dotted" w:sz="4" w:space="0" w:color="000000"/>
                    <w:right w:val="dotted" w:sz="4" w:space="0" w:color="000000"/>
                  </w:tcBorders>
                  <w:shd w:val="clear" w:color="auto" w:fill="auto"/>
                </w:tcPr>
                <w:p w:rsidR="00E84F96" w:rsidRPr="008A35A7" w:rsidRDefault="00E84F96" w:rsidP="003633FB">
                  <w:pPr>
                    <w:spacing w:after="0"/>
                    <w:rPr>
                      <w:sz w:val="24"/>
                      <w:szCs w:val="24"/>
                    </w:rPr>
                  </w:pPr>
                  <w:r w:rsidRPr="00F701B3">
                    <w:rPr>
                      <w:sz w:val="24"/>
                      <w:szCs w:val="24"/>
                    </w:rPr>
                    <w:lastRenderedPageBreak/>
                    <w:t>13-ДО-00000533-00</w:t>
                  </w:r>
                </w:p>
              </w:tc>
              <w:tc>
                <w:tcPr>
                  <w:tcW w:w="2330" w:type="dxa"/>
                  <w:tcBorders>
                    <w:top w:val="dotted" w:sz="4" w:space="0" w:color="auto"/>
                    <w:left w:val="nil"/>
                    <w:bottom w:val="dotted" w:sz="4" w:space="0" w:color="000000"/>
                    <w:right w:val="dotted" w:sz="4" w:space="0" w:color="000000"/>
                  </w:tcBorders>
                  <w:shd w:val="clear" w:color="auto" w:fill="auto"/>
                </w:tcPr>
                <w:p w:rsidR="00E84F96" w:rsidRPr="008A35A7" w:rsidRDefault="00E84F96" w:rsidP="00E84F96">
                  <w:pPr>
                    <w:spacing w:after="0"/>
                    <w:jc w:val="center"/>
                    <w:rPr>
                      <w:sz w:val="24"/>
                      <w:szCs w:val="24"/>
                    </w:rPr>
                  </w:pPr>
                  <w:r w:rsidRPr="00F701B3">
                    <w:rPr>
                      <w:sz w:val="24"/>
                      <w:szCs w:val="24"/>
                    </w:rPr>
                    <w:t>10.11.2017</w:t>
                  </w:r>
                </w:p>
              </w:tc>
              <w:tc>
                <w:tcPr>
                  <w:tcW w:w="3260" w:type="dxa"/>
                  <w:tcBorders>
                    <w:top w:val="dotted" w:sz="4" w:space="0" w:color="000000"/>
                    <w:left w:val="nil"/>
                    <w:bottom w:val="dotted" w:sz="4" w:space="0" w:color="000000"/>
                    <w:right w:val="dotted" w:sz="4" w:space="0" w:color="000000"/>
                  </w:tcBorders>
                  <w:shd w:val="clear" w:color="auto" w:fill="auto"/>
                </w:tcPr>
                <w:p w:rsidR="00E84F96" w:rsidRPr="008A35A7" w:rsidRDefault="00E84F96" w:rsidP="003633FB">
                  <w:pPr>
                    <w:spacing w:after="0"/>
                    <w:rPr>
                      <w:sz w:val="24"/>
                      <w:szCs w:val="24"/>
                    </w:rPr>
                  </w:pPr>
                  <w:r w:rsidRPr="00F701B3">
                    <w:rPr>
                      <w:sz w:val="24"/>
                      <w:szCs w:val="24"/>
                    </w:rPr>
                    <w:t>КОМУНАЛЕФЕКТ СЕРВИЗ</w:t>
                  </w:r>
                </w:p>
              </w:tc>
              <w:tc>
                <w:tcPr>
                  <w:tcW w:w="1560" w:type="dxa"/>
                  <w:tcBorders>
                    <w:top w:val="dotted" w:sz="4" w:space="0" w:color="auto"/>
                    <w:left w:val="nil"/>
                    <w:bottom w:val="dotted" w:sz="4" w:space="0" w:color="000000"/>
                    <w:right w:val="dotted" w:sz="4" w:space="0" w:color="000000"/>
                  </w:tcBorders>
                  <w:shd w:val="clear" w:color="auto" w:fill="auto"/>
                </w:tcPr>
                <w:p w:rsidR="00E84F96" w:rsidRPr="008A35A7" w:rsidRDefault="00E84F96" w:rsidP="003633FB">
                  <w:pPr>
                    <w:spacing w:after="0"/>
                    <w:rPr>
                      <w:sz w:val="24"/>
                      <w:szCs w:val="24"/>
                    </w:rPr>
                  </w:pPr>
                  <w:r w:rsidRPr="00F701B3">
                    <w:rPr>
                      <w:sz w:val="24"/>
                      <w:szCs w:val="24"/>
                    </w:rPr>
                    <w:t>201199500</w:t>
                  </w:r>
                </w:p>
              </w:tc>
            </w:tr>
          </w:tbl>
          <w:p w:rsidR="000D0267" w:rsidRPr="00096D93" w:rsidRDefault="000D0267" w:rsidP="00573ED2">
            <w:pPr>
              <w:autoSpaceDE w:val="0"/>
              <w:autoSpaceDN w:val="0"/>
              <w:adjustRightInd w:val="0"/>
              <w:spacing w:after="0" w:line="240" w:lineRule="auto"/>
              <w:ind w:right="175"/>
              <w:jc w:val="both"/>
              <w:rPr>
                <w:rFonts w:asciiTheme="minorHAnsi" w:hAnsiTheme="minorHAnsi" w:cs="Garamond"/>
                <w:color w:val="000000"/>
                <w:sz w:val="24"/>
                <w:szCs w:val="24"/>
              </w:rPr>
            </w:pPr>
          </w:p>
          <w:p w:rsidR="00DB4FBC" w:rsidRPr="000D0267" w:rsidRDefault="00702A81" w:rsidP="00573ED2">
            <w:pPr>
              <w:autoSpaceDE w:val="0"/>
              <w:autoSpaceDN w:val="0"/>
              <w:adjustRightInd w:val="0"/>
              <w:spacing w:after="0" w:line="240" w:lineRule="auto"/>
              <w:ind w:right="175"/>
              <w:jc w:val="both"/>
              <w:rPr>
                <w:rFonts w:asciiTheme="minorHAnsi" w:hAnsiTheme="minorHAnsi" w:cs="Garamond"/>
                <w:color w:val="984806" w:themeColor="accent6" w:themeShade="80"/>
                <w:sz w:val="24"/>
                <w:szCs w:val="24"/>
              </w:rPr>
            </w:pPr>
            <w:r w:rsidRPr="000D0267">
              <w:rPr>
                <w:rFonts w:asciiTheme="minorHAnsi" w:hAnsiTheme="minorHAnsi" w:cs="Times New Roman"/>
                <w:b/>
                <w:i/>
                <w:color w:val="984806" w:themeColor="accent6" w:themeShade="80"/>
                <w:sz w:val="24"/>
                <w:szCs w:val="24"/>
              </w:rPr>
              <w:t>4.5.1.3</w:t>
            </w:r>
            <w:r w:rsidR="00DB4FBC" w:rsidRPr="000D0267">
              <w:rPr>
                <w:rFonts w:asciiTheme="minorHAnsi" w:hAnsiTheme="minorHAnsi" w:cs="Times New Roman"/>
                <w:b/>
                <w:i/>
                <w:color w:val="984806" w:themeColor="accent6" w:themeShade="80"/>
                <w:sz w:val="24"/>
                <w:szCs w:val="24"/>
              </w:rPr>
              <w:t>. Управление</w:t>
            </w:r>
            <w:r w:rsidR="00DB4FBC" w:rsidRPr="000D0267">
              <w:rPr>
                <w:rFonts w:asciiTheme="minorHAnsi" w:hAnsiTheme="minorHAnsi" w:cs="Garamond"/>
                <w:b/>
                <w:bCs/>
                <w:color w:val="984806" w:themeColor="accent6" w:themeShade="80"/>
                <w:sz w:val="24"/>
                <w:szCs w:val="24"/>
              </w:rPr>
              <w:t xml:space="preserve">. </w:t>
            </w:r>
          </w:p>
          <w:p w:rsidR="00DB4FBC" w:rsidRPr="00705F3A" w:rsidRDefault="00DB4FBC" w:rsidP="00BF1634">
            <w:pPr>
              <w:tabs>
                <w:tab w:val="left" w:pos="9565"/>
              </w:tabs>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Дейностите по опазване на околната среда се организират от дирекция „Общински дейности, собственост и устройство на територията” на община Гурково. Разработена и приета е общинска нормативна уредба с цел опазване на околната среда в общината и управление на отделни приоритетни общински екосиситеми. </w:t>
            </w:r>
          </w:p>
          <w:p w:rsidR="00DB4FBC" w:rsidRPr="00705F3A" w:rsidRDefault="00DB4FBC" w:rsidP="00BF1634">
            <w:pPr>
              <w:tabs>
                <w:tab w:val="left" w:pos="9565"/>
              </w:tabs>
              <w:spacing w:after="0" w:line="336" w:lineRule="atLeast"/>
              <w:ind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Въпреки полаганите системни грижи и усилия от общинското рьководство на община Гурково</w:t>
            </w:r>
            <w:r w:rsidR="0047087E" w:rsidRPr="00705F3A">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 в управлението на всички подсистеми от околната среда в общината основните проблеми стоящи в обсега на общинската система по упр</w:t>
            </w:r>
            <w:r w:rsidR="000229BE">
              <w:rPr>
                <w:rFonts w:asciiTheme="minorHAnsi" w:hAnsiTheme="minorHAnsi" w:cs="Times New Roman"/>
                <w:color w:val="000000" w:themeColor="text1"/>
                <w:sz w:val="24"/>
                <w:szCs w:val="24"/>
              </w:rPr>
              <w:t>авление на околната среда са свъ</w:t>
            </w:r>
            <w:r w:rsidRPr="00705F3A">
              <w:rPr>
                <w:rFonts w:asciiTheme="minorHAnsi" w:hAnsiTheme="minorHAnsi" w:cs="Times New Roman"/>
                <w:color w:val="000000" w:themeColor="text1"/>
                <w:sz w:val="24"/>
                <w:szCs w:val="24"/>
              </w:rPr>
              <w:t xml:space="preserve">рзани най-вече с липсата на действаща и обективна система за генериране на данни и система от индикатори за мониторинг на състоянието на околната среда . </w:t>
            </w:r>
          </w:p>
          <w:p w:rsidR="00056D33" w:rsidRPr="00705F3A" w:rsidRDefault="00DB4FBC" w:rsidP="00BF1634">
            <w:pPr>
              <w:tabs>
                <w:tab w:val="left" w:pos="9565"/>
              </w:tabs>
              <w:spacing w:after="0" w:line="336" w:lineRule="atLeast"/>
              <w:ind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На територията на общината няма мониторингови станции (за въздух, почви, води, радиоактивни лъчения и шум), няма вьведена система за охарактеризиране и наблюде</w:t>
            </w:r>
            <w:r w:rsidR="008F0A73" w:rsidRPr="00705F3A">
              <w:rPr>
                <w:rFonts w:asciiTheme="minorHAnsi" w:hAnsiTheme="minorHAnsi" w:cs="Times New Roman"/>
                <w:color w:val="000000" w:themeColor="text1"/>
                <w:sz w:val="24"/>
                <w:szCs w:val="24"/>
              </w:rPr>
              <w:t>ние на генерираните отпадъ</w:t>
            </w:r>
            <w:r w:rsidRPr="00705F3A">
              <w:rPr>
                <w:rFonts w:asciiTheme="minorHAnsi" w:hAnsiTheme="minorHAnsi" w:cs="Times New Roman"/>
                <w:color w:val="000000" w:themeColor="text1"/>
                <w:sz w:val="24"/>
                <w:szCs w:val="24"/>
              </w:rPr>
              <w:t>ци чр</w:t>
            </w:r>
            <w:r w:rsidR="00C6408F" w:rsidRPr="00705F3A">
              <w:rPr>
                <w:rFonts w:asciiTheme="minorHAnsi" w:hAnsiTheme="minorHAnsi" w:cs="Times New Roman"/>
                <w:color w:val="000000" w:themeColor="text1"/>
                <w:sz w:val="24"/>
                <w:szCs w:val="24"/>
              </w:rPr>
              <w:t>ез стандартизирани методики и съ</w:t>
            </w:r>
            <w:r w:rsidRPr="00705F3A">
              <w:rPr>
                <w:rFonts w:asciiTheme="minorHAnsi" w:hAnsiTheme="minorHAnsi" w:cs="Times New Roman"/>
                <w:color w:val="000000" w:themeColor="text1"/>
                <w:sz w:val="24"/>
                <w:szCs w:val="24"/>
              </w:rPr>
              <w:t>с стандартизирани инстру</w:t>
            </w:r>
            <w:r w:rsidR="00104894">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менти.</w:t>
            </w:r>
          </w:p>
          <w:p w:rsidR="003F3023" w:rsidRPr="00705F3A" w:rsidRDefault="00F35B84" w:rsidP="00BF1634">
            <w:pPr>
              <w:tabs>
                <w:tab w:val="left" w:pos="9565"/>
              </w:tabs>
              <w:spacing w:after="0" w:line="336" w:lineRule="atLeast"/>
              <w:ind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Неконтролируемо изхвърлените отпадъци на произволни площадки периодично се </w:t>
            </w:r>
            <w:r w:rsidR="008F0A73" w:rsidRPr="00705F3A">
              <w:rPr>
                <w:rFonts w:asciiTheme="minorHAnsi" w:hAnsiTheme="minorHAnsi" w:cs="Times New Roman"/>
                <w:color w:val="000000" w:themeColor="text1"/>
                <w:sz w:val="24"/>
                <w:szCs w:val="24"/>
              </w:rPr>
              <w:t>кон</w:t>
            </w:r>
            <w:r w:rsidR="00BF1634">
              <w:rPr>
                <w:rFonts w:asciiTheme="minorHAnsi" w:hAnsiTheme="minorHAnsi" w:cs="Times New Roman"/>
                <w:color w:val="000000" w:themeColor="text1"/>
                <w:sz w:val="24"/>
                <w:szCs w:val="24"/>
              </w:rPr>
              <w:t>-</w:t>
            </w:r>
            <w:r w:rsidR="008F0A73" w:rsidRPr="00705F3A">
              <w:rPr>
                <w:rFonts w:asciiTheme="minorHAnsi" w:hAnsiTheme="minorHAnsi" w:cs="Times New Roman"/>
                <w:color w:val="000000" w:themeColor="text1"/>
                <w:sz w:val="24"/>
                <w:szCs w:val="24"/>
              </w:rPr>
              <w:t>тролира перманентно</w:t>
            </w:r>
            <w:r w:rsidRPr="00705F3A">
              <w:rPr>
                <w:rFonts w:asciiTheme="minorHAnsi" w:hAnsiTheme="minorHAnsi" w:cs="Times New Roman"/>
                <w:color w:val="000000" w:themeColor="text1"/>
                <w:sz w:val="24"/>
                <w:szCs w:val="24"/>
              </w:rPr>
              <w:t>. В района на общината няма изградени инсталации за обезвреждане, изгаряне и</w:t>
            </w:r>
            <w:r w:rsidR="008F0A73" w:rsidRPr="00705F3A">
              <w:rPr>
                <w:rFonts w:asciiTheme="minorHAnsi" w:hAnsiTheme="minorHAnsi" w:cs="Times New Roman"/>
                <w:color w:val="000000" w:themeColor="text1"/>
                <w:sz w:val="24"/>
                <w:szCs w:val="24"/>
              </w:rPr>
              <w:t xml:space="preserve"> компостиране на отпадъци. </w:t>
            </w:r>
          </w:p>
          <w:p w:rsidR="00237BD5" w:rsidRDefault="003A39DC" w:rsidP="00043A35">
            <w:pPr>
              <w:spacing w:after="0" w:line="336" w:lineRule="atLeast"/>
              <w:ind w:right="33" w:firstLine="360"/>
              <w:jc w:val="both"/>
              <w:rPr>
                <w:rFonts w:asciiTheme="minorHAnsi" w:hAnsiTheme="minorHAnsi" w:cs="Times New Roman"/>
                <w:i/>
                <w:color w:val="000000" w:themeColor="text1"/>
                <w:sz w:val="24"/>
                <w:szCs w:val="24"/>
              </w:rPr>
            </w:pPr>
            <w:r w:rsidRPr="00705F3A">
              <w:rPr>
                <w:rFonts w:asciiTheme="minorHAnsi" w:hAnsiTheme="minorHAnsi" w:cs="Times New Roman"/>
                <w:color w:val="000000" w:themeColor="text1"/>
                <w:sz w:val="24"/>
                <w:szCs w:val="24"/>
              </w:rPr>
              <w:t>Съ</w:t>
            </w:r>
            <w:r w:rsidR="00237BD5" w:rsidRPr="00705F3A">
              <w:rPr>
                <w:rFonts w:asciiTheme="minorHAnsi" w:hAnsiTheme="minorHAnsi" w:cs="Times New Roman"/>
                <w:color w:val="000000" w:themeColor="text1"/>
                <w:sz w:val="24"/>
                <w:szCs w:val="24"/>
              </w:rPr>
              <w:t xml:space="preserve">гласно Директива 1999/31/ЕС и разпоредбите на чл.31, ал.2, т. 1 на ЗУО се изисква до 31 декември 2020 г. ограничаване на количеството депонирани биоразградими битови отпадъци (БрБО) до 35 на сто от общото количество на биоразградими отпадъци, образувани в Република България през 1995 г. Предвид това, че целите за депониране са определени общо за страната, същите са преизчислени за жител към съответната година, както е показано в </w:t>
            </w:r>
            <w:r w:rsidR="00237BD5" w:rsidRPr="000D0267">
              <w:rPr>
                <w:rFonts w:asciiTheme="minorHAnsi" w:hAnsiTheme="minorHAnsi" w:cs="Times New Roman"/>
                <w:i/>
                <w:color w:val="000000" w:themeColor="text1"/>
                <w:sz w:val="24"/>
                <w:szCs w:val="24"/>
              </w:rPr>
              <w:t>Таблица №</w:t>
            </w:r>
            <w:r w:rsidR="00353A9A">
              <w:rPr>
                <w:rFonts w:asciiTheme="minorHAnsi" w:hAnsiTheme="minorHAnsi" w:cs="Times New Roman"/>
                <w:i/>
                <w:color w:val="000000" w:themeColor="text1"/>
                <w:sz w:val="24"/>
                <w:szCs w:val="24"/>
                <w:lang w:val="en-US"/>
              </w:rPr>
              <w:t xml:space="preserve"> </w:t>
            </w:r>
            <w:r w:rsidR="004B6474">
              <w:rPr>
                <w:rFonts w:asciiTheme="minorHAnsi" w:hAnsiTheme="minorHAnsi" w:cs="Times New Roman"/>
                <w:i/>
                <w:color w:val="000000" w:themeColor="text1"/>
                <w:sz w:val="24"/>
                <w:szCs w:val="24"/>
              </w:rPr>
              <w:t>47</w:t>
            </w:r>
            <w:r w:rsidR="00B40404">
              <w:rPr>
                <w:rFonts w:asciiTheme="minorHAnsi" w:hAnsiTheme="minorHAnsi" w:cs="Times New Roman"/>
                <w:i/>
                <w:color w:val="000000" w:themeColor="text1"/>
                <w:sz w:val="24"/>
                <w:szCs w:val="24"/>
              </w:rPr>
              <w:t>.</w:t>
            </w:r>
          </w:p>
          <w:p w:rsidR="00096D93" w:rsidRPr="00353A9A" w:rsidRDefault="00096D93" w:rsidP="004F1C2F">
            <w:pPr>
              <w:spacing w:after="0" w:line="336" w:lineRule="atLeast"/>
              <w:ind w:firstLine="360"/>
              <w:jc w:val="both"/>
              <w:rPr>
                <w:rFonts w:asciiTheme="minorHAnsi" w:hAnsiTheme="minorHAnsi" w:cs="Times New Roman"/>
                <w:i/>
                <w:color w:val="000000" w:themeColor="text1"/>
                <w:sz w:val="24"/>
                <w:szCs w:val="24"/>
              </w:rPr>
            </w:pPr>
          </w:p>
          <w:tbl>
            <w:tblPr>
              <w:tblStyle w:val="a5"/>
              <w:tblW w:w="95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225"/>
              <w:gridCol w:w="1344"/>
              <w:gridCol w:w="2587"/>
              <w:gridCol w:w="3405"/>
            </w:tblGrid>
            <w:tr w:rsidR="00237BD5" w:rsidRPr="00705F3A" w:rsidTr="001D6098">
              <w:trPr>
                <w:trHeight w:val="603"/>
              </w:trPr>
              <w:tc>
                <w:tcPr>
                  <w:tcW w:w="2225" w:type="dxa"/>
                  <w:shd w:val="clear" w:color="auto" w:fill="D6E3BC" w:themeFill="accent3" w:themeFillTint="66"/>
                </w:tcPr>
                <w:tbl>
                  <w:tblPr>
                    <w:tblW w:w="8720" w:type="dxa"/>
                    <w:tblBorders>
                      <w:top w:val="nil"/>
                      <w:left w:val="nil"/>
                      <w:bottom w:val="nil"/>
                      <w:right w:val="nil"/>
                    </w:tblBorders>
                    <w:tblLayout w:type="fixed"/>
                    <w:tblLook w:val="0000" w:firstRow="0" w:lastRow="0" w:firstColumn="0" w:lastColumn="0" w:noHBand="0" w:noVBand="0"/>
                  </w:tblPr>
                  <w:tblGrid>
                    <w:gridCol w:w="8720"/>
                  </w:tblGrid>
                  <w:tr w:rsidR="00237BD5" w:rsidRPr="00705F3A" w:rsidTr="003F4E00">
                    <w:trPr>
                      <w:trHeight w:val="138"/>
                    </w:trPr>
                    <w:tc>
                      <w:tcPr>
                        <w:tcW w:w="8720" w:type="dxa"/>
                      </w:tcPr>
                      <w:p w:rsidR="00237BD5" w:rsidRPr="00705F3A" w:rsidRDefault="00237BD5" w:rsidP="004F1C2F">
                        <w:pPr>
                          <w:autoSpaceDE w:val="0"/>
                          <w:autoSpaceDN w:val="0"/>
                          <w:adjustRightInd w:val="0"/>
                          <w:spacing w:after="0" w:line="240" w:lineRule="auto"/>
                          <w:jc w:val="both"/>
                          <w:rPr>
                            <w:rFonts w:asciiTheme="minorHAnsi" w:hAnsiTheme="minorHAnsi" w:cs="Times New Roman"/>
                            <w:color w:val="000000"/>
                            <w:sz w:val="24"/>
                            <w:szCs w:val="24"/>
                          </w:rPr>
                        </w:pPr>
                        <w:r w:rsidRPr="00705F3A">
                          <w:rPr>
                            <w:rFonts w:asciiTheme="minorHAnsi" w:hAnsiTheme="minorHAnsi" w:cs="Times New Roman"/>
                            <w:color w:val="000000"/>
                            <w:sz w:val="24"/>
                            <w:szCs w:val="24"/>
                          </w:rPr>
                          <w:t xml:space="preserve">Година </w:t>
                        </w:r>
                      </w:p>
                    </w:tc>
                  </w:tr>
                </w:tbl>
                <w:p w:rsidR="00237BD5" w:rsidRPr="00705F3A" w:rsidRDefault="00237BD5" w:rsidP="004F1C2F">
                  <w:pPr>
                    <w:spacing w:after="0" w:line="336" w:lineRule="atLeast"/>
                    <w:jc w:val="both"/>
                    <w:rPr>
                      <w:rFonts w:asciiTheme="minorHAnsi" w:hAnsiTheme="minorHAnsi" w:cs="Times New Roman"/>
                      <w:color w:val="000000" w:themeColor="text1"/>
                      <w:sz w:val="24"/>
                      <w:szCs w:val="24"/>
                    </w:rPr>
                  </w:pPr>
                </w:p>
              </w:tc>
              <w:tc>
                <w:tcPr>
                  <w:tcW w:w="1344" w:type="dxa"/>
                  <w:shd w:val="clear" w:color="auto" w:fill="D6E3BC" w:themeFill="accent3" w:themeFillTint="66"/>
                </w:tcPr>
                <w:p w:rsidR="00237BD5" w:rsidRPr="00705F3A" w:rsidRDefault="00237BD5" w:rsidP="004F1C2F">
                  <w:pPr>
                    <w:spacing w:after="0" w:line="336" w:lineRule="atLeast"/>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Цел</w:t>
                  </w:r>
                </w:p>
              </w:tc>
              <w:tc>
                <w:tcPr>
                  <w:tcW w:w="2587" w:type="dxa"/>
                  <w:shd w:val="clear" w:color="auto" w:fill="D6E3BC" w:themeFill="accent3" w:themeFillTint="66"/>
                </w:tcPr>
                <w:p w:rsidR="00237BD5" w:rsidRPr="00705F3A" w:rsidRDefault="00BE70A1" w:rsidP="00C9090C">
                  <w:pPr>
                    <w:pStyle w:val="Default"/>
                    <w:jc w:val="center"/>
                    <w:rPr>
                      <w:rFonts w:asciiTheme="minorHAnsi" w:hAnsiTheme="minorHAnsi"/>
                    </w:rPr>
                  </w:pPr>
                  <w:r w:rsidRPr="00705F3A">
                    <w:rPr>
                      <w:rFonts w:asciiTheme="minorHAnsi" w:hAnsiTheme="minorHAnsi"/>
                    </w:rPr>
                    <w:t>Разрешени за депониране Бр БО /т/</w:t>
                  </w:r>
                </w:p>
              </w:tc>
              <w:tc>
                <w:tcPr>
                  <w:tcW w:w="3405" w:type="dxa"/>
                  <w:shd w:val="clear" w:color="auto" w:fill="D6E3BC" w:themeFill="accent3" w:themeFillTint="66"/>
                </w:tcPr>
                <w:p w:rsidR="00237BD5" w:rsidRPr="00705F3A" w:rsidRDefault="00BE70A1" w:rsidP="00C9090C">
                  <w:pPr>
                    <w:pStyle w:val="Default"/>
                    <w:jc w:val="center"/>
                    <w:rPr>
                      <w:rFonts w:asciiTheme="minorHAnsi" w:hAnsiTheme="minorHAnsi"/>
                    </w:rPr>
                  </w:pPr>
                  <w:r w:rsidRPr="00705F3A">
                    <w:rPr>
                      <w:rFonts w:asciiTheme="minorHAnsi" w:hAnsiTheme="minorHAnsi"/>
                    </w:rPr>
                    <w:t xml:space="preserve">Разрешени за депониране за жител БрБО </w:t>
                  </w:r>
                  <w:r w:rsidRPr="00705F3A">
                    <w:rPr>
                      <w:rFonts w:asciiTheme="minorHAnsi" w:hAnsiTheme="minorHAnsi"/>
                      <w:bCs/>
                    </w:rPr>
                    <w:t>/кг/жит./год./</w:t>
                  </w:r>
                </w:p>
              </w:tc>
            </w:tr>
            <w:tr w:rsidR="00237BD5" w:rsidRPr="00705F3A" w:rsidTr="001D6098">
              <w:trPr>
                <w:trHeight w:val="587"/>
              </w:trPr>
              <w:tc>
                <w:tcPr>
                  <w:tcW w:w="2225" w:type="dxa"/>
                  <w:shd w:val="clear" w:color="auto" w:fill="auto"/>
                </w:tcPr>
                <w:p w:rsidR="00237BD5" w:rsidRPr="00705F3A" w:rsidRDefault="00237BD5" w:rsidP="000D0267">
                  <w:pPr>
                    <w:spacing w:after="0" w:line="240" w:lineRule="auto"/>
                    <w:jc w:val="center"/>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Базова година 1995</w:t>
                  </w:r>
                </w:p>
              </w:tc>
              <w:tc>
                <w:tcPr>
                  <w:tcW w:w="1344" w:type="dxa"/>
                  <w:shd w:val="clear" w:color="auto" w:fill="auto"/>
                </w:tcPr>
                <w:p w:rsidR="00237BD5" w:rsidRPr="00705F3A" w:rsidRDefault="00237BD5" w:rsidP="000D0267">
                  <w:pPr>
                    <w:pStyle w:val="Default"/>
                    <w:jc w:val="center"/>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База 100%</w:t>
                  </w:r>
                </w:p>
              </w:tc>
              <w:tc>
                <w:tcPr>
                  <w:tcW w:w="2587" w:type="dxa"/>
                  <w:shd w:val="clear" w:color="auto" w:fill="auto"/>
                </w:tcPr>
                <w:p w:rsidR="00BE70A1" w:rsidRPr="00705F3A" w:rsidRDefault="00BE70A1" w:rsidP="000D0267">
                  <w:pPr>
                    <w:pStyle w:val="Default"/>
                    <w:jc w:val="center"/>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Базова стойност</w:t>
                  </w:r>
                </w:p>
                <w:p w:rsidR="00237BD5" w:rsidRPr="00705F3A" w:rsidRDefault="00BE70A1" w:rsidP="000D0267">
                  <w:pPr>
                    <w:spacing w:after="0" w:line="240" w:lineRule="auto"/>
                    <w:jc w:val="center"/>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2 247 500</w:t>
                  </w:r>
                </w:p>
              </w:tc>
              <w:tc>
                <w:tcPr>
                  <w:tcW w:w="3405" w:type="dxa"/>
                  <w:shd w:val="clear" w:color="auto" w:fill="auto"/>
                </w:tcPr>
                <w:p w:rsidR="00BE70A1" w:rsidRPr="00705F3A" w:rsidRDefault="00BE70A1" w:rsidP="000D0267">
                  <w:pPr>
                    <w:pStyle w:val="Default"/>
                    <w:jc w:val="center"/>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Базова стойност</w:t>
                  </w:r>
                </w:p>
                <w:p w:rsidR="00237BD5" w:rsidRPr="00705F3A" w:rsidRDefault="00BE70A1" w:rsidP="000D0267">
                  <w:pPr>
                    <w:spacing w:after="0" w:line="240" w:lineRule="auto"/>
                    <w:jc w:val="center"/>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268</w:t>
                  </w:r>
                </w:p>
              </w:tc>
            </w:tr>
            <w:tr w:rsidR="00237BD5" w:rsidRPr="00705F3A" w:rsidTr="001D6098">
              <w:trPr>
                <w:trHeight w:val="309"/>
              </w:trPr>
              <w:tc>
                <w:tcPr>
                  <w:tcW w:w="2225" w:type="dxa"/>
                  <w:shd w:val="clear" w:color="auto" w:fill="auto"/>
                </w:tcPr>
                <w:p w:rsidR="00237BD5" w:rsidRPr="00705F3A" w:rsidRDefault="00237BD5" w:rsidP="000D0267">
                  <w:pPr>
                    <w:spacing w:after="0" w:line="240" w:lineRule="auto"/>
                    <w:jc w:val="center"/>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Г</w:t>
                  </w:r>
                  <w:r w:rsidRPr="00705F3A">
                    <w:rPr>
                      <w:rFonts w:asciiTheme="minorHAnsi" w:hAnsiTheme="minorHAnsi" w:cs="Times New Roman"/>
                      <w:color w:val="000000" w:themeColor="text1"/>
                      <w:sz w:val="24"/>
                      <w:szCs w:val="24"/>
                    </w:rPr>
                    <w:cr/>
                    <w:t>дина 2020</w:t>
                  </w:r>
                </w:p>
              </w:tc>
              <w:tc>
                <w:tcPr>
                  <w:tcW w:w="1344" w:type="dxa"/>
                  <w:shd w:val="clear" w:color="auto" w:fill="auto"/>
                </w:tcPr>
                <w:p w:rsidR="00237BD5" w:rsidRPr="00705F3A" w:rsidRDefault="00237BD5" w:rsidP="000D0267">
                  <w:pPr>
                    <w:spacing w:after="0" w:line="240" w:lineRule="auto"/>
                    <w:jc w:val="center"/>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cr/>
                    <w:t>5%</w:t>
                  </w:r>
                </w:p>
              </w:tc>
              <w:tc>
                <w:tcPr>
                  <w:tcW w:w="2587" w:type="dxa"/>
                  <w:shd w:val="clear" w:color="auto" w:fill="auto"/>
                </w:tcPr>
                <w:p w:rsidR="00237BD5" w:rsidRPr="00705F3A" w:rsidRDefault="00BE70A1" w:rsidP="000D0267">
                  <w:pPr>
                    <w:pStyle w:val="Default"/>
                    <w:jc w:val="center"/>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786 625</w:t>
                  </w:r>
                </w:p>
              </w:tc>
              <w:tc>
                <w:tcPr>
                  <w:tcW w:w="3405" w:type="dxa"/>
                  <w:shd w:val="clear" w:color="auto" w:fill="auto"/>
                </w:tcPr>
                <w:p w:rsidR="00237BD5" w:rsidRPr="00705F3A" w:rsidRDefault="008C760B" w:rsidP="000D0267">
                  <w:pPr>
                    <w:pStyle w:val="Default"/>
                    <w:jc w:val="center"/>
                    <w:rPr>
                      <w:rFonts w:asciiTheme="minorHAnsi" w:hAnsiTheme="minorHAnsi" w:cs="Times New Roman"/>
                      <w:color w:val="000000" w:themeColor="text1"/>
                      <w:lang w:eastAsia="bg-BG"/>
                    </w:rPr>
                  </w:pPr>
                  <w:r>
                    <w:rPr>
                      <w:rFonts w:asciiTheme="minorHAnsi" w:hAnsiTheme="minorHAnsi" w:cs="Times New Roman"/>
                      <w:color w:val="000000" w:themeColor="text1"/>
                      <w:lang w:eastAsia="bg-BG"/>
                    </w:rPr>
                    <w:t>109</w:t>
                  </w:r>
                </w:p>
              </w:tc>
            </w:tr>
          </w:tbl>
          <w:p w:rsidR="00237BD5" w:rsidRPr="00705F3A" w:rsidRDefault="00237BD5" w:rsidP="004F1C2F">
            <w:pPr>
              <w:spacing w:after="0" w:line="240" w:lineRule="auto"/>
              <w:ind w:firstLine="360"/>
              <w:jc w:val="both"/>
              <w:rPr>
                <w:rFonts w:asciiTheme="minorHAnsi" w:hAnsiTheme="minorHAnsi" w:cs="Times New Roman"/>
                <w:color w:val="000000" w:themeColor="text1"/>
                <w:sz w:val="24"/>
                <w:szCs w:val="24"/>
              </w:rPr>
            </w:pPr>
          </w:p>
          <w:p w:rsidR="00F35B84" w:rsidRPr="00705F3A" w:rsidRDefault="00F35B84" w:rsidP="00043A35">
            <w:pPr>
              <w:spacing w:after="0" w:line="336" w:lineRule="atLeast"/>
              <w:ind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Проблемите с управлението на дейностите свързани с отпадъците се отразяват най-бързо и пряко върху облика на общината и здравето на хората и закономерно те ангажират повече средства и квалифицирани служители. Като основни причини за това сьстояние мо</w:t>
            </w:r>
            <w:r w:rsidR="000229BE">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гат да се посочат на първо място финансови причини</w:t>
            </w:r>
            <w:r w:rsidR="000D0267">
              <w:rPr>
                <w:rFonts w:asciiTheme="minorHAnsi" w:hAnsiTheme="minorHAnsi" w:cs="Times New Roman"/>
                <w:color w:val="000000" w:themeColor="text1"/>
                <w:sz w:val="24"/>
                <w:szCs w:val="24"/>
              </w:rPr>
              <w:t xml:space="preserve"> породени от липса на средстава</w:t>
            </w:r>
            <w:r w:rsidRPr="00705F3A">
              <w:rPr>
                <w:rFonts w:asciiTheme="minorHAnsi" w:hAnsiTheme="minorHAnsi" w:cs="Times New Roman"/>
                <w:color w:val="000000" w:themeColor="text1"/>
                <w:sz w:val="24"/>
                <w:szCs w:val="24"/>
              </w:rPr>
              <w:t>, на второ място организационни и на трето място са тези свързани с ниската екологична кул</w:t>
            </w:r>
            <w:r w:rsidR="000229BE">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тура на населението. </w:t>
            </w:r>
          </w:p>
          <w:p w:rsidR="00F35B84" w:rsidRPr="00705F3A" w:rsidRDefault="00F35B84" w:rsidP="00043A35">
            <w:pPr>
              <w:spacing w:after="0" w:line="336" w:lineRule="atLeast"/>
              <w:ind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Процесът на промяна и преход към една система, съответстваща на изискванията на ЕС, налага приемането на съответните принципи от населението и от всички участници в процеса на опазването и устойчиво управление на околната среда. Особено актуални при усвояването на средствата предоставяни по различни Оперативни програми за програмния </w:t>
            </w:r>
            <w:r w:rsidRPr="00705F3A">
              <w:rPr>
                <w:rFonts w:asciiTheme="minorHAnsi" w:hAnsiTheme="minorHAnsi" w:cs="Times New Roman"/>
                <w:color w:val="000000" w:themeColor="text1"/>
                <w:sz w:val="24"/>
                <w:szCs w:val="24"/>
              </w:rPr>
              <w:lastRenderedPageBreak/>
              <w:t>период 2021 – 2027 г. за инвестици в областите по управление на околната среда са изгра</w:t>
            </w:r>
            <w:r w:rsidR="00E04F7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дените на принципите за обоснованост, осьществимост и социална приемливост Пуб</w:t>
            </w:r>
            <w:r w:rsidR="00E04F78">
              <w:rPr>
                <w:rFonts w:asciiTheme="minorHAnsi" w:hAnsiTheme="minorHAnsi" w:cs="Times New Roman"/>
                <w:color w:val="000000" w:themeColor="text1"/>
                <w:sz w:val="24"/>
                <w:szCs w:val="24"/>
              </w:rPr>
              <w:t>лично Частни Партньорства (ПЧП)</w:t>
            </w:r>
            <w:r w:rsidRPr="00705F3A">
              <w:rPr>
                <w:rFonts w:asciiTheme="minorHAnsi" w:hAnsiTheme="minorHAnsi" w:cs="Times New Roman"/>
                <w:color w:val="000000" w:themeColor="text1"/>
                <w:sz w:val="24"/>
                <w:szCs w:val="24"/>
              </w:rPr>
              <w:t xml:space="preserve">. </w:t>
            </w:r>
          </w:p>
          <w:p w:rsidR="003F3023" w:rsidRPr="00705F3A" w:rsidRDefault="00F35B84" w:rsidP="00043A35">
            <w:pPr>
              <w:spacing w:after="0" w:line="336" w:lineRule="atLeast"/>
              <w:ind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Използването на подобни</w:t>
            </w:r>
            <w:r w:rsidR="00F43C6D" w:rsidRPr="00705F3A">
              <w:rPr>
                <w:rFonts w:asciiTheme="minorHAnsi" w:hAnsiTheme="minorHAnsi" w:cs="Times New Roman"/>
                <w:color w:val="000000" w:themeColor="text1"/>
                <w:sz w:val="24"/>
                <w:szCs w:val="24"/>
              </w:rPr>
              <w:t xml:space="preserve"> икономически форми за реализация на инвестиции за опаз-</w:t>
            </w:r>
            <w:r w:rsidR="00E27E6D" w:rsidRPr="00705F3A">
              <w:rPr>
                <w:rFonts w:asciiTheme="minorHAnsi" w:hAnsiTheme="minorHAnsi" w:cs="Times New Roman"/>
                <w:color w:val="000000" w:themeColor="text1"/>
                <w:sz w:val="24"/>
                <w:szCs w:val="24"/>
              </w:rPr>
              <w:t>ването на околната среда</w:t>
            </w:r>
            <w:r w:rsidR="00F43C6D" w:rsidRPr="00705F3A">
              <w:rPr>
                <w:rFonts w:asciiTheme="minorHAnsi" w:hAnsiTheme="minorHAnsi" w:cs="Times New Roman"/>
                <w:color w:val="000000" w:themeColor="text1"/>
                <w:sz w:val="24"/>
                <w:szCs w:val="24"/>
              </w:rPr>
              <w:t>, стимулирано и от дейстието на Регламент ( ЕС ) № 1303/2013, ще подпомогне и преодоляването на негативните последици от противопоставянето на раз</w:t>
            </w:r>
            <w:r w:rsidR="00F35886">
              <w:rPr>
                <w:rFonts w:asciiTheme="minorHAnsi" w:hAnsiTheme="minorHAnsi" w:cs="Times New Roman"/>
                <w:color w:val="000000" w:themeColor="text1"/>
                <w:sz w:val="24"/>
                <w:szCs w:val="24"/>
              </w:rPr>
              <w:t>-</w:t>
            </w:r>
            <w:r w:rsidR="00F43C6D" w:rsidRPr="00705F3A">
              <w:rPr>
                <w:rFonts w:asciiTheme="minorHAnsi" w:hAnsiTheme="minorHAnsi" w:cs="Times New Roman"/>
                <w:color w:val="000000" w:themeColor="text1"/>
                <w:sz w:val="24"/>
                <w:szCs w:val="24"/>
              </w:rPr>
              <w:t>лични обществени групи. Това противопоставяне и негативното обществено мнение в някои случай е и съществена пречка за прилагането на съвременните практики по защитата на околната среда. Активна позиция на широк крьг от населението обхванати в организирани кампании за информиране определят все по-голямото значение и внимание което е необ</w:t>
            </w:r>
            <w:r w:rsidR="00E82771">
              <w:rPr>
                <w:rFonts w:asciiTheme="minorHAnsi" w:hAnsiTheme="minorHAnsi" w:cs="Times New Roman"/>
                <w:color w:val="000000" w:themeColor="text1"/>
                <w:sz w:val="24"/>
                <w:szCs w:val="24"/>
              </w:rPr>
              <w:t>-</w:t>
            </w:r>
            <w:r w:rsidR="00F43C6D" w:rsidRPr="00705F3A">
              <w:rPr>
                <w:rFonts w:asciiTheme="minorHAnsi" w:hAnsiTheme="minorHAnsi" w:cs="Times New Roman"/>
                <w:color w:val="000000" w:themeColor="text1"/>
                <w:sz w:val="24"/>
                <w:szCs w:val="24"/>
              </w:rPr>
              <w:t>ходимо да се отдели на фа</w:t>
            </w:r>
            <w:r w:rsidR="00902099">
              <w:rPr>
                <w:rFonts w:asciiTheme="minorHAnsi" w:hAnsiTheme="minorHAnsi" w:cs="Times New Roman"/>
                <w:color w:val="000000" w:themeColor="text1"/>
                <w:sz w:val="24"/>
                <w:szCs w:val="24"/>
              </w:rPr>
              <w:t>ктора „връзки с обществеността”</w:t>
            </w:r>
            <w:r w:rsidR="00F43C6D" w:rsidRPr="00705F3A">
              <w:rPr>
                <w:rFonts w:asciiTheme="minorHAnsi" w:hAnsiTheme="minorHAnsi" w:cs="Times New Roman"/>
                <w:color w:val="000000" w:themeColor="text1"/>
                <w:sz w:val="24"/>
                <w:szCs w:val="24"/>
              </w:rPr>
              <w:t>.</w:t>
            </w:r>
          </w:p>
          <w:p w:rsidR="00B665FE" w:rsidRPr="00705F3A" w:rsidRDefault="00992316" w:rsidP="00043A35">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B665FE" w:rsidRPr="00705F3A">
              <w:rPr>
                <w:rFonts w:asciiTheme="minorHAnsi" w:hAnsiTheme="minorHAnsi" w:cs="Times New Roman"/>
                <w:color w:val="000000" w:themeColor="text1"/>
                <w:sz w:val="24"/>
                <w:szCs w:val="24"/>
              </w:rPr>
              <w:t>На основание чл.</w:t>
            </w:r>
            <w:r w:rsidR="007F4F65" w:rsidRPr="00705F3A">
              <w:rPr>
                <w:rFonts w:asciiTheme="minorHAnsi" w:hAnsiTheme="minorHAnsi" w:cs="Times New Roman"/>
                <w:color w:val="000000" w:themeColor="text1"/>
                <w:sz w:val="24"/>
                <w:szCs w:val="24"/>
              </w:rPr>
              <w:t xml:space="preserve"> </w:t>
            </w:r>
            <w:r w:rsidR="00B665FE" w:rsidRPr="00705F3A">
              <w:rPr>
                <w:rFonts w:asciiTheme="minorHAnsi" w:hAnsiTheme="minorHAnsi" w:cs="Times New Roman"/>
                <w:color w:val="000000" w:themeColor="text1"/>
                <w:sz w:val="24"/>
                <w:szCs w:val="24"/>
              </w:rPr>
              <w:t xml:space="preserve">52 от ЗУО общината </w:t>
            </w:r>
            <w:r w:rsidR="00CD440B" w:rsidRPr="00705F3A">
              <w:rPr>
                <w:rFonts w:asciiTheme="minorHAnsi" w:hAnsiTheme="minorHAnsi" w:cs="Times New Roman"/>
                <w:color w:val="000000" w:themeColor="text1"/>
                <w:sz w:val="24"/>
                <w:szCs w:val="24"/>
              </w:rPr>
              <w:t>разработва</w:t>
            </w:r>
            <w:r w:rsidR="00B665FE" w:rsidRPr="00705F3A">
              <w:rPr>
                <w:rFonts w:asciiTheme="minorHAnsi" w:hAnsiTheme="minorHAnsi" w:cs="Times New Roman"/>
                <w:color w:val="000000" w:themeColor="text1"/>
                <w:sz w:val="24"/>
                <w:szCs w:val="24"/>
              </w:rPr>
              <w:t xml:space="preserve"> Общинска програми за управление</w:t>
            </w:r>
            <w:r w:rsidR="00326116" w:rsidRPr="00705F3A">
              <w:rPr>
                <w:rFonts w:asciiTheme="minorHAnsi" w:hAnsiTheme="minorHAnsi" w:cs="Times New Roman"/>
                <w:color w:val="000000" w:themeColor="text1"/>
                <w:sz w:val="24"/>
                <w:szCs w:val="24"/>
              </w:rPr>
              <w:t xml:space="preserve"> </w:t>
            </w:r>
            <w:r w:rsidR="00B665FE" w:rsidRPr="00705F3A">
              <w:rPr>
                <w:rFonts w:asciiTheme="minorHAnsi" w:hAnsiTheme="minorHAnsi" w:cs="Times New Roman"/>
                <w:color w:val="000000" w:themeColor="text1"/>
                <w:sz w:val="24"/>
                <w:szCs w:val="24"/>
              </w:rPr>
              <w:t>на отпадъците.  Програмата е неразделна част от общинската програма за околна среда по чл.79 от Закона за опазване на околната среда, публикуван в ДВ, бр.91/2002 г. и се раз</w:t>
            </w:r>
            <w:r w:rsidR="00F7093E">
              <w:rPr>
                <w:rFonts w:asciiTheme="minorHAnsi" w:hAnsiTheme="minorHAnsi" w:cs="Times New Roman"/>
                <w:color w:val="000000" w:themeColor="text1"/>
                <w:sz w:val="24"/>
                <w:szCs w:val="24"/>
              </w:rPr>
              <w:t>-</w:t>
            </w:r>
            <w:r w:rsidR="00B665FE" w:rsidRPr="00705F3A">
              <w:rPr>
                <w:rFonts w:asciiTheme="minorHAnsi" w:hAnsiTheme="minorHAnsi" w:cs="Times New Roman"/>
                <w:color w:val="000000" w:themeColor="text1"/>
                <w:sz w:val="24"/>
                <w:szCs w:val="24"/>
              </w:rPr>
              <w:t>работва, приема и отчита по реда на глава пета от Закона за опазване на околната среда.</w:t>
            </w:r>
          </w:p>
          <w:p w:rsidR="00B665FE" w:rsidRPr="00705F3A" w:rsidRDefault="00B665FE" w:rsidP="00043A35">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В програмата се предвиждат мерки за постигане на следните цели:</w:t>
            </w:r>
          </w:p>
          <w:p w:rsidR="00B665FE" w:rsidRPr="00705F3A" w:rsidRDefault="00B665FE" w:rsidP="00B15383">
            <w:pPr>
              <w:pStyle w:val="a4"/>
              <w:numPr>
                <w:ilvl w:val="0"/>
                <w:numId w:val="18"/>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Намаляване или ограничаване образуването на отпадъци, както и на степента на</w:t>
            </w:r>
            <w:r w:rsidR="001A618A"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тяхната опасност;</w:t>
            </w:r>
          </w:p>
          <w:p w:rsidR="00B665FE" w:rsidRPr="00705F3A" w:rsidRDefault="00B665FE" w:rsidP="00B15383">
            <w:pPr>
              <w:pStyle w:val="a4"/>
              <w:numPr>
                <w:ilvl w:val="0"/>
                <w:numId w:val="18"/>
              </w:numPr>
              <w:tabs>
                <w:tab w:val="left" w:pos="9532"/>
              </w:tabs>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Рециклиране, регенериране или други форми на оползотворяване;</w:t>
            </w:r>
          </w:p>
          <w:p w:rsidR="00B665FE" w:rsidRPr="00705F3A" w:rsidRDefault="00B665FE" w:rsidP="00B15383">
            <w:pPr>
              <w:pStyle w:val="a4"/>
              <w:numPr>
                <w:ilvl w:val="0"/>
                <w:numId w:val="18"/>
              </w:numPr>
              <w:tabs>
                <w:tab w:val="left" w:pos="9532"/>
              </w:tabs>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Екологосъобразно обезвреждане;</w:t>
            </w:r>
          </w:p>
          <w:p w:rsidR="00B665FE" w:rsidRPr="00705F3A" w:rsidRDefault="00B665FE" w:rsidP="00B15383">
            <w:pPr>
              <w:pStyle w:val="a4"/>
              <w:numPr>
                <w:ilvl w:val="0"/>
                <w:numId w:val="18"/>
              </w:numPr>
              <w:tabs>
                <w:tab w:val="left" w:pos="9532"/>
              </w:tabs>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Почистване на старите замърсявания с отпадъци.</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Програмата включват:</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1. </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Анализ на състоянието и прогноза за вида, произхода, свойствата и количествата на</w:t>
            </w:r>
            <w:r w:rsidR="001A618A"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отпадъците, образувани и подлежащи на третиране;</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2. </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Целите, етапите и сроковете за тяхното постигане;</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3. </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Начините и съоръженията за третиране или безопасно съхраняване;</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4. </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Описание на специализираните инсталации за третиране, както и на терените, под-</w:t>
            </w:r>
            <w:r w:rsidR="001A618A"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ходящи за третиране на отпадъци;</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5.</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 xml:space="preserve"> Схема за движението на отпадъците към инсталациите за третиране;</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6. </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Специфични за съответната територия или предприятие решения за управление на</w:t>
            </w:r>
            <w:r w:rsidR="001A618A"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дейностите по отпадъците;</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7. </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Финансовите средства за осъществяване на програмата;</w:t>
            </w:r>
          </w:p>
          <w:p w:rsidR="00B665FE" w:rsidRPr="00705F3A"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8. </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За изграждане на съоръжения и инсталации за оползотворяване и обезвреждане на</w:t>
            </w:r>
            <w:r w:rsidR="00F53128"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отпадъците на места, намиращи се възможно най-близо до източника на образуването им, и чрез използването на най-подходящи методи и технологии;</w:t>
            </w:r>
          </w:p>
          <w:p w:rsidR="00B665FE" w:rsidRPr="003A0473" w:rsidRDefault="00B665FE" w:rsidP="007C2CEC">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lang w:val="en-US"/>
              </w:rPr>
            </w:pPr>
            <w:r w:rsidRPr="00705F3A">
              <w:rPr>
                <w:rFonts w:asciiTheme="minorHAnsi" w:hAnsiTheme="minorHAnsi" w:cs="Times New Roman"/>
                <w:color w:val="000000" w:themeColor="text1"/>
                <w:sz w:val="24"/>
                <w:szCs w:val="24"/>
              </w:rPr>
              <w:t xml:space="preserve">9. </w:t>
            </w:r>
            <w:r w:rsidR="00EA0250">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План за привеждане на действащи инсталации и съоръжения за обезвреждане на</w:t>
            </w:r>
            <w:r w:rsidR="00F53128" w:rsidRPr="00705F3A">
              <w:rPr>
                <w:rFonts w:asciiTheme="minorHAnsi" w:hAnsiTheme="minorHAnsi" w:cs="Times New Roman"/>
                <w:color w:val="000000" w:themeColor="text1"/>
                <w:sz w:val="24"/>
                <w:szCs w:val="24"/>
              </w:rPr>
              <w:t xml:space="preserve"> </w:t>
            </w:r>
            <w:r w:rsidRPr="00705F3A">
              <w:rPr>
                <w:rFonts w:asciiTheme="minorHAnsi" w:hAnsiTheme="minorHAnsi" w:cs="Times New Roman"/>
                <w:color w:val="000000" w:themeColor="text1"/>
                <w:sz w:val="24"/>
                <w:szCs w:val="24"/>
              </w:rPr>
              <w:t>отпадъците, включващ конкретни мерки, средства и срокове за тяхното изпълнение, в</w:t>
            </w:r>
            <w:r w:rsidR="003A0473">
              <w:rPr>
                <w:rFonts w:asciiTheme="minorHAnsi" w:hAnsiTheme="minorHAnsi" w:cs="Times New Roman"/>
                <w:color w:val="000000" w:themeColor="text1"/>
                <w:sz w:val="24"/>
                <w:szCs w:val="24"/>
                <w:lang w:val="en-US"/>
              </w:rPr>
              <w:t xml:space="preserve"> </w:t>
            </w:r>
            <w:r w:rsidRPr="00705F3A">
              <w:rPr>
                <w:rFonts w:asciiTheme="minorHAnsi" w:hAnsiTheme="minorHAnsi" w:cs="Times New Roman"/>
                <w:color w:val="000000" w:themeColor="text1"/>
                <w:sz w:val="24"/>
                <w:szCs w:val="24"/>
              </w:rPr>
              <w:t>съот</w:t>
            </w:r>
            <w:r w:rsidR="007C2CEC">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ветствие с изискванията на този закон и подзаконо</w:t>
            </w:r>
            <w:r w:rsidR="003A0473">
              <w:rPr>
                <w:rFonts w:asciiTheme="minorHAnsi" w:hAnsiTheme="minorHAnsi" w:cs="Times New Roman"/>
                <w:color w:val="000000" w:themeColor="text1"/>
                <w:sz w:val="24"/>
                <w:szCs w:val="24"/>
              </w:rPr>
              <w:t>вите нормативни актове по прилагането му</w:t>
            </w:r>
            <w:r w:rsidR="003A0473">
              <w:rPr>
                <w:rFonts w:asciiTheme="minorHAnsi" w:hAnsiTheme="minorHAnsi" w:cs="Times New Roman"/>
                <w:color w:val="000000" w:themeColor="text1"/>
                <w:sz w:val="24"/>
                <w:szCs w:val="24"/>
                <w:lang w:val="en-US"/>
              </w:rPr>
              <w:t>.</w:t>
            </w:r>
          </w:p>
          <w:p w:rsidR="0024503F" w:rsidRPr="00705F3A" w:rsidRDefault="0024503F" w:rsidP="00A67FD9">
            <w:pPr>
              <w:autoSpaceDE w:val="0"/>
              <w:autoSpaceDN w:val="0"/>
              <w:adjustRightInd w:val="0"/>
              <w:spacing w:after="0" w:line="240" w:lineRule="auto"/>
              <w:ind w:right="175"/>
              <w:jc w:val="both"/>
              <w:rPr>
                <w:rFonts w:asciiTheme="minorHAnsi" w:hAnsiTheme="minorHAnsi" w:cs="Times New Roman"/>
                <w:color w:val="000000" w:themeColor="text1"/>
                <w:sz w:val="24"/>
                <w:szCs w:val="24"/>
              </w:rPr>
            </w:pPr>
          </w:p>
          <w:p w:rsidR="00BF3898" w:rsidRPr="000D0267" w:rsidRDefault="00BF3898" w:rsidP="00A67FD9">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sidRPr="000D0267">
              <w:rPr>
                <w:rFonts w:asciiTheme="minorHAnsi" w:hAnsiTheme="minorHAnsi" w:cs="Times New Roman"/>
                <w:b/>
                <w:i/>
                <w:color w:val="984806" w:themeColor="accent6" w:themeShade="80"/>
                <w:sz w:val="24"/>
                <w:szCs w:val="24"/>
              </w:rPr>
              <w:t>4.5.2. Замърсявания и антропогенни въздействия върху компонентите на</w:t>
            </w:r>
            <w:r w:rsidR="00BA592B" w:rsidRPr="000D0267">
              <w:rPr>
                <w:rFonts w:asciiTheme="minorHAnsi" w:hAnsiTheme="minorHAnsi" w:cs="Times New Roman"/>
                <w:b/>
                <w:i/>
                <w:color w:val="984806" w:themeColor="accent6" w:themeShade="80"/>
                <w:sz w:val="24"/>
                <w:szCs w:val="24"/>
              </w:rPr>
              <w:t xml:space="preserve"> околната</w:t>
            </w:r>
          </w:p>
          <w:p w:rsidR="00B665FE" w:rsidRPr="000D0267" w:rsidRDefault="00BF3898" w:rsidP="00A67FD9">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sidRPr="000D0267">
              <w:rPr>
                <w:rFonts w:asciiTheme="minorHAnsi" w:hAnsiTheme="minorHAnsi" w:cs="Times New Roman"/>
                <w:b/>
                <w:i/>
                <w:color w:val="984806" w:themeColor="accent6" w:themeShade="80"/>
                <w:sz w:val="24"/>
                <w:szCs w:val="24"/>
              </w:rPr>
              <w:t>среда.</w:t>
            </w:r>
          </w:p>
          <w:p w:rsidR="00B17B5E" w:rsidRPr="000D0267" w:rsidRDefault="00BF3898" w:rsidP="00A67FD9">
            <w:pPr>
              <w:shd w:val="clear" w:color="auto" w:fill="FFFFFF"/>
              <w:spacing w:after="0" w:line="336" w:lineRule="atLeast"/>
              <w:ind w:right="175"/>
              <w:jc w:val="both"/>
              <w:rPr>
                <w:rFonts w:asciiTheme="minorHAnsi" w:hAnsiTheme="minorHAnsi" w:cs="Times New Roman"/>
                <w:b/>
                <w:i/>
                <w:color w:val="984806" w:themeColor="accent6" w:themeShade="80"/>
                <w:sz w:val="24"/>
                <w:szCs w:val="24"/>
              </w:rPr>
            </w:pPr>
            <w:r w:rsidRPr="000D0267">
              <w:rPr>
                <w:rFonts w:asciiTheme="minorHAnsi" w:hAnsiTheme="minorHAnsi" w:cs="Times New Roman"/>
                <w:b/>
                <w:i/>
                <w:color w:val="984806" w:themeColor="accent6" w:themeShade="80"/>
                <w:sz w:val="24"/>
                <w:szCs w:val="24"/>
              </w:rPr>
              <w:t>4.5.2.1.</w:t>
            </w:r>
            <w:r w:rsidR="00B17B5E" w:rsidRPr="000D0267">
              <w:rPr>
                <w:rFonts w:asciiTheme="minorHAnsi" w:hAnsiTheme="minorHAnsi" w:cs="Times New Roman"/>
                <w:b/>
                <w:i/>
                <w:color w:val="984806" w:themeColor="accent6" w:themeShade="80"/>
                <w:sz w:val="24"/>
                <w:szCs w:val="24"/>
              </w:rPr>
              <w:t>Основни източници на замърсяване</w:t>
            </w:r>
            <w:r w:rsidR="00AA1267" w:rsidRPr="000D0267">
              <w:rPr>
                <w:rFonts w:asciiTheme="minorHAnsi" w:hAnsiTheme="minorHAnsi" w:cs="Times New Roman"/>
                <w:b/>
                <w:i/>
                <w:color w:val="984806" w:themeColor="accent6" w:themeShade="80"/>
                <w:sz w:val="24"/>
                <w:szCs w:val="24"/>
              </w:rPr>
              <w:t xml:space="preserve"> на въздуха</w:t>
            </w:r>
            <w:r w:rsidR="00A7594F">
              <w:rPr>
                <w:rFonts w:asciiTheme="minorHAnsi" w:hAnsiTheme="minorHAnsi" w:cs="Times New Roman"/>
                <w:b/>
                <w:i/>
                <w:color w:val="984806" w:themeColor="accent6" w:themeShade="80"/>
                <w:sz w:val="24"/>
                <w:szCs w:val="24"/>
              </w:rPr>
              <w:t>.</w:t>
            </w:r>
          </w:p>
          <w:p w:rsidR="000D3FAE" w:rsidRDefault="00B17B5E" w:rsidP="00491F74">
            <w:pPr>
              <w:shd w:val="clear" w:color="auto" w:fill="FFFFFF"/>
              <w:tabs>
                <w:tab w:val="left" w:pos="9565"/>
              </w:tabs>
              <w:spacing w:after="0" w:line="336" w:lineRule="atLeast"/>
              <w:ind w:right="33"/>
              <w:jc w:val="both"/>
              <w:rPr>
                <w:rFonts w:asciiTheme="minorHAnsi" w:hAnsiTheme="minorHAnsi" w:cs="Times New Roman"/>
                <w:color w:val="000000" w:themeColor="text1"/>
                <w:sz w:val="24"/>
                <w:szCs w:val="24"/>
              </w:rPr>
            </w:pPr>
            <w:r w:rsidRPr="000D3FAE">
              <w:rPr>
                <w:rFonts w:asciiTheme="minorHAnsi" w:hAnsiTheme="minorHAnsi" w:cs="Times New Roman"/>
                <w:i/>
                <w:color w:val="000000" w:themeColor="text1"/>
                <w:sz w:val="24"/>
                <w:szCs w:val="24"/>
              </w:rPr>
              <w:t xml:space="preserve">Промишленост </w:t>
            </w:r>
            <w:r w:rsidRPr="00705F3A">
              <w:rPr>
                <w:rFonts w:asciiTheme="minorHAnsi" w:hAnsiTheme="minorHAnsi" w:cs="Times New Roman"/>
                <w:color w:val="000000" w:themeColor="text1"/>
                <w:sz w:val="24"/>
                <w:szCs w:val="24"/>
              </w:rPr>
              <w:t>– водещите сектори в общината са: производство на метале</w:t>
            </w:r>
            <w:r w:rsidR="00326116" w:rsidRPr="00705F3A">
              <w:rPr>
                <w:rFonts w:asciiTheme="minorHAnsi" w:hAnsiTheme="minorHAnsi" w:cs="Times New Roman"/>
                <w:color w:val="000000" w:themeColor="text1"/>
                <w:sz w:val="24"/>
                <w:szCs w:val="24"/>
              </w:rPr>
              <w:t>н амбалаж</w:t>
            </w:r>
            <w:r w:rsidRPr="00705F3A">
              <w:rPr>
                <w:rFonts w:asciiTheme="minorHAnsi" w:hAnsiTheme="minorHAnsi" w:cs="Times New Roman"/>
                <w:color w:val="000000" w:themeColor="text1"/>
                <w:sz w:val="24"/>
                <w:szCs w:val="24"/>
              </w:rPr>
              <w:t xml:space="preserve">; пластмасови изделия за промишлеността, хранителни продукти и напитки; производство на </w:t>
            </w:r>
            <w:r w:rsidRPr="00705F3A">
              <w:rPr>
                <w:rFonts w:asciiTheme="minorHAnsi" w:hAnsiTheme="minorHAnsi" w:cs="Times New Roman"/>
                <w:color w:val="000000" w:themeColor="text1"/>
                <w:sz w:val="24"/>
                <w:szCs w:val="24"/>
              </w:rPr>
              <w:lastRenderedPageBreak/>
              <w:t xml:space="preserve">дървен материал и изделия от него и производство на етерични масла. Относително слабо развитата промишленост не позволява замърсяването на атмосферния въздух. Основните източници на организирани емисии от вредни вещества за община Гурково са горивните инсталации с битов характер, емисиите от моторни превозни средства, производствените фирми и емисиите от незапръстени и необработени депа за ТБО. </w:t>
            </w:r>
          </w:p>
          <w:p w:rsidR="003F1B31" w:rsidRPr="00705F3A" w:rsidRDefault="00B17B5E" w:rsidP="00491F74">
            <w:pPr>
              <w:shd w:val="clear" w:color="auto" w:fill="FFFFFF"/>
              <w:tabs>
                <w:tab w:val="left" w:pos="9565"/>
              </w:tabs>
              <w:spacing w:after="0"/>
              <w:ind w:right="33"/>
              <w:jc w:val="both"/>
              <w:rPr>
                <w:rFonts w:asciiTheme="minorHAnsi" w:hAnsiTheme="minorHAnsi" w:cs="Times New Roman"/>
                <w:color w:val="000000" w:themeColor="text1"/>
                <w:sz w:val="24"/>
                <w:szCs w:val="24"/>
              </w:rPr>
            </w:pPr>
            <w:r w:rsidRPr="000D3FAE">
              <w:rPr>
                <w:rFonts w:asciiTheme="minorHAnsi" w:hAnsiTheme="minorHAnsi" w:cs="Times New Roman"/>
                <w:i/>
                <w:color w:val="000000" w:themeColor="text1"/>
                <w:sz w:val="24"/>
                <w:szCs w:val="24"/>
              </w:rPr>
              <w:t>Комунално-битови дейности</w:t>
            </w:r>
            <w:r w:rsidRPr="00705F3A">
              <w:rPr>
                <w:rFonts w:asciiTheme="minorHAnsi" w:hAnsiTheme="minorHAnsi" w:cs="Times New Roman"/>
                <w:color w:val="000000" w:themeColor="text1"/>
                <w:sz w:val="24"/>
                <w:szCs w:val="24"/>
              </w:rPr>
              <w:t xml:space="preserve"> - това са едни от основните дейности, замърсяващи въздуха в общината. Основното замърсяване е през отоплителния сезон. Причината за това е из</w:t>
            </w:r>
            <w:r w:rsidR="00A67FD9">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ползването на лошокачествени твърди и течни горива – мазут, нафта, въглища, брикети. При изгарянето на масово употребяваните в домакинството твърди горива, емисиите са с ниска височина и ниска емисионна температура. При неблагоприятни метеорологични условия и затруднена дифузия на замърсителите може да се стигне до високи</w:t>
            </w:r>
            <w:r w:rsidRPr="00705F3A">
              <w:rPr>
                <w:rFonts w:asciiTheme="minorHAnsi" w:hAnsiTheme="minorHAnsi"/>
                <w:sz w:val="28"/>
                <w:szCs w:val="28"/>
              </w:rPr>
              <w:t xml:space="preserve"> </w:t>
            </w:r>
            <w:r w:rsidRPr="00705F3A">
              <w:rPr>
                <w:rFonts w:asciiTheme="minorHAnsi" w:hAnsiTheme="minorHAnsi" w:cs="Times New Roman"/>
                <w:color w:val="000000" w:themeColor="text1"/>
                <w:sz w:val="24"/>
                <w:szCs w:val="24"/>
              </w:rPr>
              <w:t>приземни концентрации на вредни вещества в близост</w:t>
            </w:r>
            <w:r w:rsidR="004A6C3C" w:rsidRPr="00705F3A">
              <w:rPr>
                <w:rFonts w:asciiTheme="minorHAnsi" w:hAnsiTheme="minorHAnsi" w:cs="Times New Roman"/>
                <w:color w:val="000000" w:themeColor="text1"/>
                <w:sz w:val="24"/>
                <w:szCs w:val="24"/>
              </w:rPr>
              <w:t xml:space="preserve"> до източниците. Това важи особе</w:t>
            </w:r>
            <w:r w:rsidRPr="00705F3A">
              <w:rPr>
                <w:rFonts w:asciiTheme="minorHAnsi" w:hAnsiTheme="minorHAnsi" w:cs="Times New Roman"/>
                <w:color w:val="000000" w:themeColor="text1"/>
                <w:sz w:val="24"/>
                <w:szCs w:val="24"/>
              </w:rPr>
              <w:t>но за емисиите на прах и твърди частици от ремонтно-строителни дейности. Подобни дейности имат локално въздействие и не оказва съществено влияние за състоянието на</w:t>
            </w:r>
            <w:r w:rsidR="0024503F" w:rsidRPr="00705F3A">
              <w:rPr>
                <w:rFonts w:asciiTheme="minorHAnsi" w:hAnsiTheme="minorHAnsi" w:cs="Times New Roman"/>
                <w:color w:val="000000" w:themeColor="text1"/>
                <w:sz w:val="24"/>
                <w:szCs w:val="24"/>
              </w:rPr>
              <w:t xml:space="preserve"> атмо</w:t>
            </w:r>
            <w:r w:rsidR="00EA0250">
              <w:rPr>
                <w:rFonts w:asciiTheme="minorHAnsi" w:hAnsiTheme="minorHAnsi" w:cs="Times New Roman"/>
                <w:color w:val="000000" w:themeColor="text1"/>
                <w:sz w:val="24"/>
                <w:szCs w:val="24"/>
              </w:rPr>
              <w:t>-</w:t>
            </w:r>
            <w:r w:rsidR="0024503F" w:rsidRPr="00705F3A">
              <w:rPr>
                <w:rFonts w:asciiTheme="minorHAnsi" w:hAnsiTheme="minorHAnsi" w:cs="Times New Roman"/>
                <w:color w:val="000000" w:themeColor="text1"/>
                <w:sz w:val="24"/>
                <w:szCs w:val="24"/>
              </w:rPr>
              <w:t>сферния въздух в общината.</w:t>
            </w:r>
          </w:p>
          <w:p w:rsidR="00491F74" w:rsidRPr="00705F3A" w:rsidRDefault="00491F74" w:rsidP="00491F74">
            <w:pPr>
              <w:shd w:val="clear" w:color="auto" w:fill="FFFFFF"/>
              <w:tabs>
                <w:tab w:val="left" w:pos="9565"/>
              </w:tabs>
              <w:spacing w:after="0" w:line="336" w:lineRule="atLeast"/>
              <w:ind w:right="33"/>
              <w:jc w:val="both"/>
              <w:rPr>
                <w:rFonts w:asciiTheme="minorHAnsi" w:hAnsiTheme="minorHAnsi" w:cs="Times New Roman"/>
                <w:color w:val="000000" w:themeColor="text1"/>
                <w:sz w:val="24"/>
                <w:szCs w:val="24"/>
              </w:rPr>
            </w:pPr>
          </w:p>
          <w:p w:rsidR="003F1B31" w:rsidRPr="00353A9A" w:rsidRDefault="00BF3898" w:rsidP="00491F74">
            <w:pPr>
              <w:tabs>
                <w:tab w:val="left" w:pos="9565"/>
              </w:tabs>
              <w:autoSpaceDE w:val="0"/>
              <w:autoSpaceDN w:val="0"/>
              <w:adjustRightInd w:val="0"/>
              <w:spacing w:after="0" w:line="240" w:lineRule="auto"/>
              <w:ind w:right="33"/>
              <w:jc w:val="both"/>
              <w:rPr>
                <w:rFonts w:asciiTheme="minorHAnsi" w:hAnsiTheme="minorHAnsi" w:cs="Times New Roman"/>
                <w:b/>
                <w:i/>
                <w:color w:val="984806" w:themeColor="accent6" w:themeShade="80"/>
                <w:sz w:val="24"/>
                <w:szCs w:val="24"/>
              </w:rPr>
            </w:pPr>
            <w:r w:rsidRPr="00353A9A">
              <w:rPr>
                <w:rFonts w:asciiTheme="minorHAnsi" w:hAnsiTheme="minorHAnsi" w:cs="Times New Roman"/>
                <w:b/>
                <w:i/>
                <w:color w:val="984806" w:themeColor="accent6" w:themeShade="80"/>
                <w:sz w:val="24"/>
                <w:szCs w:val="24"/>
              </w:rPr>
              <w:t xml:space="preserve">4.5.2.2. </w:t>
            </w:r>
            <w:r w:rsidR="003F1B31" w:rsidRPr="00353A9A">
              <w:rPr>
                <w:rFonts w:asciiTheme="minorHAnsi" w:hAnsiTheme="minorHAnsi" w:cs="Times New Roman"/>
                <w:b/>
                <w:i/>
                <w:color w:val="984806" w:themeColor="accent6" w:themeShade="80"/>
                <w:sz w:val="24"/>
                <w:szCs w:val="24"/>
              </w:rPr>
              <w:t>Контрол на съст</w:t>
            </w:r>
            <w:r w:rsidR="00704FDD" w:rsidRPr="00353A9A">
              <w:rPr>
                <w:rFonts w:asciiTheme="minorHAnsi" w:hAnsiTheme="minorHAnsi" w:cs="Times New Roman"/>
                <w:b/>
                <w:i/>
                <w:color w:val="984806" w:themeColor="accent6" w:themeShade="80"/>
                <w:sz w:val="24"/>
                <w:szCs w:val="24"/>
              </w:rPr>
              <w:t>оянието на атмосферния въздух.</w:t>
            </w:r>
            <w:r w:rsidR="003F1B31" w:rsidRPr="00353A9A">
              <w:rPr>
                <w:rFonts w:asciiTheme="minorHAnsi" w:hAnsiTheme="minorHAnsi" w:cs="Times New Roman"/>
                <w:b/>
                <w:i/>
                <w:color w:val="984806" w:themeColor="accent6" w:themeShade="80"/>
                <w:sz w:val="24"/>
                <w:szCs w:val="24"/>
              </w:rPr>
              <w:t xml:space="preserve"> </w:t>
            </w:r>
          </w:p>
          <w:p w:rsidR="003F1B31" w:rsidRPr="00705F3A" w:rsidRDefault="00680769" w:rsidP="00491F74">
            <w:pPr>
              <w:tabs>
                <w:tab w:val="left" w:pos="9565"/>
              </w:tabs>
              <w:autoSpaceDE w:val="0"/>
              <w:autoSpaceDN w:val="0"/>
              <w:adjustRightInd w:val="0"/>
              <w:spacing w:after="0" w:line="240" w:lineRule="auto"/>
              <w:ind w:right="33"/>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          </w:t>
            </w:r>
            <w:r w:rsidR="003F1B31" w:rsidRPr="00705F3A">
              <w:rPr>
                <w:rFonts w:asciiTheme="minorHAnsi" w:hAnsiTheme="minorHAnsi" w:cs="Times New Roman"/>
                <w:color w:val="000000" w:themeColor="text1"/>
                <w:sz w:val="24"/>
                <w:szCs w:val="24"/>
              </w:rPr>
              <w:t xml:space="preserve">На територията на община Гурково не съществуват пунктове за контрол на качеството на атмосферния въздух, включени в системата на Националния екомониторинг. </w:t>
            </w:r>
          </w:p>
          <w:p w:rsidR="003F1B31" w:rsidRPr="00705F3A" w:rsidRDefault="00680769" w:rsidP="00491F74">
            <w:pPr>
              <w:tabs>
                <w:tab w:val="left" w:pos="9565"/>
              </w:tabs>
              <w:autoSpaceDE w:val="0"/>
              <w:autoSpaceDN w:val="0"/>
              <w:adjustRightInd w:val="0"/>
              <w:spacing w:after="0" w:line="240" w:lineRule="auto"/>
              <w:ind w:right="33"/>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         </w:t>
            </w:r>
            <w:r w:rsidR="003F1B31" w:rsidRPr="00705F3A">
              <w:rPr>
                <w:rFonts w:asciiTheme="minorHAnsi" w:hAnsiTheme="minorHAnsi" w:cs="Times New Roman"/>
                <w:color w:val="000000" w:themeColor="text1"/>
                <w:sz w:val="24"/>
                <w:szCs w:val="24"/>
              </w:rPr>
              <w:t xml:space="preserve">Контролът, който се осъществява от РИОСВ е по утвърден график за емисионен контрол на източници на организирани емисии. Съгласно експертното становище на РИОСВ – Стара Загора, качеството на атмосферния въздух отговаря на санитарно – хигиенните норми. </w:t>
            </w:r>
          </w:p>
          <w:p w:rsidR="003F1B31" w:rsidRPr="00705F3A" w:rsidRDefault="00680769" w:rsidP="00491F74">
            <w:pPr>
              <w:tabs>
                <w:tab w:val="left" w:pos="9565"/>
              </w:tabs>
              <w:autoSpaceDE w:val="0"/>
              <w:autoSpaceDN w:val="0"/>
              <w:adjustRightInd w:val="0"/>
              <w:spacing w:after="0" w:line="240" w:lineRule="auto"/>
              <w:ind w:right="33"/>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         </w:t>
            </w:r>
            <w:r w:rsidR="00941B54" w:rsidRPr="00705F3A">
              <w:rPr>
                <w:rFonts w:asciiTheme="minorHAnsi" w:hAnsiTheme="minorHAnsi" w:cs="Times New Roman"/>
                <w:color w:val="000000" w:themeColor="text1"/>
                <w:sz w:val="24"/>
                <w:szCs w:val="24"/>
              </w:rPr>
              <w:t xml:space="preserve">Основен </w:t>
            </w:r>
            <w:r w:rsidR="003F1B31" w:rsidRPr="00705F3A">
              <w:rPr>
                <w:rFonts w:asciiTheme="minorHAnsi" w:hAnsiTheme="minorHAnsi" w:cs="Times New Roman"/>
                <w:color w:val="000000" w:themeColor="text1"/>
                <w:sz w:val="24"/>
                <w:szCs w:val="24"/>
              </w:rPr>
              <w:t>замърсител на атмосферния въздух на територията на общината е преми</w:t>
            </w:r>
            <w:r>
              <w:rPr>
                <w:rFonts w:asciiTheme="minorHAnsi" w:hAnsiTheme="minorHAnsi" w:cs="Times New Roman"/>
                <w:color w:val="000000" w:themeColor="text1"/>
                <w:sz w:val="24"/>
                <w:szCs w:val="24"/>
              </w:rPr>
              <w:t>-</w:t>
            </w:r>
            <w:r w:rsidR="003F1B31" w:rsidRPr="00705F3A">
              <w:rPr>
                <w:rFonts w:asciiTheme="minorHAnsi" w:hAnsiTheme="minorHAnsi" w:cs="Times New Roman"/>
                <w:color w:val="000000" w:themeColor="text1"/>
                <w:sz w:val="24"/>
                <w:szCs w:val="24"/>
              </w:rPr>
              <w:t xml:space="preserve">наващия транспортен поток през Старопланинския проход “Хаинбоаз”. </w:t>
            </w:r>
            <w:r w:rsidR="00B27289">
              <w:rPr>
                <w:rFonts w:asciiTheme="minorHAnsi" w:hAnsiTheme="minorHAnsi" w:cs="Times New Roman"/>
                <w:color w:val="000000" w:themeColor="text1"/>
                <w:sz w:val="24"/>
                <w:szCs w:val="24"/>
              </w:rPr>
              <w:t xml:space="preserve"> </w:t>
            </w:r>
            <w:r w:rsidR="003F1B31" w:rsidRPr="00705F3A">
              <w:rPr>
                <w:rFonts w:asciiTheme="minorHAnsi" w:hAnsiTheme="minorHAnsi" w:cs="Times New Roman"/>
                <w:color w:val="000000" w:themeColor="text1"/>
                <w:sz w:val="24"/>
                <w:szCs w:val="24"/>
              </w:rPr>
              <w:t>Интензивност</w:t>
            </w:r>
            <w:r>
              <w:rPr>
                <w:rFonts w:asciiTheme="minorHAnsi" w:hAnsiTheme="minorHAnsi" w:cs="Times New Roman"/>
                <w:color w:val="000000" w:themeColor="text1"/>
                <w:sz w:val="24"/>
                <w:szCs w:val="24"/>
              </w:rPr>
              <w:t xml:space="preserve">та </w:t>
            </w:r>
            <w:r w:rsidR="003F1B31" w:rsidRPr="00705F3A">
              <w:rPr>
                <w:rFonts w:asciiTheme="minorHAnsi" w:hAnsiTheme="minorHAnsi" w:cs="Times New Roman"/>
                <w:color w:val="000000" w:themeColor="text1"/>
                <w:sz w:val="24"/>
                <w:szCs w:val="24"/>
              </w:rPr>
              <w:t>на движение на МПС през тази пътна артерия е голяма, което е предпоставка за замърсяване на атмосферния в</w:t>
            </w:r>
            <w:r w:rsidR="002B5481" w:rsidRPr="00705F3A">
              <w:rPr>
                <w:rFonts w:asciiTheme="minorHAnsi" w:hAnsiTheme="minorHAnsi" w:cs="Times New Roman"/>
                <w:color w:val="000000" w:themeColor="text1"/>
                <w:sz w:val="24"/>
                <w:szCs w:val="24"/>
              </w:rPr>
              <w:t xml:space="preserve">ъздух с олово и азотни оксиди. </w:t>
            </w:r>
            <w:r w:rsidR="003F1B31" w:rsidRPr="00705F3A">
              <w:rPr>
                <w:rFonts w:asciiTheme="minorHAnsi" w:hAnsiTheme="minorHAnsi" w:cs="Times New Roman"/>
                <w:color w:val="000000" w:themeColor="text1"/>
                <w:sz w:val="24"/>
                <w:szCs w:val="24"/>
              </w:rPr>
              <w:t xml:space="preserve"> Необходимо е рехабилитация на об</w:t>
            </w:r>
            <w:r w:rsidR="00A7594F">
              <w:rPr>
                <w:rFonts w:asciiTheme="minorHAnsi" w:hAnsiTheme="minorHAnsi" w:cs="Times New Roman"/>
                <w:color w:val="000000" w:themeColor="text1"/>
                <w:sz w:val="24"/>
                <w:szCs w:val="24"/>
              </w:rPr>
              <w:t>-</w:t>
            </w:r>
            <w:r w:rsidR="003F1B31" w:rsidRPr="00705F3A">
              <w:rPr>
                <w:rFonts w:asciiTheme="minorHAnsi" w:hAnsiTheme="minorHAnsi" w:cs="Times New Roman"/>
                <w:color w:val="000000" w:themeColor="text1"/>
                <w:sz w:val="24"/>
                <w:szCs w:val="24"/>
              </w:rPr>
              <w:t>щинската и републиканска пътна мрежа преминаваща на територията на общината, с цел да се избегне праховото замърсяване на въ</w:t>
            </w:r>
            <w:r w:rsidR="00A7594F">
              <w:rPr>
                <w:rFonts w:asciiTheme="minorHAnsi" w:hAnsiTheme="minorHAnsi" w:cs="Times New Roman"/>
                <w:color w:val="000000" w:themeColor="text1"/>
                <w:sz w:val="24"/>
                <w:szCs w:val="24"/>
              </w:rPr>
              <w:t>здуха от автомобилния транспорт</w:t>
            </w:r>
            <w:r w:rsidR="003F1B31" w:rsidRPr="00705F3A">
              <w:rPr>
                <w:rFonts w:asciiTheme="minorHAnsi" w:hAnsiTheme="minorHAnsi" w:cs="Times New Roman"/>
                <w:color w:val="000000" w:themeColor="text1"/>
                <w:sz w:val="24"/>
                <w:szCs w:val="24"/>
              </w:rPr>
              <w:t>, както и създаване на система от зелени площи и благоустрояването им с цел предотвратяване на замърсяванията. Производстве</w:t>
            </w:r>
            <w:r w:rsidR="00941B54" w:rsidRPr="00705F3A">
              <w:rPr>
                <w:rFonts w:asciiTheme="minorHAnsi" w:hAnsiTheme="minorHAnsi" w:cs="Times New Roman"/>
                <w:color w:val="000000" w:themeColor="text1"/>
                <w:sz w:val="24"/>
                <w:szCs w:val="24"/>
              </w:rPr>
              <w:t>н</w:t>
            </w:r>
            <w:r w:rsidR="00992316" w:rsidRPr="00705F3A">
              <w:rPr>
                <w:rFonts w:asciiTheme="minorHAnsi" w:hAnsiTheme="minorHAnsi" w:cs="Times New Roman"/>
                <w:color w:val="000000" w:themeColor="text1"/>
                <w:sz w:val="24"/>
                <w:szCs w:val="24"/>
              </w:rPr>
              <w:t>ите предприятия с горивни инста</w:t>
            </w:r>
            <w:r w:rsidR="003F1B31" w:rsidRPr="00705F3A">
              <w:rPr>
                <w:rFonts w:asciiTheme="minorHAnsi" w:hAnsiTheme="minorHAnsi" w:cs="Times New Roman"/>
                <w:color w:val="000000" w:themeColor="text1"/>
                <w:sz w:val="24"/>
                <w:szCs w:val="24"/>
              </w:rPr>
              <w:t xml:space="preserve">лации и съоръжения са картотекирани в РИОСВ и се упражнява оперативен контрол за </w:t>
            </w:r>
            <w:r>
              <w:rPr>
                <w:rFonts w:asciiTheme="minorHAnsi" w:hAnsiTheme="minorHAnsi" w:cs="Times New Roman"/>
                <w:color w:val="000000" w:themeColor="text1"/>
                <w:sz w:val="24"/>
                <w:szCs w:val="24"/>
              </w:rPr>
              <w:t xml:space="preserve">генерираните от тях емисии. </w:t>
            </w:r>
          </w:p>
          <w:p w:rsidR="00E42008" w:rsidRPr="00680769" w:rsidRDefault="00680769" w:rsidP="00491F74">
            <w:pPr>
              <w:tabs>
                <w:tab w:val="left" w:pos="9532"/>
                <w:tab w:val="left" w:pos="9565"/>
              </w:tabs>
              <w:spacing w:after="0"/>
              <w:ind w:right="33"/>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        </w:t>
            </w:r>
            <w:r w:rsidR="00836B2A" w:rsidRPr="00680769">
              <w:rPr>
                <w:rFonts w:asciiTheme="minorHAnsi" w:hAnsiTheme="minorHAnsi" w:cs="Times New Roman"/>
                <w:color w:val="000000" w:themeColor="text1"/>
                <w:sz w:val="24"/>
                <w:szCs w:val="24"/>
              </w:rPr>
              <w:t xml:space="preserve">Съгласно Регионалния доклад за състоянието на околната среда през 2019 г. на РИОСВ – Стара Загора, в който община Гурково е </w:t>
            </w:r>
            <w:r w:rsidR="003D7A4C" w:rsidRPr="00680769">
              <w:rPr>
                <w:rFonts w:asciiTheme="minorHAnsi" w:hAnsiTheme="minorHAnsi" w:cs="Times New Roman"/>
                <w:color w:val="000000" w:themeColor="text1"/>
                <w:sz w:val="24"/>
                <w:szCs w:val="24"/>
              </w:rPr>
              <w:t>контролна т</w:t>
            </w:r>
            <w:r w:rsidRPr="00680769">
              <w:rPr>
                <w:rFonts w:asciiTheme="minorHAnsi" w:hAnsiTheme="minorHAnsi" w:cs="Times New Roman"/>
                <w:color w:val="000000" w:themeColor="text1"/>
                <w:sz w:val="24"/>
                <w:szCs w:val="24"/>
              </w:rPr>
              <w:t>акава, е извършен анализ на забо</w:t>
            </w:r>
            <w:r w:rsidR="007C1A2B">
              <w:rPr>
                <w:rFonts w:asciiTheme="minorHAnsi" w:hAnsiTheme="minorHAnsi" w:cs="Times New Roman"/>
                <w:color w:val="000000" w:themeColor="text1"/>
                <w:sz w:val="24"/>
                <w:szCs w:val="24"/>
              </w:rPr>
              <w:t>-</w:t>
            </w:r>
            <w:r w:rsidR="003D7A4C" w:rsidRPr="00680769">
              <w:rPr>
                <w:rFonts w:asciiTheme="minorHAnsi" w:hAnsiTheme="minorHAnsi" w:cs="Times New Roman"/>
                <w:color w:val="000000" w:themeColor="text1"/>
                <w:sz w:val="24"/>
                <w:szCs w:val="24"/>
              </w:rPr>
              <w:t>леваемостта на населението</w:t>
            </w:r>
            <w:r w:rsidR="00E42008" w:rsidRPr="00680769">
              <w:rPr>
                <w:rFonts w:asciiTheme="minorHAnsi" w:hAnsiTheme="minorHAnsi" w:cs="Times New Roman"/>
                <w:color w:val="000000" w:themeColor="text1"/>
                <w:sz w:val="24"/>
                <w:szCs w:val="24"/>
              </w:rPr>
              <w:t xml:space="preserve"> във възрастовата група от 0-18 години, и на</w:t>
            </w:r>
            <w:r w:rsidR="00941B54" w:rsidRPr="00680769">
              <w:rPr>
                <w:rFonts w:asciiTheme="minorHAnsi" w:hAnsiTheme="minorHAnsi" w:cs="Times New Roman"/>
                <w:color w:val="000000" w:themeColor="text1"/>
                <w:sz w:val="24"/>
                <w:szCs w:val="24"/>
              </w:rPr>
              <w:t xml:space="preserve"> </w:t>
            </w:r>
            <w:r w:rsidR="00E42008" w:rsidRPr="00680769">
              <w:rPr>
                <w:rFonts w:asciiTheme="minorHAnsi" w:hAnsiTheme="minorHAnsi" w:cs="Times New Roman"/>
                <w:color w:val="000000" w:themeColor="text1"/>
                <w:sz w:val="24"/>
                <w:szCs w:val="24"/>
              </w:rPr>
              <w:t>населението над 18 години.</w:t>
            </w:r>
          </w:p>
          <w:p w:rsidR="003D7A4C" w:rsidRPr="00680769" w:rsidRDefault="00E42008" w:rsidP="00491F74">
            <w:pPr>
              <w:tabs>
                <w:tab w:val="left" w:pos="9532"/>
                <w:tab w:val="left" w:pos="9565"/>
              </w:tabs>
              <w:spacing w:after="0"/>
              <w:ind w:right="33"/>
              <w:jc w:val="both"/>
              <w:rPr>
                <w:rFonts w:asciiTheme="minorHAnsi" w:hAnsiTheme="minorHAnsi" w:cs="Times New Roman"/>
                <w:color w:val="000000" w:themeColor="text1"/>
                <w:sz w:val="24"/>
                <w:szCs w:val="24"/>
              </w:rPr>
            </w:pPr>
            <w:r w:rsidRPr="00680769">
              <w:rPr>
                <w:rFonts w:asciiTheme="minorHAnsi" w:hAnsiTheme="minorHAnsi" w:cs="Times New Roman"/>
                <w:color w:val="000000" w:themeColor="text1"/>
                <w:sz w:val="24"/>
                <w:szCs w:val="24"/>
              </w:rPr>
              <w:t xml:space="preserve">         </w:t>
            </w:r>
            <w:r w:rsidR="003D7A4C" w:rsidRPr="00680769">
              <w:rPr>
                <w:rFonts w:asciiTheme="minorHAnsi" w:hAnsiTheme="minorHAnsi" w:cs="Times New Roman"/>
                <w:color w:val="000000" w:themeColor="text1"/>
                <w:sz w:val="24"/>
                <w:szCs w:val="24"/>
              </w:rPr>
              <w:t xml:space="preserve"> Заболеваемостта от болести на дихателната система в община Гурково е 29852,82</w:t>
            </w:r>
            <w:r w:rsidR="003D7A4C" w:rsidRPr="009E0EB9">
              <w:rPr>
                <w:rFonts w:asciiTheme="minorHAnsi" w:hAnsiTheme="minorHAnsi" w:cs="Times New Roman"/>
                <w:color w:val="000000" w:themeColor="text1"/>
                <w:sz w:val="20"/>
                <w:szCs w:val="20"/>
              </w:rPr>
              <w:t>‰</w:t>
            </w:r>
            <w:r w:rsidR="003D7A4C" w:rsidRPr="004E1045">
              <w:rPr>
                <w:rFonts w:asciiTheme="minorHAnsi" w:hAnsiTheme="minorHAnsi" w:cs="Times New Roman"/>
                <w:color w:val="000000" w:themeColor="text1"/>
                <w:sz w:val="20"/>
                <w:szCs w:val="20"/>
                <w:shd w:val="clear" w:color="auto" w:fill="FFFF00"/>
                <w:vertAlign w:val="subscript"/>
              </w:rPr>
              <w:t>00</w:t>
            </w:r>
            <w:r w:rsidR="003D7A4C" w:rsidRPr="004E1045">
              <w:rPr>
                <w:rFonts w:asciiTheme="minorHAnsi" w:hAnsiTheme="minorHAnsi" w:cs="Times New Roman"/>
                <w:color w:val="000000" w:themeColor="text1"/>
                <w:sz w:val="24"/>
                <w:szCs w:val="24"/>
              </w:rPr>
              <w:t xml:space="preserve"> -</w:t>
            </w:r>
            <w:r w:rsidR="003D7A4C" w:rsidRPr="00680769">
              <w:rPr>
                <w:rFonts w:asciiTheme="minorHAnsi" w:hAnsiTheme="minorHAnsi" w:cs="Times New Roman"/>
                <w:color w:val="000000" w:themeColor="text1"/>
                <w:sz w:val="24"/>
                <w:szCs w:val="24"/>
              </w:rPr>
              <w:t xml:space="preserve"> 1501 регистрирани случая и е под стойностите средно за областта, по-висока от тази в общини</w:t>
            </w:r>
            <w:r w:rsidR="00A34C9D" w:rsidRPr="00680769">
              <w:rPr>
                <w:rFonts w:asciiTheme="minorHAnsi" w:hAnsiTheme="minorHAnsi" w:cs="Times New Roman"/>
                <w:color w:val="000000" w:themeColor="text1"/>
                <w:sz w:val="24"/>
                <w:szCs w:val="24"/>
              </w:rPr>
              <w:t>те</w:t>
            </w:r>
            <w:r w:rsidR="003D7A4C" w:rsidRPr="00680769">
              <w:rPr>
                <w:rFonts w:asciiTheme="minorHAnsi" w:hAnsiTheme="minorHAnsi" w:cs="Times New Roman"/>
                <w:color w:val="000000" w:themeColor="text1"/>
                <w:sz w:val="24"/>
                <w:szCs w:val="24"/>
              </w:rPr>
              <w:t xml:space="preserve"> Гълъбово и Стара Загора. </w:t>
            </w:r>
          </w:p>
          <w:p w:rsidR="003D7A4C" w:rsidRPr="00680769" w:rsidRDefault="00E42008" w:rsidP="00491F74">
            <w:pPr>
              <w:tabs>
                <w:tab w:val="left" w:pos="9532"/>
                <w:tab w:val="left" w:pos="9565"/>
              </w:tabs>
              <w:autoSpaceDE w:val="0"/>
              <w:autoSpaceDN w:val="0"/>
              <w:adjustRightInd w:val="0"/>
              <w:spacing w:after="0"/>
              <w:ind w:right="33"/>
              <w:jc w:val="both"/>
              <w:rPr>
                <w:rFonts w:asciiTheme="minorHAnsi" w:hAnsiTheme="minorHAnsi" w:cs="Times New Roman"/>
                <w:color w:val="000000" w:themeColor="text1"/>
                <w:sz w:val="24"/>
                <w:szCs w:val="24"/>
              </w:rPr>
            </w:pPr>
            <w:r w:rsidRPr="00680769">
              <w:rPr>
                <w:rFonts w:asciiTheme="minorHAnsi" w:hAnsiTheme="minorHAnsi" w:cs="Times New Roman"/>
                <w:color w:val="000000" w:themeColor="text1"/>
                <w:sz w:val="24"/>
                <w:szCs w:val="24"/>
              </w:rPr>
              <w:t xml:space="preserve">         </w:t>
            </w:r>
            <w:r w:rsidR="003D7A4C" w:rsidRPr="00680769">
              <w:rPr>
                <w:rFonts w:asciiTheme="minorHAnsi" w:hAnsiTheme="minorHAnsi" w:cs="Times New Roman"/>
                <w:color w:val="000000" w:themeColor="text1"/>
                <w:sz w:val="24"/>
                <w:szCs w:val="24"/>
              </w:rPr>
              <w:t>При децата до 17 г. заболеваемостта от болести на дихателната система е 84245,44 ‰</w:t>
            </w:r>
            <w:r w:rsidR="003D7A4C" w:rsidRPr="00680769">
              <w:rPr>
                <w:rFonts w:asciiTheme="minorHAnsi" w:hAnsiTheme="minorHAnsi" w:cs="Times New Roman"/>
                <w:color w:val="000000" w:themeColor="text1"/>
                <w:sz w:val="24"/>
                <w:szCs w:val="24"/>
                <w:shd w:val="clear" w:color="auto" w:fill="FFFF00"/>
                <w:vertAlign w:val="subscript"/>
              </w:rPr>
              <w:t>00</w:t>
            </w:r>
            <w:r w:rsidR="003D7A4C" w:rsidRPr="00680769">
              <w:rPr>
                <w:rFonts w:asciiTheme="minorHAnsi" w:hAnsiTheme="minorHAnsi" w:cs="Times New Roman"/>
                <w:color w:val="000000" w:themeColor="text1"/>
                <w:sz w:val="24"/>
                <w:szCs w:val="24"/>
                <w:vertAlign w:val="subscript"/>
              </w:rPr>
              <w:t xml:space="preserve"> </w:t>
            </w:r>
            <w:r w:rsidR="003D7A4C" w:rsidRPr="00680769">
              <w:rPr>
                <w:rFonts w:asciiTheme="minorHAnsi" w:hAnsiTheme="minorHAnsi" w:cs="Times New Roman"/>
                <w:color w:val="000000" w:themeColor="text1"/>
                <w:sz w:val="24"/>
                <w:szCs w:val="24"/>
              </w:rPr>
              <w:t xml:space="preserve">и е над средната за областта в тази възрастова група. В структурата на регистрираните болести на дихателната система най-голям дял съставляват острите инфекции на горните дихателни пътища (70%), следвани остри инфекции на долните дихателни пътища – 15%. </w:t>
            </w:r>
            <w:r w:rsidR="003D7A4C" w:rsidRPr="00680769">
              <w:rPr>
                <w:rFonts w:asciiTheme="minorHAnsi" w:hAnsiTheme="minorHAnsi" w:cs="Times New Roman"/>
                <w:color w:val="000000" w:themeColor="text1"/>
                <w:sz w:val="24"/>
                <w:szCs w:val="24"/>
              </w:rPr>
              <w:lastRenderedPageBreak/>
              <w:t xml:space="preserve">Пневмониите съставляват 6%, а случаите на бронхиална астма – 2,8%. </w:t>
            </w:r>
          </w:p>
          <w:p w:rsidR="003D7A4C" w:rsidRPr="00705F3A" w:rsidRDefault="00E42008" w:rsidP="00491F74">
            <w:pPr>
              <w:tabs>
                <w:tab w:val="left" w:pos="9532"/>
                <w:tab w:val="left" w:pos="9565"/>
              </w:tabs>
              <w:autoSpaceDE w:val="0"/>
              <w:autoSpaceDN w:val="0"/>
              <w:adjustRightInd w:val="0"/>
              <w:spacing w:after="0"/>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3D7A4C" w:rsidRPr="00705F3A">
              <w:rPr>
                <w:rFonts w:asciiTheme="minorHAnsi" w:hAnsiTheme="minorHAnsi" w:cs="Times New Roman"/>
                <w:color w:val="000000" w:themeColor="text1"/>
                <w:sz w:val="24"/>
                <w:szCs w:val="24"/>
              </w:rPr>
              <w:t>При населението над 18 г. възраст заболеваемостта от болести на дихателната система е 12689,69‰00 , под средното за област С</w:t>
            </w:r>
            <w:r w:rsidRPr="00705F3A">
              <w:rPr>
                <w:rFonts w:asciiTheme="minorHAnsi" w:hAnsiTheme="minorHAnsi" w:cs="Times New Roman"/>
                <w:color w:val="000000" w:themeColor="text1"/>
                <w:sz w:val="24"/>
                <w:szCs w:val="24"/>
              </w:rPr>
              <w:t xml:space="preserve">тара Загора, най-ниска от </w:t>
            </w:r>
            <w:r w:rsidR="003D7A4C" w:rsidRPr="00705F3A">
              <w:rPr>
                <w:rFonts w:asciiTheme="minorHAnsi" w:hAnsiTheme="minorHAnsi" w:cs="Times New Roman"/>
                <w:color w:val="000000" w:themeColor="text1"/>
                <w:sz w:val="24"/>
                <w:szCs w:val="24"/>
              </w:rPr>
              <w:t xml:space="preserve">разглеждани </w:t>
            </w:r>
            <w:r w:rsidRPr="00705F3A">
              <w:rPr>
                <w:rFonts w:asciiTheme="minorHAnsi" w:hAnsiTheme="minorHAnsi" w:cs="Times New Roman"/>
                <w:color w:val="000000" w:themeColor="text1"/>
                <w:sz w:val="24"/>
                <w:szCs w:val="24"/>
              </w:rPr>
              <w:t xml:space="preserve">в доклада целеви </w:t>
            </w:r>
            <w:r w:rsidR="003D7A4C" w:rsidRPr="00705F3A">
              <w:rPr>
                <w:rFonts w:asciiTheme="minorHAnsi" w:hAnsiTheme="minorHAnsi" w:cs="Times New Roman"/>
                <w:color w:val="000000" w:themeColor="text1"/>
                <w:sz w:val="24"/>
                <w:szCs w:val="24"/>
              </w:rPr>
              <w:t xml:space="preserve">общини. </w:t>
            </w:r>
          </w:p>
          <w:p w:rsidR="00FC013A" w:rsidRPr="002051EE" w:rsidRDefault="00E42008" w:rsidP="00491F74">
            <w:pPr>
              <w:shd w:val="clear" w:color="auto" w:fill="FFFFFF"/>
              <w:tabs>
                <w:tab w:val="left" w:pos="9532"/>
                <w:tab w:val="left" w:pos="9565"/>
              </w:tabs>
              <w:spacing w:after="0"/>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3D7A4C" w:rsidRPr="00705F3A">
              <w:rPr>
                <w:rFonts w:asciiTheme="minorHAnsi" w:hAnsiTheme="minorHAnsi" w:cs="Times New Roman"/>
                <w:color w:val="000000" w:themeColor="text1"/>
                <w:sz w:val="24"/>
                <w:szCs w:val="24"/>
              </w:rPr>
              <w:t xml:space="preserve">В структурата на заболяванията с най-голям относителен дял са острите инфекции на </w:t>
            </w:r>
            <w:r w:rsidR="003D7A4C" w:rsidRPr="002051EE">
              <w:rPr>
                <w:rFonts w:asciiTheme="minorHAnsi" w:hAnsiTheme="minorHAnsi" w:cs="Times New Roman"/>
                <w:color w:val="000000" w:themeColor="text1"/>
                <w:sz w:val="24"/>
                <w:szCs w:val="24"/>
              </w:rPr>
              <w:t>горните дихателни пътища (36%), следвани от хроничните болести на долните дихателни пътища - 20 % (ХОББ – 11%, бронхиална астма – 3,7%)</w:t>
            </w:r>
            <w:r w:rsidR="00441608" w:rsidRPr="002051EE">
              <w:rPr>
                <w:rFonts w:asciiTheme="minorHAnsi" w:hAnsiTheme="minorHAnsi" w:cs="Times New Roman"/>
                <w:color w:val="000000" w:themeColor="text1"/>
                <w:sz w:val="24"/>
                <w:szCs w:val="24"/>
              </w:rPr>
              <w:t>.</w:t>
            </w:r>
          </w:p>
          <w:p w:rsidR="00680769" w:rsidRPr="002051EE" w:rsidRDefault="00162523" w:rsidP="00491F74">
            <w:pPr>
              <w:tabs>
                <w:tab w:val="left" w:pos="9532"/>
              </w:tabs>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2051EE">
              <w:rPr>
                <w:rFonts w:asciiTheme="minorHAnsi" w:hAnsiTheme="minorHAnsi" w:cs="Times New Roman"/>
                <w:color w:val="000000" w:themeColor="text1"/>
                <w:sz w:val="24"/>
                <w:szCs w:val="24"/>
              </w:rPr>
              <w:t xml:space="preserve">     </w:t>
            </w:r>
            <w:r w:rsidR="00441608" w:rsidRPr="002051EE">
              <w:rPr>
                <w:rFonts w:asciiTheme="minorHAnsi" w:hAnsiTheme="minorHAnsi" w:cs="Times New Roman"/>
                <w:color w:val="000000" w:themeColor="text1"/>
                <w:sz w:val="24"/>
                <w:szCs w:val="24"/>
              </w:rPr>
              <w:t xml:space="preserve"> </w:t>
            </w:r>
            <w:r w:rsidRPr="002051EE">
              <w:rPr>
                <w:rFonts w:asciiTheme="minorHAnsi" w:hAnsiTheme="minorHAnsi" w:cs="Times New Roman"/>
                <w:color w:val="000000" w:themeColor="text1"/>
                <w:sz w:val="24"/>
                <w:szCs w:val="24"/>
              </w:rPr>
              <w:t>На баз</w:t>
            </w:r>
            <w:r w:rsidR="00441608" w:rsidRPr="002051EE">
              <w:rPr>
                <w:rFonts w:asciiTheme="minorHAnsi" w:hAnsiTheme="minorHAnsi" w:cs="Times New Roman"/>
                <w:color w:val="000000" w:themeColor="text1"/>
                <w:sz w:val="24"/>
                <w:szCs w:val="24"/>
              </w:rPr>
              <w:t xml:space="preserve">та на </w:t>
            </w:r>
            <w:r w:rsidRPr="002051EE">
              <w:rPr>
                <w:rFonts w:asciiTheme="minorHAnsi" w:hAnsiTheme="minorHAnsi" w:cs="Times New Roman"/>
                <w:color w:val="000000" w:themeColor="text1"/>
                <w:sz w:val="24"/>
                <w:szCs w:val="24"/>
              </w:rPr>
              <w:t>Регионалният Доклад</w:t>
            </w:r>
            <w:r w:rsidR="00441608" w:rsidRPr="002051EE">
              <w:rPr>
                <w:rFonts w:asciiTheme="minorHAnsi" w:hAnsiTheme="minorHAnsi" w:cs="Times New Roman"/>
                <w:color w:val="000000" w:themeColor="text1"/>
                <w:sz w:val="24"/>
                <w:szCs w:val="24"/>
              </w:rPr>
              <w:t xml:space="preserve">, могат де се  направят следните </w:t>
            </w:r>
            <w:r w:rsidR="00F5367D" w:rsidRPr="002051EE">
              <w:rPr>
                <w:rFonts w:asciiTheme="minorHAnsi" w:hAnsiTheme="minorHAnsi" w:cs="Times New Roman"/>
                <w:color w:val="000000" w:themeColor="text1"/>
                <w:sz w:val="24"/>
                <w:szCs w:val="24"/>
              </w:rPr>
              <w:t xml:space="preserve">обобщени </w:t>
            </w:r>
            <w:r w:rsidR="00441608" w:rsidRPr="002051EE">
              <w:rPr>
                <w:rFonts w:asciiTheme="minorHAnsi" w:hAnsiTheme="minorHAnsi" w:cs="Times New Roman"/>
                <w:color w:val="000000" w:themeColor="text1"/>
                <w:sz w:val="24"/>
                <w:szCs w:val="24"/>
              </w:rPr>
              <w:t>заключения за община Гуркво:</w:t>
            </w:r>
          </w:p>
          <w:p w:rsidR="00441608" w:rsidRPr="002051EE" w:rsidRDefault="00E7540E" w:rsidP="00B15383">
            <w:pPr>
              <w:pStyle w:val="a4"/>
              <w:numPr>
                <w:ilvl w:val="0"/>
                <w:numId w:val="101"/>
              </w:numPr>
              <w:spacing w:after="0"/>
              <w:ind w:left="34" w:right="33" w:firstLine="326"/>
              <w:jc w:val="both"/>
              <w:rPr>
                <w:sz w:val="24"/>
                <w:szCs w:val="24"/>
              </w:rPr>
            </w:pPr>
            <w:r w:rsidRPr="002051EE">
              <w:rPr>
                <w:sz w:val="24"/>
                <w:szCs w:val="24"/>
              </w:rPr>
              <w:t>Р</w:t>
            </w:r>
            <w:r w:rsidR="00441608" w:rsidRPr="002051EE">
              <w:rPr>
                <w:sz w:val="24"/>
                <w:szCs w:val="24"/>
              </w:rPr>
              <w:t>зглеждането на болестите на дихателната система по нозологичн</w:t>
            </w:r>
            <w:r w:rsidR="00680769" w:rsidRPr="002051EE">
              <w:rPr>
                <w:sz w:val="24"/>
                <w:szCs w:val="24"/>
              </w:rPr>
              <w:t>и единици</w:t>
            </w:r>
            <w:r w:rsidR="002051EE">
              <w:rPr>
                <w:sz w:val="24"/>
                <w:szCs w:val="24"/>
              </w:rPr>
              <w:t xml:space="preserve"> показ-</w:t>
            </w:r>
            <w:r w:rsidR="00680769" w:rsidRPr="002051EE">
              <w:rPr>
                <w:sz w:val="24"/>
                <w:szCs w:val="24"/>
              </w:rPr>
              <w:t xml:space="preserve"> ва, </w:t>
            </w:r>
            <w:r w:rsidRPr="002051EE">
              <w:rPr>
                <w:sz w:val="24"/>
                <w:szCs w:val="24"/>
              </w:rPr>
              <w:t xml:space="preserve">че </w:t>
            </w:r>
            <w:r w:rsidR="00441608" w:rsidRPr="002051EE">
              <w:rPr>
                <w:sz w:val="24"/>
                <w:szCs w:val="24"/>
              </w:rPr>
              <w:t>детската</w:t>
            </w:r>
            <w:r w:rsidR="00EB09ED" w:rsidRPr="002051EE">
              <w:rPr>
                <w:sz w:val="24"/>
                <w:szCs w:val="24"/>
              </w:rPr>
              <w:t xml:space="preserve"> възраст – от 0 до 17 години с н</w:t>
            </w:r>
            <w:r w:rsidR="00441608" w:rsidRPr="002051EE">
              <w:rPr>
                <w:sz w:val="24"/>
                <w:szCs w:val="24"/>
              </w:rPr>
              <w:t>ай-голям относителен дял са острите инфек</w:t>
            </w:r>
            <w:r w:rsidR="002051EE">
              <w:rPr>
                <w:sz w:val="24"/>
                <w:szCs w:val="24"/>
              </w:rPr>
              <w:t>-</w:t>
            </w:r>
            <w:r w:rsidR="00441608" w:rsidRPr="002051EE">
              <w:rPr>
                <w:sz w:val="24"/>
                <w:szCs w:val="24"/>
              </w:rPr>
              <w:t>ции на го</w:t>
            </w:r>
            <w:r w:rsidR="002B50EF" w:rsidRPr="002051EE">
              <w:rPr>
                <w:sz w:val="24"/>
                <w:szCs w:val="24"/>
              </w:rPr>
              <w:t>рните дихателни пътища (ОИГДП).</w:t>
            </w:r>
          </w:p>
          <w:p w:rsidR="00EB09ED" w:rsidRPr="002051EE" w:rsidRDefault="002B50EF" w:rsidP="00B15383">
            <w:pPr>
              <w:pStyle w:val="a4"/>
              <w:numPr>
                <w:ilvl w:val="0"/>
                <w:numId w:val="21"/>
              </w:numPr>
              <w:autoSpaceDE w:val="0"/>
              <w:autoSpaceDN w:val="0"/>
              <w:adjustRightInd w:val="0"/>
              <w:spacing w:after="0"/>
              <w:ind w:left="0" w:right="33" w:firstLine="360"/>
              <w:jc w:val="both"/>
              <w:rPr>
                <w:rFonts w:asciiTheme="minorHAnsi" w:hAnsiTheme="minorHAnsi" w:cs="Times New Roman"/>
                <w:color w:val="000000" w:themeColor="text1"/>
                <w:sz w:val="24"/>
                <w:szCs w:val="24"/>
              </w:rPr>
            </w:pPr>
            <w:r w:rsidRPr="002051EE">
              <w:rPr>
                <w:rFonts w:asciiTheme="minorHAnsi" w:hAnsiTheme="minorHAnsi" w:cs="Times New Roman"/>
                <w:color w:val="000000" w:themeColor="text1"/>
                <w:sz w:val="24"/>
                <w:szCs w:val="24"/>
              </w:rPr>
              <w:t>На второ място  е о</w:t>
            </w:r>
            <w:r w:rsidR="00441608" w:rsidRPr="002051EE">
              <w:rPr>
                <w:rFonts w:asciiTheme="minorHAnsi" w:hAnsiTheme="minorHAnsi" w:cs="Times New Roman"/>
                <w:color w:val="000000" w:themeColor="text1"/>
                <w:sz w:val="24"/>
                <w:szCs w:val="24"/>
              </w:rPr>
              <w:t>тносителен дял от болестите на дихателната система при децата от 0 до 17 години, са ос</w:t>
            </w:r>
            <w:r w:rsidR="00EB09ED" w:rsidRPr="002051EE">
              <w:rPr>
                <w:rFonts w:asciiTheme="minorHAnsi" w:hAnsiTheme="minorHAnsi" w:cs="Times New Roman"/>
                <w:color w:val="000000" w:themeColor="text1"/>
                <w:sz w:val="24"/>
                <w:szCs w:val="24"/>
              </w:rPr>
              <w:t>трите бронхити и бронхиолити</w:t>
            </w:r>
            <w:r w:rsidR="00441608" w:rsidRPr="002051EE">
              <w:rPr>
                <w:rFonts w:asciiTheme="minorHAnsi" w:hAnsiTheme="minorHAnsi" w:cs="Times New Roman"/>
                <w:color w:val="000000" w:themeColor="text1"/>
                <w:sz w:val="24"/>
                <w:szCs w:val="24"/>
              </w:rPr>
              <w:t xml:space="preserve">. </w:t>
            </w:r>
          </w:p>
          <w:p w:rsidR="00EB09ED" w:rsidRPr="002051EE" w:rsidRDefault="00EB09ED" w:rsidP="00B15383">
            <w:pPr>
              <w:pStyle w:val="a4"/>
              <w:numPr>
                <w:ilvl w:val="0"/>
                <w:numId w:val="21"/>
              </w:numPr>
              <w:autoSpaceDE w:val="0"/>
              <w:autoSpaceDN w:val="0"/>
              <w:adjustRightInd w:val="0"/>
              <w:spacing w:after="0"/>
              <w:ind w:left="34" w:right="33" w:firstLine="326"/>
              <w:jc w:val="both"/>
              <w:rPr>
                <w:rFonts w:asciiTheme="minorHAnsi" w:hAnsiTheme="minorHAnsi" w:cs="Times New Roman"/>
                <w:color w:val="000000" w:themeColor="text1"/>
                <w:sz w:val="24"/>
                <w:szCs w:val="24"/>
              </w:rPr>
            </w:pPr>
            <w:r w:rsidRPr="002051EE">
              <w:rPr>
                <w:rFonts w:asciiTheme="minorHAnsi" w:hAnsiTheme="minorHAnsi" w:cs="Times New Roman"/>
                <w:color w:val="000000" w:themeColor="text1"/>
                <w:sz w:val="24"/>
                <w:szCs w:val="24"/>
              </w:rPr>
              <w:t xml:space="preserve">Данните </w:t>
            </w:r>
            <w:r w:rsidR="00441608" w:rsidRPr="002051EE">
              <w:rPr>
                <w:rFonts w:asciiTheme="minorHAnsi" w:hAnsiTheme="minorHAnsi" w:cs="Times New Roman"/>
                <w:color w:val="000000" w:themeColor="text1"/>
                <w:sz w:val="24"/>
                <w:szCs w:val="24"/>
              </w:rPr>
              <w:t xml:space="preserve">за заболяването </w:t>
            </w:r>
            <w:r w:rsidRPr="002051EE">
              <w:rPr>
                <w:rFonts w:asciiTheme="minorHAnsi" w:hAnsiTheme="minorHAnsi" w:cs="Times New Roman"/>
                <w:color w:val="000000" w:themeColor="text1"/>
                <w:sz w:val="24"/>
                <w:szCs w:val="24"/>
              </w:rPr>
              <w:t xml:space="preserve">от </w:t>
            </w:r>
            <w:r w:rsidR="00441608" w:rsidRPr="002051EE">
              <w:rPr>
                <w:rFonts w:asciiTheme="minorHAnsi" w:hAnsiTheme="minorHAnsi" w:cs="Times New Roman"/>
                <w:color w:val="000000" w:themeColor="text1"/>
                <w:sz w:val="24"/>
                <w:szCs w:val="24"/>
              </w:rPr>
              <w:t>астма при децата от 0 до 17 години показва,</w:t>
            </w:r>
            <w:r w:rsidRPr="002051EE">
              <w:rPr>
                <w:rFonts w:asciiTheme="minorHAnsi" w:hAnsiTheme="minorHAnsi" w:cs="Times New Roman"/>
                <w:color w:val="000000" w:themeColor="text1"/>
                <w:sz w:val="24"/>
                <w:szCs w:val="24"/>
              </w:rPr>
              <w:t xml:space="preserve"> че забо-леваемостта </w:t>
            </w:r>
            <w:r w:rsidR="00441608" w:rsidRPr="002051EE">
              <w:rPr>
                <w:rFonts w:asciiTheme="minorHAnsi" w:hAnsiTheme="minorHAnsi" w:cs="Times New Roman"/>
                <w:color w:val="000000" w:themeColor="text1"/>
                <w:sz w:val="24"/>
                <w:szCs w:val="24"/>
              </w:rPr>
              <w:t xml:space="preserve"> </w:t>
            </w:r>
            <w:r w:rsidRPr="002051EE">
              <w:rPr>
                <w:rFonts w:asciiTheme="minorHAnsi" w:hAnsiTheme="minorHAnsi" w:cs="Times New Roman"/>
                <w:color w:val="000000" w:themeColor="text1"/>
                <w:sz w:val="24"/>
                <w:szCs w:val="24"/>
              </w:rPr>
              <w:t>в о</w:t>
            </w:r>
            <w:r w:rsidR="00441608" w:rsidRPr="002051EE">
              <w:rPr>
                <w:rFonts w:asciiTheme="minorHAnsi" w:hAnsiTheme="minorHAnsi" w:cs="Times New Roman"/>
                <w:color w:val="000000" w:themeColor="text1"/>
                <w:sz w:val="24"/>
                <w:szCs w:val="24"/>
              </w:rPr>
              <w:t>бщина Гурково през 2019 г. има стойности малко над средното за област</w:t>
            </w:r>
            <w:r w:rsidR="0032730A">
              <w:rPr>
                <w:rFonts w:asciiTheme="minorHAnsi" w:hAnsiTheme="minorHAnsi" w:cs="Times New Roman"/>
                <w:color w:val="000000" w:themeColor="text1"/>
                <w:sz w:val="24"/>
                <w:szCs w:val="24"/>
              </w:rPr>
              <w:t>-</w:t>
            </w:r>
            <w:r w:rsidR="00441608" w:rsidRPr="002051EE">
              <w:rPr>
                <w:rFonts w:asciiTheme="minorHAnsi" w:hAnsiTheme="minorHAnsi" w:cs="Times New Roman"/>
                <w:color w:val="000000" w:themeColor="text1"/>
                <w:sz w:val="24"/>
                <w:szCs w:val="24"/>
              </w:rPr>
              <w:t xml:space="preserve">та. </w:t>
            </w:r>
            <w:r w:rsidRPr="002051EE">
              <w:rPr>
                <w:rFonts w:asciiTheme="minorHAnsi" w:hAnsiTheme="minorHAnsi" w:cs="Times New Roman"/>
                <w:color w:val="000000" w:themeColor="text1"/>
                <w:sz w:val="24"/>
                <w:szCs w:val="24"/>
              </w:rPr>
              <w:t xml:space="preserve"> </w:t>
            </w:r>
          </w:p>
          <w:p w:rsidR="00441608" w:rsidRPr="00705F3A" w:rsidRDefault="00EB09ED"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О</w:t>
            </w:r>
            <w:r w:rsidR="00441608" w:rsidRPr="00705F3A">
              <w:rPr>
                <w:rFonts w:asciiTheme="minorHAnsi" w:hAnsiTheme="minorHAnsi" w:cs="Times New Roman"/>
                <w:color w:val="000000" w:themeColor="text1"/>
                <w:sz w:val="24"/>
                <w:szCs w:val="24"/>
              </w:rPr>
              <w:t>бемът на регистрираните заболявания е в най-силна корелация с други фактори като етно-културни особености, социално-икономически статус, достъп до здравната сис</w:t>
            </w:r>
            <w:r w:rsidR="0032730A">
              <w:rPr>
                <w:rFonts w:asciiTheme="minorHAnsi" w:hAnsiTheme="minorHAnsi" w:cs="Times New Roman"/>
                <w:color w:val="000000" w:themeColor="text1"/>
                <w:sz w:val="24"/>
                <w:szCs w:val="24"/>
              </w:rPr>
              <w:t>-</w:t>
            </w:r>
            <w:r w:rsidR="00441608" w:rsidRPr="00705F3A">
              <w:rPr>
                <w:rFonts w:asciiTheme="minorHAnsi" w:hAnsiTheme="minorHAnsi" w:cs="Times New Roman"/>
                <w:color w:val="000000" w:themeColor="text1"/>
                <w:sz w:val="24"/>
                <w:szCs w:val="24"/>
              </w:rPr>
              <w:t>тема и др.</w:t>
            </w:r>
          </w:p>
          <w:p w:rsidR="00941B54" w:rsidRPr="00705F3A" w:rsidRDefault="00941B54" w:rsidP="00E170D6">
            <w:pPr>
              <w:autoSpaceDE w:val="0"/>
              <w:autoSpaceDN w:val="0"/>
              <w:adjustRightInd w:val="0"/>
              <w:spacing w:after="0" w:line="240" w:lineRule="auto"/>
              <w:ind w:left="34" w:right="33"/>
              <w:jc w:val="both"/>
              <w:rPr>
                <w:rFonts w:asciiTheme="minorHAnsi" w:hAnsiTheme="minorHAnsi"/>
                <w:sz w:val="24"/>
                <w:szCs w:val="24"/>
              </w:rPr>
            </w:pPr>
            <w:r w:rsidRPr="00705F3A">
              <w:rPr>
                <w:rFonts w:asciiTheme="minorHAnsi" w:hAnsiTheme="minorHAnsi"/>
                <w:b/>
                <w:bCs/>
                <w:i/>
                <w:iCs/>
                <w:sz w:val="23"/>
                <w:szCs w:val="23"/>
              </w:rPr>
              <w:t xml:space="preserve">     </w:t>
            </w:r>
            <w:r w:rsidR="00782D3B" w:rsidRPr="00705F3A">
              <w:rPr>
                <w:rFonts w:asciiTheme="minorHAnsi" w:hAnsiTheme="minorHAnsi"/>
                <w:bCs/>
                <w:iCs/>
                <w:sz w:val="24"/>
                <w:szCs w:val="24"/>
              </w:rPr>
              <w:t xml:space="preserve">Доклада препоръчва </w:t>
            </w:r>
            <w:r w:rsidRPr="00705F3A">
              <w:rPr>
                <w:rFonts w:asciiTheme="minorHAnsi" w:hAnsiTheme="minorHAnsi"/>
                <w:bCs/>
                <w:iCs/>
                <w:sz w:val="24"/>
                <w:szCs w:val="24"/>
              </w:rPr>
              <w:t>м</w:t>
            </w:r>
            <w:r w:rsidR="00782D3B" w:rsidRPr="00705F3A">
              <w:rPr>
                <w:rFonts w:asciiTheme="minorHAnsi" w:hAnsiTheme="minorHAnsi"/>
                <w:bCs/>
                <w:iCs/>
                <w:sz w:val="24"/>
                <w:szCs w:val="24"/>
              </w:rPr>
              <w:t>ерки, свързани с намаляване на е</w:t>
            </w:r>
            <w:r w:rsidRPr="00705F3A">
              <w:rPr>
                <w:rFonts w:asciiTheme="minorHAnsi" w:hAnsiTheme="minorHAnsi"/>
                <w:bCs/>
                <w:iCs/>
                <w:sz w:val="24"/>
                <w:szCs w:val="24"/>
              </w:rPr>
              <w:t>мисионните нива на атмо</w:t>
            </w:r>
            <w:r w:rsidR="00E7540E">
              <w:rPr>
                <w:rFonts w:asciiTheme="minorHAnsi" w:hAnsiTheme="minorHAnsi"/>
                <w:bCs/>
                <w:iCs/>
                <w:sz w:val="24"/>
                <w:szCs w:val="24"/>
              </w:rPr>
              <w:t>-</w:t>
            </w:r>
            <w:r w:rsidRPr="00705F3A">
              <w:rPr>
                <w:rFonts w:asciiTheme="minorHAnsi" w:hAnsiTheme="minorHAnsi"/>
                <w:bCs/>
                <w:iCs/>
                <w:sz w:val="24"/>
                <w:szCs w:val="24"/>
              </w:rPr>
              <w:t>сферните замърсители и ограничаване на вредното им въздействие върху здравето на на</w:t>
            </w:r>
            <w:r w:rsidR="00E7540E">
              <w:rPr>
                <w:rFonts w:asciiTheme="minorHAnsi" w:hAnsiTheme="minorHAnsi"/>
                <w:bCs/>
                <w:iCs/>
                <w:sz w:val="24"/>
                <w:szCs w:val="24"/>
              </w:rPr>
              <w:t>-</w:t>
            </w:r>
            <w:r w:rsidRPr="00705F3A">
              <w:rPr>
                <w:rFonts w:asciiTheme="minorHAnsi" w:hAnsiTheme="minorHAnsi"/>
                <w:bCs/>
                <w:iCs/>
                <w:sz w:val="24"/>
                <w:szCs w:val="24"/>
              </w:rPr>
              <w:t>селението</w:t>
            </w:r>
            <w:r w:rsidRPr="00705F3A">
              <w:rPr>
                <w:rFonts w:asciiTheme="minorHAnsi" w:hAnsiTheme="minorHAnsi"/>
                <w:sz w:val="24"/>
                <w:szCs w:val="24"/>
              </w:rPr>
              <w:t>:</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подобряване системата на сметосъбиране и сметоизвозване и недопускане на изгаряне на отпадъци в контейнери;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забрана за палене и изгаряне на отпадъци от почистването на стопански дворове и земеделски земи;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ограничаване на емисиите на прахови частици, серен диоксид и азотни оксиди от битовото отопление, чрез газифициране на населените места;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залесяване на общинските терени, възстановяване и поддържане на озелени</w:t>
            </w:r>
            <w:r w:rsidR="00DC0931">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телните пояси;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оптимизиране на съществуващата транспортна схема и на трафика, обновяване на автомобилния парк от градския транспорт;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редовно измиване на улиците, с цел намаляване на запрашеността;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зелени училища за децата и учениците и други.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Емисиите на серен диоксид от различни горивни процеси са главен проблем за хората в цяла Европа.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Борбата за намаляване на този тип замърсяване, определена в политиката в областта на околната среда на Европейския съюз, се води чрез: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подменяне на твърди с течни или газообразни горива;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използване на горива с по-ниско пепелно и сярно съдържание;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закриване на морално остарели и физически износени енергийни мощности, чиято екологизация е практически невъзможна;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промени в структурата на енергийната база; </w:t>
            </w:r>
          </w:p>
          <w:p w:rsidR="00941B54" w:rsidRPr="00705F3A" w:rsidRDefault="00941B54" w:rsidP="00B15383">
            <w:pPr>
              <w:pStyle w:val="a4"/>
              <w:numPr>
                <w:ilvl w:val="0"/>
                <w:numId w:val="21"/>
              </w:numPr>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преминаване към използване на възобновяеми и нетрадиционни ресурси за </w:t>
            </w:r>
            <w:r w:rsidRPr="00705F3A">
              <w:rPr>
                <w:rFonts w:asciiTheme="minorHAnsi" w:hAnsiTheme="minorHAnsi" w:cs="Times New Roman"/>
                <w:color w:val="000000" w:themeColor="text1"/>
                <w:sz w:val="24"/>
                <w:szCs w:val="24"/>
              </w:rPr>
              <w:lastRenderedPageBreak/>
              <w:t xml:space="preserve">източници на енергия; </w:t>
            </w:r>
          </w:p>
          <w:p w:rsidR="00941B54" w:rsidRPr="00705F3A" w:rsidRDefault="00941B54" w:rsidP="00E7540E">
            <w:pPr>
              <w:autoSpaceDE w:val="0"/>
              <w:autoSpaceDN w:val="0"/>
              <w:adjustRightInd w:val="0"/>
              <w:spacing w:after="0" w:line="240" w:lineRule="auto"/>
              <w:ind w:left="34" w:right="175"/>
              <w:jc w:val="both"/>
              <w:rPr>
                <w:rFonts w:asciiTheme="minorHAnsi" w:hAnsiTheme="minorHAnsi" w:cs="Times New Roman"/>
                <w:color w:val="000000" w:themeColor="text1"/>
                <w:sz w:val="24"/>
                <w:szCs w:val="24"/>
              </w:rPr>
            </w:pPr>
          </w:p>
          <w:p w:rsidR="002B5481" w:rsidRPr="00353A9A" w:rsidRDefault="00BF3898" w:rsidP="00E7540E">
            <w:pPr>
              <w:shd w:val="clear" w:color="auto" w:fill="FFFFFF"/>
              <w:spacing w:after="0" w:line="336" w:lineRule="atLeast"/>
              <w:ind w:right="175"/>
              <w:jc w:val="both"/>
              <w:rPr>
                <w:rFonts w:asciiTheme="minorHAnsi" w:hAnsiTheme="minorHAnsi" w:cs="Times New Roman"/>
                <w:b/>
                <w:i/>
                <w:color w:val="984806" w:themeColor="accent6" w:themeShade="80"/>
                <w:sz w:val="24"/>
                <w:szCs w:val="24"/>
              </w:rPr>
            </w:pPr>
            <w:r w:rsidRPr="00353A9A">
              <w:rPr>
                <w:rFonts w:asciiTheme="minorHAnsi" w:hAnsiTheme="minorHAnsi" w:cs="Times New Roman"/>
                <w:b/>
                <w:i/>
                <w:color w:val="984806" w:themeColor="accent6" w:themeShade="80"/>
                <w:sz w:val="24"/>
                <w:szCs w:val="24"/>
              </w:rPr>
              <w:t xml:space="preserve">4.5.2.3. </w:t>
            </w:r>
            <w:r w:rsidR="00497A1D" w:rsidRPr="00353A9A">
              <w:rPr>
                <w:rFonts w:asciiTheme="minorHAnsi" w:hAnsiTheme="minorHAnsi" w:cs="Times New Roman"/>
                <w:b/>
                <w:i/>
                <w:color w:val="984806" w:themeColor="accent6" w:themeShade="80"/>
                <w:sz w:val="24"/>
                <w:szCs w:val="24"/>
              </w:rPr>
              <w:t>Качество</w:t>
            </w:r>
            <w:r w:rsidR="00AA1267" w:rsidRPr="00353A9A">
              <w:rPr>
                <w:rFonts w:asciiTheme="minorHAnsi" w:hAnsiTheme="minorHAnsi" w:cs="Times New Roman"/>
                <w:b/>
                <w:i/>
                <w:color w:val="984806" w:themeColor="accent6" w:themeShade="80"/>
                <w:sz w:val="24"/>
                <w:szCs w:val="24"/>
              </w:rPr>
              <w:t xml:space="preserve"> на водата</w:t>
            </w:r>
            <w:r w:rsidR="00A7594F">
              <w:rPr>
                <w:rFonts w:asciiTheme="minorHAnsi" w:hAnsiTheme="minorHAnsi" w:cs="Times New Roman"/>
                <w:b/>
                <w:i/>
                <w:color w:val="984806" w:themeColor="accent6" w:themeShade="80"/>
                <w:sz w:val="24"/>
                <w:szCs w:val="24"/>
              </w:rPr>
              <w:t>.</w:t>
            </w:r>
          </w:p>
          <w:p w:rsidR="00A3509B" w:rsidRPr="00A3509B" w:rsidRDefault="00D437F8" w:rsidP="00A3509B">
            <w:pPr>
              <w:spacing w:after="0"/>
              <w:jc w:val="both"/>
              <w:rPr>
                <w:sz w:val="24"/>
                <w:szCs w:val="24"/>
              </w:rPr>
            </w:pPr>
            <w:r w:rsidRPr="00A3509B">
              <w:rPr>
                <w:rFonts w:asciiTheme="minorHAnsi" w:hAnsiTheme="minorHAnsi" w:cs="Times New Roman"/>
                <w:i/>
                <w:color w:val="C00000"/>
                <w:sz w:val="24"/>
                <w:szCs w:val="24"/>
              </w:rPr>
              <w:t xml:space="preserve">     </w:t>
            </w:r>
            <w:r w:rsidR="002B5481" w:rsidRPr="00A3509B">
              <w:rPr>
                <w:rFonts w:asciiTheme="minorHAnsi" w:hAnsiTheme="minorHAnsi" w:cs="Times New Roman"/>
                <w:i/>
                <w:color w:val="C00000"/>
                <w:sz w:val="24"/>
                <w:szCs w:val="24"/>
              </w:rPr>
              <w:t xml:space="preserve"> </w:t>
            </w:r>
            <w:r w:rsidR="00A3509B" w:rsidRPr="00A3509B">
              <w:rPr>
                <w:sz w:val="24"/>
                <w:szCs w:val="24"/>
              </w:rPr>
              <w:t>На територията на община Гурково има стопанските субекти с изградени пречиствателни съоръжения, заустващи във водни обекти и заустващи</w:t>
            </w:r>
            <w:r w:rsidR="00A3509B">
              <w:rPr>
                <w:sz w:val="24"/>
                <w:szCs w:val="24"/>
              </w:rPr>
              <w:t>,</w:t>
            </w:r>
            <w:r w:rsidR="00A3509B" w:rsidRPr="00A3509B">
              <w:rPr>
                <w:sz w:val="24"/>
                <w:szCs w:val="24"/>
              </w:rPr>
              <w:t xml:space="preserve"> чрез селищните канализационни системи, в т.ч.: “Вигалекс” ООД гр. София дестилерия гр. Гурково, №33120023/10.06.2009 г., Решение №РР2818/12.04.2016 г., BG3TU570R066 и Община Гурково - канализационна сис</w:t>
            </w:r>
            <w:r w:rsidR="00A3509B">
              <w:rPr>
                <w:sz w:val="24"/>
                <w:szCs w:val="24"/>
              </w:rPr>
              <w:t>-</w:t>
            </w:r>
            <w:r w:rsidR="00A3509B" w:rsidRPr="00A3509B">
              <w:rPr>
                <w:sz w:val="24"/>
                <w:szCs w:val="24"/>
              </w:rPr>
              <w:t>тема гр. Гурково №  33140085/12.08.2010 г., Решение №РР3072/28.03.2017 г., BG3TU800R064</w:t>
            </w:r>
          </w:p>
          <w:p w:rsidR="00FC013A" w:rsidRPr="00705F3A" w:rsidRDefault="00A3509B" w:rsidP="00A3509B">
            <w:pPr>
              <w:shd w:val="clear" w:color="auto" w:fill="FFFFFF"/>
              <w:tabs>
                <w:tab w:val="left" w:pos="9532"/>
              </w:tabs>
              <w:spacing w:after="0" w:line="336" w:lineRule="atLeast"/>
              <w:jc w:val="both"/>
              <w:rPr>
                <w:rFonts w:asciiTheme="minorHAnsi" w:hAnsiTheme="minorHAnsi" w:cs="Times New Roman"/>
                <w:i/>
                <w:color w:val="C00000"/>
                <w:sz w:val="24"/>
                <w:szCs w:val="24"/>
              </w:rPr>
            </w:pPr>
            <w:r w:rsidRPr="00A3509B">
              <w:rPr>
                <w:rFonts w:asciiTheme="minorHAnsi" w:hAnsiTheme="minorHAnsi" w:cs="Times New Roman"/>
                <w:color w:val="000000" w:themeColor="text1"/>
                <w:sz w:val="24"/>
                <w:szCs w:val="24"/>
              </w:rPr>
              <w:t xml:space="preserve">        </w:t>
            </w:r>
            <w:r w:rsidR="00AA1267" w:rsidRPr="00A3509B">
              <w:rPr>
                <w:rFonts w:asciiTheme="minorHAnsi" w:hAnsiTheme="minorHAnsi" w:cs="Times New Roman"/>
                <w:color w:val="000000" w:themeColor="text1"/>
                <w:sz w:val="24"/>
                <w:szCs w:val="24"/>
              </w:rPr>
              <w:t>Дифузен източник на замърсяване на повърхностните и подпочвени води са нелегалните сметища, особено в деретата на реките, фекалните води от животновъдните</w:t>
            </w:r>
            <w:r w:rsidR="00AA1267" w:rsidRPr="00705F3A">
              <w:rPr>
                <w:rFonts w:asciiTheme="minorHAnsi" w:hAnsiTheme="minorHAnsi" w:cs="Times New Roman"/>
                <w:color w:val="000000" w:themeColor="text1"/>
                <w:sz w:val="24"/>
                <w:szCs w:val="24"/>
              </w:rPr>
              <w:t xml:space="preserve"> обекти, както и използваните в земеделието торове и препарати за растителна защита.</w:t>
            </w:r>
          </w:p>
          <w:p w:rsidR="00AA1267" w:rsidRPr="00705F3A" w:rsidRDefault="00AA1267" w:rsidP="00E170D6">
            <w:pPr>
              <w:tabs>
                <w:tab w:val="left" w:pos="9532"/>
              </w:tabs>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Опазването на повърхностните и подпочвените води от замърсяване изисква прилагането на следните мерки: </w:t>
            </w:r>
          </w:p>
          <w:p w:rsidR="00AA1267" w:rsidRPr="00705F3A" w:rsidRDefault="00AA1267" w:rsidP="00E170D6">
            <w:pPr>
              <w:tabs>
                <w:tab w:val="left" w:pos="9532"/>
              </w:tabs>
              <w:autoSpaceDE w:val="0"/>
              <w:autoSpaceDN w:val="0"/>
              <w:adjustRightInd w:val="0"/>
              <w:spacing w:after="45"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почистване на речните дерета от отпадъци и недопускане на повторното им замър</w:t>
            </w:r>
            <w:r w:rsidR="006C1824">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сяване; </w:t>
            </w:r>
          </w:p>
          <w:p w:rsidR="00AA1267" w:rsidRPr="00705F3A" w:rsidRDefault="00AA1267" w:rsidP="00E170D6">
            <w:pPr>
              <w:tabs>
                <w:tab w:val="left" w:pos="9532"/>
              </w:tabs>
              <w:autoSpaceDE w:val="0"/>
              <w:autoSpaceDN w:val="0"/>
              <w:adjustRightInd w:val="0"/>
              <w:spacing w:after="45"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правилно съхранение и оползотворяване на органичните отпадъци от селското стопан</w:t>
            </w:r>
            <w:r w:rsidR="006C1824">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ство и домакинствата; </w:t>
            </w:r>
          </w:p>
          <w:p w:rsidR="00AA1267" w:rsidRPr="00705F3A" w:rsidRDefault="00AA1267" w:rsidP="00E170D6">
            <w:pPr>
              <w:tabs>
                <w:tab w:val="left" w:pos="9532"/>
              </w:tabs>
              <w:autoSpaceDE w:val="0"/>
              <w:autoSpaceDN w:val="0"/>
              <w:adjustRightInd w:val="0"/>
              <w:spacing w:after="45" w:line="240" w:lineRule="auto"/>
              <w:ind w:firstLine="318"/>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правилно съхранение и транспортиране на различните торове и препарати в расте</w:t>
            </w:r>
            <w:r w:rsidR="007432F5" w:rsidRPr="00705F3A">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ниевъдството; </w:t>
            </w:r>
          </w:p>
          <w:p w:rsidR="00FC013A" w:rsidRPr="00705F3A" w:rsidRDefault="00AA1267" w:rsidP="00E170D6">
            <w:pPr>
              <w:tabs>
                <w:tab w:val="left" w:pos="9532"/>
              </w:tabs>
              <w:autoSpaceDE w:val="0"/>
              <w:autoSpaceDN w:val="0"/>
              <w:adjustRightInd w:val="0"/>
              <w:spacing w:after="0" w:line="240" w:lineRule="auto"/>
              <w:ind w:firstLine="318"/>
              <w:jc w:val="both"/>
              <w:rPr>
                <w:rFonts w:asciiTheme="minorHAnsi" w:hAnsiTheme="minorHAnsi" w:cs="Times New Roman"/>
                <w:color w:val="000000" w:themeColor="text1"/>
                <w:sz w:val="24"/>
                <w:szCs w:val="24"/>
                <w:lang w:val="en-US"/>
              </w:rPr>
            </w:pPr>
            <w:r w:rsidRPr="00705F3A">
              <w:rPr>
                <w:rFonts w:asciiTheme="minorHAnsi" w:hAnsiTheme="minorHAnsi" w:cs="Times New Roman"/>
                <w:color w:val="000000" w:themeColor="text1"/>
                <w:sz w:val="24"/>
                <w:szCs w:val="24"/>
              </w:rPr>
              <w:t>- доизграждане на канализационната система в гр. Гурково, изграждане на кана</w:t>
            </w:r>
            <w:r w:rsidR="006C1824">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лизационна система в селата и пр</w:t>
            </w:r>
            <w:r w:rsidR="00DD47D0" w:rsidRPr="00705F3A">
              <w:rPr>
                <w:rFonts w:asciiTheme="minorHAnsi" w:hAnsiTheme="minorHAnsi" w:cs="Times New Roman"/>
                <w:color w:val="000000" w:themeColor="text1"/>
                <w:sz w:val="24"/>
                <w:szCs w:val="24"/>
              </w:rPr>
              <w:t xml:space="preserve">ечистване на отпадъчните води. </w:t>
            </w:r>
          </w:p>
          <w:p w:rsidR="00497A1D" w:rsidRDefault="00497A1D" w:rsidP="00E170D6">
            <w:pPr>
              <w:tabs>
                <w:tab w:val="left" w:pos="9532"/>
              </w:tabs>
              <w:autoSpaceDE w:val="0"/>
              <w:autoSpaceDN w:val="0"/>
              <w:adjustRightInd w:val="0"/>
              <w:spacing w:after="0" w:line="240" w:lineRule="auto"/>
              <w:jc w:val="both"/>
              <w:rPr>
                <w:rFonts w:asciiTheme="minorHAnsi" w:hAnsiTheme="minorHAnsi"/>
                <w:sz w:val="24"/>
                <w:szCs w:val="24"/>
              </w:rPr>
            </w:pPr>
            <w:r w:rsidRPr="00705F3A">
              <w:rPr>
                <w:rFonts w:asciiTheme="minorHAnsi" w:hAnsiTheme="minorHAnsi"/>
                <w:sz w:val="24"/>
                <w:szCs w:val="24"/>
                <w:lang w:val="en-US"/>
              </w:rPr>
              <w:t xml:space="preserve">     </w:t>
            </w:r>
            <w:r w:rsidRPr="00705F3A">
              <w:rPr>
                <w:rFonts w:asciiTheme="minorHAnsi" w:hAnsiTheme="minorHAnsi"/>
                <w:sz w:val="24"/>
                <w:szCs w:val="24"/>
              </w:rPr>
              <w:t>Крайната оценка на качеството на повърхностните води по физикохимични елементи, за</w:t>
            </w:r>
            <w:r w:rsidRPr="00705F3A">
              <w:rPr>
                <w:rFonts w:asciiTheme="minorHAnsi" w:hAnsiTheme="minorHAnsi"/>
                <w:sz w:val="24"/>
                <w:szCs w:val="24"/>
                <w:lang w:val="en-US"/>
              </w:rPr>
              <w:t xml:space="preserve"> </w:t>
            </w:r>
            <w:r w:rsidRPr="00705F3A">
              <w:rPr>
                <w:rFonts w:asciiTheme="minorHAnsi" w:hAnsiTheme="minorHAnsi"/>
                <w:sz w:val="24"/>
                <w:szCs w:val="24"/>
              </w:rPr>
              <w:t>всяко от наблюдаваните водни тела</w:t>
            </w:r>
            <w:r w:rsidRPr="00705F3A">
              <w:rPr>
                <w:rFonts w:asciiTheme="minorHAnsi" w:hAnsiTheme="minorHAnsi"/>
                <w:sz w:val="24"/>
                <w:szCs w:val="24"/>
                <w:lang w:val="en-US"/>
              </w:rPr>
              <w:t xml:space="preserve"> – </w:t>
            </w:r>
            <w:r w:rsidRPr="00705F3A">
              <w:rPr>
                <w:rFonts w:asciiTheme="minorHAnsi" w:hAnsiTheme="minorHAnsi"/>
                <w:sz w:val="24"/>
                <w:szCs w:val="24"/>
              </w:rPr>
              <w:t>язовир „Жребчево“  и р. Тунджа се определя чрез по-лошата от стойностите на резултатите от физикохимичния мониторинг, показан по-долу.</w:t>
            </w:r>
          </w:p>
          <w:p w:rsidR="00353A9A" w:rsidRPr="00353A9A" w:rsidRDefault="004B6474" w:rsidP="00D84645">
            <w:pPr>
              <w:autoSpaceDE w:val="0"/>
              <w:autoSpaceDN w:val="0"/>
              <w:adjustRightInd w:val="0"/>
              <w:spacing w:after="0" w:line="240" w:lineRule="auto"/>
              <w:ind w:right="175"/>
              <w:jc w:val="both"/>
              <w:rPr>
                <w:rFonts w:asciiTheme="minorHAnsi" w:hAnsiTheme="minorHAnsi"/>
                <w:i/>
                <w:sz w:val="24"/>
                <w:szCs w:val="24"/>
              </w:rPr>
            </w:pPr>
            <w:r>
              <w:rPr>
                <w:rFonts w:asciiTheme="minorHAnsi" w:hAnsiTheme="minorHAnsi"/>
                <w:i/>
                <w:sz w:val="24"/>
                <w:szCs w:val="24"/>
              </w:rPr>
              <w:t>Таблица № 48</w:t>
            </w:r>
            <w:r w:rsidR="00B40404">
              <w:rPr>
                <w:rFonts w:asciiTheme="minorHAnsi" w:hAnsiTheme="minorHAnsi"/>
                <w:i/>
                <w:sz w:val="24"/>
                <w:szCs w:val="24"/>
              </w:rPr>
              <w:t>.</w:t>
            </w:r>
          </w:p>
          <w:tbl>
            <w:tblPr>
              <w:tblStyle w:val="a5"/>
              <w:tblW w:w="95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014"/>
              <w:gridCol w:w="709"/>
              <w:gridCol w:w="709"/>
              <w:gridCol w:w="708"/>
              <w:gridCol w:w="567"/>
              <w:gridCol w:w="851"/>
              <w:gridCol w:w="992"/>
              <w:gridCol w:w="851"/>
              <w:gridCol w:w="567"/>
              <w:gridCol w:w="850"/>
              <w:gridCol w:w="709"/>
            </w:tblGrid>
            <w:tr w:rsidR="00497A1D" w:rsidRPr="00705F3A" w:rsidTr="00D84645">
              <w:tc>
                <w:tcPr>
                  <w:tcW w:w="2014" w:type="dxa"/>
                  <w:vMerge w:val="restart"/>
                  <w:vAlign w:val="center"/>
                </w:tcPr>
                <w:p w:rsidR="00497A1D" w:rsidRPr="00705F3A" w:rsidRDefault="00497A1D" w:rsidP="004F1C2F">
                  <w:pPr>
                    <w:autoSpaceDE w:val="0"/>
                    <w:autoSpaceDN w:val="0"/>
                    <w:adjustRightInd w:val="0"/>
                    <w:spacing w:after="0" w:line="240" w:lineRule="auto"/>
                    <w:jc w:val="both"/>
                    <w:rPr>
                      <w:rFonts w:asciiTheme="minorHAnsi" w:hAnsiTheme="minorHAnsi"/>
                      <w:sz w:val="24"/>
                      <w:szCs w:val="24"/>
                    </w:rPr>
                  </w:pPr>
                  <w:r w:rsidRPr="00705F3A">
                    <w:rPr>
                      <w:rFonts w:asciiTheme="minorHAnsi" w:hAnsiTheme="minorHAnsi"/>
                      <w:sz w:val="24"/>
                      <w:szCs w:val="24"/>
                    </w:rPr>
                    <w:t>Водно</w:t>
                  </w:r>
                  <w:r w:rsidR="00081D70" w:rsidRPr="00705F3A">
                    <w:rPr>
                      <w:rFonts w:asciiTheme="minorHAnsi" w:hAnsiTheme="minorHAnsi"/>
                      <w:sz w:val="24"/>
                      <w:szCs w:val="24"/>
                    </w:rPr>
                    <w:t xml:space="preserve">  </w:t>
                  </w:r>
                  <w:r w:rsidRPr="00705F3A">
                    <w:rPr>
                      <w:rFonts w:asciiTheme="minorHAnsi" w:hAnsiTheme="minorHAnsi"/>
                      <w:sz w:val="24"/>
                      <w:szCs w:val="24"/>
                    </w:rPr>
                    <w:t>тяло</w:t>
                  </w:r>
                </w:p>
              </w:tc>
              <w:tc>
                <w:tcPr>
                  <w:tcW w:w="7513" w:type="dxa"/>
                  <w:gridSpan w:val="10"/>
                  <w:vAlign w:val="center"/>
                </w:tcPr>
                <w:p w:rsidR="00497A1D" w:rsidRPr="00705F3A" w:rsidRDefault="00497A1D" w:rsidP="004545B9">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качествени показатели на водата</w:t>
                  </w:r>
                </w:p>
              </w:tc>
            </w:tr>
            <w:tr w:rsidR="00497A1D" w:rsidRPr="00705F3A" w:rsidTr="00D84645">
              <w:tc>
                <w:tcPr>
                  <w:tcW w:w="2014" w:type="dxa"/>
                  <w:vMerge/>
                  <w:vAlign w:val="center"/>
                </w:tcPr>
                <w:p w:rsidR="00497A1D" w:rsidRPr="00705F3A" w:rsidRDefault="00497A1D" w:rsidP="004F1C2F">
                  <w:pPr>
                    <w:autoSpaceDE w:val="0"/>
                    <w:autoSpaceDN w:val="0"/>
                    <w:adjustRightInd w:val="0"/>
                    <w:spacing w:after="0" w:line="240" w:lineRule="auto"/>
                    <w:jc w:val="both"/>
                    <w:rPr>
                      <w:rFonts w:asciiTheme="minorHAnsi" w:hAnsiTheme="minorHAnsi"/>
                      <w:sz w:val="24"/>
                      <w:szCs w:val="24"/>
                    </w:rPr>
                  </w:pPr>
                </w:p>
              </w:tc>
              <w:tc>
                <w:tcPr>
                  <w:tcW w:w="709"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rPr>
                  </w:pPr>
                  <w:r w:rsidRPr="00705F3A">
                    <w:rPr>
                      <w:rFonts w:asciiTheme="minorHAnsi" w:hAnsiTheme="minorHAnsi"/>
                    </w:rPr>
                    <w:t>рН</w:t>
                  </w:r>
                </w:p>
              </w:tc>
              <w:tc>
                <w:tcPr>
                  <w:tcW w:w="709"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rPr>
                  </w:pPr>
                  <w:r w:rsidRPr="00705F3A">
                    <w:rPr>
                      <w:rFonts w:asciiTheme="minorHAnsi" w:hAnsiTheme="minorHAnsi"/>
                    </w:rPr>
                    <w:t>Р.О</w:t>
                  </w:r>
                  <w:r w:rsidRPr="00705F3A">
                    <w:rPr>
                      <w:rFonts w:asciiTheme="minorHAnsi" w:hAnsiTheme="minorHAnsi"/>
                      <w:vertAlign w:val="subscript"/>
                    </w:rPr>
                    <w:t>2</w:t>
                  </w:r>
                </w:p>
              </w:tc>
              <w:tc>
                <w:tcPr>
                  <w:tcW w:w="708"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rPr>
                  </w:pPr>
                  <w:r w:rsidRPr="00705F3A">
                    <w:rPr>
                      <w:rFonts w:asciiTheme="minorHAnsi" w:hAnsiTheme="minorHAnsi"/>
                    </w:rPr>
                    <w:t>ЕПР</w:t>
                  </w:r>
                </w:p>
              </w:tc>
              <w:tc>
                <w:tcPr>
                  <w:tcW w:w="567"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lang w:val="en-US"/>
                    </w:rPr>
                  </w:pPr>
                  <w:r w:rsidRPr="00705F3A">
                    <w:rPr>
                      <w:rFonts w:asciiTheme="minorHAnsi" w:hAnsiTheme="minorHAnsi"/>
                      <w:lang w:val="en-US"/>
                    </w:rPr>
                    <w:t>SO</w:t>
                  </w:r>
                </w:p>
              </w:tc>
              <w:tc>
                <w:tcPr>
                  <w:tcW w:w="851"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lang w:val="en-US"/>
                    </w:rPr>
                  </w:pPr>
                  <w:r w:rsidRPr="00705F3A">
                    <w:rPr>
                      <w:rFonts w:asciiTheme="minorHAnsi" w:hAnsiTheme="minorHAnsi"/>
                      <w:lang w:val="en-US"/>
                    </w:rPr>
                    <w:t>N-NH</w:t>
                  </w:r>
                  <w:r w:rsidRPr="00705F3A">
                    <w:rPr>
                      <w:rFonts w:asciiTheme="minorHAnsi" w:hAnsiTheme="minorHAnsi"/>
                      <w:vertAlign w:val="subscript"/>
                      <w:lang w:val="en-US"/>
                    </w:rPr>
                    <w:t>4</w:t>
                  </w:r>
                </w:p>
              </w:tc>
              <w:tc>
                <w:tcPr>
                  <w:tcW w:w="992"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rPr>
                  </w:pPr>
                  <w:r w:rsidRPr="00705F3A">
                    <w:rPr>
                      <w:rFonts w:asciiTheme="minorHAnsi" w:hAnsiTheme="minorHAnsi"/>
                      <w:lang w:val="en-US"/>
                    </w:rPr>
                    <w:t>N-NO</w:t>
                  </w:r>
                  <w:r w:rsidRPr="00705F3A">
                    <w:rPr>
                      <w:rFonts w:asciiTheme="minorHAnsi" w:hAnsiTheme="minorHAnsi"/>
                      <w:vertAlign w:val="subscript"/>
                      <w:lang w:val="en-US"/>
                    </w:rPr>
                    <w:t>3</w:t>
                  </w:r>
                </w:p>
              </w:tc>
              <w:tc>
                <w:tcPr>
                  <w:tcW w:w="851"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rPr>
                  </w:pPr>
                  <w:r w:rsidRPr="00705F3A">
                    <w:rPr>
                      <w:rFonts w:asciiTheme="minorHAnsi" w:hAnsiTheme="minorHAnsi"/>
                      <w:lang w:val="en-US"/>
                    </w:rPr>
                    <w:t>N-NO</w:t>
                  </w:r>
                  <w:r w:rsidRPr="00705F3A">
                    <w:rPr>
                      <w:rFonts w:asciiTheme="minorHAnsi" w:hAnsiTheme="minorHAnsi"/>
                      <w:vertAlign w:val="subscript"/>
                      <w:lang w:val="en-US"/>
                    </w:rPr>
                    <w:t>2</w:t>
                  </w:r>
                </w:p>
              </w:tc>
              <w:tc>
                <w:tcPr>
                  <w:tcW w:w="567"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lang w:val="en-US"/>
                    </w:rPr>
                  </w:pPr>
                  <w:r w:rsidRPr="00705F3A">
                    <w:rPr>
                      <w:rFonts w:asciiTheme="minorHAnsi" w:hAnsiTheme="minorHAnsi"/>
                      <w:lang w:val="en-US"/>
                    </w:rPr>
                    <w:t>TN</w:t>
                  </w:r>
                </w:p>
              </w:tc>
              <w:tc>
                <w:tcPr>
                  <w:tcW w:w="850" w:type="dxa"/>
                  <w:vAlign w:val="center"/>
                </w:tcPr>
                <w:p w:rsidR="00497A1D" w:rsidRPr="00705F3A" w:rsidRDefault="00497A1D" w:rsidP="004F1C2F">
                  <w:pPr>
                    <w:autoSpaceDE w:val="0"/>
                    <w:autoSpaceDN w:val="0"/>
                    <w:adjustRightInd w:val="0"/>
                    <w:spacing w:after="0" w:line="240" w:lineRule="auto"/>
                    <w:jc w:val="both"/>
                    <w:rPr>
                      <w:rFonts w:asciiTheme="minorHAnsi" w:hAnsiTheme="minorHAnsi"/>
                    </w:rPr>
                  </w:pPr>
                  <w:r w:rsidRPr="00705F3A">
                    <w:rPr>
                      <w:rFonts w:asciiTheme="minorHAnsi" w:hAnsiTheme="minorHAnsi"/>
                      <w:lang w:val="en-US"/>
                    </w:rPr>
                    <w:t>P-</w:t>
                  </w:r>
                  <w:r w:rsidRPr="00705F3A">
                    <w:rPr>
                      <w:rFonts w:asciiTheme="minorHAnsi" w:hAnsiTheme="minorHAnsi"/>
                    </w:rPr>
                    <w:t>РО</w:t>
                  </w:r>
                  <w:r w:rsidRPr="00705F3A">
                    <w:rPr>
                      <w:rFonts w:asciiTheme="minorHAnsi" w:hAnsiTheme="minorHAnsi"/>
                      <w:vertAlign w:val="subscript"/>
                    </w:rPr>
                    <w:t>4</w:t>
                  </w:r>
                </w:p>
              </w:tc>
              <w:tc>
                <w:tcPr>
                  <w:tcW w:w="709" w:type="dxa"/>
                  <w:vAlign w:val="center"/>
                </w:tcPr>
                <w:p w:rsidR="00497A1D" w:rsidRPr="00705F3A" w:rsidRDefault="00F63960" w:rsidP="004F1C2F">
                  <w:pPr>
                    <w:autoSpaceDE w:val="0"/>
                    <w:autoSpaceDN w:val="0"/>
                    <w:adjustRightInd w:val="0"/>
                    <w:spacing w:after="0" w:line="240" w:lineRule="auto"/>
                    <w:jc w:val="both"/>
                    <w:rPr>
                      <w:rFonts w:asciiTheme="minorHAnsi" w:hAnsiTheme="minorHAnsi"/>
                    </w:rPr>
                  </w:pPr>
                  <w:r w:rsidRPr="00705F3A">
                    <w:rPr>
                      <w:rFonts w:asciiTheme="minorHAnsi" w:hAnsiTheme="minorHAnsi"/>
                    </w:rPr>
                    <w:t>БПК</w:t>
                  </w:r>
                  <w:r w:rsidRPr="00705F3A">
                    <w:rPr>
                      <w:rFonts w:asciiTheme="minorHAnsi" w:hAnsiTheme="minorHAnsi"/>
                      <w:vertAlign w:val="subscript"/>
                    </w:rPr>
                    <w:t>5</w:t>
                  </w:r>
                </w:p>
              </w:tc>
            </w:tr>
            <w:tr w:rsidR="00497A1D" w:rsidRPr="00705F3A" w:rsidTr="00D84645">
              <w:tc>
                <w:tcPr>
                  <w:tcW w:w="2014" w:type="dxa"/>
                </w:tcPr>
                <w:p w:rsidR="00497A1D" w:rsidRPr="00705F3A" w:rsidRDefault="00497A1D" w:rsidP="00901441">
                  <w:pPr>
                    <w:autoSpaceDE w:val="0"/>
                    <w:autoSpaceDN w:val="0"/>
                    <w:adjustRightInd w:val="0"/>
                    <w:spacing w:after="0" w:line="240" w:lineRule="auto"/>
                    <w:rPr>
                      <w:rFonts w:asciiTheme="minorHAnsi" w:hAnsiTheme="minorHAnsi"/>
                      <w:sz w:val="24"/>
                      <w:szCs w:val="24"/>
                    </w:rPr>
                  </w:pPr>
                  <w:r w:rsidRPr="00705F3A">
                    <w:rPr>
                      <w:rFonts w:asciiTheme="minorHAnsi" w:hAnsiTheme="minorHAnsi"/>
                      <w:sz w:val="24"/>
                      <w:szCs w:val="24"/>
                    </w:rPr>
                    <w:t>Я</w:t>
                  </w:r>
                  <w:r w:rsidRPr="00705F3A">
                    <w:rPr>
                      <w:rFonts w:asciiTheme="minorHAnsi" w:hAnsiTheme="minorHAnsi"/>
                      <w:sz w:val="24"/>
                      <w:szCs w:val="24"/>
                    </w:rPr>
                    <w:cr/>
                    <w:t>.Жребчево</w:t>
                  </w:r>
                </w:p>
              </w:tc>
              <w:tc>
                <w:tcPr>
                  <w:tcW w:w="709"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c>
                <w:tcPr>
                  <w:tcW w:w="709" w:type="dxa"/>
                  <w:shd w:val="clear" w:color="auto" w:fill="00B0F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5</w:t>
                  </w:r>
                </w:p>
              </w:tc>
              <w:tc>
                <w:tcPr>
                  <w:tcW w:w="708" w:type="dxa"/>
                  <w:shd w:val="clear" w:color="auto" w:fill="00B0F0"/>
                </w:tcPr>
                <w:p w:rsidR="00497A1D" w:rsidRPr="00705F3A" w:rsidRDefault="00F63960" w:rsidP="00901441">
                  <w:pPr>
                    <w:autoSpaceDE w:val="0"/>
                    <w:autoSpaceDN w:val="0"/>
                    <w:adjustRightInd w:val="0"/>
                    <w:spacing w:after="0" w:line="240" w:lineRule="auto"/>
                    <w:jc w:val="center"/>
                    <w:rPr>
                      <w:rFonts w:asciiTheme="minorHAnsi" w:hAnsiTheme="minorHAnsi"/>
                      <w:color w:val="00B0F0"/>
                      <w:sz w:val="24"/>
                      <w:szCs w:val="24"/>
                    </w:rPr>
                  </w:pPr>
                  <w:r w:rsidRPr="00705F3A">
                    <w:rPr>
                      <w:rFonts w:asciiTheme="minorHAnsi" w:hAnsiTheme="minorHAnsi"/>
                      <w:sz w:val="24"/>
                      <w:szCs w:val="24"/>
                    </w:rPr>
                    <w:t>5</w:t>
                  </w:r>
                </w:p>
              </w:tc>
              <w:tc>
                <w:tcPr>
                  <w:tcW w:w="567" w:type="dxa"/>
                  <w:shd w:val="clear" w:color="auto" w:fill="FFFF0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3</w:t>
                  </w:r>
                </w:p>
              </w:tc>
              <w:tc>
                <w:tcPr>
                  <w:tcW w:w="851" w:type="dxa"/>
                  <w:shd w:val="clear" w:color="auto" w:fill="FFFF0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3</w:t>
                  </w:r>
                </w:p>
              </w:tc>
              <w:tc>
                <w:tcPr>
                  <w:tcW w:w="992" w:type="dxa"/>
                  <w:shd w:val="clear" w:color="auto" w:fill="FFFF0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3</w:t>
                  </w:r>
                </w:p>
              </w:tc>
              <w:tc>
                <w:tcPr>
                  <w:tcW w:w="851"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c>
                <w:tcPr>
                  <w:tcW w:w="567" w:type="dxa"/>
                  <w:shd w:val="clear" w:color="auto" w:fill="FFFF0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3</w:t>
                  </w:r>
                </w:p>
              </w:tc>
              <w:tc>
                <w:tcPr>
                  <w:tcW w:w="850"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c>
                <w:tcPr>
                  <w:tcW w:w="709"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r>
            <w:tr w:rsidR="00497A1D" w:rsidRPr="00705F3A" w:rsidTr="00D84645">
              <w:tc>
                <w:tcPr>
                  <w:tcW w:w="2014" w:type="dxa"/>
                </w:tcPr>
                <w:p w:rsidR="00497A1D" w:rsidRPr="00705F3A" w:rsidRDefault="00497A1D" w:rsidP="00901441">
                  <w:pPr>
                    <w:autoSpaceDE w:val="0"/>
                    <w:autoSpaceDN w:val="0"/>
                    <w:adjustRightInd w:val="0"/>
                    <w:spacing w:after="0" w:line="240" w:lineRule="auto"/>
                    <w:rPr>
                      <w:rFonts w:asciiTheme="minorHAnsi" w:hAnsiTheme="minorHAnsi"/>
                      <w:sz w:val="24"/>
                      <w:szCs w:val="24"/>
                    </w:rPr>
                  </w:pPr>
                  <w:r w:rsidRPr="00705F3A">
                    <w:rPr>
                      <w:rFonts w:asciiTheme="minorHAnsi" w:hAnsiTheme="minorHAnsi"/>
                      <w:sz w:val="24"/>
                      <w:szCs w:val="24"/>
                    </w:rPr>
                    <w:t>Р.Т</w:t>
                  </w:r>
                  <w:r w:rsidRPr="00705F3A">
                    <w:rPr>
                      <w:rFonts w:asciiTheme="minorHAnsi" w:hAnsiTheme="minorHAnsi"/>
                      <w:sz w:val="24"/>
                      <w:szCs w:val="24"/>
                    </w:rPr>
                    <w:cr/>
                  </w:r>
                  <w:r w:rsidR="000964FF">
                    <w:rPr>
                      <w:rFonts w:asciiTheme="minorHAnsi" w:hAnsiTheme="minorHAnsi"/>
                      <w:sz w:val="24"/>
                      <w:szCs w:val="24"/>
                    </w:rPr>
                    <w:t>у</w:t>
                  </w:r>
                  <w:r w:rsidRPr="00705F3A">
                    <w:rPr>
                      <w:rFonts w:asciiTheme="minorHAnsi" w:hAnsiTheme="minorHAnsi"/>
                      <w:sz w:val="24"/>
                      <w:szCs w:val="24"/>
                    </w:rPr>
                    <w:t>нджа</w:t>
                  </w:r>
                </w:p>
              </w:tc>
              <w:tc>
                <w:tcPr>
                  <w:tcW w:w="709"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c>
                <w:tcPr>
                  <w:tcW w:w="709"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c>
                <w:tcPr>
                  <w:tcW w:w="708" w:type="dxa"/>
                  <w:shd w:val="clear" w:color="auto" w:fill="00B0F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5</w:t>
                  </w:r>
                </w:p>
              </w:tc>
              <w:tc>
                <w:tcPr>
                  <w:tcW w:w="567" w:type="dxa"/>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w:t>
                  </w:r>
                </w:p>
              </w:tc>
              <w:tc>
                <w:tcPr>
                  <w:tcW w:w="851"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c>
                <w:tcPr>
                  <w:tcW w:w="992"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c>
                <w:tcPr>
                  <w:tcW w:w="851" w:type="dxa"/>
                  <w:shd w:val="clear" w:color="auto" w:fill="92D05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4</w:t>
                  </w:r>
                </w:p>
              </w:tc>
              <w:tc>
                <w:tcPr>
                  <w:tcW w:w="567" w:type="dxa"/>
                  <w:shd w:val="clear" w:color="auto" w:fill="FFFF0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3</w:t>
                  </w:r>
                </w:p>
              </w:tc>
              <w:tc>
                <w:tcPr>
                  <w:tcW w:w="850" w:type="dxa"/>
                  <w:shd w:val="clear" w:color="auto" w:fill="FFFF0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3</w:t>
                  </w:r>
                </w:p>
              </w:tc>
              <w:tc>
                <w:tcPr>
                  <w:tcW w:w="709" w:type="dxa"/>
                  <w:shd w:val="clear" w:color="auto" w:fill="FFFF00"/>
                </w:tcPr>
                <w:p w:rsidR="00497A1D" w:rsidRPr="00705F3A" w:rsidRDefault="00F63960" w:rsidP="00901441">
                  <w:pPr>
                    <w:autoSpaceDE w:val="0"/>
                    <w:autoSpaceDN w:val="0"/>
                    <w:adjustRightInd w:val="0"/>
                    <w:spacing w:after="0" w:line="240" w:lineRule="auto"/>
                    <w:jc w:val="center"/>
                    <w:rPr>
                      <w:rFonts w:asciiTheme="minorHAnsi" w:hAnsiTheme="minorHAnsi"/>
                      <w:sz w:val="24"/>
                      <w:szCs w:val="24"/>
                    </w:rPr>
                  </w:pPr>
                  <w:r w:rsidRPr="00705F3A">
                    <w:rPr>
                      <w:rFonts w:asciiTheme="minorHAnsi" w:hAnsiTheme="minorHAnsi"/>
                      <w:sz w:val="24"/>
                      <w:szCs w:val="24"/>
                    </w:rPr>
                    <w:t>3</w:t>
                  </w:r>
                </w:p>
              </w:tc>
            </w:tr>
          </w:tbl>
          <w:p w:rsidR="00497A1D" w:rsidRPr="00705F3A" w:rsidRDefault="00497A1D" w:rsidP="004F1C2F">
            <w:pPr>
              <w:autoSpaceDE w:val="0"/>
              <w:autoSpaceDN w:val="0"/>
              <w:adjustRightInd w:val="0"/>
              <w:spacing w:after="0" w:line="240" w:lineRule="auto"/>
              <w:jc w:val="both"/>
              <w:rPr>
                <w:rFonts w:asciiTheme="minorHAnsi" w:hAnsiTheme="minorHAnsi"/>
                <w:i/>
                <w:sz w:val="16"/>
                <w:szCs w:val="16"/>
              </w:rPr>
            </w:pPr>
            <w:r w:rsidRPr="00705F3A">
              <w:rPr>
                <w:rFonts w:asciiTheme="minorHAnsi" w:hAnsiTheme="minorHAnsi"/>
                <w:sz w:val="16"/>
                <w:szCs w:val="16"/>
              </w:rPr>
              <w:t>Източник</w:t>
            </w:r>
            <w:r w:rsidRPr="00705F3A">
              <w:rPr>
                <w:rFonts w:asciiTheme="minorHAnsi" w:hAnsiTheme="minorHAnsi"/>
                <w:i/>
                <w:sz w:val="16"/>
                <w:szCs w:val="16"/>
              </w:rPr>
              <w:t>:</w:t>
            </w:r>
            <w:r w:rsidRPr="00705F3A">
              <w:rPr>
                <w:rFonts w:asciiTheme="minorHAnsi" w:hAnsiTheme="minorHAnsi" w:cs="Calibri-Bold"/>
                <w:b/>
                <w:bCs/>
                <w:i/>
                <w:sz w:val="16"/>
                <w:szCs w:val="16"/>
              </w:rPr>
              <w:t xml:space="preserve"> </w:t>
            </w:r>
            <w:r w:rsidRPr="00705F3A">
              <w:rPr>
                <w:rFonts w:asciiTheme="minorHAnsi" w:hAnsiTheme="minorHAnsi"/>
                <w:i/>
                <w:sz w:val="16"/>
                <w:szCs w:val="16"/>
              </w:rPr>
              <w:t>План за управление на защитена зона „Язовир  Жребчево“ BG0002052</w:t>
            </w:r>
          </w:p>
          <w:p w:rsidR="008D46E6" w:rsidRPr="00705F3A" w:rsidRDefault="00F63960" w:rsidP="004E2D59">
            <w:pPr>
              <w:autoSpaceDE w:val="0"/>
              <w:autoSpaceDN w:val="0"/>
              <w:adjustRightInd w:val="0"/>
              <w:spacing w:after="0" w:line="240" w:lineRule="auto"/>
              <w:jc w:val="both"/>
              <w:rPr>
                <w:rFonts w:asciiTheme="minorHAnsi" w:hAnsiTheme="minorHAnsi"/>
                <w:sz w:val="24"/>
                <w:szCs w:val="24"/>
              </w:rPr>
            </w:pPr>
            <w:r w:rsidRPr="00705F3A">
              <w:rPr>
                <w:rFonts w:asciiTheme="minorHAnsi" w:hAnsiTheme="minorHAnsi" w:cs="Times New Roman"/>
                <w:color w:val="000000" w:themeColor="text1"/>
                <w:sz w:val="24"/>
                <w:szCs w:val="24"/>
              </w:rPr>
              <w:t>Легенда: рН-активна реакция; р.О</w:t>
            </w:r>
            <w:r w:rsidRPr="00705F3A">
              <w:rPr>
                <w:rFonts w:asciiTheme="minorHAnsi" w:hAnsiTheme="minorHAnsi" w:cs="Times New Roman"/>
                <w:color w:val="000000" w:themeColor="text1"/>
                <w:sz w:val="24"/>
                <w:szCs w:val="24"/>
                <w:vertAlign w:val="subscript"/>
              </w:rPr>
              <w:t>2</w:t>
            </w:r>
            <w:r w:rsidRPr="00705F3A">
              <w:rPr>
                <w:rFonts w:asciiTheme="minorHAnsi" w:hAnsiTheme="minorHAnsi" w:cs="Times New Roman"/>
                <w:color w:val="000000" w:themeColor="text1"/>
                <w:sz w:val="24"/>
                <w:szCs w:val="24"/>
              </w:rPr>
              <w:t>-разтворен кислород; ЕПР-електропроводимост; NNH</w:t>
            </w:r>
            <w:r w:rsidRPr="00705F3A">
              <w:rPr>
                <w:rFonts w:asciiTheme="minorHAnsi" w:hAnsiTheme="minorHAnsi" w:cs="Times New Roman"/>
                <w:color w:val="000000" w:themeColor="text1"/>
                <w:sz w:val="24"/>
                <w:szCs w:val="24"/>
                <w:vertAlign w:val="subscript"/>
              </w:rPr>
              <w:t>4</w:t>
            </w:r>
            <w:r w:rsidRPr="00705F3A">
              <w:rPr>
                <w:rFonts w:asciiTheme="minorHAnsi" w:hAnsiTheme="minorHAnsi" w:cs="Times New Roman"/>
                <w:color w:val="000000" w:themeColor="text1"/>
                <w:sz w:val="24"/>
                <w:szCs w:val="24"/>
              </w:rPr>
              <w:t>-азот-амониев; N-NО</w:t>
            </w:r>
            <w:r w:rsidRPr="00705F3A">
              <w:rPr>
                <w:rFonts w:asciiTheme="minorHAnsi" w:hAnsiTheme="minorHAnsi" w:cs="Times New Roman"/>
                <w:color w:val="000000" w:themeColor="text1"/>
                <w:sz w:val="24"/>
                <w:szCs w:val="24"/>
                <w:vertAlign w:val="subscript"/>
              </w:rPr>
              <w:t>3</w:t>
            </w:r>
            <w:r w:rsidRPr="00705F3A">
              <w:rPr>
                <w:rFonts w:asciiTheme="minorHAnsi" w:hAnsiTheme="minorHAnsi" w:cs="Times New Roman"/>
                <w:color w:val="000000" w:themeColor="text1"/>
                <w:sz w:val="24"/>
                <w:szCs w:val="24"/>
              </w:rPr>
              <w:t>-азот-нитратен;N-NH</w:t>
            </w:r>
            <w:r w:rsidRPr="00705F3A">
              <w:rPr>
                <w:rFonts w:asciiTheme="minorHAnsi" w:hAnsiTheme="minorHAnsi" w:cs="Times New Roman"/>
                <w:color w:val="000000" w:themeColor="text1"/>
                <w:sz w:val="24"/>
                <w:szCs w:val="24"/>
                <w:vertAlign w:val="subscript"/>
              </w:rPr>
              <w:t>2</w:t>
            </w:r>
            <w:r w:rsidRPr="00705F3A">
              <w:rPr>
                <w:rFonts w:asciiTheme="minorHAnsi" w:hAnsiTheme="minorHAnsi" w:cs="Times New Roman"/>
                <w:color w:val="000000" w:themeColor="text1"/>
                <w:sz w:val="24"/>
                <w:szCs w:val="24"/>
              </w:rPr>
              <w:t xml:space="preserve">-азот-нитритен; ортофосфати (като фосфор); БПК5-биологична потребност от кислород за 5 денонощия и </w:t>
            </w:r>
            <w:r w:rsidRPr="00705F3A">
              <w:rPr>
                <w:rFonts w:asciiTheme="minorHAnsi" w:hAnsiTheme="minorHAnsi"/>
                <w:sz w:val="24"/>
                <w:szCs w:val="24"/>
              </w:rPr>
              <w:t>скала за качество на водите:</w:t>
            </w:r>
          </w:p>
          <w:p w:rsidR="00F63960" w:rsidRPr="00705F3A" w:rsidRDefault="00F63960" w:rsidP="00D84645">
            <w:pPr>
              <w:autoSpaceDE w:val="0"/>
              <w:autoSpaceDN w:val="0"/>
              <w:adjustRightInd w:val="0"/>
              <w:spacing w:after="0" w:line="240" w:lineRule="auto"/>
              <w:ind w:right="175"/>
              <w:jc w:val="both"/>
              <w:rPr>
                <w:rFonts w:asciiTheme="minorHAnsi" w:hAnsiTheme="minorHAnsi"/>
                <w:sz w:val="24"/>
                <w:szCs w:val="24"/>
              </w:rPr>
            </w:pPr>
            <w:r w:rsidRPr="00705F3A">
              <w:rPr>
                <w:rFonts w:asciiTheme="minorHAnsi" w:hAnsiTheme="minorHAnsi"/>
                <w:sz w:val="24"/>
                <w:szCs w:val="24"/>
                <w:shd w:val="clear" w:color="auto" w:fill="00B0F0"/>
              </w:rPr>
              <w:t>Мн.добро-</w:t>
            </w:r>
            <w:r w:rsidR="001A73FE" w:rsidRPr="00705F3A">
              <w:rPr>
                <w:rFonts w:asciiTheme="minorHAnsi" w:hAnsiTheme="minorHAnsi"/>
                <w:sz w:val="24"/>
                <w:szCs w:val="24"/>
                <w:shd w:val="clear" w:color="auto" w:fill="00B0F0"/>
              </w:rPr>
              <w:t>5</w:t>
            </w:r>
            <w:r w:rsidRPr="00705F3A">
              <w:rPr>
                <w:rFonts w:asciiTheme="minorHAnsi" w:hAnsiTheme="minorHAnsi"/>
                <w:color w:val="00B0F0"/>
                <w:sz w:val="24"/>
                <w:szCs w:val="24"/>
                <w:shd w:val="clear" w:color="auto" w:fill="00B0F0"/>
              </w:rPr>
              <w:t>5</w:t>
            </w:r>
            <w:r w:rsidRPr="00705F3A">
              <w:rPr>
                <w:rFonts w:asciiTheme="minorHAnsi" w:hAnsiTheme="minorHAnsi"/>
                <w:sz w:val="24"/>
                <w:szCs w:val="24"/>
              </w:rPr>
              <w:t xml:space="preserve">; </w:t>
            </w:r>
            <w:r w:rsidR="001A73FE" w:rsidRPr="00705F3A">
              <w:rPr>
                <w:rFonts w:asciiTheme="minorHAnsi" w:hAnsiTheme="minorHAnsi"/>
                <w:sz w:val="24"/>
                <w:szCs w:val="24"/>
              </w:rPr>
              <w:t xml:space="preserve">   </w:t>
            </w:r>
            <w:r w:rsidRPr="00705F3A">
              <w:rPr>
                <w:rFonts w:asciiTheme="minorHAnsi" w:hAnsiTheme="minorHAnsi"/>
                <w:sz w:val="24"/>
                <w:szCs w:val="24"/>
                <w:shd w:val="clear" w:color="auto" w:fill="92D050"/>
              </w:rPr>
              <w:t>Добро-4;</w:t>
            </w:r>
            <w:r w:rsidRPr="00705F3A">
              <w:rPr>
                <w:rFonts w:asciiTheme="minorHAnsi" w:hAnsiTheme="minorHAnsi"/>
                <w:sz w:val="24"/>
                <w:szCs w:val="24"/>
              </w:rPr>
              <w:t xml:space="preserve"> </w:t>
            </w:r>
            <w:r w:rsidR="001A73FE" w:rsidRPr="00705F3A">
              <w:rPr>
                <w:rFonts w:asciiTheme="minorHAnsi" w:hAnsiTheme="minorHAnsi"/>
                <w:sz w:val="24"/>
                <w:szCs w:val="24"/>
              </w:rPr>
              <w:t xml:space="preserve">   </w:t>
            </w:r>
            <w:r w:rsidRPr="00705F3A">
              <w:rPr>
                <w:rFonts w:asciiTheme="minorHAnsi" w:hAnsiTheme="minorHAnsi"/>
                <w:sz w:val="24"/>
                <w:szCs w:val="24"/>
                <w:shd w:val="clear" w:color="auto" w:fill="FFFF00"/>
              </w:rPr>
              <w:t>Умерено-3</w:t>
            </w:r>
            <w:r w:rsidRPr="00705F3A">
              <w:rPr>
                <w:rFonts w:asciiTheme="minorHAnsi" w:hAnsiTheme="minorHAnsi"/>
                <w:sz w:val="24"/>
                <w:szCs w:val="24"/>
              </w:rPr>
              <w:t xml:space="preserve">; </w:t>
            </w:r>
            <w:r w:rsidR="001A73FE" w:rsidRPr="00705F3A">
              <w:rPr>
                <w:rFonts w:asciiTheme="minorHAnsi" w:hAnsiTheme="minorHAnsi"/>
                <w:sz w:val="24"/>
                <w:szCs w:val="24"/>
              </w:rPr>
              <w:t xml:space="preserve">   </w:t>
            </w:r>
            <w:r w:rsidRPr="00705F3A">
              <w:rPr>
                <w:rFonts w:asciiTheme="minorHAnsi" w:hAnsiTheme="minorHAnsi"/>
                <w:sz w:val="24"/>
                <w:szCs w:val="24"/>
                <w:shd w:val="clear" w:color="auto" w:fill="FFC000"/>
              </w:rPr>
              <w:t>Лошо-2;</w:t>
            </w:r>
            <w:r w:rsidRPr="00705F3A">
              <w:rPr>
                <w:rFonts w:asciiTheme="minorHAnsi" w:hAnsiTheme="minorHAnsi"/>
                <w:sz w:val="24"/>
                <w:szCs w:val="24"/>
              </w:rPr>
              <w:t xml:space="preserve"> </w:t>
            </w:r>
            <w:r w:rsidR="001A73FE" w:rsidRPr="00705F3A">
              <w:rPr>
                <w:rFonts w:asciiTheme="minorHAnsi" w:hAnsiTheme="minorHAnsi"/>
                <w:sz w:val="24"/>
                <w:szCs w:val="24"/>
              </w:rPr>
              <w:t xml:space="preserve">   </w:t>
            </w:r>
            <w:r w:rsidRPr="00705F3A">
              <w:rPr>
                <w:rFonts w:asciiTheme="minorHAnsi" w:hAnsiTheme="minorHAnsi"/>
                <w:sz w:val="24"/>
                <w:szCs w:val="24"/>
                <w:shd w:val="clear" w:color="auto" w:fill="FF0000"/>
              </w:rPr>
              <w:t>Много лошо-1</w:t>
            </w:r>
            <w:r w:rsidRPr="00705F3A">
              <w:rPr>
                <w:rFonts w:asciiTheme="minorHAnsi" w:hAnsiTheme="minorHAnsi"/>
                <w:sz w:val="24"/>
                <w:szCs w:val="24"/>
              </w:rPr>
              <w:t>.</w:t>
            </w:r>
          </w:p>
          <w:p w:rsidR="00F63960" w:rsidRPr="00705F3A" w:rsidRDefault="00F63960" w:rsidP="00D84645">
            <w:pPr>
              <w:autoSpaceDE w:val="0"/>
              <w:autoSpaceDN w:val="0"/>
              <w:adjustRightInd w:val="0"/>
              <w:spacing w:after="0" w:line="240" w:lineRule="auto"/>
              <w:ind w:right="175"/>
              <w:jc w:val="both"/>
              <w:rPr>
                <w:rFonts w:asciiTheme="minorHAnsi" w:hAnsiTheme="minorHAnsi" w:cs="Garamond"/>
                <w:b/>
                <w:bCs/>
                <w:i/>
                <w:color w:val="C00000"/>
                <w:sz w:val="24"/>
                <w:szCs w:val="24"/>
              </w:rPr>
            </w:pPr>
          </w:p>
          <w:p w:rsidR="008D46E6" w:rsidRPr="00353A9A" w:rsidRDefault="00DD47D0" w:rsidP="00D84645">
            <w:pPr>
              <w:autoSpaceDE w:val="0"/>
              <w:autoSpaceDN w:val="0"/>
              <w:adjustRightInd w:val="0"/>
              <w:spacing w:after="0" w:line="240" w:lineRule="auto"/>
              <w:ind w:right="175"/>
              <w:jc w:val="both"/>
              <w:rPr>
                <w:rFonts w:asciiTheme="minorHAnsi" w:hAnsiTheme="minorHAnsi" w:cs="Garamond"/>
                <w:i/>
                <w:color w:val="984806" w:themeColor="accent6" w:themeShade="80"/>
                <w:sz w:val="24"/>
                <w:szCs w:val="24"/>
              </w:rPr>
            </w:pPr>
            <w:r w:rsidRPr="00353A9A">
              <w:rPr>
                <w:rFonts w:asciiTheme="minorHAnsi" w:hAnsiTheme="minorHAnsi" w:cs="Garamond"/>
                <w:b/>
                <w:bCs/>
                <w:i/>
                <w:color w:val="984806" w:themeColor="accent6" w:themeShade="80"/>
                <w:sz w:val="24"/>
                <w:szCs w:val="24"/>
              </w:rPr>
              <w:t xml:space="preserve">4.5.2.4. </w:t>
            </w:r>
            <w:r w:rsidR="008D46E6" w:rsidRPr="00353A9A">
              <w:rPr>
                <w:rFonts w:asciiTheme="minorHAnsi" w:hAnsiTheme="minorHAnsi" w:cs="Garamond"/>
                <w:b/>
                <w:bCs/>
                <w:i/>
                <w:color w:val="984806" w:themeColor="accent6" w:themeShade="80"/>
                <w:sz w:val="24"/>
                <w:szCs w:val="24"/>
              </w:rPr>
              <w:t xml:space="preserve">Почви и нарушени терени. </w:t>
            </w:r>
          </w:p>
          <w:p w:rsidR="008D46E6" w:rsidRPr="00705F3A" w:rsidRDefault="008D46E6"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Територията на общината принадлежи към задбалканските полета, които в гео</w:t>
            </w:r>
            <w:r w:rsidR="00D84645">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ложката си основа представляват хлътнали по разлом блокове от земната кора. Изградени са от палеозойски гранити и гнайси. Делувиалните отложения са разпространени в под</w:t>
            </w:r>
            <w:r w:rsidR="00407954">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ножието на планинските склонове и са представени от песъкливи глини. </w:t>
            </w:r>
          </w:p>
          <w:p w:rsidR="008D46E6" w:rsidRPr="00705F3A" w:rsidRDefault="008D46E6"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По отношение на почвите се наблюдават кафява горска, средно излужена, делувиални и делувиално-ливадни. </w:t>
            </w:r>
          </w:p>
          <w:p w:rsidR="008D46E6" w:rsidRDefault="008D46E6"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Хумусният слой варира на дълбочина 25-50 см. Механичния състав е песъклив до средно песъкливо-глинест. Неконтролираното използване на пестицидите води до нару</w:t>
            </w:r>
            <w:r w:rsidR="008A233F">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шаване на екологичното равновесие в почвата. </w:t>
            </w:r>
          </w:p>
          <w:p w:rsidR="00962D9E" w:rsidRPr="00962D9E" w:rsidRDefault="00962D9E"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t xml:space="preserve">             </w:t>
            </w:r>
            <w:r w:rsidRPr="00962D9E">
              <w:rPr>
                <w:sz w:val="24"/>
                <w:szCs w:val="24"/>
              </w:rPr>
              <w:t xml:space="preserve">По отношение показателят вкисляване  на почвите  са  анализирани почвени проби от  </w:t>
            </w:r>
            <w:r w:rsidRPr="00962D9E">
              <w:rPr>
                <w:sz w:val="24"/>
                <w:szCs w:val="24"/>
              </w:rPr>
              <w:lastRenderedPageBreak/>
              <w:t>с. Паничерево, община Гурково, от четири точки в две дълбочини: 0 – 20 см и 20 – 40 см. Отчитайки резултатите от извършеното наблюдение, върху показателят , характеризиращ  вредната киселинност се установява следното:   активната реакция pH е в границите от 4.27 до 4.52, реакцията на почвит</w:t>
            </w:r>
            <w:r>
              <w:rPr>
                <w:sz w:val="24"/>
                <w:szCs w:val="24"/>
              </w:rPr>
              <w:t>е се определя като силно кисела.</w:t>
            </w:r>
          </w:p>
          <w:p w:rsidR="008D46E6" w:rsidRPr="00705F3A" w:rsidRDefault="00580CD6"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8D46E6" w:rsidRPr="00705F3A">
              <w:rPr>
                <w:rFonts w:asciiTheme="minorHAnsi" w:hAnsiTheme="minorHAnsi" w:cs="Times New Roman"/>
                <w:color w:val="000000" w:themeColor="text1"/>
                <w:sz w:val="24"/>
                <w:szCs w:val="24"/>
              </w:rPr>
              <w:t xml:space="preserve">Тъй като основния поминък на населението на общината е земеделието, в близкото минало се наблюдаваше масово изгаряне на стърнищата след прибиране на реколтата, което от своя страна води до нарушаване на повърхностния слой на почвата. </w:t>
            </w:r>
          </w:p>
          <w:p w:rsidR="008D46E6" w:rsidRPr="00705F3A" w:rsidRDefault="008D46E6"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На територията на общината няма направено подробно изследване върху със</w:t>
            </w:r>
            <w:r w:rsidR="007C1C8C">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тоянието на почвите и тяхната степен на разрушаване и замърсяване. Основен източник на почвено замърсяване и разрушаване е нерегламентираното изхвърляне на различни отпа</w:t>
            </w:r>
            <w:r w:rsidR="00821A96">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дъци – битови, селскостопански, строителни. </w:t>
            </w:r>
          </w:p>
          <w:p w:rsidR="008D46E6" w:rsidRPr="00705F3A" w:rsidRDefault="008D46E6"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Проблем представляват и свлачищните процеси, които могат да бъдат овладени трайно чрез механично укрепване и залесяване на местата, където е възможно при под</w:t>
            </w:r>
            <w:r w:rsidR="005C563C">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ходящи почвени условия и наклон на терена. </w:t>
            </w:r>
          </w:p>
          <w:p w:rsidR="008D46E6" w:rsidRPr="00705F3A" w:rsidRDefault="008D46E6"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Получените високи концентрации на олово в почвите при кръстовищата доказват, че източник на замърсяване е автомобилния транспорт. Наличието на олово в почвите е резултат от многогодишното му натрупване, тъй като транспортната схема на града не е променяна с години.</w:t>
            </w:r>
          </w:p>
          <w:p w:rsidR="008D46E6" w:rsidRPr="00705F3A" w:rsidRDefault="008D46E6" w:rsidP="00404172">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Основни причини и проблеми в настоящото сьстояние на почвите в община Гурково : </w:t>
            </w:r>
          </w:p>
          <w:p w:rsidR="008D46E6" w:rsidRPr="00705F3A" w:rsidRDefault="008D46E6" w:rsidP="00B15383">
            <w:pPr>
              <w:pStyle w:val="a4"/>
              <w:numPr>
                <w:ilvl w:val="0"/>
                <w:numId w:val="15"/>
              </w:numPr>
              <w:tabs>
                <w:tab w:val="clear" w:pos="720"/>
                <w:tab w:val="num" w:pos="34"/>
              </w:tabs>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Районът е със силно развито земеделие и почвите са повлияни от използваните средства за наторяване и растителна защита. </w:t>
            </w:r>
          </w:p>
          <w:p w:rsidR="008D46E6" w:rsidRPr="00705F3A" w:rsidRDefault="008D46E6" w:rsidP="00B15383">
            <w:pPr>
              <w:pStyle w:val="a4"/>
              <w:numPr>
                <w:ilvl w:val="0"/>
                <w:numId w:val="15"/>
              </w:num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Липсва пълна картина на състоянието на почвите в частните парцели. </w:t>
            </w:r>
          </w:p>
          <w:p w:rsidR="008D46E6" w:rsidRPr="00705F3A" w:rsidRDefault="008D46E6" w:rsidP="00B15383">
            <w:pPr>
              <w:pStyle w:val="a4"/>
              <w:numPr>
                <w:ilvl w:val="0"/>
                <w:numId w:val="15"/>
              </w:numPr>
              <w:tabs>
                <w:tab w:val="clear" w:pos="720"/>
                <w:tab w:val="num" w:pos="0"/>
              </w:tabs>
              <w:autoSpaceDE w:val="0"/>
              <w:autoSpaceDN w:val="0"/>
              <w:adjustRightInd w:val="0"/>
              <w:spacing w:after="0" w:line="240" w:lineRule="auto"/>
              <w:ind w:left="0"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Не е достатъчно ефективен контролът на употребата на препаратите за растителна защита и тяхното съхранение. </w:t>
            </w:r>
          </w:p>
          <w:p w:rsidR="008D46E6" w:rsidRPr="00705F3A" w:rsidRDefault="008D46E6" w:rsidP="00B15383">
            <w:pPr>
              <w:pStyle w:val="a4"/>
              <w:numPr>
                <w:ilvl w:val="0"/>
                <w:numId w:val="15"/>
              </w:numPr>
              <w:tabs>
                <w:tab w:val="clear" w:pos="720"/>
                <w:tab w:val="num" w:pos="0"/>
              </w:tabs>
              <w:autoSpaceDE w:val="0"/>
              <w:autoSpaceDN w:val="0"/>
              <w:adjustRightInd w:val="0"/>
              <w:spacing w:after="0" w:line="240" w:lineRule="auto"/>
              <w:ind w:left="0"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Паленето на стърнища е фактор, който нарушава почвените функции и намалява самопречистващата способност на почвите. </w:t>
            </w:r>
          </w:p>
          <w:p w:rsidR="008D46E6" w:rsidRPr="00705F3A" w:rsidRDefault="008D46E6" w:rsidP="00B15383">
            <w:pPr>
              <w:pStyle w:val="a4"/>
              <w:numPr>
                <w:ilvl w:val="0"/>
                <w:numId w:val="15"/>
              </w:numPr>
              <w:tabs>
                <w:tab w:val="clear" w:pos="720"/>
                <w:tab w:val="num" w:pos="0"/>
              </w:tabs>
              <w:autoSpaceDE w:val="0"/>
              <w:autoSpaceDN w:val="0"/>
              <w:adjustRightInd w:val="0"/>
              <w:spacing w:after="0" w:line="240" w:lineRule="auto"/>
              <w:ind w:left="34" w:right="33"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Използването на замърсени води за поливане води до влошаване на качествата на почвите. </w:t>
            </w:r>
          </w:p>
          <w:p w:rsidR="008D46E6" w:rsidRPr="00705F3A" w:rsidRDefault="008D46E6" w:rsidP="00B15383">
            <w:pPr>
              <w:pStyle w:val="a4"/>
              <w:numPr>
                <w:ilvl w:val="0"/>
                <w:numId w:val="15"/>
              </w:numPr>
              <w:tabs>
                <w:tab w:val="clear" w:pos="720"/>
                <w:tab w:val="num" w:pos="34"/>
              </w:tabs>
              <w:autoSpaceDE w:val="0"/>
              <w:autoSpaceDN w:val="0"/>
              <w:adjustRightInd w:val="0"/>
              <w:spacing w:after="0" w:line="240" w:lineRule="auto"/>
              <w:ind w:left="0" w:right="33"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Арендаторите и частните земеделски производители не познават достатъчно и не прилагат в необходимата степен правилата за добри земеделски практики на обра</w:t>
            </w:r>
            <w:r w:rsidR="002F470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ботваните от тях земи. </w:t>
            </w:r>
          </w:p>
          <w:p w:rsidR="008D46E6" w:rsidRPr="00705F3A" w:rsidRDefault="008D46E6" w:rsidP="00B15383">
            <w:pPr>
              <w:pStyle w:val="a4"/>
              <w:numPr>
                <w:ilvl w:val="0"/>
                <w:numId w:val="15"/>
              </w:numPr>
              <w:tabs>
                <w:tab w:val="clear" w:pos="720"/>
              </w:tabs>
              <w:autoSpaceDE w:val="0"/>
              <w:autoSpaceDN w:val="0"/>
              <w:adjustRightInd w:val="0"/>
              <w:spacing w:after="0" w:line="240" w:lineRule="auto"/>
              <w:ind w:left="0" w:right="175" w:firstLine="36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Съществува тенденция за намаляване на земеделските земи чрез промяна на пред</w:t>
            </w:r>
            <w:r w:rsidR="000F22C8" w:rsidRPr="00705F3A">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назначението им за ползване за строителство. </w:t>
            </w:r>
          </w:p>
          <w:p w:rsidR="008D46E6" w:rsidRPr="00705F3A" w:rsidRDefault="008D46E6" w:rsidP="00B15383">
            <w:pPr>
              <w:pStyle w:val="a4"/>
              <w:numPr>
                <w:ilvl w:val="0"/>
                <w:numId w:val="15"/>
              </w:numPr>
              <w:tabs>
                <w:tab w:val="clear" w:pos="720"/>
                <w:tab w:val="num" w:pos="0"/>
              </w:tabs>
              <w:autoSpaceDE w:val="0"/>
              <w:autoSpaceDN w:val="0"/>
              <w:adjustRightInd w:val="0"/>
              <w:spacing w:after="0" w:line="240" w:lineRule="auto"/>
              <w:ind w:left="34" w:right="175"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Съществува замърсяване с олово и засоляване на почвите в близост до пътища с го</w:t>
            </w:r>
            <w:r w:rsidR="002F470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лям трафик на автомобили. </w:t>
            </w:r>
          </w:p>
          <w:p w:rsidR="008D46E6" w:rsidRPr="00705F3A" w:rsidRDefault="008D46E6" w:rsidP="00B15383">
            <w:pPr>
              <w:pStyle w:val="a4"/>
              <w:numPr>
                <w:ilvl w:val="0"/>
                <w:numId w:val="15"/>
              </w:numPr>
              <w:tabs>
                <w:tab w:val="clear" w:pos="720"/>
                <w:tab w:val="num" w:pos="0"/>
              </w:tabs>
              <w:autoSpaceDE w:val="0"/>
              <w:autoSpaceDN w:val="0"/>
              <w:adjustRightInd w:val="0"/>
              <w:spacing w:after="0" w:line="240" w:lineRule="auto"/>
              <w:ind w:left="34" w:right="175"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Не достатъчни са действията за опазването на почвите от по-нататъшно и интензивно развитие на ерозионни процеси. </w:t>
            </w:r>
          </w:p>
          <w:p w:rsidR="00C13AC5" w:rsidRPr="00705F3A" w:rsidRDefault="00C13AC5" w:rsidP="002F4708">
            <w:pPr>
              <w:autoSpaceDE w:val="0"/>
              <w:autoSpaceDN w:val="0"/>
              <w:adjustRightInd w:val="0"/>
              <w:spacing w:after="0" w:line="240" w:lineRule="auto"/>
              <w:ind w:right="175"/>
              <w:jc w:val="both"/>
              <w:rPr>
                <w:rFonts w:asciiTheme="minorHAnsi" w:hAnsiTheme="minorHAnsi" w:cs="Times New Roman"/>
                <w:color w:val="000000" w:themeColor="text1"/>
                <w:sz w:val="24"/>
                <w:szCs w:val="24"/>
              </w:rPr>
            </w:pPr>
          </w:p>
          <w:p w:rsidR="00C13AC5" w:rsidRPr="00D4584D" w:rsidRDefault="00BA592B" w:rsidP="002F4708">
            <w:pPr>
              <w:spacing w:after="0"/>
              <w:ind w:right="175"/>
              <w:jc w:val="both"/>
              <w:rPr>
                <w:rFonts w:asciiTheme="minorHAnsi" w:hAnsiTheme="minorHAnsi" w:cs="Times New Roman"/>
                <w:b/>
                <w:i/>
                <w:color w:val="984806" w:themeColor="accent6" w:themeShade="80"/>
                <w:sz w:val="24"/>
                <w:szCs w:val="24"/>
              </w:rPr>
            </w:pPr>
            <w:r w:rsidRPr="00D4584D">
              <w:rPr>
                <w:rFonts w:asciiTheme="minorHAnsi" w:hAnsiTheme="minorHAnsi" w:cs="Times New Roman"/>
                <w:b/>
                <w:i/>
                <w:color w:val="984806" w:themeColor="accent6" w:themeShade="80"/>
                <w:sz w:val="24"/>
                <w:szCs w:val="24"/>
              </w:rPr>
              <w:t>4.5.2.5. Шум</w:t>
            </w:r>
            <w:r w:rsidR="00A7594F">
              <w:rPr>
                <w:rFonts w:asciiTheme="minorHAnsi" w:hAnsiTheme="minorHAnsi" w:cs="Times New Roman"/>
                <w:b/>
                <w:i/>
                <w:color w:val="984806" w:themeColor="accent6" w:themeShade="80"/>
                <w:sz w:val="24"/>
                <w:szCs w:val="24"/>
              </w:rPr>
              <w:t>.</w:t>
            </w:r>
            <w:r w:rsidR="00C13AC5" w:rsidRPr="00D4584D">
              <w:rPr>
                <w:rFonts w:asciiTheme="minorHAnsi" w:hAnsiTheme="minorHAnsi" w:cs="Times New Roman"/>
                <w:b/>
                <w:i/>
                <w:color w:val="984806" w:themeColor="accent6" w:themeShade="80"/>
                <w:sz w:val="24"/>
                <w:szCs w:val="24"/>
              </w:rPr>
              <w:t xml:space="preserve"> </w:t>
            </w:r>
          </w:p>
          <w:p w:rsidR="00C13AC5" w:rsidRPr="00705F3A" w:rsidRDefault="00C13AC5" w:rsidP="009A1CC1">
            <w:p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Основен източник на шум в общината е автотранспорта. Автотранспортният шум е в пряка зависимост от интензивността на движението, скоростта и структурата на транс</w:t>
            </w:r>
            <w:r w:rsidR="002F470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портния поток, пропускателната способност на пътните артерии, възрастта на авто</w:t>
            </w:r>
            <w:r w:rsidR="002F470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мобилния парк, вида и качеството на пътната настилка, ситуационното и нивелетно раз</w:t>
            </w:r>
            <w:r w:rsidR="002F470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положение на пътя и характера на терена встрани от него. </w:t>
            </w:r>
          </w:p>
          <w:p w:rsidR="00C13AC5" w:rsidRPr="00705F3A" w:rsidRDefault="00C13AC5" w:rsidP="009A1CC1">
            <w:pPr>
              <w:spacing w:after="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Основният шумов фон се създава от автомобилите – леки и то</w:t>
            </w:r>
            <w:r w:rsidR="00410D82">
              <w:rPr>
                <w:rFonts w:asciiTheme="minorHAnsi" w:hAnsiTheme="minorHAnsi" w:cs="Times New Roman"/>
                <w:color w:val="000000" w:themeColor="text1"/>
                <w:sz w:val="24"/>
                <w:szCs w:val="24"/>
              </w:rPr>
              <w:t>варни, и тези на масовия транзитен</w:t>
            </w:r>
            <w:r w:rsidRPr="00705F3A">
              <w:rPr>
                <w:rFonts w:asciiTheme="minorHAnsi" w:hAnsiTheme="minorHAnsi" w:cs="Times New Roman"/>
                <w:color w:val="000000" w:themeColor="text1"/>
                <w:sz w:val="24"/>
                <w:szCs w:val="24"/>
              </w:rPr>
              <w:t xml:space="preserve"> транспорт. През последните години в резултат на масовия внос на автомобили предимно “втора употреба” автомобилният парк е основно подменен. Въпреки че повечето </w:t>
            </w:r>
            <w:r w:rsidRPr="00705F3A">
              <w:rPr>
                <w:rFonts w:asciiTheme="minorHAnsi" w:hAnsiTheme="minorHAnsi" w:cs="Times New Roman"/>
                <w:color w:val="000000" w:themeColor="text1"/>
                <w:sz w:val="24"/>
                <w:szCs w:val="24"/>
              </w:rPr>
              <w:lastRenderedPageBreak/>
              <w:t>от автомобилите са втора употреба, нивото на излъчвания от тях шум е значително по-ниско от използваните преди това, но същевременно техният брой се увеличава интензивно. Най-високи нива на шума, макар и и</w:t>
            </w:r>
            <w:r w:rsidR="002F4708">
              <w:rPr>
                <w:rFonts w:asciiTheme="minorHAnsi" w:hAnsiTheme="minorHAnsi" w:cs="Times New Roman"/>
                <w:color w:val="000000" w:themeColor="text1"/>
                <w:sz w:val="24"/>
                <w:szCs w:val="24"/>
              </w:rPr>
              <w:t xml:space="preserve">мпулсни, се предизвикват </w:t>
            </w:r>
            <w:r w:rsidRPr="00705F3A">
              <w:rPr>
                <w:rFonts w:asciiTheme="minorHAnsi" w:hAnsiTheme="minorHAnsi" w:cs="Times New Roman"/>
                <w:color w:val="000000" w:themeColor="text1"/>
                <w:sz w:val="24"/>
                <w:szCs w:val="24"/>
              </w:rPr>
              <w:t xml:space="preserve">от товарните камиони и др. такива. </w:t>
            </w:r>
          </w:p>
          <w:p w:rsidR="001867A6" w:rsidRPr="00705F3A" w:rsidRDefault="00C13AC5" w:rsidP="009A1CC1">
            <w:pPr>
              <w:spacing w:after="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Наднормено излъчване на шум има в района на с. Пчелиново и по ул. “Прохода” гр. Гурково, ул. „Шипка” с. Паничерево, което е вследствие на преминаващия през по-голямата част на общината проход “Хаин боаз” (Прохода на Републиката) голям поток на автомобили. Необходимо е да се ограничи скоростта на автомобилите, преминаващи през Прохода на Републиката.</w:t>
            </w:r>
          </w:p>
          <w:p w:rsidR="00C13AC5" w:rsidRPr="00705F3A" w:rsidRDefault="00C13AC5" w:rsidP="009A1CC1">
            <w:pPr>
              <w:autoSpaceDE w:val="0"/>
              <w:autoSpaceDN w:val="0"/>
              <w:adjustRightInd w:val="0"/>
              <w:spacing w:after="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Шумът от производствените дейности сьщо има участие в общия шумов фон на общината. В голямата си част те са обособени в промишлените зони и/или са извън гра</w:t>
            </w:r>
            <w:r w:rsidR="00F10EAB">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ниците на населеното място. </w:t>
            </w:r>
          </w:p>
          <w:p w:rsidR="00C13AC5" w:rsidRPr="00705F3A" w:rsidRDefault="00901441" w:rsidP="009A1CC1">
            <w:pPr>
              <w:spacing w:after="0"/>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C13AC5" w:rsidRPr="00705F3A">
              <w:rPr>
                <w:rFonts w:asciiTheme="minorHAnsi" w:hAnsiTheme="minorHAnsi" w:cs="Times New Roman"/>
                <w:color w:val="000000" w:themeColor="text1"/>
                <w:sz w:val="24"/>
                <w:szCs w:val="24"/>
              </w:rPr>
              <w:t xml:space="preserve">Регионалната здравна инспекция </w:t>
            </w:r>
            <w:r w:rsidR="00C13AC5" w:rsidRPr="00705F3A">
              <w:rPr>
                <w:rFonts w:asciiTheme="minorHAnsi" w:hAnsiTheme="minorHAnsi" w:cs="Times New Roman"/>
                <w:color w:val="000000" w:themeColor="text1"/>
                <w:sz w:val="24"/>
                <w:szCs w:val="24"/>
                <w:lang w:val="en-US"/>
              </w:rPr>
              <w:t>(</w:t>
            </w:r>
            <w:r w:rsidR="00C13AC5" w:rsidRPr="00705F3A">
              <w:rPr>
                <w:rFonts w:asciiTheme="minorHAnsi" w:hAnsiTheme="minorHAnsi" w:cs="Times New Roman"/>
                <w:color w:val="000000" w:themeColor="text1"/>
                <w:sz w:val="24"/>
                <w:szCs w:val="24"/>
              </w:rPr>
              <w:t>РЗИ</w:t>
            </w:r>
            <w:r w:rsidR="00C13AC5" w:rsidRPr="00705F3A">
              <w:rPr>
                <w:rFonts w:asciiTheme="minorHAnsi" w:hAnsiTheme="minorHAnsi" w:cs="Times New Roman"/>
                <w:color w:val="000000" w:themeColor="text1"/>
                <w:sz w:val="24"/>
                <w:szCs w:val="24"/>
                <w:lang w:val="en-US"/>
              </w:rPr>
              <w:t>)</w:t>
            </w:r>
            <w:r w:rsidR="00C13AC5" w:rsidRPr="00705F3A">
              <w:rPr>
                <w:rFonts w:asciiTheme="minorHAnsi" w:hAnsiTheme="minorHAnsi" w:cs="Times New Roman"/>
                <w:color w:val="000000" w:themeColor="text1"/>
                <w:sz w:val="24"/>
                <w:szCs w:val="24"/>
              </w:rPr>
              <w:t>-Стара Загора изготвя ежегодни шумови харак-теристики на населените места. Чрез тези характеристики се извършва комплексна оценка на шумовото натоварване на всички областни градове в страната, включително и на някои други по-големи населени места. По същество шумовата характеристика на населеното място представлява ежегоден доклад, който РЗИ предоставят на МЗ и общините. Тези доклади по-нататък се използват за вземане на решения от контролните органи и общин</w:t>
            </w:r>
            <w:r w:rsidR="003508D5">
              <w:rPr>
                <w:rFonts w:asciiTheme="minorHAnsi" w:hAnsiTheme="minorHAnsi" w:cs="Times New Roman"/>
                <w:color w:val="000000" w:themeColor="text1"/>
                <w:sz w:val="24"/>
                <w:szCs w:val="24"/>
              </w:rPr>
              <w:t>-</w:t>
            </w:r>
            <w:r w:rsidR="00C13AC5" w:rsidRPr="00705F3A">
              <w:rPr>
                <w:rFonts w:asciiTheme="minorHAnsi" w:hAnsiTheme="minorHAnsi" w:cs="Times New Roman"/>
                <w:color w:val="000000" w:themeColor="text1"/>
                <w:sz w:val="24"/>
                <w:szCs w:val="24"/>
              </w:rPr>
              <w:t>ските власти за предприемане на мерки за намаляване на шума.</w:t>
            </w:r>
          </w:p>
          <w:p w:rsidR="00C13AC5" w:rsidRPr="00705F3A" w:rsidRDefault="00C13AC5" w:rsidP="009A1CC1">
            <w:pPr>
              <w:spacing w:after="0"/>
              <w:jc w:val="both"/>
              <w:rPr>
                <w:rFonts w:asciiTheme="minorHAnsi" w:hAnsiTheme="minorHAnsi" w:cs="Times New Roman"/>
                <w:color w:val="000000" w:themeColor="text1"/>
                <w:sz w:val="24"/>
                <w:szCs w:val="24"/>
              </w:rPr>
            </w:pPr>
          </w:p>
          <w:p w:rsidR="00C13AC5" w:rsidRPr="00D4584D" w:rsidRDefault="00C13AC5" w:rsidP="004F1C2F">
            <w:pPr>
              <w:autoSpaceDE w:val="0"/>
              <w:autoSpaceDN w:val="0"/>
              <w:adjustRightInd w:val="0"/>
              <w:spacing w:after="0" w:line="240" w:lineRule="auto"/>
              <w:jc w:val="both"/>
              <w:rPr>
                <w:rFonts w:asciiTheme="minorHAnsi" w:hAnsiTheme="minorHAnsi" w:cs="Times New Roman"/>
                <w:color w:val="984806" w:themeColor="accent6" w:themeShade="80"/>
                <w:sz w:val="24"/>
                <w:szCs w:val="24"/>
              </w:rPr>
            </w:pPr>
            <w:r w:rsidRPr="00D4584D">
              <w:rPr>
                <w:rFonts w:asciiTheme="minorHAnsi" w:hAnsiTheme="minorHAnsi" w:cs="Times New Roman"/>
                <w:b/>
                <w:i/>
                <w:color w:val="984806" w:themeColor="accent6" w:themeShade="80"/>
                <w:sz w:val="24"/>
                <w:szCs w:val="24"/>
              </w:rPr>
              <w:t>4.5.2.6. Радиационна обстановка и влияние от нейонизиращи лъчения.</w:t>
            </w:r>
            <w:r w:rsidRPr="00D4584D">
              <w:rPr>
                <w:rFonts w:asciiTheme="minorHAnsi" w:hAnsiTheme="minorHAnsi" w:cs="Times New Roman"/>
                <w:color w:val="984806" w:themeColor="accent6" w:themeShade="80"/>
                <w:sz w:val="24"/>
                <w:szCs w:val="24"/>
              </w:rPr>
              <w:t xml:space="preserve"> </w:t>
            </w:r>
          </w:p>
          <w:p w:rsidR="00C13AC5" w:rsidRPr="00705F3A" w:rsidRDefault="0096199D" w:rsidP="009A1CC1">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         </w:t>
            </w:r>
            <w:r w:rsidR="00C13AC5" w:rsidRPr="00705F3A">
              <w:rPr>
                <w:rFonts w:asciiTheme="minorHAnsi" w:hAnsiTheme="minorHAnsi" w:cs="Times New Roman"/>
                <w:color w:val="000000" w:themeColor="text1"/>
                <w:sz w:val="24"/>
                <w:szCs w:val="24"/>
              </w:rPr>
              <w:t xml:space="preserve">На територията на община Гурково до момента не са установени наднормени стойности на йонизиращи лъчения, както и няма източници на радиационно замърсяване. </w:t>
            </w:r>
          </w:p>
          <w:p w:rsidR="00C13AC5" w:rsidRPr="00705F3A" w:rsidRDefault="00C13AC5" w:rsidP="009A1CC1">
            <w:pPr>
              <w:autoSpaceDE w:val="0"/>
              <w:autoSpaceDN w:val="0"/>
              <w:adjustRightInd w:val="0"/>
              <w:spacing w:after="0" w:line="240" w:lineRule="auto"/>
              <w:ind w:right="33"/>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Резултатите от систематичните изследвания на община Гурково показват наличието на “динамично равновесие” или нормален за района радиационен гама фон. Той е вьв функция основно от типоморфните и климатогенни условия на района, както и от антропогенното въздействие върху околната среда. </w:t>
            </w:r>
          </w:p>
          <w:p w:rsidR="00BA592B" w:rsidRPr="00705F3A" w:rsidRDefault="0096199D" w:rsidP="003E2080">
            <w:pPr>
              <w:autoSpaceDE w:val="0"/>
              <w:autoSpaceDN w:val="0"/>
              <w:adjustRightInd w:val="0"/>
              <w:spacing w:after="0" w:line="240" w:lineRule="auto"/>
              <w:jc w:val="both"/>
              <w:rPr>
                <w:rFonts w:asciiTheme="minorHAnsi" w:hAnsiTheme="minorHAnsi" w:cs="Garamond"/>
                <w:color w:val="000000"/>
                <w:sz w:val="28"/>
                <w:szCs w:val="28"/>
              </w:rPr>
            </w:pPr>
            <w:r>
              <w:rPr>
                <w:rFonts w:asciiTheme="minorHAnsi" w:hAnsiTheme="minorHAnsi" w:cs="Times New Roman"/>
                <w:color w:val="000000" w:themeColor="text1"/>
                <w:sz w:val="24"/>
                <w:szCs w:val="24"/>
              </w:rPr>
              <w:t xml:space="preserve">       </w:t>
            </w:r>
            <w:r w:rsidR="00C13AC5" w:rsidRPr="00705F3A">
              <w:rPr>
                <w:rFonts w:asciiTheme="minorHAnsi" w:hAnsiTheme="minorHAnsi" w:cs="Times New Roman"/>
                <w:color w:val="000000" w:themeColor="text1"/>
                <w:sz w:val="24"/>
                <w:szCs w:val="24"/>
              </w:rPr>
              <w:t>Проведените през годините изследвания на води и почви от селищата в общината не показват замърсяване с радиоактивни елементи</w:t>
            </w:r>
            <w:r w:rsidR="00C13AC5" w:rsidRPr="00705F3A">
              <w:rPr>
                <w:rFonts w:asciiTheme="minorHAnsi" w:hAnsiTheme="minorHAnsi" w:cs="Garamond"/>
                <w:color w:val="000000"/>
                <w:sz w:val="28"/>
                <w:szCs w:val="28"/>
              </w:rPr>
              <w:t>.</w:t>
            </w:r>
          </w:p>
          <w:p w:rsidR="00691BAB" w:rsidRPr="00705F3A" w:rsidRDefault="00691BAB" w:rsidP="003E2080">
            <w:pPr>
              <w:autoSpaceDE w:val="0"/>
              <w:autoSpaceDN w:val="0"/>
              <w:adjustRightInd w:val="0"/>
              <w:spacing w:after="0"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sz w:val="24"/>
                <w:szCs w:val="24"/>
              </w:rPr>
              <w:t xml:space="preserve">      </w:t>
            </w:r>
            <w:r w:rsidRPr="00705F3A">
              <w:rPr>
                <w:rFonts w:asciiTheme="minorHAnsi" w:hAnsiTheme="minorHAnsi" w:cs="Times New Roman"/>
                <w:color w:val="000000" w:themeColor="text1"/>
                <w:sz w:val="24"/>
                <w:szCs w:val="24"/>
              </w:rPr>
              <w:t xml:space="preserve">Електромагнитното поле (ЕМП) е съвкупност от променливи, взаимно индуциращи се електрични и магнитни полета. Източниците, създаващи електромагнитното поле могат да бъдат както естествени, така и изкуствени. </w:t>
            </w:r>
          </w:p>
          <w:p w:rsidR="00691BAB" w:rsidRPr="00705F3A" w:rsidRDefault="00691BAB" w:rsidP="00B15383">
            <w:pPr>
              <w:pStyle w:val="a4"/>
              <w:numPr>
                <w:ilvl w:val="0"/>
                <w:numId w:val="19"/>
              </w:numPr>
              <w:autoSpaceDE w:val="0"/>
              <w:autoSpaceDN w:val="0"/>
              <w:adjustRightInd w:val="0"/>
              <w:spacing w:after="9" w:line="240" w:lineRule="auto"/>
              <w:ind w:left="34"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Естествени източници на електромагнитно поле са Земята, слънцето, звездите и съ</w:t>
            </w:r>
            <w:r w:rsidR="0067069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що така космическото излъчване от галактиките и звездите. </w:t>
            </w:r>
          </w:p>
          <w:p w:rsidR="00691BAB" w:rsidRPr="00705F3A" w:rsidRDefault="00691BAB" w:rsidP="00B15383">
            <w:pPr>
              <w:pStyle w:val="a4"/>
              <w:numPr>
                <w:ilvl w:val="0"/>
                <w:numId w:val="19"/>
              </w:numPr>
              <w:autoSpaceDE w:val="0"/>
              <w:autoSpaceDN w:val="0"/>
              <w:adjustRightInd w:val="0"/>
              <w:spacing w:after="0" w:line="240" w:lineRule="auto"/>
              <w:ind w:left="34"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Изкуствените източници на електромагнитно поле излъчват в широк честотен диа</w:t>
            </w:r>
            <w:r w:rsidR="0067069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пазон и с различни мощности. </w:t>
            </w:r>
          </w:p>
          <w:p w:rsidR="00230F1F" w:rsidRPr="00705F3A" w:rsidRDefault="00230F1F" w:rsidP="003E2080">
            <w:pPr>
              <w:autoSpaceDE w:val="0"/>
              <w:autoSpaceDN w:val="0"/>
              <w:adjustRightInd w:val="0"/>
              <w:spacing w:after="9" w:line="240" w:lineRule="auto"/>
              <w:ind w:left="34"/>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С цел създаване на необходимите условия за осъществяване на ефективен, сис</w:t>
            </w:r>
            <w:r w:rsidR="00670698">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тематичен и качествен контрол на нейонизиращите лъчения и на </w:t>
            </w:r>
            <w:r w:rsidR="00085242">
              <w:rPr>
                <w:rFonts w:asciiTheme="minorHAnsi" w:hAnsiTheme="minorHAnsi" w:cs="Times New Roman"/>
                <w:color w:val="000000" w:themeColor="text1"/>
                <w:sz w:val="24"/>
                <w:szCs w:val="24"/>
              </w:rPr>
              <w:t>обектите, източници на нейонизи</w:t>
            </w:r>
            <w:r w:rsidRPr="00705F3A">
              <w:rPr>
                <w:rFonts w:asciiTheme="minorHAnsi" w:hAnsiTheme="minorHAnsi" w:cs="Times New Roman"/>
                <w:color w:val="000000" w:themeColor="text1"/>
                <w:sz w:val="24"/>
                <w:szCs w:val="24"/>
              </w:rPr>
              <w:t>ращи лъчения, на РЗИ – Стара Загора е предоставен от Министерството на здра</w:t>
            </w:r>
            <w:r w:rsidR="00D66766">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веопазването мобилен уред за измерване на електромагнитни полета. </w:t>
            </w:r>
          </w:p>
          <w:p w:rsidR="00230F1F" w:rsidRPr="00705F3A" w:rsidRDefault="00230F1F" w:rsidP="003E2080">
            <w:pPr>
              <w:autoSpaceDE w:val="0"/>
              <w:autoSpaceDN w:val="0"/>
              <w:adjustRightInd w:val="0"/>
              <w:spacing w:after="9" w:line="240" w:lineRule="auto"/>
              <w:ind w:left="34"/>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Съгласно Указание на Министерството на здравеопазването за дейността на РЗИ през 2019 г., Дирекция „Обществено здраве”, отдел „Държавен здравен контрол” и Дирекция „Лабораторни изследвания” при РЗИ – Стара Загора, извършиха мониторинг на елек</w:t>
            </w:r>
            <w:r w:rsidR="009A21E8" w:rsidRPr="00705F3A">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 xml:space="preserve">тромагнитните полета около базови станции за мобилна комуникация в райони на детски, </w:t>
            </w:r>
            <w:r w:rsidRPr="00705F3A">
              <w:rPr>
                <w:rFonts w:asciiTheme="minorHAnsi" w:hAnsiTheme="minorHAnsi" w:cs="Times New Roman"/>
                <w:color w:val="000000" w:themeColor="text1"/>
                <w:sz w:val="24"/>
                <w:szCs w:val="24"/>
              </w:rPr>
              <w:lastRenderedPageBreak/>
              <w:t>учебни и лечебни заведения, както и в райони с голяма концентрация на население и жилищни сгради, каквито са централната градска част на тери</w:t>
            </w:r>
            <w:r w:rsidR="00DC0931">
              <w:rPr>
                <w:rFonts w:asciiTheme="minorHAnsi" w:hAnsiTheme="minorHAnsi" w:cs="Times New Roman"/>
                <w:color w:val="000000" w:themeColor="text1"/>
                <w:sz w:val="24"/>
                <w:szCs w:val="24"/>
              </w:rPr>
              <w:t>торията на  област Стара За</w:t>
            </w:r>
            <w:r w:rsidR="003E2080">
              <w:rPr>
                <w:rFonts w:asciiTheme="minorHAnsi" w:hAnsiTheme="minorHAnsi" w:cs="Times New Roman"/>
                <w:color w:val="000000" w:themeColor="text1"/>
                <w:sz w:val="24"/>
                <w:szCs w:val="24"/>
              </w:rPr>
              <w:t>-</w:t>
            </w:r>
            <w:r w:rsidR="00DC0931">
              <w:rPr>
                <w:rFonts w:asciiTheme="minorHAnsi" w:hAnsiTheme="minorHAnsi" w:cs="Times New Roman"/>
                <w:color w:val="000000" w:themeColor="text1"/>
                <w:sz w:val="24"/>
                <w:szCs w:val="24"/>
              </w:rPr>
              <w:t>гора</w:t>
            </w:r>
            <w:r w:rsidRPr="00705F3A">
              <w:rPr>
                <w:rFonts w:asciiTheme="minorHAnsi" w:hAnsiTheme="minorHAnsi" w:cs="Times New Roman"/>
                <w:color w:val="000000" w:themeColor="text1"/>
                <w:sz w:val="24"/>
                <w:szCs w:val="24"/>
              </w:rPr>
              <w:t>.</w:t>
            </w:r>
          </w:p>
          <w:p w:rsidR="00230F1F" w:rsidRPr="00705F3A" w:rsidRDefault="00230F1F" w:rsidP="003E2080">
            <w:pPr>
              <w:tabs>
                <w:tab w:val="left" w:pos="9565"/>
              </w:tabs>
              <w:autoSpaceDE w:val="0"/>
              <w:autoSpaceDN w:val="0"/>
              <w:adjustRightInd w:val="0"/>
              <w:spacing w:after="9" w:line="240" w:lineRule="auto"/>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w:t>
            </w:r>
            <w:r w:rsidR="00691BAB" w:rsidRPr="00705F3A">
              <w:rPr>
                <w:rFonts w:asciiTheme="minorHAnsi" w:hAnsiTheme="minorHAnsi" w:cs="Times New Roman"/>
                <w:color w:val="000000" w:themeColor="text1"/>
                <w:sz w:val="24"/>
                <w:szCs w:val="24"/>
              </w:rPr>
              <w:t>Съгласно Годишен  Доклад  с анализ на резултатите от мониторинга и контрола на</w:t>
            </w:r>
            <w:r w:rsidR="00A82FEA">
              <w:rPr>
                <w:rFonts w:asciiTheme="minorHAnsi" w:hAnsiTheme="minorHAnsi" w:cs="Times New Roman"/>
                <w:color w:val="000000" w:themeColor="text1"/>
                <w:sz w:val="24"/>
                <w:szCs w:val="24"/>
              </w:rPr>
              <w:t xml:space="preserve"> не-йо</w:t>
            </w:r>
            <w:r w:rsidR="00691BAB" w:rsidRPr="00705F3A">
              <w:rPr>
                <w:rFonts w:asciiTheme="minorHAnsi" w:hAnsiTheme="minorHAnsi" w:cs="Times New Roman"/>
                <w:color w:val="000000" w:themeColor="text1"/>
                <w:sz w:val="24"/>
                <w:szCs w:val="24"/>
              </w:rPr>
              <w:t>низиращи лъчения, като фактор на жизнената среда и на обектите, източници на нейо</w:t>
            </w:r>
            <w:r w:rsidR="00BB71DE">
              <w:rPr>
                <w:rFonts w:asciiTheme="minorHAnsi" w:hAnsiTheme="minorHAnsi" w:cs="Times New Roman"/>
                <w:color w:val="000000" w:themeColor="text1"/>
                <w:sz w:val="24"/>
                <w:szCs w:val="24"/>
              </w:rPr>
              <w:t>-</w:t>
            </w:r>
            <w:r w:rsidR="00691BAB" w:rsidRPr="00705F3A">
              <w:rPr>
                <w:rFonts w:asciiTheme="minorHAnsi" w:hAnsiTheme="minorHAnsi" w:cs="Times New Roman"/>
                <w:color w:val="000000" w:themeColor="text1"/>
                <w:sz w:val="24"/>
                <w:szCs w:val="24"/>
              </w:rPr>
              <w:t>низиращи лъчения от РЗИ – Стара Загора през 2019 година</w:t>
            </w:r>
            <w:r w:rsidRPr="00705F3A">
              <w:rPr>
                <w:rFonts w:asciiTheme="minorHAnsi" w:hAnsiTheme="minorHAnsi" w:cs="Times New Roman"/>
                <w:color w:val="000000" w:themeColor="text1"/>
                <w:sz w:val="24"/>
                <w:szCs w:val="24"/>
              </w:rPr>
              <w:t>, РЗИ – Стара Загора поддържа и актуализира регистър на обекти с обществено предназначение, където са включени и източниците на нейонизиращи лъчения: базови станции и приемо-предавателни станции на мобилни оператори. Общият брой на регистрираните източници е 375 за област Стара Загора. На територията на община Гурково оперират общо 17 станции на мобилни оператори, в т.ч.:</w:t>
            </w:r>
          </w:p>
          <w:p w:rsidR="00230F1F" w:rsidRPr="00705F3A" w:rsidRDefault="00230F1F" w:rsidP="00B15383">
            <w:pPr>
              <w:pStyle w:val="a4"/>
              <w:numPr>
                <w:ilvl w:val="0"/>
                <w:numId w:val="20"/>
              </w:numPr>
              <w:autoSpaceDE w:val="0"/>
              <w:autoSpaceDN w:val="0"/>
              <w:adjustRightInd w:val="0"/>
              <w:spacing w:after="9" w:line="240" w:lineRule="auto"/>
              <w:ind w:right="175"/>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4 бр. собственост на „Мобилтел“ ЕАД</w:t>
            </w:r>
          </w:p>
          <w:p w:rsidR="00230F1F" w:rsidRPr="00705F3A" w:rsidRDefault="00230F1F" w:rsidP="00B15383">
            <w:pPr>
              <w:pStyle w:val="a4"/>
              <w:numPr>
                <w:ilvl w:val="0"/>
                <w:numId w:val="20"/>
              </w:numPr>
              <w:autoSpaceDE w:val="0"/>
              <w:autoSpaceDN w:val="0"/>
              <w:adjustRightInd w:val="0"/>
              <w:spacing w:after="9" w:line="240" w:lineRule="auto"/>
              <w:ind w:right="175"/>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4 бр. собственост на „Теленор“ ЕАД</w:t>
            </w:r>
          </w:p>
          <w:p w:rsidR="00230F1F" w:rsidRPr="00705F3A" w:rsidRDefault="00230F1F" w:rsidP="00B15383">
            <w:pPr>
              <w:pStyle w:val="a4"/>
              <w:numPr>
                <w:ilvl w:val="0"/>
                <w:numId w:val="20"/>
              </w:numPr>
              <w:autoSpaceDE w:val="0"/>
              <w:autoSpaceDN w:val="0"/>
              <w:adjustRightInd w:val="0"/>
              <w:spacing w:after="9" w:line="240" w:lineRule="auto"/>
              <w:ind w:right="175"/>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9 бр. собственост на  „Виваком“ ЕАД</w:t>
            </w:r>
          </w:p>
          <w:p w:rsidR="00C13AC5" w:rsidRPr="00705F3A" w:rsidRDefault="00230F1F" w:rsidP="00B15383">
            <w:pPr>
              <w:pStyle w:val="a4"/>
              <w:numPr>
                <w:ilvl w:val="0"/>
                <w:numId w:val="20"/>
              </w:numPr>
              <w:autoSpaceDE w:val="0"/>
              <w:autoSpaceDN w:val="0"/>
              <w:adjustRightInd w:val="0"/>
              <w:spacing w:after="9" w:line="240" w:lineRule="auto"/>
              <w:ind w:right="175"/>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0 бр. – „Макстелек“ ООД</w:t>
            </w:r>
          </w:p>
          <w:p w:rsidR="00230F1F" w:rsidRPr="00705F3A" w:rsidRDefault="00230F1F" w:rsidP="00B15383">
            <w:pPr>
              <w:pStyle w:val="a4"/>
              <w:numPr>
                <w:ilvl w:val="0"/>
                <w:numId w:val="20"/>
              </w:numPr>
              <w:autoSpaceDE w:val="0"/>
              <w:autoSpaceDN w:val="0"/>
              <w:adjustRightInd w:val="0"/>
              <w:spacing w:after="9" w:line="240" w:lineRule="auto"/>
              <w:ind w:right="175"/>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0 бр.-  „Булсатком“ ЕАД</w:t>
            </w:r>
          </w:p>
          <w:tbl>
            <w:tblPr>
              <w:tblW w:w="0" w:type="auto"/>
              <w:tblBorders>
                <w:top w:val="nil"/>
                <w:left w:val="nil"/>
                <w:bottom w:val="nil"/>
                <w:right w:val="nil"/>
              </w:tblBorders>
              <w:tblLayout w:type="fixed"/>
              <w:tblLook w:val="0000" w:firstRow="0" w:lastRow="0" w:firstColumn="0" w:lastColumn="0" w:noHBand="0" w:noVBand="0"/>
            </w:tblPr>
            <w:tblGrid>
              <w:gridCol w:w="1391"/>
              <w:gridCol w:w="1391"/>
              <w:gridCol w:w="1391"/>
              <w:gridCol w:w="1391"/>
              <w:gridCol w:w="1391"/>
            </w:tblGrid>
            <w:tr w:rsidR="00230F1F" w:rsidRPr="00705F3A" w:rsidTr="00AB2182">
              <w:trPr>
                <w:trHeight w:val="319"/>
              </w:trPr>
              <w:tc>
                <w:tcPr>
                  <w:tcW w:w="1391" w:type="dxa"/>
                </w:tcPr>
                <w:p w:rsidR="00230F1F" w:rsidRPr="00705F3A" w:rsidRDefault="00230F1F" w:rsidP="00670698">
                  <w:pPr>
                    <w:autoSpaceDE w:val="0"/>
                    <w:autoSpaceDN w:val="0"/>
                    <w:adjustRightInd w:val="0"/>
                    <w:spacing w:after="0" w:line="240" w:lineRule="auto"/>
                    <w:ind w:right="175"/>
                    <w:jc w:val="both"/>
                    <w:rPr>
                      <w:rFonts w:asciiTheme="minorHAnsi" w:hAnsiTheme="minorHAnsi" w:cs="Times New Roman"/>
                      <w:color w:val="000000"/>
                      <w:sz w:val="20"/>
                      <w:szCs w:val="20"/>
                    </w:rPr>
                  </w:pPr>
                </w:p>
              </w:tc>
              <w:tc>
                <w:tcPr>
                  <w:tcW w:w="1391" w:type="dxa"/>
                </w:tcPr>
                <w:p w:rsidR="00230F1F" w:rsidRPr="00705F3A" w:rsidRDefault="00230F1F" w:rsidP="00670698">
                  <w:pPr>
                    <w:autoSpaceDE w:val="0"/>
                    <w:autoSpaceDN w:val="0"/>
                    <w:adjustRightInd w:val="0"/>
                    <w:spacing w:after="0" w:line="240" w:lineRule="auto"/>
                    <w:ind w:right="175"/>
                    <w:jc w:val="both"/>
                    <w:rPr>
                      <w:rFonts w:asciiTheme="minorHAnsi" w:hAnsiTheme="minorHAnsi" w:cs="Times New Roman"/>
                      <w:color w:val="000000"/>
                      <w:sz w:val="20"/>
                      <w:szCs w:val="20"/>
                    </w:rPr>
                  </w:pPr>
                </w:p>
              </w:tc>
              <w:tc>
                <w:tcPr>
                  <w:tcW w:w="1391" w:type="dxa"/>
                </w:tcPr>
                <w:p w:rsidR="00230F1F" w:rsidRPr="00705F3A" w:rsidRDefault="00230F1F" w:rsidP="00670698">
                  <w:pPr>
                    <w:autoSpaceDE w:val="0"/>
                    <w:autoSpaceDN w:val="0"/>
                    <w:adjustRightInd w:val="0"/>
                    <w:spacing w:after="0" w:line="240" w:lineRule="auto"/>
                    <w:ind w:right="175"/>
                    <w:jc w:val="both"/>
                    <w:rPr>
                      <w:rFonts w:asciiTheme="minorHAnsi" w:hAnsiTheme="minorHAnsi" w:cs="Times New Roman"/>
                      <w:color w:val="000000"/>
                      <w:sz w:val="20"/>
                      <w:szCs w:val="20"/>
                    </w:rPr>
                  </w:pPr>
                </w:p>
              </w:tc>
              <w:tc>
                <w:tcPr>
                  <w:tcW w:w="1391" w:type="dxa"/>
                </w:tcPr>
                <w:p w:rsidR="00230F1F" w:rsidRPr="00705F3A" w:rsidRDefault="00230F1F" w:rsidP="00670698">
                  <w:pPr>
                    <w:autoSpaceDE w:val="0"/>
                    <w:autoSpaceDN w:val="0"/>
                    <w:adjustRightInd w:val="0"/>
                    <w:spacing w:after="0" w:line="240" w:lineRule="auto"/>
                    <w:ind w:right="175"/>
                    <w:jc w:val="both"/>
                    <w:rPr>
                      <w:rFonts w:asciiTheme="minorHAnsi" w:hAnsiTheme="minorHAnsi" w:cs="Times New Roman"/>
                      <w:color w:val="000000"/>
                      <w:sz w:val="20"/>
                      <w:szCs w:val="20"/>
                    </w:rPr>
                  </w:pPr>
                </w:p>
              </w:tc>
              <w:tc>
                <w:tcPr>
                  <w:tcW w:w="1391" w:type="dxa"/>
                </w:tcPr>
                <w:p w:rsidR="00230F1F" w:rsidRPr="00705F3A" w:rsidRDefault="00230F1F" w:rsidP="00670698">
                  <w:pPr>
                    <w:autoSpaceDE w:val="0"/>
                    <w:autoSpaceDN w:val="0"/>
                    <w:adjustRightInd w:val="0"/>
                    <w:spacing w:after="0" w:line="240" w:lineRule="auto"/>
                    <w:ind w:right="175"/>
                    <w:jc w:val="both"/>
                    <w:rPr>
                      <w:rFonts w:asciiTheme="minorHAnsi" w:hAnsiTheme="minorHAnsi" w:cs="Times New Roman"/>
                      <w:color w:val="000000"/>
                      <w:sz w:val="20"/>
                      <w:szCs w:val="20"/>
                    </w:rPr>
                  </w:pPr>
                </w:p>
              </w:tc>
            </w:tr>
          </w:tbl>
          <w:p w:rsidR="00691BAB" w:rsidRPr="00D4584D" w:rsidRDefault="0068024C" w:rsidP="00670698">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sidRPr="00D4584D">
              <w:rPr>
                <w:rFonts w:asciiTheme="minorHAnsi" w:hAnsiTheme="minorHAnsi" w:cs="Times New Roman"/>
                <w:b/>
                <w:i/>
                <w:color w:val="984806" w:themeColor="accent6" w:themeShade="80"/>
                <w:sz w:val="24"/>
                <w:szCs w:val="24"/>
              </w:rPr>
              <w:t>4.5.2.7. Национална мрежа „Натура 2000“</w:t>
            </w:r>
            <w:r w:rsidR="00A7594F">
              <w:rPr>
                <w:rFonts w:asciiTheme="minorHAnsi" w:hAnsiTheme="minorHAnsi" w:cs="Times New Roman"/>
                <w:b/>
                <w:i/>
                <w:color w:val="984806" w:themeColor="accent6" w:themeShade="80"/>
                <w:sz w:val="24"/>
                <w:szCs w:val="24"/>
              </w:rPr>
              <w:t>.</w:t>
            </w:r>
          </w:p>
          <w:p w:rsidR="0068024C" w:rsidRPr="00705F3A" w:rsidRDefault="0068024C" w:rsidP="003E2080">
            <w:pPr>
              <w:tabs>
                <w:tab w:val="left" w:pos="9565"/>
              </w:tabs>
              <w:spacing w:after="0" w:line="285" w:lineRule="atLeast"/>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     Натура 2000 е общоевропейска мрежа, съставена от защитени зони, целяща да осигури дългосрочното оцеляване на най-ценните и застрашени видове и местообитания за Европа в съответствие с основните международни договорености в областта на опазването на околната среда и биологичното разнообразие.</w:t>
            </w:r>
          </w:p>
          <w:p w:rsidR="0068024C" w:rsidRPr="00705F3A" w:rsidRDefault="00D94556" w:rsidP="003E2080">
            <w:pPr>
              <w:tabs>
                <w:tab w:val="left" w:pos="9565"/>
              </w:tabs>
              <w:spacing w:after="0" w:line="285" w:lineRule="atLeast"/>
              <w:jc w:val="both"/>
              <w:rPr>
                <w:rFonts w:asciiTheme="minorHAnsi" w:hAnsiTheme="minorHAnsi" w:cs="Times New Roman"/>
                <w:color w:val="000000" w:themeColor="text1"/>
                <w:sz w:val="24"/>
                <w:szCs w:val="24"/>
              </w:rPr>
            </w:pPr>
            <w:r w:rsidRPr="00705F3A">
              <w:rPr>
                <w:rFonts w:asciiTheme="minorHAnsi" w:hAnsiTheme="minorHAnsi"/>
                <w:noProof/>
              </w:rPr>
              <w:drawing>
                <wp:anchor distT="0" distB="0" distL="114300" distR="114300" simplePos="0" relativeHeight="251662848" behindDoc="0" locked="0" layoutInCell="1" allowOverlap="1" wp14:anchorId="76AD3455" wp14:editId="6DBD93F7">
                  <wp:simplePos x="0" y="0"/>
                  <wp:positionH relativeFrom="column">
                    <wp:posOffset>4370071</wp:posOffset>
                  </wp:positionH>
                  <wp:positionV relativeFrom="paragraph">
                    <wp:posOffset>955675</wp:posOffset>
                  </wp:positionV>
                  <wp:extent cx="1657350" cy="1993456"/>
                  <wp:effectExtent l="0" t="0" r="0" b="6985"/>
                  <wp:wrapNone/>
                  <wp:docPr id="3" name="Picture 3" descr="http://web.uni-plovdiv.bg/stu0705071005/Jrebch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uni-plovdiv.bg/stu0705071005/Jrebchevo.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57350" cy="1993456"/>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4C" w:rsidRPr="00705F3A">
              <w:rPr>
                <w:rFonts w:asciiTheme="minorHAnsi" w:hAnsiTheme="minorHAnsi" w:cs="Times New Roman"/>
                <w:color w:val="000000" w:themeColor="text1"/>
                <w:sz w:val="24"/>
                <w:szCs w:val="24"/>
              </w:rPr>
              <w:t xml:space="preserve">       Местата, попадащи в екологичната мрежа, се определят в съответствие с две основни за опазването на околната среда Директиви на Европейския съюз – Директива 92/43/ЕЕС за опазване на природните местообитания и на дивата флора и фауна (наричана накратко Директива за хабитатите) и Директива 2009/147/ЕС за опазване на дивите птици (наричана накратко Директива за птиците). Двете директиви са отразени в българското зако</w:t>
            </w:r>
            <w:r w:rsidR="00C21529">
              <w:rPr>
                <w:rFonts w:asciiTheme="minorHAnsi" w:hAnsiTheme="minorHAnsi" w:cs="Times New Roman"/>
                <w:color w:val="000000" w:themeColor="text1"/>
                <w:sz w:val="24"/>
                <w:szCs w:val="24"/>
              </w:rPr>
              <w:t>-</w:t>
            </w:r>
            <w:r w:rsidR="0068024C" w:rsidRPr="00705F3A">
              <w:rPr>
                <w:rFonts w:asciiTheme="minorHAnsi" w:hAnsiTheme="minorHAnsi" w:cs="Times New Roman"/>
                <w:color w:val="000000" w:themeColor="text1"/>
                <w:sz w:val="24"/>
                <w:szCs w:val="24"/>
              </w:rPr>
              <w:t>нодателство чрез Закона за биологичното разнообразие (ЗБР).</w:t>
            </w:r>
          </w:p>
          <w:p w:rsidR="00D27CA3" w:rsidRPr="00D4584D" w:rsidRDefault="00BB71A1" w:rsidP="003E2080">
            <w:pPr>
              <w:tabs>
                <w:tab w:val="left" w:pos="9565"/>
              </w:tabs>
              <w:spacing w:after="0" w:line="285" w:lineRule="atLeast"/>
              <w:jc w:val="both"/>
              <w:rPr>
                <w:rFonts w:asciiTheme="minorHAnsi" w:hAnsiTheme="minorHAnsi" w:cs="Times New Roman"/>
                <w:b/>
                <w:i/>
                <w:color w:val="984806" w:themeColor="accent6" w:themeShade="80"/>
                <w:sz w:val="24"/>
                <w:szCs w:val="24"/>
              </w:rPr>
            </w:pPr>
            <w:r>
              <w:rPr>
                <w:rFonts w:asciiTheme="minorHAnsi" w:hAnsiTheme="minorHAnsi" w:cs="Times New Roman"/>
                <w:b/>
                <w:i/>
                <w:color w:val="984806" w:themeColor="accent6" w:themeShade="80"/>
                <w:sz w:val="24"/>
                <w:szCs w:val="24"/>
              </w:rPr>
              <w:t>Защитена зона „Язовир Жребчево</w:t>
            </w:r>
            <w:r w:rsidR="00D27CA3" w:rsidRPr="00D4584D">
              <w:rPr>
                <w:rFonts w:asciiTheme="minorHAnsi" w:hAnsiTheme="minorHAnsi" w:cs="Times New Roman"/>
                <w:b/>
                <w:i/>
                <w:color w:val="984806" w:themeColor="accent6" w:themeShade="80"/>
                <w:sz w:val="24"/>
                <w:szCs w:val="24"/>
              </w:rPr>
              <w:t>“</w:t>
            </w:r>
          </w:p>
          <w:p w:rsidR="00D27CA3" w:rsidRPr="00705F3A" w:rsidRDefault="00D27CA3" w:rsidP="003E2080">
            <w:pPr>
              <w:tabs>
                <w:tab w:val="left" w:pos="9565"/>
              </w:tabs>
              <w:spacing w:after="0" w:line="285" w:lineRule="atLeast"/>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Код на защитената зона BG0002052</w:t>
            </w:r>
          </w:p>
          <w:p w:rsidR="00D27CA3" w:rsidRPr="00705F3A" w:rsidRDefault="00D27CA3" w:rsidP="00C21529">
            <w:pPr>
              <w:spacing w:after="0" w:line="285" w:lineRule="atLeast"/>
              <w:ind w:right="175"/>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Одобрена със Заповед № РД-749/24.10.2008 на М</w:t>
            </w:r>
            <w:r w:rsidR="00252EA9" w:rsidRPr="00705F3A">
              <w:rPr>
                <w:rFonts w:asciiTheme="minorHAnsi" w:hAnsiTheme="minorHAnsi" w:cs="Times New Roman"/>
                <w:color w:val="000000" w:themeColor="text1"/>
                <w:sz w:val="24"/>
                <w:szCs w:val="24"/>
              </w:rPr>
              <w:t>О</w:t>
            </w:r>
            <w:r w:rsidRPr="00705F3A">
              <w:rPr>
                <w:rFonts w:asciiTheme="minorHAnsi" w:hAnsiTheme="minorHAnsi" w:cs="Times New Roman"/>
                <w:color w:val="000000" w:themeColor="text1"/>
                <w:sz w:val="24"/>
                <w:szCs w:val="24"/>
              </w:rPr>
              <w:t>СВ</w:t>
            </w:r>
          </w:p>
          <w:tbl>
            <w:tblPr>
              <w:tblW w:w="0" w:type="auto"/>
              <w:tblBorders>
                <w:top w:val="nil"/>
                <w:left w:val="nil"/>
                <w:bottom w:val="nil"/>
                <w:right w:val="nil"/>
              </w:tblBorders>
              <w:tblLayout w:type="fixed"/>
              <w:tblLook w:val="0000" w:firstRow="0" w:lastRow="0" w:firstColumn="0" w:lastColumn="0" w:noHBand="0" w:noVBand="0"/>
            </w:tblPr>
            <w:tblGrid>
              <w:gridCol w:w="9436"/>
            </w:tblGrid>
            <w:tr w:rsidR="00D27CA3" w:rsidRPr="00705F3A" w:rsidTr="00AB2182">
              <w:trPr>
                <w:trHeight w:val="165"/>
              </w:trPr>
              <w:tc>
                <w:tcPr>
                  <w:tcW w:w="9436" w:type="dxa"/>
                </w:tcPr>
                <w:p w:rsidR="00D27CA3" w:rsidRPr="00705F3A" w:rsidRDefault="00D27CA3" w:rsidP="00C21529">
                  <w:pPr>
                    <w:autoSpaceDE w:val="0"/>
                    <w:autoSpaceDN w:val="0"/>
                    <w:adjustRightInd w:val="0"/>
                    <w:spacing w:after="0" w:line="240" w:lineRule="auto"/>
                    <w:ind w:right="175"/>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Площ: 2513.0 хектара</w:t>
                  </w:r>
                </w:p>
                <w:p w:rsidR="00D27CA3" w:rsidRPr="00705F3A" w:rsidRDefault="00D27CA3" w:rsidP="00C21529">
                  <w:pPr>
                    <w:pStyle w:val="Default"/>
                    <w:ind w:right="175"/>
                    <w:jc w:val="both"/>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 xml:space="preserve">Местоположение: </w:t>
                  </w:r>
                </w:p>
                <w:p w:rsidR="0028158E" w:rsidRDefault="00D27CA3" w:rsidP="00C21529">
                  <w:pPr>
                    <w:pStyle w:val="Default"/>
                    <w:ind w:right="175"/>
                    <w:jc w:val="both"/>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 xml:space="preserve">1. Област: Стара Загора, Община: Гурково: гр. Гурково, </w:t>
                  </w:r>
                </w:p>
                <w:p w:rsidR="00D27CA3" w:rsidRPr="00705F3A" w:rsidRDefault="00D27CA3" w:rsidP="00C21529">
                  <w:pPr>
                    <w:pStyle w:val="Default"/>
                    <w:ind w:right="175"/>
                    <w:jc w:val="both"/>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 xml:space="preserve">с. Конаре, с. Паничерево </w:t>
                  </w:r>
                </w:p>
                <w:p w:rsidR="00D27CA3" w:rsidRPr="00705F3A" w:rsidRDefault="00D27CA3" w:rsidP="00C21529">
                  <w:pPr>
                    <w:pStyle w:val="Default"/>
                    <w:ind w:right="175"/>
                    <w:jc w:val="both"/>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 xml:space="preserve">2. Област: Стара Загора, Община: Николаево: гр. Николаево </w:t>
                  </w:r>
                </w:p>
                <w:p w:rsidR="00D27CA3" w:rsidRPr="00705F3A" w:rsidRDefault="00D27CA3" w:rsidP="00C21529">
                  <w:pPr>
                    <w:pStyle w:val="Default"/>
                    <w:ind w:right="175"/>
                    <w:jc w:val="both"/>
                    <w:rPr>
                      <w:rFonts w:asciiTheme="minorHAnsi" w:hAnsiTheme="minorHAnsi" w:cs="Times New Roman"/>
                      <w:color w:val="000000" w:themeColor="text1"/>
                      <w:lang w:eastAsia="bg-BG"/>
                    </w:rPr>
                  </w:pPr>
                  <w:r w:rsidRPr="00705F3A">
                    <w:rPr>
                      <w:rFonts w:asciiTheme="minorHAnsi" w:hAnsiTheme="minorHAnsi" w:cs="Times New Roman"/>
                      <w:color w:val="000000" w:themeColor="text1"/>
                      <w:lang w:eastAsia="bg-BG"/>
                    </w:rPr>
                    <w:t xml:space="preserve">3. Област: Сливен, Община: Нова Загора: с. Баня </w:t>
                  </w:r>
                </w:p>
                <w:p w:rsidR="00D27CA3" w:rsidRPr="00705F3A" w:rsidRDefault="00D27CA3" w:rsidP="00C21529">
                  <w:pPr>
                    <w:autoSpaceDE w:val="0"/>
                    <w:autoSpaceDN w:val="0"/>
                    <w:adjustRightInd w:val="0"/>
                    <w:spacing w:after="0" w:line="240" w:lineRule="auto"/>
                    <w:ind w:right="175"/>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 xml:space="preserve">4. Област: Сливен, Община: Твърдица: гр. Твърдица </w:t>
                  </w:r>
                </w:p>
              </w:tc>
            </w:tr>
          </w:tbl>
          <w:p w:rsidR="0024503F" w:rsidRPr="00705F3A" w:rsidRDefault="0024503F" w:rsidP="004F1C2F">
            <w:pPr>
              <w:autoSpaceDE w:val="0"/>
              <w:autoSpaceDN w:val="0"/>
              <w:adjustRightInd w:val="0"/>
              <w:spacing w:after="0" w:line="240" w:lineRule="auto"/>
              <w:jc w:val="both"/>
              <w:rPr>
                <w:rFonts w:asciiTheme="minorHAnsi" w:hAnsiTheme="minorHAnsi"/>
                <w:sz w:val="24"/>
                <w:szCs w:val="24"/>
              </w:rPr>
            </w:pPr>
          </w:p>
          <w:p w:rsidR="004C54DE" w:rsidRPr="00705F3A" w:rsidRDefault="00C21529" w:rsidP="00EC0BDF">
            <w:pPr>
              <w:tabs>
                <w:tab w:val="left" w:pos="9532"/>
              </w:tabs>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 xml:space="preserve">       </w:t>
            </w:r>
            <w:r w:rsidR="004C54DE" w:rsidRPr="00705F3A">
              <w:rPr>
                <w:rFonts w:asciiTheme="minorHAnsi" w:hAnsiTheme="minorHAnsi"/>
                <w:sz w:val="24"/>
                <w:szCs w:val="24"/>
              </w:rPr>
              <w:t>Язовир Жребчево с код BG3TU700L036 е четвърти по големина в България със</w:t>
            </w:r>
            <w:r w:rsidR="000F22C8" w:rsidRPr="00705F3A">
              <w:rPr>
                <w:rFonts w:asciiTheme="minorHAnsi" w:hAnsiTheme="minorHAnsi"/>
                <w:sz w:val="24"/>
                <w:szCs w:val="24"/>
              </w:rPr>
              <w:t xml:space="preserve"> зави</w:t>
            </w:r>
            <w:r w:rsidR="004C54DE" w:rsidRPr="00705F3A">
              <w:rPr>
                <w:rFonts w:asciiTheme="minorHAnsi" w:hAnsiTheme="minorHAnsi"/>
                <w:sz w:val="24"/>
                <w:szCs w:val="24"/>
              </w:rPr>
              <w:t>рен обем 417 млн.м</w:t>
            </w:r>
            <w:r w:rsidR="004C54DE" w:rsidRPr="0096199D">
              <w:rPr>
                <w:rFonts w:asciiTheme="minorHAnsi" w:hAnsiTheme="minorHAnsi"/>
                <w:sz w:val="24"/>
                <w:szCs w:val="24"/>
                <w:vertAlign w:val="superscript"/>
              </w:rPr>
              <w:t>3</w:t>
            </w:r>
            <w:r w:rsidR="004C54DE" w:rsidRPr="00705F3A">
              <w:rPr>
                <w:rFonts w:asciiTheme="minorHAnsi" w:hAnsiTheme="minorHAnsi"/>
                <w:sz w:val="16"/>
                <w:szCs w:val="16"/>
              </w:rPr>
              <w:t xml:space="preserve"> </w:t>
            </w:r>
            <w:r w:rsidR="004C54DE" w:rsidRPr="00705F3A">
              <w:rPr>
                <w:rFonts w:asciiTheme="minorHAnsi" w:hAnsiTheme="minorHAnsi"/>
                <w:sz w:val="24"/>
                <w:szCs w:val="24"/>
              </w:rPr>
              <w:t>и максимална дълбочина до 47 м</w:t>
            </w:r>
            <w:r w:rsidR="007B05C5">
              <w:rPr>
                <w:rFonts w:asciiTheme="minorHAnsi" w:hAnsiTheme="minorHAnsi"/>
                <w:sz w:val="24"/>
                <w:szCs w:val="24"/>
              </w:rPr>
              <w:t>.</w:t>
            </w:r>
            <w:r w:rsidR="004C54DE" w:rsidRPr="00705F3A">
              <w:rPr>
                <w:rFonts w:asciiTheme="minorHAnsi" w:hAnsiTheme="minorHAnsi"/>
                <w:sz w:val="24"/>
                <w:szCs w:val="24"/>
              </w:rPr>
              <w:t xml:space="preserve"> и дължина 17 км. Защитената</w:t>
            </w:r>
            <w:r w:rsidR="00052304" w:rsidRPr="00705F3A">
              <w:rPr>
                <w:rFonts w:asciiTheme="minorHAnsi" w:hAnsiTheme="minorHAnsi"/>
                <w:sz w:val="24"/>
                <w:szCs w:val="24"/>
              </w:rPr>
              <w:t xml:space="preserve"> зона</w:t>
            </w:r>
            <w:r w:rsidR="000F22C8" w:rsidRPr="00705F3A">
              <w:rPr>
                <w:rFonts w:asciiTheme="minorHAnsi" w:hAnsiTheme="minorHAnsi"/>
                <w:sz w:val="24"/>
                <w:szCs w:val="24"/>
              </w:rPr>
              <w:t xml:space="preserve"> </w:t>
            </w:r>
            <w:r w:rsidR="004C54DE" w:rsidRPr="00705F3A">
              <w:rPr>
                <w:rFonts w:asciiTheme="minorHAnsi" w:hAnsiTheme="minorHAnsi"/>
                <w:sz w:val="24"/>
                <w:szCs w:val="24"/>
              </w:rPr>
              <w:t>по</w:t>
            </w:r>
            <w:r w:rsidR="00504D2E">
              <w:rPr>
                <w:rFonts w:asciiTheme="minorHAnsi" w:hAnsiTheme="minorHAnsi"/>
                <w:sz w:val="24"/>
                <w:szCs w:val="24"/>
              </w:rPr>
              <w:t>-</w:t>
            </w:r>
            <w:r w:rsidR="004C54DE" w:rsidRPr="00705F3A">
              <w:rPr>
                <w:rFonts w:asciiTheme="minorHAnsi" w:hAnsiTheme="minorHAnsi"/>
                <w:sz w:val="24"/>
                <w:szCs w:val="24"/>
              </w:rPr>
              <w:t>пада във водосбора на р. Тунджа, която се намира в Източнобеломорски район за</w:t>
            </w:r>
            <w:r w:rsidR="00052304" w:rsidRPr="00705F3A">
              <w:rPr>
                <w:rFonts w:asciiTheme="minorHAnsi" w:hAnsiTheme="minorHAnsi"/>
                <w:sz w:val="24"/>
                <w:szCs w:val="24"/>
              </w:rPr>
              <w:t xml:space="preserve"> </w:t>
            </w:r>
            <w:r w:rsidR="000F22C8" w:rsidRPr="00705F3A">
              <w:rPr>
                <w:rFonts w:asciiTheme="minorHAnsi" w:hAnsiTheme="minorHAnsi"/>
                <w:sz w:val="24"/>
                <w:szCs w:val="24"/>
              </w:rPr>
              <w:t xml:space="preserve"> </w:t>
            </w:r>
            <w:r w:rsidR="004C54DE" w:rsidRPr="00705F3A">
              <w:rPr>
                <w:rFonts w:asciiTheme="minorHAnsi" w:hAnsiTheme="minorHAnsi"/>
                <w:sz w:val="24"/>
                <w:szCs w:val="24"/>
              </w:rPr>
              <w:t>управ</w:t>
            </w:r>
            <w:r w:rsidR="00504D2E">
              <w:rPr>
                <w:rFonts w:asciiTheme="minorHAnsi" w:hAnsiTheme="minorHAnsi"/>
                <w:sz w:val="24"/>
                <w:szCs w:val="24"/>
              </w:rPr>
              <w:t>-</w:t>
            </w:r>
            <w:r w:rsidR="004C54DE" w:rsidRPr="00705F3A">
              <w:rPr>
                <w:rFonts w:asciiTheme="minorHAnsi" w:hAnsiTheme="minorHAnsi"/>
                <w:sz w:val="24"/>
                <w:szCs w:val="24"/>
              </w:rPr>
              <w:t>ление на водите с център гр. Пловдив.</w:t>
            </w:r>
          </w:p>
          <w:p w:rsidR="00840E6F" w:rsidRPr="00705F3A" w:rsidRDefault="00C21529" w:rsidP="00EC0BDF">
            <w:pPr>
              <w:tabs>
                <w:tab w:val="left" w:pos="9532"/>
              </w:tabs>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 xml:space="preserve">        </w:t>
            </w:r>
            <w:r w:rsidR="00840E6F" w:rsidRPr="00705F3A">
              <w:rPr>
                <w:rFonts w:asciiTheme="minorHAnsi" w:hAnsiTheme="minorHAnsi"/>
                <w:sz w:val="24"/>
                <w:szCs w:val="24"/>
              </w:rPr>
              <w:t>Предмет на опазване в защитена зона „Язовир Жребчево“ BG0002052, според</w:t>
            </w:r>
            <w:r w:rsidR="000F22C8" w:rsidRPr="00705F3A">
              <w:rPr>
                <w:rFonts w:asciiTheme="minorHAnsi" w:hAnsiTheme="minorHAnsi"/>
                <w:sz w:val="24"/>
                <w:szCs w:val="24"/>
              </w:rPr>
              <w:t xml:space="preserve"> Запо</w:t>
            </w:r>
            <w:r w:rsidR="00840E6F" w:rsidRPr="00705F3A">
              <w:rPr>
                <w:rFonts w:asciiTheme="minorHAnsi" w:hAnsiTheme="minorHAnsi"/>
                <w:sz w:val="24"/>
                <w:szCs w:val="24"/>
              </w:rPr>
              <w:t>вед № РД –</w:t>
            </w:r>
            <w:r w:rsidR="00232A5D" w:rsidRPr="00705F3A">
              <w:rPr>
                <w:rFonts w:asciiTheme="minorHAnsi" w:hAnsiTheme="minorHAnsi"/>
                <w:sz w:val="24"/>
                <w:szCs w:val="24"/>
              </w:rPr>
              <w:t xml:space="preserve"> 749</w:t>
            </w:r>
            <w:r w:rsidR="00232A5D" w:rsidRPr="00705F3A">
              <w:rPr>
                <w:rFonts w:asciiTheme="minorHAnsi" w:hAnsiTheme="minorHAnsi"/>
                <w:sz w:val="24"/>
                <w:szCs w:val="24"/>
                <w:lang w:val="en-US"/>
              </w:rPr>
              <w:t>/</w:t>
            </w:r>
            <w:r w:rsidR="00840E6F" w:rsidRPr="00705F3A">
              <w:rPr>
                <w:rFonts w:asciiTheme="minorHAnsi" w:hAnsiTheme="minorHAnsi"/>
                <w:sz w:val="24"/>
                <w:szCs w:val="24"/>
              </w:rPr>
              <w:t>24.10.2008 г., са следните видове птици:</w:t>
            </w:r>
          </w:p>
          <w:p w:rsidR="00840E6F" w:rsidRPr="00705F3A" w:rsidRDefault="00C21529" w:rsidP="00EC0BDF">
            <w:pPr>
              <w:tabs>
                <w:tab w:val="left" w:pos="9532"/>
              </w:tabs>
              <w:autoSpaceDE w:val="0"/>
              <w:autoSpaceDN w:val="0"/>
              <w:adjustRightInd w:val="0"/>
              <w:spacing w:after="0" w:line="240" w:lineRule="auto"/>
              <w:jc w:val="both"/>
              <w:rPr>
                <w:rFonts w:asciiTheme="minorHAnsi" w:hAnsiTheme="minorHAnsi"/>
                <w:i/>
                <w:sz w:val="24"/>
                <w:szCs w:val="24"/>
              </w:rPr>
            </w:pPr>
            <w:r>
              <w:rPr>
                <w:rFonts w:asciiTheme="minorHAnsi" w:hAnsiTheme="minorHAnsi"/>
                <w:i/>
                <w:sz w:val="24"/>
                <w:szCs w:val="24"/>
              </w:rPr>
              <w:t xml:space="preserve">        </w:t>
            </w:r>
            <w:r w:rsidR="00840E6F" w:rsidRPr="00705F3A">
              <w:rPr>
                <w:rFonts w:asciiTheme="minorHAnsi" w:hAnsiTheme="minorHAnsi"/>
                <w:i/>
                <w:sz w:val="24"/>
                <w:szCs w:val="24"/>
              </w:rPr>
              <w:t>Видове по чл.6, ал. 1, т. 3 от закона за биологичното разнообразие:</w:t>
            </w:r>
          </w:p>
          <w:p w:rsidR="004C54DE" w:rsidRPr="00AC5789" w:rsidRDefault="00C21529" w:rsidP="00AC5789">
            <w:pPr>
              <w:spacing w:after="0"/>
              <w:jc w:val="both"/>
              <w:rPr>
                <w:sz w:val="24"/>
                <w:szCs w:val="24"/>
              </w:rPr>
            </w:pPr>
            <w:r>
              <w:t xml:space="preserve">        </w:t>
            </w:r>
            <w:r w:rsidR="00F247F1" w:rsidRPr="00AC5789">
              <w:rPr>
                <w:sz w:val="24"/>
                <w:szCs w:val="24"/>
              </w:rPr>
              <w:t>-</w:t>
            </w:r>
            <w:r w:rsidR="00840E6F" w:rsidRPr="00AC5789">
              <w:rPr>
                <w:sz w:val="24"/>
                <w:szCs w:val="24"/>
              </w:rPr>
              <w:t>черногуш гмуркач (Gavia arctica), малък корморан (Phalacrocora</w:t>
            </w:r>
            <w:r w:rsidR="00BA3B53" w:rsidRPr="00AC5789">
              <w:rPr>
                <w:sz w:val="24"/>
                <w:szCs w:val="24"/>
              </w:rPr>
              <w:t xml:space="preserve">x pygmeus), голям </w:t>
            </w:r>
            <w:r w:rsidR="00840E6F" w:rsidRPr="00AC5789">
              <w:rPr>
                <w:sz w:val="24"/>
                <w:szCs w:val="24"/>
              </w:rPr>
              <w:t xml:space="preserve">воден </w:t>
            </w:r>
            <w:r w:rsidR="00840E6F" w:rsidRPr="00AC5789">
              <w:rPr>
                <w:sz w:val="24"/>
                <w:szCs w:val="24"/>
              </w:rPr>
              <w:lastRenderedPageBreak/>
              <w:t>бик (Botaurus stellaris), голяма бяла чапла (Egretta alba), поен лебед (Cygnus cygnus), малък нирец (Mergus albellus), червеногуша гъска (Branta ruficollis), черна каня (Milvus migrans), морски орел (Haliaeetus albicilla), тръстиков блатар (Circus aeruginosus), полски блатар (Circus cyaneus), белоопашат мишелов (Buteo rufinus), вечерна ветрушка (Falco vespertinus), земеродно рибарче (Alcedo atthis).</w:t>
            </w:r>
          </w:p>
          <w:p w:rsidR="00840E6F" w:rsidRPr="00705F3A" w:rsidRDefault="00840E6F" w:rsidP="00EC0BDF">
            <w:pPr>
              <w:tabs>
                <w:tab w:val="left" w:pos="9532"/>
              </w:tabs>
              <w:autoSpaceDE w:val="0"/>
              <w:autoSpaceDN w:val="0"/>
              <w:adjustRightInd w:val="0"/>
              <w:spacing w:after="0" w:line="240" w:lineRule="auto"/>
              <w:jc w:val="both"/>
              <w:rPr>
                <w:rFonts w:asciiTheme="minorHAnsi" w:hAnsiTheme="minorHAnsi"/>
                <w:i/>
                <w:sz w:val="24"/>
                <w:szCs w:val="24"/>
              </w:rPr>
            </w:pPr>
            <w:r w:rsidRPr="00705F3A">
              <w:rPr>
                <w:rFonts w:asciiTheme="minorHAnsi" w:hAnsiTheme="minorHAnsi"/>
                <w:i/>
                <w:sz w:val="24"/>
                <w:szCs w:val="24"/>
              </w:rPr>
              <w:t xml:space="preserve">        Видове по чл.6, ал. 1, т. 4 от закона за биологичното разнообразие:</w:t>
            </w:r>
          </w:p>
          <w:p w:rsidR="00EF2C54" w:rsidRPr="003633FB" w:rsidRDefault="00840E6F" w:rsidP="003633FB">
            <w:pPr>
              <w:tabs>
                <w:tab w:val="left" w:pos="9532"/>
              </w:tabs>
              <w:autoSpaceDE w:val="0"/>
              <w:autoSpaceDN w:val="0"/>
              <w:adjustRightInd w:val="0"/>
              <w:spacing w:after="0"/>
              <w:jc w:val="both"/>
              <w:rPr>
                <w:sz w:val="24"/>
                <w:szCs w:val="24"/>
              </w:rPr>
            </w:pPr>
            <w:r w:rsidRPr="00705F3A">
              <w:rPr>
                <w:rFonts w:asciiTheme="minorHAnsi" w:hAnsiTheme="minorHAnsi"/>
                <w:sz w:val="24"/>
                <w:szCs w:val="24"/>
              </w:rPr>
              <w:t xml:space="preserve">        </w:t>
            </w:r>
            <w:r w:rsidR="00F247F1">
              <w:rPr>
                <w:rFonts w:asciiTheme="minorHAnsi" w:hAnsiTheme="minorHAnsi"/>
                <w:sz w:val="24"/>
                <w:szCs w:val="24"/>
              </w:rPr>
              <w:t>-</w:t>
            </w:r>
            <w:r w:rsidRPr="003633FB">
              <w:rPr>
                <w:sz w:val="24"/>
                <w:szCs w:val="24"/>
              </w:rPr>
              <w:t>малък гмурец (Tachybaptus ruficollis), голям гмурец (Podiceps cristatus),</w:t>
            </w:r>
            <w:r w:rsidR="000F22C8" w:rsidRPr="003633FB">
              <w:rPr>
                <w:sz w:val="24"/>
                <w:szCs w:val="24"/>
              </w:rPr>
              <w:t xml:space="preserve"> червеногуш  </w:t>
            </w:r>
            <w:r w:rsidRPr="003633FB">
              <w:rPr>
                <w:sz w:val="24"/>
                <w:szCs w:val="24"/>
              </w:rPr>
              <w:t>гмурец (Podiceps grisegena), черногуш гмурец (Podice</w:t>
            </w:r>
            <w:r w:rsidR="000F22C8" w:rsidRPr="003633FB">
              <w:rPr>
                <w:sz w:val="24"/>
                <w:szCs w:val="24"/>
              </w:rPr>
              <w:t xml:space="preserve">ps nigricollis), голям корморан </w:t>
            </w:r>
            <w:r w:rsidRPr="003633FB">
              <w:rPr>
                <w:sz w:val="24"/>
                <w:szCs w:val="24"/>
              </w:rPr>
              <w:t>(Pha</w:t>
            </w:r>
            <w:r w:rsidR="003633FB">
              <w:rPr>
                <w:sz w:val="24"/>
                <w:szCs w:val="24"/>
              </w:rPr>
              <w:t>-</w:t>
            </w:r>
            <w:r w:rsidRPr="003633FB">
              <w:rPr>
                <w:sz w:val="24"/>
                <w:szCs w:val="24"/>
              </w:rPr>
              <w:t>lacrocorax carbo), сива чапла (Ardea cinerea), ням лебед (Cygnus olor</w:t>
            </w:r>
            <w:r w:rsidR="001946DC" w:rsidRPr="003633FB">
              <w:rPr>
                <w:sz w:val="24"/>
                <w:szCs w:val="24"/>
              </w:rPr>
              <w:t xml:space="preserve">), голяма бело-чела </w:t>
            </w:r>
            <w:r w:rsidRPr="003633FB">
              <w:rPr>
                <w:sz w:val="24"/>
                <w:szCs w:val="24"/>
              </w:rPr>
              <w:t>гъска (Anser albifrons), сива гъска (Anser anser), бял ангъч (Tadorna tadorna), фиш (</w:t>
            </w:r>
            <w:r w:rsidR="001946DC" w:rsidRPr="003633FB">
              <w:rPr>
                <w:sz w:val="24"/>
                <w:szCs w:val="24"/>
              </w:rPr>
              <w:t xml:space="preserve">Anas </w:t>
            </w:r>
            <w:r w:rsidRPr="003633FB">
              <w:rPr>
                <w:sz w:val="24"/>
                <w:szCs w:val="24"/>
              </w:rPr>
              <w:t>penelope), зимно бърне (Anas crecca), зеленогла</w:t>
            </w:r>
            <w:r w:rsidR="00C33502" w:rsidRPr="003633FB">
              <w:rPr>
                <w:sz w:val="24"/>
                <w:szCs w:val="24"/>
              </w:rPr>
              <w:t xml:space="preserve">ва патица (Anas platyrhynchos), </w:t>
            </w:r>
            <w:r w:rsidRPr="003633FB">
              <w:rPr>
                <w:sz w:val="24"/>
                <w:szCs w:val="24"/>
              </w:rPr>
              <w:t>шилоопашата патица (Anas acuta), кафявоглава пота</w:t>
            </w:r>
            <w:r w:rsidR="000F22C8" w:rsidRPr="003633FB">
              <w:rPr>
                <w:sz w:val="24"/>
                <w:szCs w:val="24"/>
              </w:rPr>
              <w:t xml:space="preserve">пница (Aythya ferina), качулата </w:t>
            </w:r>
            <w:r w:rsidRPr="003633FB">
              <w:rPr>
                <w:sz w:val="24"/>
                <w:szCs w:val="24"/>
              </w:rPr>
              <w:t xml:space="preserve">потапница (Aythya fuligula), звънарка (Bucephala clangula), </w:t>
            </w:r>
            <w:r w:rsidR="000F22C8" w:rsidRPr="003633FB">
              <w:rPr>
                <w:sz w:val="24"/>
                <w:szCs w:val="24"/>
              </w:rPr>
              <w:t xml:space="preserve">среден нирец (Mergus serrator), </w:t>
            </w:r>
            <w:r w:rsidRPr="003633FB">
              <w:rPr>
                <w:sz w:val="24"/>
                <w:szCs w:val="24"/>
              </w:rPr>
              <w:t>воден дърдавец (Rallus aqua</w:t>
            </w:r>
            <w:r w:rsidR="00AD71B6">
              <w:rPr>
                <w:sz w:val="24"/>
                <w:szCs w:val="24"/>
              </w:rPr>
              <w:t>-</w:t>
            </w:r>
            <w:r w:rsidRPr="003633FB">
              <w:rPr>
                <w:sz w:val="24"/>
                <w:szCs w:val="24"/>
              </w:rPr>
              <w:t xml:space="preserve">ticus), лиска (Fulica atra), </w:t>
            </w:r>
            <w:r w:rsidR="000F22C8" w:rsidRPr="003633FB">
              <w:rPr>
                <w:sz w:val="24"/>
                <w:szCs w:val="24"/>
              </w:rPr>
              <w:t xml:space="preserve">обикновена калугерица (Vanellus </w:t>
            </w:r>
            <w:r w:rsidRPr="003633FB">
              <w:rPr>
                <w:sz w:val="24"/>
                <w:szCs w:val="24"/>
              </w:rPr>
              <w:t>vanellus), трипръст брегобегач (Calidris alba), голям горс</w:t>
            </w:r>
            <w:r w:rsidR="000F22C8" w:rsidRPr="003633FB">
              <w:rPr>
                <w:sz w:val="24"/>
                <w:szCs w:val="24"/>
              </w:rPr>
              <w:t xml:space="preserve">ки водобегач (Tringa ochropus), </w:t>
            </w:r>
            <w:r w:rsidRPr="003633FB">
              <w:rPr>
                <w:sz w:val="24"/>
                <w:szCs w:val="24"/>
              </w:rPr>
              <w:t>речна чайка (Larus ridi</w:t>
            </w:r>
            <w:r w:rsidR="00AD71B6">
              <w:rPr>
                <w:sz w:val="24"/>
                <w:szCs w:val="24"/>
              </w:rPr>
              <w:t>-</w:t>
            </w:r>
            <w:r w:rsidRPr="003633FB">
              <w:rPr>
                <w:sz w:val="24"/>
                <w:szCs w:val="24"/>
              </w:rPr>
              <w:t>bundus), чайка буревестница (Larus</w:t>
            </w:r>
            <w:r w:rsidR="000F22C8" w:rsidRPr="003633FB">
              <w:rPr>
                <w:sz w:val="24"/>
                <w:szCs w:val="24"/>
              </w:rPr>
              <w:t xml:space="preserve"> canus), сребриста чайка (Larus </w:t>
            </w:r>
            <w:r w:rsidRPr="003633FB">
              <w:rPr>
                <w:sz w:val="24"/>
                <w:szCs w:val="24"/>
              </w:rPr>
              <w:t>argentatus), жълтокрака чайка (Larus cachinnans).</w:t>
            </w:r>
          </w:p>
          <w:p w:rsidR="00DA5116" w:rsidRPr="00705F3A" w:rsidRDefault="00DA5116" w:rsidP="00C33502">
            <w:pPr>
              <w:tabs>
                <w:tab w:val="left" w:pos="9532"/>
              </w:tabs>
              <w:autoSpaceDE w:val="0"/>
              <w:autoSpaceDN w:val="0"/>
              <w:adjustRightInd w:val="0"/>
              <w:spacing w:after="0" w:line="240" w:lineRule="auto"/>
              <w:ind w:right="175"/>
              <w:jc w:val="both"/>
              <w:rPr>
                <w:rFonts w:asciiTheme="minorHAnsi" w:hAnsiTheme="minorHAnsi"/>
                <w:sz w:val="24"/>
                <w:szCs w:val="24"/>
              </w:rPr>
            </w:pPr>
          </w:p>
          <w:p w:rsidR="00840E6F" w:rsidRPr="00D4584D" w:rsidRDefault="00EF2C54" w:rsidP="00EF2C54">
            <w:pPr>
              <w:autoSpaceDE w:val="0"/>
              <w:autoSpaceDN w:val="0"/>
              <w:adjustRightInd w:val="0"/>
              <w:spacing w:after="0" w:line="240" w:lineRule="auto"/>
              <w:jc w:val="both"/>
              <w:rPr>
                <w:rFonts w:asciiTheme="minorHAnsi" w:hAnsiTheme="minorHAnsi" w:cs="Garamond"/>
                <w:b/>
                <w:bCs/>
                <w:i/>
                <w:color w:val="984806" w:themeColor="accent6" w:themeShade="80"/>
                <w:sz w:val="24"/>
                <w:szCs w:val="24"/>
              </w:rPr>
            </w:pPr>
            <w:r w:rsidRPr="009D43B8">
              <w:rPr>
                <w:rFonts w:asciiTheme="minorHAnsi" w:hAnsiTheme="minorHAnsi"/>
                <w:b/>
                <w:i/>
                <w:color w:val="984806" w:themeColor="accent6" w:themeShade="80"/>
                <w:sz w:val="24"/>
                <w:szCs w:val="24"/>
              </w:rPr>
              <w:t>4.5</w:t>
            </w:r>
            <w:r w:rsidRPr="009D43B8">
              <w:rPr>
                <w:rFonts w:asciiTheme="minorHAnsi" w:hAnsiTheme="minorHAnsi" w:cs="Garamond"/>
                <w:b/>
                <w:bCs/>
                <w:i/>
                <w:color w:val="984806" w:themeColor="accent6" w:themeShade="80"/>
                <w:sz w:val="24"/>
                <w:szCs w:val="24"/>
              </w:rPr>
              <w:t>.2.8. Роля на ПИРО за повишаване на енергийната ефективност, внедряване на ВЕИ, намаляване на емисиите от парникови газове и употребата на изкопаеми горива</w:t>
            </w:r>
            <w:r w:rsidR="00A7594F">
              <w:rPr>
                <w:rFonts w:asciiTheme="minorHAnsi" w:hAnsiTheme="minorHAnsi" w:cs="Garamond"/>
                <w:b/>
                <w:bCs/>
                <w:i/>
                <w:color w:val="984806" w:themeColor="accent6" w:themeShade="80"/>
                <w:sz w:val="24"/>
                <w:szCs w:val="24"/>
              </w:rPr>
              <w:t>.</w:t>
            </w:r>
          </w:p>
          <w:p w:rsidR="00390006" w:rsidRPr="00390006" w:rsidRDefault="00390006" w:rsidP="00390006">
            <w:pPr>
              <w:spacing w:after="0"/>
              <w:rPr>
                <w:sz w:val="24"/>
                <w:szCs w:val="24"/>
                <w:lang w:val="en-US"/>
              </w:rPr>
            </w:pPr>
            <w:r>
              <w:rPr>
                <w:sz w:val="24"/>
                <w:szCs w:val="24"/>
                <w:lang w:val="en-US"/>
              </w:rPr>
              <w:t xml:space="preserve">       </w:t>
            </w:r>
            <w:r w:rsidRPr="00705F3A">
              <w:rPr>
                <w:rFonts w:asciiTheme="minorHAnsi" w:hAnsiTheme="minorHAnsi" w:cs="Times New Roman"/>
                <w:color w:val="000000"/>
                <w:sz w:val="24"/>
                <w:szCs w:val="24"/>
              </w:rPr>
              <w:t xml:space="preserve">      </w:t>
            </w:r>
          </w:p>
          <w:p w:rsidR="00390006" w:rsidRPr="00390006" w:rsidRDefault="00390006" w:rsidP="00390006">
            <w:pPr>
              <w:spacing w:after="0"/>
              <w:jc w:val="both"/>
              <w:rPr>
                <w:sz w:val="24"/>
                <w:szCs w:val="24"/>
              </w:rPr>
            </w:pPr>
            <w:r>
              <w:rPr>
                <w:sz w:val="24"/>
                <w:szCs w:val="24"/>
                <w:lang w:val="en-US"/>
              </w:rPr>
              <w:t xml:space="preserve">        </w:t>
            </w:r>
            <w:r>
              <w:rPr>
                <w:sz w:val="24"/>
                <w:szCs w:val="24"/>
              </w:rPr>
              <w:t>ПИРО Гурково е в съответствие с п</w:t>
            </w:r>
            <w:r w:rsidRPr="00390006">
              <w:rPr>
                <w:sz w:val="24"/>
                <w:szCs w:val="24"/>
              </w:rPr>
              <w:t>риоритетите в политиката на</w:t>
            </w:r>
            <w:r>
              <w:rPr>
                <w:sz w:val="24"/>
                <w:szCs w:val="24"/>
              </w:rPr>
              <w:t xml:space="preserve"> енергийния сектор, отразени в</w:t>
            </w:r>
            <w:r w:rsidRPr="00390006">
              <w:rPr>
                <w:sz w:val="24"/>
                <w:szCs w:val="24"/>
              </w:rPr>
              <w:t xml:space="preserve"> </w:t>
            </w:r>
            <w:r w:rsidRPr="00705F3A">
              <w:rPr>
                <w:rFonts w:asciiTheme="minorHAnsi" w:hAnsiTheme="minorHAnsi" w:cs="Times New Roman"/>
                <w:color w:val="000000"/>
                <w:sz w:val="24"/>
                <w:szCs w:val="24"/>
              </w:rPr>
              <w:t>Националната програма за развитие: България 2027 (НПР БГ2027)</w:t>
            </w:r>
            <w:r>
              <w:rPr>
                <w:rFonts w:asciiTheme="minorHAnsi" w:hAnsiTheme="minorHAnsi" w:cs="Times New Roman"/>
                <w:color w:val="000000"/>
                <w:sz w:val="24"/>
                <w:szCs w:val="24"/>
              </w:rPr>
              <w:t>, която</w:t>
            </w:r>
            <w:r w:rsidRPr="00705F3A">
              <w:rPr>
                <w:rFonts w:asciiTheme="minorHAnsi" w:hAnsiTheme="minorHAnsi" w:cs="Times New Roman"/>
                <w:color w:val="000000"/>
                <w:sz w:val="24"/>
                <w:szCs w:val="24"/>
              </w:rPr>
              <w:t xml:space="preserve"> е водещият стратегически и програмен документ, който конкретизира целите на политиките за развитие на страната до 2027 </w:t>
            </w:r>
            <w:r>
              <w:rPr>
                <w:sz w:val="24"/>
                <w:szCs w:val="24"/>
              </w:rPr>
              <w:t>и</w:t>
            </w:r>
            <w:r w:rsidRPr="00390006">
              <w:rPr>
                <w:sz w:val="24"/>
                <w:szCs w:val="24"/>
              </w:rPr>
              <w:t xml:space="preserve"> Енергийната страте</w:t>
            </w:r>
            <w:r>
              <w:rPr>
                <w:sz w:val="24"/>
                <w:szCs w:val="24"/>
              </w:rPr>
              <w:t>гия на страната. Важен аспект, посочен в нея</w:t>
            </w:r>
            <w:r w:rsidRPr="00390006">
              <w:rPr>
                <w:sz w:val="24"/>
                <w:szCs w:val="24"/>
              </w:rPr>
              <w:t>, е политиката за насърчаване използването на ВЕИ. Оптималното използване на енергийните ресурси, предоставени от ВЕИ, е средство за достигане на устойчиво енергийно развитие и минимизиране на вредния отпечатък върху околната среда от дейностите в енергийния сектор.</w:t>
            </w:r>
          </w:p>
          <w:p w:rsidR="00390006" w:rsidRPr="00390006" w:rsidRDefault="00390006" w:rsidP="00390006">
            <w:pPr>
              <w:spacing w:after="0"/>
              <w:jc w:val="both"/>
              <w:rPr>
                <w:sz w:val="24"/>
                <w:szCs w:val="24"/>
              </w:rPr>
            </w:pPr>
            <w:r>
              <w:rPr>
                <w:sz w:val="24"/>
                <w:szCs w:val="24"/>
              </w:rPr>
              <w:t xml:space="preserve">       </w:t>
            </w:r>
            <w:r w:rsidRPr="00390006">
              <w:rPr>
                <w:sz w:val="24"/>
                <w:szCs w:val="24"/>
              </w:rPr>
              <w:t>Произведената енергия от ВЕИ е важен показател за конкурентоспособността и енергийната независимост на националната икономика. Делът на ВЕИ в енергийния баланс на България през годините постепенно се повиши и вече достига стойности над средните за страните от ЕС.</w:t>
            </w:r>
          </w:p>
          <w:p w:rsidR="00390006" w:rsidRPr="00390006" w:rsidRDefault="00E24065" w:rsidP="00390006">
            <w:pPr>
              <w:spacing w:after="0"/>
              <w:rPr>
                <w:sz w:val="24"/>
                <w:szCs w:val="24"/>
              </w:rPr>
            </w:pPr>
            <w:r>
              <w:rPr>
                <w:sz w:val="24"/>
                <w:szCs w:val="24"/>
              </w:rPr>
              <w:t xml:space="preserve">        </w:t>
            </w:r>
            <w:r w:rsidR="00390006" w:rsidRPr="00390006">
              <w:rPr>
                <w:sz w:val="24"/>
                <w:szCs w:val="24"/>
              </w:rPr>
              <w:t>Реализирането на приоритетната национална цел за бърз и устойчив икономически рас</w:t>
            </w:r>
            <w:r>
              <w:rPr>
                <w:sz w:val="24"/>
                <w:szCs w:val="24"/>
              </w:rPr>
              <w:t>-</w:t>
            </w:r>
            <w:r w:rsidR="00390006" w:rsidRPr="00390006">
              <w:rPr>
                <w:sz w:val="24"/>
                <w:szCs w:val="24"/>
              </w:rPr>
              <w:t>теж, свързан с наличието на енергиен сектор, отговарящ на ключови изисквания за:</w:t>
            </w:r>
          </w:p>
          <w:p w:rsidR="00390006" w:rsidRPr="00E24065" w:rsidRDefault="00390006" w:rsidP="00E24065">
            <w:pPr>
              <w:pStyle w:val="a4"/>
              <w:numPr>
                <w:ilvl w:val="0"/>
                <w:numId w:val="99"/>
              </w:numPr>
              <w:spacing w:after="0"/>
              <w:ind w:left="743" w:hanging="283"/>
              <w:rPr>
                <w:sz w:val="24"/>
                <w:szCs w:val="24"/>
              </w:rPr>
            </w:pPr>
            <w:r w:rsidRPr="00E24065">
              <w:rPr>
                <w:sz w:val="24"/>
                <w:szCs w:val="24"/>
              </w:rPr>
              <w:t>висока конкурентоспособност;</w:t>
            </w:r>
          </w:p>
          <w:p w:rsidR="00390006" w:rsidRPr="00E24065" w:rsidRDefault="00390006" w:rsidP="00E24065">
            <w:pPr>
              <w:pStyle w:val="a4"/>
              <w:numPr>
                <w:ilvl w:val="0"/>
                <w:numId w:val="99"/>
              </w:numPr>
              <w:spacing w:after="0"/>
              <w:ind w:left="460" w:firstLine="0"/>
              <w:rPr>
                <w:sz w:val="24"/>
                <w:szCs w:val="24"/>
              </w:rPr>
            </w:pPr>
            <w:r w:rsidRPr="00E24065">
              <w:rPr>
                <w:sz w:val="24"/>
                <w:szCs w:val="24"/>
              </w:rPr>
              <w:t>си</w:t>
            </w:r>
            <w:r w:rsidR="00E24065">
              <w:rPr>
                <w:sz w:val="24"/>
                <w:szCs w:val="24"/>
              </w:rPr>
              <w:t xml:space="preserve">гурност на енергоснабдяването </w:t>
            </w:r>
          </w:p>
          <w:p w:rsidR="00390006" w:rsidRPr="00E24065" w:rsidRDefault="00390006" w:rsidP="00390006">
            <w:pPr>
              <w:pStyle w:val="a4"/>
              <w:numPr>
                <w:ilvl w:val="0"/>
                <w:numId w:val="99"/>
              </w:numPr>
              <w:spacing w:after="0"/>
              <w:ind w:left="460" w:firstLine="0"/>
              <w:rPr>
                <w:sz w:val="24"/>
                <w:szCs w:val="24"/>
              </w:rPr>
            </w:pPr>
            <w:r w:rsidRPr="00E24065">
              <w:rPr>
                <w:sz w:val="24"/>
                <w:szCs w:val="24"/>
              </w:rPr>
              <w:t>спазване изискванията за опазване на околната среда</w:t>
            </w:r>
            <w:r w:rsidR="00E24065">
              <w:rPr>
                <w:sz w:val="24"/>
                <w:szCs w:val="24"/>
              </w:rPr>
              <w:t xml:space="preserve">, </w:t>
            </w:r>
            <w:r w:rsidRPr="00E24065">
              <w:rPr>
                <w:sz w:val="24"/>
                <w:szCs w:val="24"/>
              </w:rPr>
              <w:t>не може да бъде постигната без мащабно внедряване на ВЕИ.</w:t>
            </w:r>
          </w:p>
          <w:p w:rsidR="00390006" w:rsidRPr="00E24065" w:rsidRDefault="00E24065" w:rsidP="00E24065">
            <w:pPr>
              <w:spacing w:after="0"/>
              <w:rPr>
                <w:sz w:val="24"/>
                <w:szCs w:val="24"/>
              </w:rPr>
            </w:pPr>
            <w:r>
              <w:rPr>
                <w:sz w:val="24"/>
                <w:szCs w:val="24"/>
              </w:rPr>
              <w:t xml:space="preserve">        </w:t>
            </w:r>
            <w:r w:rsidR="00390006" w:rsidRPr="00390006">
              <w:rPr>
                <w:sz w:val="24"/>
                <w:szCs w:val="24"/>
              </w:rPr>
              <w:t>Държавното управление и системата на обществените отношения при осъществяване политиката за насърчаване използването на ВЕИ са регламентирани в Закона за енергети</w:t>
            </w:r>
            <w:r>
              <w:rPr>
                <w:sz w:val="24"/>
                <w:szCs w:val="24"/>
              </w:rPr>
              <w:t>-</w:t>
            </w:r>
            <w:r w:rsidR="00390006" w:rsidRPr="00390006">
              <w:rPr>
                <w:sz w:val="24"/>
                <w:szCs w:val="24"/>
              </w:rPr>
              <w:t xml:space="preserve">ката (ЗЕ) и Закон за възобновяемите и алтернативни енергийни източници и биогоривата </w:t>
            </w:r>
            <w:r w:rsidR="00390006" w:rsidRPr="00390006">
              <w:rPr>
                <w:sz w:val="24"/>
                <w:szCs w:val="24"/>
              </w:rPr>
              <w:lastRenderedPageBreak/>
              <w:t>(ЗВАЕИБ).</w:t>
            </w:r>
          </w:p>
          <w:p w:rsidR="00953054" w:rsidRPr="00953054" w:rsidRDefault="00E24065" w:rsidP="00953054">
            <w:pPr>
              <w:spacing w:after="0"/>
              <w:jc w:val="both"/>
              <w:rPr>
                <w:sz w:val="24"/>
                <w:szCs w:val="24"/>
              </w:rPr>
            </w:pPr>
            <w:r w:rsidRPr="00953054">
              <w:rPr>
                <w:sz w:val="24"/>
                <w:szCs w:val="24"/>
              </w:rPr>
              <w:t xml:space="preserve">        </w:t>
            </w:r>
            <w:r w:rsidR="00953054" w:rsidRPr="00953054">
              <w:rPr>
                <w:sz w:val="24"/>
                <w:szCs w:val="24"/>
              </w:rPr>
              <w:t>Националните цели за развитие на сектора на ВЕИ са посочени в Националната дългосрочна програма за насърчаване използването на ВЕИ (НДПВЕИ):</w:t>
            </w:r>
          </w:p>
          <w:p w:rsidR="00953054" w:rsidRPr="00953054" w:rsidRDefault="00953054" w:rsidP="00B43A23">
            <w:pPr>
              <w:pStyle w:val="a4"/>
              <w:numPr>
                <w:ilvl w:val="0"/>
                <w:numId w:val="118"/>
              </w:numPr>
              <w:tabs>
                <w:tab w:val="left" w:pos="743"/>
              </w:tabs>
              <w:spacing w:after="0"/>
              <w:ind w:left="34" w:firstLine="426"/>
              <w:jc w:val="both"/>
              <w:rPr>
                <w:sz w:val="24"/>
                <w:szCs w:val="24"/>
              </w:rPr>
            </w:pPr>
            <w:r w:rsidRPr="00953054">
              <w:rPr>
                <w:sz w:val="24"/>
                <w:szCs w:val="24"/>
              </w:rPr>
              <w:t>Производство на електроенергия: Делът на ВЕИ през 2020 година да надвиши 16% от брутното произ</w:t>
            </w:r>
            <w:r w:rsidR="00C20113">
              <w:rPr>
                <w:sz w:val="24"/>
                <w:szCs w:val="24"/>
              </w:rPr>
              <w:t>водство на електрическа енергия;</w:t>
            </w:r>
          </w:p>
          <w:p w:rsidR="00B43A23" w:rsidRDefault="00953054" w:rsidP="00B43A23">
            <w:pPr>
              <w:pStyle w:val="a4"/>
              <w:numPr>
                <w:ilvl w:val="0"/>
                <w:numId w:val="118"/>
              </w:numPr>
              <w:tabs>
                <w:tab w:val="left" w:pos="743"/>
              </w:tabs>
              <w:spacing w:after="0"/>
              <w:ind w:left="34" w:firstLine="426"/>
              <w:jc w:val="both"/>
              <w:rPr>
                <w:sz w:val="24"/>
                <w:szCs w:val="24"/>
              </w:rPr>
            </w:pPr>
            <w:r w:rsidRPr="00953054">
              <w:rPr>
                <w:sz w:val="24"/>
                <w:szCs w:val="24"/>
              </w:rPr>
              <w:t>Заместване на конвенционални горива и енергии, използвани за отопление и БГВ:</w:t>
            </w:r>
          </w:p>
          <w:p w:rsidR="00953054" w:rsidRPr="00953054" w:rsidRDefault="00953054" w:rsidP="00B43A23">
            <w:pPr>
              <w:pStyle w:val="a4"/>
              <w:numPr>
                <w:ilvl w:val="0"/>
                <w:numId w:val="118"/>
              </w:numPr>
              <w:tabs>
                <w:tab w:val="left" w:pos="743"/>
              </w:tabs>
              <w:spacing w:after="0"/>
              <w:ind w:left="34" w:firstLine="426"/>
              <w:jc w:val="both"/>
              <w:rPr>
                <w:sz w:val="24"/>
                <w:szCs w:val="24"/>
              </w:rPr>
            </w:pPr>
            <w:r w:rsidRPr="00953054">
              <w:rPr>
                <w:sz w:val="24"/>
                <w:szCs w:val="24"/>
              </w:rPr>
              <w:t xml:space="preserve"> Да бъдат заместени конвенционални горива и енергии с общ енергиен еквивалент не по-малко от 1 5</w:t>
            </w:r>
            <w:r w:rsidR="00C20113">
              <w:rPr>
                <w:sz w:val="24"/>
                <w:szCs w:val="24"/>
              </w:rPr>
              <w:t>00 ktoe годишно;</w:t>
            </w:r>
          </w:p>
          <w:p w:rsidR="00390006" w:rsidRPr="00B43A23" w:rsidRDefault="00953054" w:rsidP="00B43A23">
            <w:pPr>
              <w:pStyle w:val="a4"/>
              <w:numPr>
                <w:ilvl w:val="0"/>
                <w:numId w:val="118"/>
              </w:numPr>
              <w:tabs>
                <w:tab w:val="left" w:pos="743"/>
              </w:tabs>
              <w:spacing w:after="0"/>
              <w:ind w:left="34" w:firstLine="426"/>
              <w:jc w:val="both"/>
              <w:rPr>
                <w:sz w:val="24"/>
                <w:szCs w:val="24"/>
              </w:rPr>
            </w:pPr>
            <w:r w:rsidRPr="00953054">
              <w:rPr>
                <w:sz w:val="24"/>
                <w:szCs w:val="24"/>
              </w:rPr>
              <w:t xml:space="preserve">Потребление на течни биогорива: Поемането на ангажимент по Директива 2003/30/ЕС за пазарен дял на биогоривата, да бъде съобразено с реалните възможности и пазарни условия в страната. </w:t>
            </w:r>
          </w:p>
          <w:p w:rsidR="00EF2C54" w:rsidRPr="00705F3A" w:rsidRDefault="00B43A23" w:rsidP="00EF2C54">
            <w:pPr>
              <w:autoSpaceDE w:val="0"/>
              <w:autoSpaceDN w:val="0"/>
              <w:adjustRightInd w:val="0"/>
              <w:spacing w:after="0" w:line="240" w:lineRule="auto"/>
              <w:rPr>
                <w:rFonts w:asciiTheme="minorHAnsi" w:hAnsiTheme="minorHAnsi" w:cs="TimesNewRoman,BoldItalicOOEnc"/>
                <w:b/>
                <w:bCs/>
                <w:i/>
                <w:iCs/>
                <w:sz w:val="24"/>
                <w:szCs w:val="24"/>
              </w:rPr>
            </w:pPr>
            <w:r>
              <w:rPr>
                <w:rFonts w:asciiTheme="minorHAnsi" w:hAnsiTheme="minorHAnsi" w:cs="TimesNewRoman,BoldItalicOOEnc"/>
                <w:b/>
                <w:bCs/>
                <w:i/>
                <w:iCs/>
                <w:sz w:val="24"/>
                <w:szCs w:val="24"/>
              </w:rPr>
              <w:t xml:space="preserve">       </w:t>
            </w:r>
            <w:r w:rsidR="00EF2C54" w:rsidRPr="00705F3A">
              <w:rPr>
                <w:rFonts w:asciiTheme="minorHAnsi" w:hAnsiTheme="minorHAnsi" w:cs="TimesNewRoman,BoldItalicOOEnc"/>
                <w:b/>
                <w:bCs/>
                <w:i/>
                <w:iCs/>
                <w:sz w:val="24"/>
                <w:szCs w:val="24"/>
              </w:rPr>
              <w:t>Изводи:</w:t>
            </w:r>
          </w:p>
          <w:p w:rsidR="00D920AE" w:rsidRPr="000844AC" w:rsidRDefault="00D920AE" w:rsidP="00B15383">
            <w:pPr>
              <w:pStyle w:val="a4"/>
              <w:numPr>
                <w:ilvl w:val="0"/>
                <w:numId w:val="49"/>
              </w:numPr>
              <w:autoSpaceDE w:val="0"/>
              <w:autoSpaceDN w:val="0"/>
              <w:adjustRightInd w:val="0"/>
              <w:spacing w:after="0" w:line="240" w:lineRule="auto"/>
              <w:ind w:left="34" w:firstLine="326"/>
              <w:jc w:val="both"/>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Община Гурково</w:t>
            </w:r>
            <w:r w:rsidR="00EF2C54" w:rsidRPr="00705F3A">
              <w:rPr>
                <w:rFonts w:asciiTheme="minorHAnsi" w:hAnsiTheme="minorHAnsi" w:cs="Times New Roman"/>
                <w:color w:val="000000" w:themeColor="text1"/>
                <w:sz w:val="24"/>
                <w:szCs w:val="24"/>
              </w:rPr>
              <w:t xml:space="preserve"> е сред общините в страната, за които проблемите с околната среда,</w:t>
            </w:r>
            <w:r w:rsidR="000844AC">
              <w:rPr>
                <w:rFonts w:asciiTheme="minorHAnsi" w:hAnsiTheme="minorHAnsi" w:cs="Times New Roman"/>
                <w:color w:val="000000" w:themeColor="text1"/>
                <w:sz w:val="24"/>
                <w:szCs w:val="24"/>
              </w:rPr>
              <w:t xml:space="preserve"> </w:t>
            </w:r>
            <w:r w:rsidR="00EF2C54" w:rsidRPr="000844AC">
              <w:rPr>
                <w:rFonts w:asciiTheme="minorHAnsi" w:hAnsiTheme="minorHAnsi" w:cs="Times New Roman"/>
                <w:color w:val="000000" w:themeColor="text1"/>
                <w:sz w:val="24"/>
                <w:szCs w:val="24"/>
              </w:rPr>
              <w:t>предизвикани от антропогенното въздействие, не изискват спешни и незабавни действия</w:t>
            </w:r>
            <w:r w:rsidRPr="000844AC">
              <w:rPr>
                <w:rFonts w:asciiTheme="minorHAnsi" w:hAnsiTheme="minorHAnsi" w:cs="Times New Roman"/>
                <w:color w:val="000000" w:themeColor="text1"/>
                <w:sz w:val="24"/>
                <w:szCs w:val="24"/>
              </w:rPr>
              <w:t>.</w:t>
            </w:r>
          </w:p>
          <w:p w:rsidR="007B05C5" w:rsidRPr="007B05C5" w:rsidRDefault="00EF2C54" w:rsidP="00B15383">
            <w:pPr>
              <w:pStyle w:val="a4"/>
              <w:numPr>
                <w:ilvl w:val="0"/>
                <w:numId w:val="49"/>
              </w:numPr>
              <w:spacing w:after="0"/>
              <w:ind w:left="0" w:firstLine="360"/>
              <w:jc w:val="both"/>
              <w:rPr>
                <w:rFonts w:asciiTheme="minorHAnsi" w:hAnsiTheme="minorHAnsi"/>
                <w:sz w:val="24"/>
                <w:szCs w:val="24"/>
              </w:rPr>
            </w:pPr>
            <w:r w:rsidRPr="007B05C5">
              <w:rPr>
                <w:rFonts w:asciiTheme="minorHAnsi" w:hAnsiTheme="minorHAnsi"/>
                <w:sz w:val="24"/>
                <w:szCs w:val="24"/>
              </w:rPr>
              <w:t>Липсват ярко изразени екологични проблеми, замърсявания и увреждания на окол</w:t>
            </w:r>
            <w:r w:rsidR="000844AC">
              <w:rPr>
                <w:rFonts w:asciiTheme="minorHAnsi" w:hAnsiTheme="minorHAnsi"/>
                <w:sz w:val="24"/>
                <w:szCs w:val="24"/>
              </w:rPr>
              <w:t>-</w:t>
            </w:r>
            <w:r w:rsidRPr="007B05C5">
              <w:rPr>
                <w:rFonts w:asciiTheme="minorHAnsi" w:hAnsiTheme="minorHAnsi"/>
                <w:sz w:val="24"/>
                <w:szCs w:val="24"/>
              </w:rPr>
              <w:t>ната среда</w:t>
            </w:r>
            <w:r w:rsidR="00D920AE" w:rsidRPr="007B05C5">
              <w:rPr>
                <w:rFonts w:asciiTheme="minorHAnsi" w:hAnsiTheme="minorHAnsi"/>
                <w:sz w:val="24"/>
                <w:szCs w:val="24"/>
              </w:rPr>
              <w:t xml:space="preserve">, </w:t>
            </w:r>
            <w:r w:rsidRPr="007B05C5">
              <w:rPr>
                <w:rFonts w:asciiTheme="minorHAnsi" w:hAnsiTheme="minorHAnsi"/>
                <w:sz w:val="24"/>
                <w:szCs w:val="24"/>
              </w:rPr>
              <w:t>застрашаващи човешкото здраве, което е предпоставка за високо качество на живот за</w:t>
            </w:r>
            <w:r w:rsidR="007B05C5">
              <w:rPr>
                <w:rFonts w:asciiTheme="minorHAnsi" w:hAnsiTheme="minorHAnsi"/>
                <w:sz w:val="24"/>
                <w:szCs w:val="24"/>
              </w:rPr>
              <w:t xml:space="preserve"> </w:t>
            </w:r>
            <w:r w:rsidRPr="007B05C5">
              <w:rPr>
                <w:rFonts w:asciiTheme="minorHAnsi" w:hAnsiTheme="minorHAnsi"/>
                <w:sz w:val="24"/>
                <w:szCs w:val="24"/>
              </w:rPr>
              <w:t>жителите и посетителите на общината</w:t>
            </w:r>
            <w:r w:rsidR="007B05C5" w:rsidRPr="007B05C5">
              <w:rPr>
                <w:rFonts w:asciiTheme="minorHAnsi" w:hAnsiTheme="minorHAnsi"/>
                <w:sz w:val="24"/>
                <w:szCs w:val="24"/>
              </w:rPr>
              <w:t>;</w:t>
            </w:r>
          </w:p>
          <w:p w:rsidR="000C204D" w:rsidRPr="0041484C" w:rsidRDefault="00EF2C54" w:rsidP="00B15383">
            <w:pPr>
              <w:pStyle w:val="a4"/>
              <w:numPr>
                <w:ilvl w:val="0"/>
                <w:numId w:val="49"/>
              </w:numPr>
              <w:spacing w:after="0"/>
              <w:ind w:left="34" w:firstLine="326"/>
              <w:jc w:val="both"/>
              <w:rPr>
                <w:rFonts w:asciiTheme="minorHAnsi" w:hAnsiTheme="minorHAnsi"/>
                <w:sz w:val="24"/>
                <w:szCs w:val="24"/>
              </w:rPr>
            </w:pPr>
            <w:r w:rsidRPr="007B05C5">
              <w:rPr>
                <w:rFonts w:asciiTheme="minorHAnsi" w:hAnsiTheme="minorHAnsi"/>
                <w:sz w:val="24"/>
                <w:szCs w:val="24"/>
              </w:rPr>
              <w:t>Приоритетните насоки за бъдещата работа в сферата на опазване на околната среда са</w:t>
            </w:r>
            <w:r w:rsidR="0041484C">
              <w:rPr>
                <w:rFonts w:asciiTheme="minorHAnsi" w:hAnsiTheme="minorHAnsi"/>
                <w:sz w:val="24"/>
                <w:szCs w:val="24"/>
              </w:rPr>
              <w:t xml:space="preserve"> </w:t>
            </w:r>
            <w:r w:rsidRPr="0041484C">
              <w:rPr>
                <w:rFonts w:asciiTheme="minorHAnsi" w:hAnsiTheme="minorHAnsi"/>
                <w:sz w:val="24"/>
                <w:szCs w:val="24"/>
              </w:rPr>
              <w:t>решаването на проблемите с водоснабдяването, замърсяването на водите</w:t>
            </w:r>
            <w:r w:rsidR="00D920AE" w:rsidRPr="0041484C">
              <w:rPr>
                <w:rFonts w:asciiTheme="minorHAnsi" w:hAnsiTheme="minorHAnsi"/>
                <w:sz w:val="24"/>
                <w:szCs w:val="24"/>
              </w:rPr>
              <w:t xml:space="preserve"> </w:t>
            </w:r>
            <w:r w:rsidRPr="0041484C">
              <w:rPr>
                <w:rFonts w:asciiTheme="minorHAnsi" w:hAnsiTheme="minorHAnsi"/>
                <w:sz w:val="24"/>
                <w:szCs w:val="24"/>
              </w:rPr>
              <w:t>поради лип</w:t>
            </w:r>
            <w:r w:rsidR="001C2588">
              <w:rPr>
                <w:rFonts w:asciiTheme="minorHAnsi" w:hAnsiTheme="minorHAnsi"/>
                <w:sz w:val="24"/>
                <w:szCs w:val="24"/>
              </w:rPr>
              <w:t>-</w:t>
            </w:r>
            <w:r w:rsidRPr="0041484C">
              <w:rPr>
                <w:rFonts w:asciiTheme="minorHAnsi" w:hAnsiTheme="minorHAnsi"/>
                <w:sz w:val="24"/>
                <w:szCs w:val="24"/>
              </w:rPr>
              <w:t>сата на</w:t>
            </w:r>
            <w:r w:rsidR="0041484C">
              <w:rPr>
                <w:rFonts w:asciiTheme="minorHAnsi" w:hAnsiTheme="minorHAnsi"/>
                <w:sz w:val="24"/>
                <w:szCs w:val="24"/>
              </w:rPr>
              <w:t xml:space="preserve"> </w:t>
            </w:r>
            <w:r w:rsidRPr="0041484C">
              <w:rPr>
                <w:rFonts w:asciiTheme="minorHAnsi" w:hAnsiTheme="minorHAnsi"/>
                <w:sz w:val="24"/>
                <w:szCs w:val="24"/>
              </w:rPr>
              <w:t>канализация и пречистване, обезвреждане на отпадъците от пестициди, решаване на</w:t>
            </w:r>
            <w:r w:rsidR="00D920AE" w:rsidRPr="0041484C">
              <w:rPr>
                <w:rFonts w:asciiTheme="minorHAnsi" w:hAnsiTheme="minorHAnsi"/>
                <w:sz w:val="24"/>
                <w:szCs w:val="24"/>
              </w:rPr>
              <w:t xml:space="preserve"> </w:t>
            </w:r>
            <w:r w:rsidRPr="0041484C">
              <w:rPr>
                <w:rFonts w:asciiTheme="minorHAnsi" w:hAnsiTheme="minorHAnsi"/>
                <w:sz w:val="24"/>
                <w:szCs w:val="24"/>
              </w:rPr>
              <w:t>проблемите със шума и атмосферното замърсяване от бита и транспорта в селищата през</w:t>
            </w:r>
            <w:r w:rsidR="00D920AE" w:rsidRPr="0041484C">
              <w:rPr>
                <w:rFonts w:asciiTheme="minorHAnsi" w:hAnsiTheme="minorHAnsi"/>
                <w:sz w:val="24"/>
                <w:szCs w:val="24"/>
              </w:rPr>
              <w:t xml:space="preserve"> </w:t>
            </w:r>
            <w:r w:rsidRPr="0041484C">
              <w:rPr>
                <w:rFonts w:asciiTheme="minorHAnsi" w:hAnsiTheme="minorHAnsi"/>
                <w:sz w:val="24"/>
                <w:szCs w:val="24"/>
              </w:rPr>
              <w:t xml:space="preserve">които преминава жп линията София — </w:t>
            </w:r>
            <w:r w:rsidR="00D920AE" w:rsidRPr="0041484C">
              <w:rPr>
                <w:rFonts w:asciiTheme="minorHAnsi" w:hAnsiTheme="minorHAnsi"/>
                <w:sz w:val="24"/>
                <w:szCs w:val="24"/>
              </w:rPr>
              <w:t>Бургас</w:t>
            </w:r>
            <w:r w:rsidR="00D376DD">
              <w:rPr>
                <w:rFonts w:asciiTheme="minorHAnsi" w:hAnsiTheme="minorHAnsi"/>
                <w:sz w:val="24"/>
                <w:szCs w:val="24"/>
              </w:rPr>
              <w:t xml:space="preserve"> и международният  път </w:t>
            </w:r>
            <w:r w:rsidR="00D376DD">
              <w:rPr>
                <w:rFonts w:asciiTheme="minorHAnsi" w:hAnsiTheme="minorHAnsi"/>
                <w:sz w:val="24"/>
                <w:szCs w:val="24"/>
                <w:lang w:val="en-US"/>
              </w:rPr>
              <w:t>II</w:t>
            </w:r>
            <w:r w:rsidR="006A1592">
              <w:rPr>
                <w:rFonts w:asciiTheme="minorHAnsi" w:hAnsiTheme="minorHAnsi"/>
                <w:sz w:val="24"/>
                <w:szCs w:val="24"/>
              </w:rPr>
              <w:t>-5</w:t>
            </w:r>
            <w:r w:rsidR="00B96B9A">
              <w:rPr>
                <w:rFonts w:asciiTheme="minorHAnsi" w:hAnsiTheme="minorHAnsi"/>
                <w:sz w:val="24"/>
                <w:szCs w:val="24"/>
              </w:rPr>
              <w:t>5</w:t>
            </w:r>
            <w:r w:rsidRPr="0041484C">
              <w:rPr>
                <w:rFonts w:asciiTheme="minorHAnsi" w:hAnsiTheme="minorHAnsi"/>
                <w:sz w:val="24"/>
                <w:szCs w:val="24"/>
              </w:rPr>
              <w:t xml:space="preserve"> на</w:t>
            </w:r>
            <w:r w:rsidR="000C204D" w:rsidRPr="0041484C">
              <w:rPr>
                <w:rFonts w:asciiTheme="minorHAnsi" w:hAnsiTheme="minorHAnsi"/>
                <w:sz w:val="24"/>
                <w:szCs w:val="24"/>
              </w:rPr>
              <w:t xml:space="preserve"> </w:t>
            </w:r>
            <w:r w:rsidRPr="0041484C">
              <w:rPr>
                <w:rFonts w:asciiTheme="minorHAnsi" w:hAnsiTheme="minorHAnsi"/>
                <w:sz w:val="24"/>
                <w:szCs w:val="24"/>
              </w:rPr>
              <w:t>тери</w:t>
            </w:r>
            <w:r w:rsidR="00B96B9A">
              <w:rPr>
                <w:rFonts w:asciiTheme="minorHAnsi" w:hAnsiTheme="minorHAnsi"/>
                <w:sz w:val="24"/>
                <w:szCs w:val="24"/>
              </w:rPr>
              <w:t>-</w:t>
            </w:r>
            <w:r w:rsidRPr="0041484C">
              <w:rPr>
                <w:rFonts w:asciiTheme="minorHAnsi" w:hAnsiTheme="minorHAnsi"/>
                <w:sz w:val="24"/>
                <w:szCs w:val="24"/>
              </w:rPr>
              <w:t xml:space="preserve">торията на община </w:t>
            </w:r>
            <w:r w:rsidR="00EE19FC" w:rsidRPr="0041484C">
              <w:rPr>
                <w:rFonts w:asciiTheme="minorHAnsi" w:hAnsiTheme="minorHAnsi"/>
                <w:sz w:val="24"/>
                <w:szCs w:val="24"/>
              </w:rPr>
              <w:t>Гурково</w:t>
            </w:r>
            <w:r w:rsidR="000C204D" w:rsidRPr="0041484C">
              <w:rPr>
                <w:rFonts w:asciiTheme="minorHAnsi" w:hAnsiTheme="minorHAnsi"/>
                <w:sz w:val="24"/>
                <w:szCs w:val="24"/>
              </w:rPr>
              <w:t>.</w:t>
            </w:r>
          </w:p>
          <w:p w:rsidR="00EF2C54" w:rsidRPr="007B05C5" w:rsidRDefault="008C14CB" w:rsidP="00B93C0B">
            <w:pPr>
              <w:spacing w:after="0"/>
              <w:jc w:val="both"/>
              <w:rPr>
                <w:rFonts w:asciiTheme="minorHAnsi" w:hAnsiTheme="minorHAnsi"/>
                <w:sz w:val="24"/>
                <w:szCs w:val="24"/>
              </w:rPr>
            </w:pPr>
            <w:r>
              <w:rPr>
                <w:rFonts w:asciiTheme="minorHAnsi" w:hAnsiTheme="minorHAnsi"/>
                <w:sz w:val="24"/>
                <w:szCs w:val="24"/>
              </w:rPr>
              <w:t xml:space="preserve">       </w:t>
            </w:r>
            <w:r w:rsidR="00EF2C54" w:rsidRPr="007B05C5">
              <w:rPr>
                <w:rFonts w:asciiTheme="minorHAnsi" w:hAnsiTheme="minorHAnsi"/>
                <w:sz w:val="24"/>
                <w:szCs w:val="24"/>
              </w:rPr>
              <w:t>При формирането на бъдещата екологична по</w:t>
            </w:r>
            <w:r w:rsidR="000C204D" w:rsidRPr="007B05C5">
              <w:rPr>
                <w:rFonts w:asciiTheme="minorHAnsi" w:hAnsiTheme="minorHAnsi"/>
                <w:sz w:val="24"/>
                <w:szCs w:val="24"/>
              </w:rPr>
              <w:t xml:space="preserve">литика на общината е съществена </w:t>
            </w:r>
            <w:r w:rsidR="00EF2C54" w:rsidRPr="007B05C5">
              <w:rPr>
                <w:rFonts w:asciiTheme="minorHAnsi" w:hAnsiTheme="minorHAnsi"/>
                <w:sz w:val="24"/>
                <w:szCs w:val="24"/>
              </w:rPr>
              <w:t>оце</w:t>
            </w:r>
            <w:r w:rsidR="00F33610">
              <w:rPr>
                <w:rFonts w:asciiTheme="minorHAnsi" w:hAnsiTheme="minorHAnsi"/>
                <w:sz w:val="24"/>
                <w:szCs w:val="24"/>
              </w:rPr>
              <w:t>-</w:t>
            </w:r>
            <w:r w:rsidR="00EF2C54" w:rsidRPr="007B05C5">
              <w:rPr>
                <w:rFonts w:asciiTheme="minorHAnsi" w:hAnsiTheme="minorHAnsi"/>
                <w:sz w:val="24"/>
                <w:szCs w:val="24"/>
              </w:rPr>
              <w:t>ната на</w:t>
            </w:r>
            <w:r w:rsidR="000C204D" w:rsidRPr="007B05C5">
              <w:rPr>
                <w:rFonts w:asciiTheme="minorHAnsi" w:hAnsiTheme="minorHAnsi"/>
                <w:sz w:val="24"/>
                <w:szCs w:val="24"/>
              </w:rPr>
              <w:t xml:space="preserve"> </w:t>
            </w:r>
            <w:r w:rsidR="00EF2C54" w:rsidRPr="007B05C5">
              <w:rPr>
                <w:rFonts w:asciiTheme="minorHAnsi" w:hAnsiTheme="minorHAnsi"/>
                <w:sz w:val="24"/>
                <w:szCs w:val="24"/>
              </w:rPr>
              <w:t>очакваните промени в климата и влиянието им върху територият</w:t>
            </w:r>
            <w:r w:rsidR="000C204D" w:rsidRPr="007B05C5">
              <w:rPr>
                <w:rFonts w:asciiTheme="minorHAnsi" w:hAnsiTheme="minorHAnsi"/>
                <w:sz w:val="24"/>
                <w:szCs w:val="24"/>
              </w:rPr>
              <w:t>а на община Гурково</w:t>
            </w:r>
            <w:r w:rsidR="00EF2C54" w:rsidRPr="007B05C5">
              <w:rPr>
                <w:rFonts w:asciiTheme="minorHAnsi" w:hAnsiTheme="minorHAnsi"/>
                <w:sz w:val="24"/>
                <w:szCs w:val="24"/>
              </w:rPr>
              <w:t>,</w:t>
            </w:r>
            <w:r w:rsidR="000C204D" w:rsidRPr="007B05C5">
              <w:rPr>
                <w:rFonts w:asciiTheme="minorHAnsi" w:hAnsiTheme="minorHAnsi"/>
                <w:sz w:val="24"/>
                <w:szCs w:val="24"/>
              </w:rPr>
              <w:t xml:space="preserve"> </w:t>
            </w:r>
            <w:r w:rsidR="00EF2C54" w:rsidRPr="007B05C5">
              <w:rPr>
                <w:rFonts w:asciiTheme="minorHAnsi" w:hAnsiTheme="minorHAnsi"/>
                <w:sz w:val="24"/>
                <w:szCs w:val="24"/>
              </w:rPr>
              <w:t>свързани най-вече с промяната в режима на температурите и валежите, загубата на</w:t>
            </w:r>
            <w:r w:rsidR="000C204D" w:rsidRPr="007B05C5">
              <w:rPr>
                <w:rFonts w:asciiTheme="minorHAnsi" w:hAnsiTheme="minorHAnsi"/>
                <w:sz w:val="24"/>
                <w:szCs w:val="24"/>
              </w:rPr>
              <w:t xml:space="preserve"> </w:t>
            </w:r>
            <w:r w:rsidR="00EF2C54" w:rsidRPr="007B05C5">
              <w:rPr>
                <w:rFonts w:asciiTheme="minorHAnsi" w:hAnsiTheme="minorHAnsi"/>
                <w:sz w:val="24"/>
                <w:szCs w:val="24"/>
              </w:rPr>
              <w:t>биологично разнообразие, щетите върху селското и горското стопанство от засушавания,</w:t>
            </w:r>
            <w:r w:rsidR="000C204D" w:rsidRPr="007B05C5">
              <w:rPr>
                <w:rFonts w:asciiTheme="minorHAnsi" w:hAnsiTheme="minorHAnsi"/>
                <w:sz w:val="24"/>
                <w:szCs w:val="24"/>
              </w:rPr>
              <w:t xml:space="preserve"> </w:t>
            </w:r>
            <w:r w:rsidR="00EF2C54" w:rsidRPr="007B05C5">
              <w:rPr>
                <w:rFonts w:asciiTheme="minorHAnsi" w:hAnsiTheme="minorHAnsi"/>
                <w:sz w:val="24"/>
                <w:szCs w:val="24"/>
              </w:rPr>
              <w:t>пожари и др., нарастването на честотата и интензитета на екстремните климатични</w:t>
            </w:r>
            <w:r w:rsidR="000C204D" w:rsidRPr="007B05C5">
              <w:rPr>
                <w:rFonts w:asciiTheme="minorHAnsi" w:hAnsiTheme="minorHAnsi"/>
                <w:sz w:val="24"/>
                <w:szCs w:val="24"/>
              </w:rPr>
              <w:t xml:space="preserve"> </w:t>
            </w:r>
            <w:r w:rsidR="00EF2C54" w:rsidRPr="007B05C5">
              <w:rPr>
                <w:rFonts w:asciiTheme="minorHAnsi" w:hAnsiTheme="minorHAnsi"/>
                <w:sz w:val="24"/>
                <w:szCs w:val="24"/>
              </w:rPr>
              <w:t>събития, както и защитата на населението от природни бедствия.</w:t>
            </w:r>
          </w:p>
          <w:p w:rsidR="00EF2C54" w:rsidRPr="0041484C" w:rsidRDefault="00EF2C54" w:rsidP="00B15383">
            <w:pPr>
              <w:pStyle w:val="a4"/>
              <w:numPr>
                <w:ilvl w:val="0"/>
                <w:numId w:val="49"/>
              </w:numPr>
              <w:autoSpaceDE w:val="0"/>
              <w:autoSpaceDN w:val="0"/>
              <w:adjustRightInd w:val="0"/>
              <w:spacing w:after="0" w:line="240" w:lineRule="auto"/>
              <w:ind w:left="34" w:firstLine="326"/>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Общинската администрация следва да отчете трите ос</w:t>
            </w:r>
            <w:r w:rsidR="0041484C">
              <w:rPr>
                <w:rFonts w:asciiTheme="minorHAnsi" w:hAnsiTheme="minorHAnsi" w:cs="Times New Roman"/>
                <w:color w:val="000000" w:themeColor="text1"/>
                <w:sz w:val="24"/>
                <w:szCs w:val="24"/>
              </w:rPr>
              <w:t xml:space="preserve">новни приоритета на </w:t>
            </w:r>
            <w:r w:rsidRPr="00705F3A">
              <w:rPr>
                <w:rFonts w:asciiTheme="minorHAnsi" w:hAnsiTheme="minorHAnsi" w:cs="Times New Roman"/>
                <w:color w:val="000000" w:themeColor="text1"/>
                <w:sz w:val="24"/>
                <w:szCs w:val="24"/>
              </w:rPr>
              <w:t>Страте</w:t>
            </w:r>
            <w:r w:rsidR="0041484C">
              <w:rPr>
                <w:rFonts w:asciiTheme="minorHAnsi" w:hAnsiTheme="minorHAnsi" w:cs="Times New Roman"/>
                <w:color w:val="000000" w:themeColor="text1"/>
                <w:sz w:val="24"/>
                <w:szCs w:val="24"/>
              </w:rPr>
              <w:t>-</w:t>
            </w:r>
            <w:r w:rsidRPr="00705F3A">
              <w:rPr>
                <w:rFonts w:asciiTheme="minorHAnsi" w:hAnsiTheme="minorHAnsi" w:cs="Times New Roman"/>
                <w:color w:val="000000" w:themeColor="text1"/>
                <w:sz w:val="24"/>
                <w:szCs w:val="24"/>
              </w:rPr>
              <w:t>гията</w:t>
            </w:r>
            <w:r w:rsidR="0041484C">
              <w:rPr>
                <w:rFonts w:asciiTheme="minorHAnsi" w:hAnsiTheme="minorHAnsi" w:cs="Times New Roman"/>
                <w:color w:val="000000" w:themeColor="text1"/>
                <w:sz w:val="24"/>
                <w:szCs w:val="24"/>
              </w:rPr>
              <w:t xml:space="preserve"> </w:t>
            </w:r>
            <w:r w:rsidRPr="0041484C">
              <w:rPr>
                <w:rFonts w:asciiTheme="minorHAnsi" w:hAnsiTheme="minorHAnsi" w:cs="Times New Roman"/>
                <w:color w:val="000000" w:themeColor="text1"/>
                <w:sz w:val="24"/>
                <w:szCs w:val="24"/>
              </w:rPr>
              <w:t>Европа 2020 в сферата на климатичните промени и енергията, а именно:</w:t>
            </w:r>
          </w:p>
          <w:p w:rsidR="00EF2C54" w:rsidRPr="00705F3A" w:rsidRDefault="00EF2C54" w:rsidP="00B15383">
            <w:pPr>
              <w:pStyle w:val="a4"/>
              <w:numPr>
                <w:ilvl w:val="1"/>
                <w:numId w:val="31"/>
              </w:numPr>
              <w:autoSpaceDE w:val="0"/>
              <w:autoSpaceDN w:val="0"/>
              <w:adjustRightInd w:val="0"/>
              <w:spacing w:after="0" w:line="240" w:lineRule="auto"/>
              <w:ind w:left="1027" w:hanging="284"/>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намаляване на емисиите на парникови газове</w:t>
            </w:r>
          </w:p>
          <w:p w:rsidR="00EF2C54" w:rsidRPr="00705F3A" w:rsidRDefault="00EF2C54" w:rsidP="00B15383">
            <w:pPr>
              <w:pStyle w:val="a4"/>
              <w:numPr>
                <w:ilvl w:val="1"/>
                <w:numId w:val="31"/>
              </w:numPr>
              <w:autoSpaceDE w:val="0"/>
              <w:autoSpaceDN w:val="0"/>
              <w:adjustRightInd w:val="0"/>
              <w:spacing w:after="0" w:line="240" w:lineRule="auto"/>
              <w:ind w:left="1027" w:hanging="284"/>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добиване на 20 % от енергията от възобновяеми енергийни източници;</w:t>
            </w:r>
          </w:p>
          <w:p w:rsidR="00EF2C54" w:rsidRPr="00705F3A" w:rsidRDefault="00EF2C54" w:rsidP="00B15383">
            <w:pPr>
              <w:pStyle w:val="a4"/>
              <w:numPr>
                <w:ilvl w:val="1"/>
                <w:numId w:val="31"/>
              </w:numPr>
              <w:autoSpaceDE w:val="0"/>
              <w:autoSpaceDN w:val="0"/>
              <w:adjustRightInd w:val="0"/>
              <w:spacing w:after="0" w:line="240" w:lineRule="auto"/>
              <w:ind w:left="1027" w:hanging="284"/>
              <w:rPr>
                <w:rFonts w:asciiTheme="minorHAnsi" w:hAnsiTheme="minorHAnsi" w:cs="Times New Roman"/>
                <w:color w:val="000000" w:themeColor="text1"/>
                <w:sz w:val="24"/>
                <w:szCs w:val="24"/>
              </w:rPr>
            </w:pPr>
            <w:r w:rsidRPr="00705F3A">
              <w:rPr>
                <w:rFonts w:asciiTheme="minorHAnsi" w:hAnsiTheme="minorHAnsi" w:cs="Times New Roman"/>
                <w:color w:val="000000" w:themeColor="text1"/>
                <w:sz w:val="24"/>
                <w:szCs w:val="24"/>
              </w:rPr>
              <w:t>увеличаване на енергийната ефективност с 20 %.</w:t>
            </w:r>
          </w:p>
          <w:p w:rsidR="0099553F" w:rsidRPr="008C14CB" w:rsidRDefault="00EF2C54" w:rsidP="00B15383">
            <w:pPr>
              <w:pStyle w:val="a4"/>
              <w:numPr>
                <w:ilvl w:val="0"/>
                <w:numId w:val="31"/>
              </w:numPr>
              <w:tabs>
                <w:tab w:val="clear" w:pos="720"/>
                <w:tab w:val="num" w:pos="34"/>
              </w:tabs>
              <w:spacing w:after="0"/>
              <w:ind w:left="34" w:firstLine="326"/>
              <w:jc w:val="both"/>
              <w:rPr>
                <w:sz w:val="24"/>
                <w:szCs w:val="24"/>
              </w:rPr>
            </w:pPr>
            <w:r w:rsidRPr="008C14CB">
              <w:rPr>
                <w:sz w:val="24"/>
                <w:szCs w:val="24"/>
              </w:rPr>
              <w:t>Налагането на забрана или намаляване до ми</w:t>
            </w:r>
            <w:r w:rsidR="000C204D" w:rsidRPr="008C14CB">
              <w:rPr>
                <w:sz w:val="24"/>
                <w:szCs w:val="24"/>
              </w:rPr>
              <w:t xml:space="preserve">нимум отсичането на дървета във </w:t>
            </w:r>
            <w:r w:rsidRPr="008C14CB">
              <w:rPr>
                <w:sz w:val="24"/>
                <w:szCs w:val="24"/>
              </w:rPr>
              <w:t>водо</w:t>
            </w:r>
            <w:r w:rsidR="00F43A23">
              <w:rPr>
                <w:sz w:val="24"/>
                <w:szCs w:val="24"/>
              </w:rPr>
              <w:t>-</w:t>
            </w:r>
            <w:r w:rsidRPr="008C14CB">
              <w:rPr>
                <w:sz w:val="24"/>
                <w:szCs w:val="24"/>
              </w:rPr>
              <w:t>дайните и</w:t>
            </w:r>
            <w:r w:rsidR="000C204D" w:rsidRPr="008C14CB">
              <w:rPr>
                <w:sz w:val="24"/>
                <w:szCs w:val="24"/>
              </w:rPr>
              <w:t xml:space="preserve"> </w:t>
            </w:r>
            <w:r w:rsidRPr="008C14CB">
              <w:rPr>
                <w:sz w:val="24"/>
                <w:szCs w:val="24"/>
              </w:rPr>
              <w:t>изворни зони е важна задача стояща пред общинското ръководство и съответ</w:t>
            </w:r>
            <w:r w:rsidR="00F43A23">
              <w:rPr>
                <w:sz w:val="24"/>
                <w:szCs w:val="24"/>
              </w:rPr>
              <w:t>-</w:t>
            </w:r>
            <w:r w:rsidRPr="008C14CB">
              <w:rPr>
                <w:sz w:val="24"/>
                <w:szCs w:val="24"/>
              </w:rPr>
              <w:t>ните власти;</w:t>
            </w:r>
          </w:p>
          <w:p w:rsidR="00EF2C54" w:rsidRPr="008C14CB" w:rsidRDefault="0099553F" w:rsidP="00B15383">
            <w:pPr>
              <w:pStyle w:val="a4"/>
              <w:numPr>
                <w:ilvl w:val="0"/>
                <w:numId w:val="31"/>
              </w:numPr>
              <w:tabs>
                <w:tab w:val="clear" w:pos="720"/>
                <w:tab w:val="num" w:pos="34"/>
              </w:tabs>
              <w:spacing w:after="0"/>
              <w:ind w:left="34" w:firstLine="326"/>
              <w:jc w:val="both"/>
              <w:rPr>
                <w:sz w:val="24"/>
                <w:szCs w:val="24"/>
              </w:rPr>
            </w:pPr>
            <w:r w:rsidRPr="008C14CB">
              <w:rPr>
                <w:sz w:val="24"/>
                <w:szCs w:val="24"/>
              </w:rPr>
              <w:t>П</w:t>
            </w:r>
            <w:r w:rsidR="00EF2C54" w:rsidRPr="008C14CB">
              <w:rPr>
                <w:sz w:val="24"/>
                <w:szCs w:val="24"/>
              </w:rPr>
              <w:t>остепенното преструктуриране на горския фонд и нарастването на дела на</w:t>
            </w:r>
            <w:r w:rsidRPr="008C14CB">
              <w:rPr>
                <w:sz w:val="24"/>
                <w:szCs w:val="24"/>
              </w:rPr>
              <w:t xml:space="preserve"> </w:t>
            </w:r>
            <w:r w:rsidR="00E87526" w:rsidRPr="008C14CB">
              <w:rPr>
                <w:sz w:val="24"/>
                <w:szCs w:val="24"/>
              </w:rPr>
              <w:t xml:space="preserve"> широ</w:t>
            </w:r>
            <w:r w:rsidR="00B96B9A">
              <w:rPr>
                <w:sz w:val="24"/>
                <w:szCs w:val="24"/>
              </w:rPr>
              <w:t>-</w:t>
            </w:r>
            <w:r w:rsidR="00E87526" w:rsidRPr="008C14CB">
              <w:rPr>
                <w:sz w:val="24"/>
                <w:szCs w:val="24"/>
              </w:rPr>
              <w:t>ко</w:t>
            </w:r>
            <w:r w:rsidR="00EF2C54" w:rsidRPr="008C14CB">
              <w:rPr>
                <w:sz w:val="24"/>
                <w:szCs w:val="24"/>
              </w:rPr>
              <w:t>листните видове е предпоставка за подобряване екологичното състояние и</w:t>
            </w:r>
            <w:r w:rsidRPr="008C14CB">
              <w:rPr>
                <w:sz w:val="24"/>
                <w:szCs w:val="24"/>
              </w:rPr>
              <w:t xml:space="preserve"> </w:t>
            </w:r>
            <w:r w:rsidR="00EF2C54" w:rsidRPr="008C14CB">
              <w:rPr>
                <w:sz w:val="24"/>
                <w:szCs w:val="24"/>
              </w:rPr>
              <w:t>решаване на част от проблемите с недост</w:t>
            </w:r>
            <w:r w:rsidRPr="008C14CB">
              <w:rPr>
                <w:sz w:val="24"/>
                <w:szCs w:val="24"/>
              </w:rPr>
              <w:t>ига на вода</w:t>
            </w:r>
            <w:r w:rsidR="00611B30">
              <w:rPr>
                <w:sz w:val="24"/>
                <w:szCs w:val="24"/>
              </w:rPr>
              <w:t>.</w:t>
            </w:r>
          </w:p>
          <w:p w:rsidR="00EF2C54" w:rsidRPr="00705F3A" w:rsidRDefault="00EF2C54" w:rsidP="00B93C0B">
            <w:pPr>
              <w:pStyle w:val="a4"/>
              <w:autoSpaceDE w:val="0"/>
              <w:autoSpaceDN w:val="0"/>
              <w:adjustRightInd w:val="0"/>
              <w:spacing w:after="0" w:line="240" w:lineRule="auto"/>
              <w:ind w:left="360"/>
              <w:jc w:val="both"/>
              <w:rPr>
                <w:rFonts w:asciiTheme="minorHAnsi" w:hAnsiTheme="minorHAnsi" w:cs="Times New Roman"/>
                <w:color w:val="000000" w:themeColor="text1"/>
                <w:sz w:val="24"/>
                <w:szCs w:val="24"/>
              </w:rPr>
            </w:pPr>
          </w:p>
          <w:p w:rsidR="001867A6" w:rsidRPr="00D4584D" w:rsidRDefault="00361481" w:rsidP="0041484C">
            <w:pPr>
              <w:autoSpaceDE w:val="0"/>
              <w:autoSpaceDN w:val="0"/>
              <w:adjustRightInd w:val="0"/>
              <w:spacing w:after="0" w:line="240" w:lineRule="auto"/>
              <w:ind w:right="175"/>
              <w:jc w:val="both"/>
              <w:rPr>
                <w:rFonts w:asciiTheme="minorHAnsi" w:hAnsiTheme="minorHAnsi" w:cs="Garamond"/>
                <w:i/>
                <w:color w:val="984806" w:themeColor="accent6" w:themeShade="80"/>
                <w:sz w:val="24"/>
                <w:szCs w:val="24"/>
              </w:rPr>
            </w:pPr>
            <w:r w:rsidRPr="00D4584D">
              <w:rPr>
                <w:rFonts w:asciiTheme="minorHAnsi" w:hAnsiTheme="minorHAnsi" w:cs="Garamond"/>
                <w:b/>
                <w:bCs/>
                <w:i/>
                <w:color w:val="984806" w:themeColor="accent6" w:themeShade="80"/>
                <w:sz w:val="24"/>
                <w:szCs w:val="24"/>
              </w:rPr>
              <w:t>4.5.2.9</w:t>
            </w:r>
            <w:r w:rsidR="00BA592B" w:rsidRPr="00D4584D">
              <w:rPr>
                <w:rFonts w:asciiTheme="minorHAnsi" w:hAnsiTheme="minorHAnsi" w:cs="Garamond"/>
                <w:b/>
                <w:bCs/>
                <w:i/>
                <w:color w:val="984806" w:themeColor="accent6" w:themeShade="80"/>
                <w:sz w:val="24"/>
                <w:szCs w:val="24"/>
              </w:rPr>
              <w:t xml:space="preserve">. </w:t>
            </w:r>
            <w:r w:rsidR="001867A6" w:rsidRPr="00D4584D">
              <w:rPr>
                <w:rFonts w:asciiTheme="minorHAnsi" w:hAnsiTheme="minorHAnsi" w:cs="Garamond"/>
                <w:b/>
                <w:bCs/>
                <w:i/>
                <w:color w:val="984806" w:themeColor="accent6" w:themeShade="80"/>
                <w:sz w:val="24"/>
                <w:szCs w:val="24"/>
              </w:rPr>
              <w:t xml:space="preserve">Защитени територии и биоразнообразие. </w:t>
            </w:r>
          </w:p>
          <w:p w:rsidR="008D46E6" w:rsidRPr="00D4584D" w:rsidRDefault="00361481" w:rsidP="0041484C">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sidRPr="00D4584D">
              <w:rPr>
                <w:rFonts w:asciiTheme="minorHAnsi" w:hAnsiTheme="minorHAnsi" w:cs="Times New Roman"/>
                <w:b/>
                <w:i/>
                <w:color w:val="984806" w:themeColor="accent6" w:themeShade="80"/>
                <w:sz w:val="24"/>
                <w:szCs w:val="24"/>
              </w:rPr>
              <w:t>4.5.2.9</w:t>
            </w:r>
            <w:r w:rsidR="002064F7" w:rsidRPr="00D4584D">
              <w:rPr>
                <w:rFonts w:asciiTheme="minorHAnsi" w:hAnsiTheme="minorHAnsi" w:cs="Times New Roman"/>
                <w:b/>
                <w:i/>
                <w:color w:val="984806" w:themeColor="accent6" w:themeShade="80"/>
                <w:sz w:val="24"/>
                <w:szCs w:val="24"/>
              </w:rPr>
              <w:t>.1.</w:t>
            </w:r>
            <w:r w:rsidR="009B35C1" w:rsidRPr="00D4584D">
              <w:rPr>
                <w:rFonts w:asciiTheme="minorHAnsi" w:hAnsiTheme="minorHAnsi" w:cs="Times New Roman"/>
                <w:b/>
                <w:i/>
                <w:color w:val="984806" w:themeColor="accent6" w:themeShade="80"/>
                <w:sz w:val="24"/>
                <w:szCs w:val="24"/>
              </w:rPr>
              <w:t>Защитени територии</w:t>
            </w:r>
            <w:r w:rsidR="00A7594F">
              <w:rPr>
                <w:rFonts w:asciiTheme="minorHAnsi" w:hAnsiTheme="minorHAnsi" w:cs="Times New Roman"/>
                <w:b/>
                <w:i/>
                <w:color w:val="984806" w:themeColor="accent6" w:themeShade="80"/>
                <w:sz w:val="24"/>
                <w:szCs w:val="24"/>
              </w:rPr>
              <w:t>.</w:t>
            </w:r>
          </w:p>
          <w:p w:rsidR="001C2588" w:rsidRDefault="00225F12" w:rsidP="001C2588">
            <w:pPr>
              <w:spacing w:after="0"/>
              <w:jc w:val="both"/>
              <w:rPr>
                <w:sz w:val="24"/>
                <w:szCs w:val="24"/>
              </w:rPr>
            </w:pPr>
            <w:r w:rsidRPr="001C2588">
              <w:rPr>
                <w:sz w:val="24"/>
                <w:szCs w:val="24"/>
              </w:rPr>
              <w:lastRenderedPageBreak/>
              <w:t xml:space="preserve">      </w:t>
            </w:r>
            <w:r w:rsidR="005D5970" w:rsidRPr="001C2588">
              <w:rPr>
                <w:sz w:val="24"/>
                <w:szCs w:val="24"/>
              </w:rPr>
              <w:t>Съгласно приетият ОУП, н</w:t>
            </w:r>
            <w:r w:rsidRPr="001C2588">
              <w:rPr>
                <w:sz w:val="24"/>
                <w:szCs w:val="24"/>
              </w:rPr>
              <w:t>а територията на Община Гурково са обявени с</w:t>
            </w:r>
            <w:r w:rsidR="00BA3B53" w:rsidRPr="001C2588">
              <w:rPr>
                <w:sz w:val="24"/>
                <w:szCs w:val="24"/>
              </w:rPr>
              <w:t xml:space="preserve">ледните </w:t>
            </w:r>
            <w:r w:rsidR="005D5970" w:rsidRPr="001C2588">
              <w:rPr>
                <w:sz w:val="24"/>
                <w:szCs w:val="24"/>
              </w:rPr>
              <w:t>защи</w:t>
            </w:r>
            <w:r w:rsidR="00E06A81">
              <w:rPr>
                <w:sz w:val="24"/>
                <w:szCs w:val="24"/>
              </w:rPr>
              <w:t>-</w:t>
            </w:r>
            <w:r w:rsidR="004823A1">
              <w:rPr>
                <w:sz w:val="24"/>
                <w:szCs w:val="24"/>
              </w:rPr>
              <w:t>тени терит</w:t>
            </w:r>
            <w:r w:rsidR="005D5970" w:rsidRPr="001C2588">
              <w:rPr>
                <w:sz w:val="24"/>
                <w:szCs w:val="24"/>
              </w:rPr>
              <w:t>о</w:t>
            </w:r>
            <w:r w:rsidR="004823A1">
              <w:rPr>
                <w:sz w:val="24"/>
                <w:szCs w:val="24"/>
              </w:rPr>
              <w:t>р</w:t>
            </w:r>
            <w:r w:rsidR="005D5970" w:rsidRPr="001C2588">
              <w:rPr>
                <w:sz w:val="24"/>
                <w:szCs w:val="24"/>
              </w:rPr>
              <w:t>ии</w:t>
            </w:r>
            <w:r w:rsidR="004823A1">
              <w:rPr>
                <w:sz w:val="24"/>
                <w:szCs w:val="24"/>
              </w:rPr>
              <w:t xml:space="preserve"> и природни забележителности</w:t>
            </w:r>
            <w:r w:rsidR="00ED5F29" w:rsidRPr="001C2588">
              <w:rPr>
                <w:sz w:val="24"/>
                <w:szCs w:val="24"/>
              </w:rPr>
              <w:t xml:space="preserve">: </w:t>
            </w:r>
          </w:p>
          <w:p w:rsidR="00225F12" w:rsidRPr="001C2588" w:rsidRDefault="00ED5F29" w:rsidP="00B15383">
            <w:pPr>
              <w:pStyle w:val="a4"/>
              <w:numPr>
                <w:ilvl w:val="0"/>
                <w:numId w:val="110"/>
              </w:numPr>
              <w:spacing w:after="0"/>
              <w:ind w:left="34" w:firstLine="326"/>
              <w:jc w:val="both"/>
              <w:rPr>
                <w:sz w:val="24"/>
                <w:szCs w:val="24"/>
              </w:rPr>
            </w:pPr>
            <w:r w:rsidRPr="001C2588">
              <w:rPr>
                <w:sz w:val="24"/>
                <w:szCs w:val="24"/>
              </w:rPr>
              <w:t>ЗТ</w:t>
            </w:r>
            <w:r w:rsidR="00225F12" w:rsidRPr="001C2588">
              <w:rPr>
                <w:sz w:val="24"/>
                <w:szCs w:val="24"/>
              </w:rPr>
              <w:t xml:space="preserve"> “Мечата дупка” – обявена със заповед № 234/04.04.1980 год. на КОПС, с обща незалесена площ 0,1</w:t>
            </w:r>
            <w:r w:rsidR="00E77AD2">
              <w:rPr>
                <w:sz w:val="24"/>
                <w:szCs w:val="24"/>
              </w:rPr>
              <w:t>04</w:t>
            </w:r>
            <w:r w:rsidR="00225F12" w:rsidRPr="001C2588">
              <w:rPr>
                <w:sz w:val="24"/>
                <w:szCs w:val="24"/>
              </w:rPr>
              <w:t xml:space="preserve"> ха. П</w:t>
            </w:r>
            <w:r w:rsidR="00E77AD2">
              <w:rPr>
                <w:sz w:val="24"/>
                <w:szCs w:val="24"/>
              </w:rPr>
              <w:t>е</w:t>
            </w:r>
            <w:r w:rsidR="00252375">
              <w:rPr>
                <w:sz w:val="24"/>
                <w:szCs w:val="24"/>
              </w:rPr>
              <w:t>щера е</w:t>
            </w:r>
            <w:r w:rsidR="00E77AD2">
              <w:rPr>
                <w:sz w:val="24"/>
                <w:szCs w:val="24"/>
              </w:rPr>
              <w:t xml:space="preserve"> в </w:t>
            </w:r>
            <w:r w:rsidR="00225F12" w:rsidRPr="001C2588">
              <w:rPr>
                <w:sz w:val="24"/>
                <w:szCs w:val="24"/>
              </w:rPr>
              <w:t>землището на с.</w:t>
            </w:r>
            <w:r w:rsidR="00A12621" w:rsidRPr="001C2588">
              <w:rPr>
                <w:sz w:val="24"/>
                <w:szCs w:val="24"/>
              </w:rPr>
              <w:t xml:space="preserve"> </w:t>
            </w:r>
            <w:r w:rsidR="00E77AD2">
              <w:rPr>
                <w:sz w:val="24"/>
                <w:szCs w:val="24"/>
              </w:rPr>
              <w:t>Лява река</w:t>
            </w:r>
            <w:r w:rsidR="00225F12" w:rsidRPr="001C2588">
              <w:rPr>
                <w:sz w:val="24"/>
                <w:szCs w:val="24"/>
              </w:rPr>
              <w:t>.</w:t>
            </w:r>
          </w:p>
          <w:p w:rsidR="00225F12" w:rsidRPr="001C2588" w:rsidRDefault="00ED5F29" w:rsidP="00B15383">
            <w:pPr>
              <w:pStyle w:val="a4"/>
              <w:numPr>
                <w:ilvl w:val="0"/>
                <w:numId w:val="110"/>
              </w:numPr>
              <w:spacing w:after="0"/>
              <w:ind w:left="34" w:firstLine="326"/>
              <w:jc w:val="both"/>
              <w:rPr>
                <w:sz w:val="24"/>
                <w:szCs w:val="24"/>
              </w:rPr>
            </w:pPr>
            <w:r w:rsidRPr="001C2588">
              <w:rPr>
                <w:sz w:val="24"/>
                <w:szCs w:val="24"/>
              </w:rPr>
              <w:t xml:space="preserve">ЗТ </w:t>
            </w:r>
            <w:r w:rsidR="00225F12" w:rsidRPr="001C2588">
              <w:rPr>
                <w:sz w:val="24"/>
                <w:szCs w:val="24"/>
              </w:rPr>
              <w:t xml:space="preserve">“Милева стена” - обявена със заповед № 656/13.09.1979 год. на </w:t>
            </w:r>
            <w:r w:rsidR="00E77AD2">
              <w:rPr>
                <w:sz w:val="24"/>
                <w:szCs w:val="24"/>
              </w:rPr>
              <w:t>КОПС, с обща незалесена площ 1,793</w:t>
            </w:r>
            <w:r w:rsidR="00225F12" w:rsidRPr="001C2588">
              <w:rPr>
                <w:sz w:val="24"/>
                <w:szCs w:val="24"/>
              </w:rPr>
              <w:t xml:space="preserve"> ха. Характерно скално образувание (отвесна скала) в землището на с.</w:t>
            </w:r>
            <w:r w:rsidR="00A12621" w:rsidRPr="001C2588">
              <w:rPr>
                <w:sz w:val="24"/>
                <w:szCs w:val="24"/>
              </w:rPr>
              <w:t xml:space="preserve"> </w:t>
            </w:r>
            <w:r w:rsidR="006C3E63" w:rsidRPr="001C2588">
              <w:rPr>
                <w:sz w:val="24"/>
                <w:szCs w:val="24"/>
              </w:rPr>
              <w:t xml:space="preserve">Лява </w:t>
            </w:r>
            <w:r w:rsidR="00225F12" w:rsidRPr="001C2588">
              <w:rPr>
                <w:sz w:val="24"/>
                <w:szCs w:val="24"/>
              </w:rPr>
              <w:t>река.</w:t>
            </w:r>
          </w:p>
          <w:p w:rsidR="00225F12" w:rsidRPr="001C2588" w:rsidRDefault="00225F12" w:rsidP="00B15383">
            <w:pPr>
              <w:pStyle w:val="a4"/>
              <w:numPr>
                <w:ilvl w:val="0"/>
                <w:numId w:val="110"/>
              </w:numPr>
              <w:spacing w:after="0"/>
              <w:ind w:left="34" w:firstLine="326"/>
              <w:jc w:val="both"/>
              <w:rPr>
                <w:sz w:val="24"/>
                <w:szCs w:val="24"/>
              </w:rPr>
            </w:pPr>
            <w:r w:rsidRPr="001C2588">
              <w:rPr>
                <w:sz w:val="24"/>
                <w:szCs w:val="24"/>
              </w:rPr>
              <w:t>Природна забележителност “Бигорова скала” - обявена със заповед № 656/13.09.1979 год. на КОПС, с обща незалесена площ 1,7 ха. Скала с малки водопади в зем</w:t>
            </w:r>
            <w:r w:rsidR="00CB59C4">
              <w:rPr>
                <w:sz w:val="24"/>
                <w:szCs w:val="24"/>
              </w:rPr>
              <w:t>-</w:t>
            </w:r>
            <w:r w:rsidRPr="001C2588">
              <w:rPr>
                <w:sz w:val="24"/>
                <w:szCs w:val="24"/>
              </w:rPr>
              <w:t>лището на гр. Гурково.</w:t>
            </w:r>
          </w:p>
          <w:p w:rsidR="00225F12" w:rsidRPr="00CB59C4" w:rsidRDefault="00ED5F29" w:rsidP="00B15383">
            <w:pPr>
              <w:pStyle w:val="a4"/>
              <w:numPr>
                <w:ilvl w:val="0"/>
                <w:numId w:val="110"/>
              </w:numPr>
              <w:spacing w:after="0"/>
              <w:ind w:left="0" w:firstLine="360"/>
              <w:jc w:val="both"/>
              <w:rPr>
                <w:sz w:val="24"/>
                <w:szCs w:val="24"/>
              </w:rPr>
            </w:pPr>
            <w:r w:rsidRPr="00CB59C4">
              <w:rPr>
                <w:sz w:val="24"/>
                <w:szCs w:val="24"/>
              </w:rPr>
              <w:t>ЗТ</w:t>
            </w:r>
            <w:r w:rsidR="00225F12" w:rsidRPr="00CB59C4">
              <w:rPr>
                <w:sz w:val="24"/>
                <w:szCs w:val="24"/>
              </w:rPr>
              <w:t xml:space="preserve"> “Ождрен</w:t>
            </w:r>
            <w:r w:rsidRPr="00CB59C4">
              <w:rPr>
                <w:sz w:val="24"/>
                <w:szCs w:val="24"/>
              </w:rPr>
              <w:t>-пещера</w:t>
            </w:r>
            <w:r w:rsidR="00225F12" w:rsidRPr="00CB59C4">
              <w:rPr>
                <w:sz w:val="24"/>
                <w:szCs w:val="24"/>
              </w:rPr>
              <w:t>” - обявена със заповед № 234/04.04.1980 год. на КОПС, с обща незалес</w:t>
            </w:r>
            <w:r w:rsidR="00E77AD2">
              <w:rPr>
                <w:sz w:val="24"/>
                <w:szCs w:val="24"/>
              </w:rPr>
              <w:t>ена площ 1,975</w:t>
            </w:r>
            <w:r w:rsidR="00225F12" w:rsidRPr="00CB59C4">
              <w:rPr>
                <w:sz w:val="24"/>
                <w:szCs w:val="24"/>
              </w:rPr>
              <w:t xml:space="preserve"> ха. Пещера в землището на с.</w:t>
            </w:r>
            <w:r w:rsidR="0003175B" w:rsidRPr="00CB59C4">
              <w:rPr>
                <w:sz w:val="24"/>
                <w:szCs w:val="24"/>
              </w:rPr>
              <w:t xml:space="preserve"> </w:t>
            </w:r>
            <w:r w:rsidR="00225F12" w:rsidRPr="00CB59C4">
              <w:rPr>
                <w:sz w:val="24"/>
                <w:szCs w:val="24"/>
              </w:rPr>
              <w:t>Пчелиново.</w:t>
            </w:r>
          </w:p>
          <w:p w:rsidR="00225F12" w:rsidRPr="00CB59C4" w:rsidRDefault="00225F12" w:rsidP="00B15383">
            <w:pPr>
              <w:pStyle w:val="a4"/>
              <w:widowControl w:val="0"/>
              <w:numPr>
                <w:ilvl w:val="0"/>
                <w:numId w:val="15"/>
              </w:numPr>
              <w:tabs>
                <w:tab w:val="clear" w:pos="720"/>
                <w:tab w:val="num" w:pos="0"/>
              </w:tabs>
              <w:autoSpaceDE w:val="0"/>
              <w:autoSpaceDN w:val="0"/>
              <w:spacing w:after="0" w:line="240" w:lineRule="auto"/>
              <w:ind w:left="0" w:right="175" w:firstLine="360"/>
              <w:jc w:val="both"/>
              <w:rPr>
                <w:rFonts w:asciiTheme="minorHAnsi" w:hAnsiTheme="minorHAnsi"/>
                <w:sz w:val="24"/>
                <w:szCs w:val="24"/>
              </w:rPr>
            </w:pPr>
            <w:r w:rsidRPr="00CB59C4">
              <w:rPr>
                <w:rFonts w:asciiTheme="minorHAnsi" w:hAnsiTheme="minorHAnsi"/>
                <w:sz w:val="24"/>
                <w:szCs w:val="24"/>
              </w:rPr>
              <w:t>Природна забележителност “</w:t>
            </w:r>
            <w:r w:rsidR="00413163" w:rsidRPr="00CB59C4">
              <w:rPr>
                <w:rFonts w:asciiTheme="minorHAnsi" w:hAnsiTheme="minorHAnsi"/>
                <w:sz w:val="24"/>
                <w:szCs w:val="24"/>
              </w:rPr>
              <w:t>Калоян п</w:t>
            </w:r>
            <w:r w:rsidRPr="00CB59C4">
              <w:rPr>
                <w:rFonts w:asciiTheme="minorHAnsi" w:hAnsiTheme="minorHAnsi"/>
                <w:sz w:val="24"/>
                <w:szCs w:val="24"/>
              </w:rPr>
              <w:t>ещер</w:t>
            </w:r>
            <w:r w:rsidR="00B90FA9">
              <w:rPr>
                <w:rFonts w:asciiTheme="minorHAnsi" w:hAnsiTheme="minorHAnsi"/>
                <w:sz w:val="24"/>
                <w:szCs w:val="24"/>
              </w:rPr>
              <w:t>а</w:t>
            </w:r>
            <w:r w:rsidRPr="00CB59C4">
              <w:rPr>
                <w:rFonts w:asciiTheme="minorHAnsi" w:hAnsiTheme="minorHAnsi"/>
                <w:sz w:val="24"/>
                <w:szCs w:val="24"/>
              </w:rPr>
              <w:t>”</w:t>
            </w:r>
            <w:r w:rsidR="0003175B" w:rsidRPr="00CB59C4">
              <w:rPr>
                <w:rFonts w:asciiTheme="minorHAnsi" w:hAnsiTheme="minorHAnsi"/>
                <w:sz w:val="24"/>
                <w:szCs w:val="24"/>
              </w:rPr>
              <w:t>,</w:t>
            </w:r>
            <w:r w:rsidRPr="00CB59C4">
              <w:rPr>
                <w:rFonts w:asciiTheme="minorHAnsi" w:hAnsiTheme="minorHAnsi"/>
                <w:sz w:val="24"/>
                <w:szCs w:val="24"/>
              </w:rPr>
              <w:t xml:space="preserve"> </w:t>
            </w:r>
            <w:r w:rsidR="0003175B" w:rsidRPr="00CB59C4">
              <w:rPr>
                <w:rFonts w:asciiTheme="minorHAnsi" w:hAnsiTheme="minorHAnsi"/>
                <w:sz w:val="24"/>
                <w:szCs w:val="24"/>
              </w:rPr>
              <w:t>в землището на с.</w:t>
            </w:r>
            <w:r w:rsidR="00413163" w:rsidRPr="00CB59C4">
              <w:rPr>
                <w:rFonts w:asciiTheme="minorHAnsi" w:hAnsiTheme="minorHAnsi"/>
                <w:sz w:val="24"/>
                <w:szCs w:val="24"/>
              </w:rPr>
              <w:t xml:space="preserve"> </w:t>
            </w:r>
            <w:r w:rsidR="0003175B" w:rsidRPr="00CB59C4">
              <w:rPr>
                <w:rFonts w:asciiTheme="minorHAnsi" w:hAnsiTheme="minorHAnsi"/>
                <w:sz w:val="24"/>
                <w:szCs w:val="24"/>
              </w:rPr>
              <w:t xml:space="preserve">Пчелиново </w:t>
            </w:r>
            <w:r w:rsidRPr="00CB59C4">
              <w:rPr>
                <w:rFonts w:asciiTheme="minorHAnsi" w:hAnsiTheme="minorHAnsi"/>
                <w:sz w:val="24"/>
                <w:szCs w:val="24"/>
              </w:rPr>
              <w:t>- обявена със заповед № 234/04.04.1980 год.  на КОПС, с обща</w:t>
            </w:r>
            <w:r w:rsidR="0003175B" w:rsidRPr="00CB59C4">
              <w:rPr>
                <w:rFonts w:asciiTheme="minorHAnsi" w:hAnsiTheme="minorHAnsi"/>
                <w:sz w:val="24"/>
                <w:szCs w:val="24"/>
              </w:rPr>
              <w:t xml:space="preserve"> незалесена площ 1,2</w:t>
            </w:r>
            <w:r w:rsidR="00E77AD2">
              <w:rPr>
                <w:rFonts w:asciiTheme="minorHAnsi" w:hAnsiTheme="minorHAnsi"/>
                <w:sz w:val="24"/>
                <w:szCs w:val="24"/>
              </w:rPr>
              <w:t>10</w:t>
            </w:r>
            <w:r w:rsidR="0003175B" w:rsidRPr="00CB59C4">
              <w:rPr>
                <w:rFonts w:asciiTheme="minorHAnsi" w:hAnsiTheme="minorHAnsi"/>
                <w:sz w:val="24"/>
                <w:szCs w:val="24"/>
              </w:rPr>
              <w:t xml:space="preserve"> ха. </w:t>
            </w:r>
          </w:p>
          <w:p w:rsidR="00225F12" w:rsidRPr="00CB59C4" w:rsidRDefault="00ED5F29" w:rsidP="00B15383">
            <w:pPr>
              <w:pStyle w:val="a4"/>
              <w:widowControl w:val="0"/>
              <w:numPr>
                <w:ilvl w:val="0"/>
                <w:numId w:val="15"/>
              </w:numPr>
              <w:autoSpaceDE w:val="0"/>
              <w:autoSpaceDN w:val="0"/>
              <w:spacing w:after="0" w:line="240" w:lineRule="auto"/>
              <w:ind w:left="0" w:right="175" w:firstLine="360"/>
              <w:jc w:val="both"/>
              <w:rPr>
                <w:rFonts w:asciiTheme="minorHAnsi" w:hAnsiTheme="minorHAnsi"/>
                <w:sz w:val="24"/>
                <w:szCs w:val="24"/>
              </w:rPr>
            </w:pPr>
            <w:r w:rsidRPr="00CB59C4">
              <w:rPr>
                <w:rFonts w:asciiTheme="minorHAnsi" w:hAnsiTheme="minorHAnsi"/>
                <w:sz w:val="24"/>
                <w:szCs w:val="24"/>
              </w:rPr>
              <w:t>ЗТ</w:t>
            </w:r>
            <w:r w:rsidR="00225F12" w:rsidRPr="00CB59C4">
              <w:rPr>
                <w:rFonts w:asciiTheme="minorHAnsi" w:hAnsiTheme="minorHAnsi"/>
                <w:sz w:val="24"/>
                <w:szCs w:val="24"/>
              </w:rPr>
              <w:t xml:space="preserve"> “Карстов извор” - обявена със заповед № 656/13.09.1979 год. н</w:t>
            </w:r>
            <w:r w:rsidR="00E77AD2">
              <w:rPr>
                <w:rFonts w:asciiTheme="minorHAnsi" w:hAnsiTheme="minorHAnsi"/>
                <w:sz w:val="24"/>
                <w:szCs w:val="24"/>
              </w:rPr>
              <w:t>а КОПС, с обща залесена площ 0,191</w:t>
            </w:r>
            <w:r w:rsidR="00225F12" w:rsidRPr="00CB59C4">
              <w:rPr>
                <w:rFonts w:asciiTheme="minorHAnsi" w:hAnsiTheme="minorHAnsi"/>
                <w:sz w:val="24"/>
                <w:szCs w:val="24"/>
              </w:rPr>
              <w:t xml:space="preserve"> ха.</w:t>
            </w:r>
          </w:p>
          <w:p w:rsidR="005D5970" w:rsidRPr="00CB59C4" w:rsidRDefault="005D5970" w:rsidP="00B15383">
            <w:pPr>
              <w:pStyle w:val="a4"/>
              <w:widowControl w:val="0"/>
              <w:numPr>
                <w:ilvl w:val="0"/>
                <w:numId w:val="15"/>
              </w:numPr>
              <w:autoSpaceDE w:val="0"/>
              <w:autoSpaceDN w:val="0"/>
              <w:spacing w:before="2" w:after="0" w:line="240" w:lineRule="auto"/>
              <w:ind w:left="0" w:right="175" w:firstLine="360"/>
              <w:jc w:val="both"/>
              <w:rPr>
                <w:rFonts w:asciiTheme="minorHAnsi" w:hAnsiTheme="minorHAnsi"/>
                <w:sz w:val="24"/>
                <w:szCs w:val="24"/>
              </w:rPr>
            </w:pPr>
            <w:r w:rsidRPr="00CB59C4">
              <w:rPr>
                <w:rFonts w:asciiTheme="minorHAnsi" w:hAnsiTheme="minorHAnsi"/>
                <w:sz w:val="24"/>
                <w:szCs w:val="24"/>
              </w:rPr>
              <w:t>Буферна зона „Централен Балкан“</w:t>
            </w:r>
            <w:r w:rsidR="00E77AD2">
              <w:rPr>
                <w:rFonts w:asciiTheme="minorHAnsi" w:hAnsiTheme="minorHAnsi"/>
                <w:sz w:val="24"/>
                <w:szCs w:val="24"/>
              </w:rPr>
              <w:t>.</w:t>
            </w:r>
          </w:p>
          <w:p w:rsidR="0024503F" w:rsidRPr="00CB59C4" w:rsidRDefault="005D5970" w:rsidP="001C2588">
            <w:pPr>
              <w:shd w:val="clear" w:color="auto" w:fill="FFFFFF"/>
              <w:spacing w:after="0" w:line="336" w:lineRule="atLeast"/>
              <w:ind w:right="175" w:firstLine="360"/>
              <w:jc w:val="both"/>
              <w:rPr>
                <w:rFonts w:asciiTheme="minorHAnsi" w:hAnsiTheme="minorHAnsi"/>
                <w:sz w:val="24"/>
                <w:szCs w:val="24"/>
              </w:rPr>
            </w:pPr>
            <w:r w:rsidRPr="00CB59C4">
              <w:rPr>
                <w:rFonts w:asciiTheme="minorHAnsi" w:hAnsiTheme="minorHAnsi"/>
                <w:sz w:val="24"/>
                <w:szCs w:val="24"/>
              </w:rPr>
              <w:t xml:space="preserve">     </w:t>
            </w:r>
            <w:r w:rsidR="004876D7" w:rsidRPr="00CB59C4">
              <w:rPr>
                <w:rFonts w:asciiTheme="minorHAnsi" w:hAnsiTheme="minorHAnsi"/>
                <w:sz w:val="24"/>
                <w:szCs w:val="24"/>
              </w:rPr>
              <w:t xml:space="preserve"> </w:t>
            </w:r>
            <w:r w:rsidR="00225F12" w:rsidRPr="00CB59C4">
              <w:rPr>
                <w:rFonts w:asciiTheme="minorHAnsi" w:hAnsiTheme="minorHAnsi"/>
                <w:sz w:val="24"/>
                <w:szCs w:val="24"/>
              </w:rPr>
              <w:t>Местностите “Сондите”, “Бутура” и “Караиваново хорище” са обект на ловен туризъм.</w:t>
            </w:r>
          </w:p>
          <w:p w:rsidR="008C14CB" w:rsidRPr="00705F3A" w:rsidRDefault="008C14CB" w:rsidP="001C2588">
            <w:pPr>
              <w:shd w:val="clear" w:color="auto" w:fill="FFFFFF"/>
              <w:spacing w:after="0" w:line="336" w:lineRule="atLeast"/>
              <w:ind w:right="175" w:firstLine="360"/>
              <w:jc w:val="both"/>
              <w:rPr>
                <w:rFonts w:asciiTheme="minorHAnsi" w:hAnsiTheme="minorHAnsi"/>
                <w:sz w:val="28"/>
                <w:szCs w:val="28"/>
              </w:rPr>
            </w:pPr>
          </w:p>
          <w:p w:rsidR="00225F12" w:rsidRPr="00D4584D" w:rsidRDefault="00361481" w:rsidP="000C334A">
            <w:pPr>
              <w:widowControl w:val="0"/>
              <w:autoSpaceDE w:val="0"/>
              <w:autoSpaceDN w:val="0"/>
              <w:spacing w:before="2" w:after="0" w:line="240" w:lineRule="auto"/>
              <w:ind w:right="175"/>
              <w:jc w:val="both"/>
              <w:rPr>
                <w:rFonts w:asciiTheme="minorHAnsi" w:hAnsiTheme="minorHAnsi"/>
                <w:b/>
                <w:i/>
                <w:color w:val="984806" w:themeColor="accent6" w:themeShade="80"/>
                <w:sz w:val="24"/>
                <w:szCs w:val="24"/>
              </w:rPr>
            </w:pPr>
            <w:r w:rsidRPr="00D4584D">
              <w:rPr>
                <w:rFonts w:asciiTheme="minorHAnsi" w:hAnsiTheme="minorHAnsi"/>
                <w:b/>
                <w:i/>
                <w:color w:val="984806" w:themeColor="accent6" w:themeShade="80"/>
                <w:sz w:val="24"/>
                <w:szCs w:val="24"/>
              </w:rPr>
              <w:t>4.5.9</w:t>
            </w:r>
            <w:r w:rsidR="002064F7" w:rsidRPr="00D4584D">
              <w:rPr>
                <w:rFonts w:asciiTheme="minorHAnsi" w:hAnsiTheme="minorHAnsi"/>
                <w:b/>
                <w:i/>
                <w:color w:val="984806" w:themeColor="accent6" w:themeShade="80"/>
                <w:sz w:val="24"/>
                <w:szCs w:val="24"/>
              </w:rPr>
              <w:t xml:space="preserve">.2. </w:t>
            </w:r>
            <w:r w:rsidR="00225F12" w:rsidRPr="00D4584D">
              <w:rPr>
                <w:rFonts w:asciiTheme="minorHAnsi" w:hAnsiTheme="minorHAnsi"/>
                <w:b/>
                <w:i/>
                <w:color w:val="984806" w:themeColor="accent6" w:themeShade="80"/>
                <w:sz w:val="24"/>
                <w:szCs w:val="24"/>
              </w:rPr>
              <w:t xml:space="preserve">Защитените растителни и животински видове на територията на общината са: </w:t>
            </w:r>
          </w:p>
          <w:p w:rsidR="00225F12" w:rsidRPr="008C14CB" w:rsidRDefault="00225F12" w:rsidP="00B15383">
            <w:pPr>
              <w:pStyle w:val="a4"/>
              <w:widowControl w:val="0"/>
              <w:numPr>
                <w:ilvl w:val="0"/>
                <w:numId w:val="15"/>
              </w:numPr>
              <w:autoSpaceDE w:val="0"/>
              <w:autoSpaceDN w:val="0"/>
              <w:spacing w:after="0"/>
              <w:ind w:right="33"/>
              <w:jc w:val="both"/>
              <w:rPr>
                <w:rFonts w:asciiTheme="minorHAnsi" w:hAnsiTheme="minorHAnsi"/>
                <w:sz w:val="24"/>
                <w:szCs w:val="24"/>
              </w:rPr>
            </w:pPr>
            <w:r w:rsidRPr="008C14CB">
              <w:rPr>
                <w:rFonts w:asciiTheme="minorHAnsi" w:hAnsiTheme="minorHAnsi"/>
                <w:sz w:val="24"/>
                <w:szCs w:val="24"/>
              </w:rPr>
              <w:t xml:space="preserve">Върба (в местността “Кичеви ниви” край с. Конаре) </w:t>
            </w:r>
          </w:p>
          <w:p w:rsidR="001946DC" w:rsidRPr="008C14CB" w:rsidRDefault="00225F12" w:rsidP="00B15383">
            <w:pPr>
              <w:pStyle w:val="a4"/>
              <w:widowControl w:val="0"/>
              <w:numPr>
                <w:ilvl w:val="0"/>
                <w:numId w:val="15"/>
              </w:numPr>
              <w:autoSpaceDE w:val="0"/>
              <w:autoSpaceDN w:val="0"/>
              <w:spacing w:after="0"/>
              <w:ind w:right="33"/>
              <w:jc w:val="both"/>
              <w:rPr>
                <w:rFonts w:asciiTheme="minorHAnsi" w:hAnsiTheme="minorHAnsi"/>
                <w:sz w:val="24"/>
                <w:szCs w:val="24"/>
              </w:rPr>
            </w:pPr>
            <w:r w:rsidRPr="008C14CB">
              <w:rPr>
                <w:rFonts w:asciiTheme="minorHAnsi" w:hAnsiTheme="minorHAnsi"/>
                <w:sz w:val="24"/>
                <w:szCs w:val="24"/>
              </w:rPr>
              <w:t xml:space="preserve">Вековен дъб (в двора на училището в с. Паничерево) </w:t>
            </w:r>
          </w:p>
          <w:p w:rsidR="00FE6762" w:rsidRPr="008C14CB" w:rsidRDefault="00FE6762" w:rsidP="00B15383">
            <w:pPr>
              <w:pStyle w:val="a4"/>
              <w:widowControl w:val="0"/>
              <w:numPr>
                <w:ilvl w:val="0"/>
                <w:numId w:val="15"/>
              </w:numPr>
              <w:tabs>
                <w:tab w:val="clear" w:pos="720"/>
                <w:tab w:val="num" w:pos="34"/>
              </w:tabs>
              <w:autoSpaceDE w:val="0"/>
              <w:autoSpaceDN w:val="0"/>
              <w:spacing w:after="0"/>
              <w:ind w:left="34" w:right="33" w:firstLine="326"/>
              <w:jc w:val="both"/>
              <w:rPr>
                <w:rFonts w:asciiTheme="minorHAnsi" w:hAnsiTheme="minorHAnsi"/>
                <w:sz w:val="24"/>
                <w:szCs w:val="24"/>
              </w:rPr>
            </w:pPr>
            <w:r w:rsidRPr="008C14CB">
              <w:rPr>
                <w:rFonts w:asciiTheme="minorHAnsi" w:hAnsiTheme="minorHAnsi"/>
                <w:sz w:val="24"/>
                <w:szCs w:val="24"/>
              </w:rPr>
              <w:t>При бозайниците от гризачите (Rodentia) често срещащи се са катерицата, жълто</w:t>
            </w:r>
            <w:r w:rsidR="008C14CB">
              <w:rPr>
                <w:rFonts w:asciiTheme="minorHAnsi" w:hAnsiTheme="minorHAnsi"/>
                <w:sz w:val="24"/>
                <w:szCs w:val="24"/>
              </w:rPr>
              <w:t>-</w:t>
            </w:r>
            <w:r w:rsidRPr="008C14CB">
              <w:rPr>
                <w:rFonts w:asciiTheme="minorHAnsi" w:hAnsiTheme="minorHAnsi"/>
                <w:sz w:val="24"/>
                <w:szCs w:val="24"/>
              </w:rPr>
              <w:t>гър</w:t>
            </w:r>
            <w:r w:rsidR="000C334A">
              <w:rPr>
                <w:rFonts w:asciiTheme="minorHAnsi" w:hAnsiTheme="minorHAnsi"/>
                <w:sz w:val="24"/>
                <w:szCs w:val="24"/>
              </w:rPr>
              <w:t>-</w:t>
            </w:r>
            <w:r w:rsidRPr="008C14CB">
              <w:rPr>
                <w:rFonts w:asciiTheme="minorHAnsi" w:hAnsiTheme="minorHAnsi"/>
                <w:sz w:val="24"/>
                <w:szCs w:val="24"/>
              </w:rPr>
              <w:t>лата горска мишка, горската полевка, от хищниците (Carnovora) - бялката и лисицата, а от чифтокопитните (Artiodactyla) - дивата свиня и сърната. От земноводните и влечугите най-често срещани са живородният гущер, усойницата и планинската водна жаба.</w:t>
            </w:r>
          </w:p>
          <w:p w:rsidR="000E14D4" w:rsidRDefault="00225F12" w:rsidP="00B15383">
            <w:pPr>
              <w:pStyle w:val="a4"/>
              <w:widowControl w:val="0"/>
              <w:numPr>
                <w:ilvl w:val="0"/>
                <w:numId w:val="15"/>
              </w:numPr>
              <w:autoSpaceDE w:val="0"/>
              <w:autoSpaceDN w:val="0"/>
              <w:spacing w:after="0"/>
              <w:ind w:right="33"/>
              <w:jc w:val="both"/>
              <w:rPr>
                <w:rFonts w:asciiTheme="minorHAnsi" w:hAnsiTheme="minorHAnsi"/>
                <w:sz w:val="24"/>
                <w:szCs w:val="24"/>
              </w:rPr>
            </w:pPr>
            <w:r w:rsidRPr="008C14CB">
              <w:rPr>
                <w:rFonts w:asciiTheme="minorHAnsi" w:hAnsiTheme="minorHAnsi"/>
                <w:sz w:val="24"/>
                <w:szCs w:val="24"/>
              </w:rPr>
              <w:t>Множеството птици обитаващи защи</w:t>
            </w:r>
            <w:r w:rsidR="009C034D">
              <w:rPr>
                <w:rFonts w:asciiTheme="minorHAnsi" w:hAnsiTheme="minorHAnsi"/>
                <w:sz w:val="24"/>
                <w:szCs w:val="24"/>
              </w:rPr>
              <w:t xml:space="preserve">тената зона на язовир </w:t>
            </w:r>
            <w:r w:rsidR="001946DC" w:rsidRPr="008C14CB">
              <w:rPr>
                <w:rFonts w:asciiTheme="minorHAnsi" w:hAnsiTheme="minorHAnsi"/>
                <w:sz w:val="24"/>
                <w:szCs w:val="24"/>
              </w:rPr>
              <w:t xml:space="preserve"> </w:t>
            </w:r>
            <w:r w:rsidR="009C034D">
              <w:rPr>
                <w:rFonts w:asciiTheme="minorHAnsi" w:hAnsiTheme="minorHAnsi"/>
                <w:sz w:val="24"/>
                <w:szCs w:val="24"/>
              </w:rPr>
              <w:t>„</w:t>
            </w:r>
            <w:r w:rsidR="001946DC" w:rsidRPr="008C14CB">
              <w:rPr>
                <w:rFonts w:asciiTheme="minorHAnsi" w:hAnsiTheme="minorHAnsi"/>
                <w:sz w:val="24"/>
                <w:szCs w:val="24"/>
              </w:rPr>
              <w:t>Жребчево</w:t>
            </w:r>
            <w:r w:rsidR="009C034D">
              <w:rPr>
                <w:rFonts w:asciiTheme="minorHAnsi" w:hAnsiTheme="minorHAnsi"/>
                <w:sz w:val="24"/>
                <w:szCs w:val="24"/>
              </w:rPr>
              <w:t>“</w:t>
            </w:r>
            <w:r w:rsidR="001946DC" w:rsidRPr="008C14CB">
              <w:rPr>
                <w:rFonts w:asciiTheme="minorHAnsi" w:hAnsiTheme="minorHAnsi"/>
                <w:sz w:val="24"/>
                <w:szCs w:val="24"/>
              </w:rPr>
              <w:t xml:space="preserve">: </w:t>
            </w:r>
          </w:p>
          <w:p w:rsidR="00225F12" w:rsidRPr="008C14CB" w:rsidRDefault="001946DC" w:rsidP="001C2588">
            <w:pPr>
              <w:pStyle w:val="a4"/>
              <w:widowControl w:val="0"/>
              <w:autoSpaceDE w:val="0"/>
              <w:autoSpaceDN w:val="0"/>
              <w:spacing w:after="0"/>
              <w:ind w:right="33"/>
              <w:jc w:val="both"/>
              <w:rPr>
                <w:rFonts w:asciiTheme="minorHAnsi" w:hAnsiTheme="minorHAnsi"/>
                <w:sz w:val="24"/>
                <w:szCs w:val="24"/>
              </w:rPr>
            </w:pPr>
            <w:r w:rsidRPr="008C14CB">
              <w:rPr>
                <w:rFonts w:asciiTheme="minorHAnsi" w:hAnsiTheme="minorHAnsi"/>
                <w:sz w:val="24"/>
                <w:szCs w:val="24"/>
              </w:rPr>
              <w:t xml:space="preserve"> </w:t>
            </w:r>
          </w:p>
          <w:p w:rsidR="000E14D4" w:rsidRDefault="000E14D4" w:rsidP="000E14D4">
            <w:pPr>
              <w:autoSpaceDE w:val="0"/>
              <w:autoSpaceDN w:val="0"/>
              <w:adjustRightInd w:val="0"/>
              <w:spacing w:after="0" w:line="240" w:lineRule="auto"/>
              <w:jc w:val="both"/>
              <w:rPr>
                <w:rFonts w:asciiTheme="minorHAnsi" w:hAnsiTheme="minorHAnsi" w:cs="Times New Roman"/>
                <w:b/>
                <w:i/>
                <w:color w:val="984806" w:themeColor="accent6" w:themeShade="80"/>
                <w:sz w:val="24"/>
                <w:szCs w:val="24"/>
              </w:rPr>
            </w:pPr>
            <w:r>
              <w:rPr>
                <w:rFonts w:asciiTheme="minorHAnsi" w:hAnsiTheme="minorHAnsi" w:cs="Times New Roman"/>
                <w:b/>
                <w:i/>
                <w:color w:val="984806" w:themeColor="accent6" w:themeShade="80"/>
                <w:sz w:val="24"/>
                <w:szCs w:val="24"/>
              </w:rPr>
              <w:t>4.5.9</w:t>
            </w:r>
            <w:r w:rsidR="001D75FC">
              <w:rPr>
                <w:rFonts w:asciiTheme="minorHAnsi" w:hAnsiTheme="minorHAnsi" w:cs="Times New Roman"/>
                <w:b/>
                <w:i/>
                <w:color w:val="984806" w:themeColor="accent6" w:themeShade="80"/>
                <w:sz w:val="24"/>
                <w:szCs w:val="24"/>
              </w:rPr>
              <w:t>.</w:t>
            </w:r>
            <w:r>
              <w:rPr>
                <w:rFonts w:asciiTheme="minorHAnsi" w:hAnsiTheme="minorHAnsi" w:cs="Times New Roman"/>
                <w:b/>
                <w:i/>
                <w:color w:val="984806" w:themeColor="accent6" w:themeShade="80"/>
                <w:sz w:val="24"/>
                <w:szCs w:val="24"/>
              </w:rPr>
              <w:t>3</w:t>
            </w:r>
            <w:r w:rsidRPr="00C8359A">
              <w:rPr>
                <w:rFonts w:asciiTheme="minorHAnsi" w:hAnsiTheme="minorHAnsi" w:cs="Times New Roman"/>
                <w:b/>
                <w:i/>
                <w:color w:val="984806" w:themeColor="accent6" w:themeShade="80"/>
                <w:sz w:val="24"/>
                <w:szCs w:val="24"/>
              </w:rPr>
              <w:t>. Зелени зони</w:t>
            </w:r>
          </w:p>
          <w:p w:rsidR="00D65FC0" w:rsidRDefault="000E14D4" w:rsidP="001D75FC">
            <w:pPr>
              <w:spacing w:after="0"/>
              <w:jc w:val="both"/>
              <w:rPr>
                <w:sz w:val="24"/>
                <w:szCs w:val="24"/>
              </w:rPr>
            </w:pPr>
            <w:r>
              <w:rPr>
                <w:sz w:val="24"/>
                <w:szCs w:val="24"/>
              </w:rPr>
              <w:t xml:space="preserve">      </w:t>
            </w:r>
            <w:r w:rsidRPr="00BD23C6">
              <w:rPr>
                <w:sz w:val="24"/>
                <w:szCs w:val="24"/>
              </w:rPr>
              <w:t>Общо зелените п</w:t>
            </w:r>
            <w:r w:rsidR="000D5913">
              <w:rPr>
                <w:sz w:val="24"/>
                <w:szCs w:val="24"/>
              </w:rPr>
              <w:t>лощи в община Гурково са около 63,5</w:t>
            </w:r>
            <w:r w:rsidRPr="00BD23C6">
              <w:rPr>
                <w:sz w:val="24"/>
                <w:szCs w:val="24"/>
              </w:rPr>
              <w:t xml:space="preserve"> дка.</w:t>
            </w:r>
            <w:r w:rsidR="001D75FC">
              <w:rPr>
                <w:sz w:val="24"/>
                <w:szCs w:val="24"/>
              </w:rPr>
              <w:t xml:space="preserve"> </w:t>
            </w:r>
            <w:r w:rsidRPr="00BD23C6">
              <w:rPr>
                <w:sz w:val="24"/>
                <w:szCs w:val="24"/>
              </w:rPr>
              <w:t>Зелените площи на терито</w:t>
            </w:r>
            <w:r w:rsidR="000D5913">
              <w:rPr>
                <w:sz w:val="24"/>
                <w:szCs w:val="24"/>
              </w:rPr>
              <w:t>рията н</w:t>
            </w:r>
            <w:r w:rsidR="00A7594F">
              <w:rPr>
                <w:sz w:val="24"/>
                <w:szCs w:val="24"/>
              </w:rPr>
              <w:t>а гр. Гурково са около 20,6 дка</w:t>
            </w:r>
            <w:r w:rsidR="000D5913">
              <w:rPr>
                <w:sz w:val="24"/>
                <w:szCs w:val="24"/>
              </w:rPr>
              <w:t>. В общинския център,</w:t>
            </w:r>
            <w:r w:rsidRPr="00BD23C6">
              <w:rPr>
                <w:sz w:val="24"/>
                <w:szCs w:val="24"/>
              </w:rPr>
              <w:t xml:space="preserve"> те са основно тревни площи с дървета и храсти. Основните видове дървета, използвани в озеленяването са: липа, кестен, американски ясен, бреза, каталпа и др. Поддръжката на озеленените площи е комплекс от манипулации извършвани в тях осигуряващи добрия им вид в съответствие със сезонните изисквания и биологичните особености на растителността. Поддържането на чистотата в зелените площи включва широк набор о</w:t>
            </w:r>
            <w:r w:rsidR="000D5913">
              <w:rPr>
                <w:sz w:val="24"/>
                <w:szCs w:val="24"/>
              </w:rPr>
              <w:t>т дейности като: метене, оборка</w:t>
            </w:r>
            <w:r w:rsidRPr="00BD23C6">
              <w:rPr>
                <w:sz w:val="24"/>
                <w:szCs w:val="24"/>
              </w:rPr>
              <w:t>, еже</w:t>
            </w:r>
            <w:r w:rsidR="000D5913">
              <w:rPr>
                <w:sz w:val="24"/>
                <w:szCs w:val="24"/>
              </w:rPr>
              <w:t>-</w:t>
            </w:r>
            <w:r w:rsidRPr="00BD23C6">
              <w:rPr>
                <w:sz w:val="24"/>
                <w:szCs w:val="24"/>
              </w:rPr>
              <w:t>годни санитарни и подмладяващи коситби на тревните площи и резитби на всички дървета</w:t>
            </w:r>
            <w:r w:rsidR="00BD7272">
              <w:rPr>
                <w:sz w:val="24"/>
                <w:szCs w:val="24"/>
              </w:rPr>
              <w:t>,</w:t>
            </w:r>
            <w:r w:rsidRPr="00BD23C6">
              <w:rPr>
                <w:sz w:val="24"/>
                <w:szCs w:val="24"/>
              </w:rPr>
              <w:t xml:space="preserve"> на които се налага. </w:t>
            </w:r>
            <w:r w:rsidR="00D65FC0">
              <w:rPr>
                <w:sz w:val="24"/>
                <w:szCs w:val="24"/>
              </w:rPr>
              <w:t xml:space="preserve">    </w:t>
            </w:r>
          </w:p>
          <w:p w:rsidR="001C2588" w:rsidRPr="008075BD" w:rsidRDefault="00D65FC0" w:rsidP="001D75FC">
            <w:pPr>
              <w:spacing w:after="0"/>
              <w:jc w:val="both"/>
              <w:rPr>
                <w:sz w:val="24"/>
                <w:szCs w:val="24"/>
              </w:rPr>
            </w:pPr>
            <w:r>
              <w:rPr>
                <w:sz w:val="24"/>
                <w:szCs w:val="24"/>
              </w:rPr>
              <w:t xml:space="preserve">       </w:t>
            </w:r>
            <w:r w:rsidR="000E14D4" w:rsidRPr="00BD23C6">
              <w:rPr>
                <w:sz w:val="24"/>
                <w:szCs w:val="24"/>
              </w:rPr>
              <w:t xml:space="preserve">Основание за увеличаване на зелените площи са фактите, че върху дървета, храсти и треви се утаява около 70% от въздушния прах, а същите системи извличат и поглъщат около </w:t>
            </w:r>
            <w:r w:rsidR="000E14D4" w:rsidRPr="00BD23C6">
              <w:rPr>
                <w:sz w:val="24"/>
                <w:szCs w:val="24"/>
              </w:rPr>
              <w:lastRenderedPageBreak/>
              <w:t xml:space="preserve">60% </w:t>
            </w:r>
            <w:r w:rsidR="000E14D4">
              <w:rPr>
                <w:sz w:val="24"/>
                <w:szCs w:val="24"/>
              </w:rPr>
              <w:t xml:space="preserve">от серния двуокис. От тук се </w:t>
            </w:r>
            <w:r w:rsidR="000E14D4" w:rsidRPr="00BD23C6">
              <w:rPr>
                <w:sz w:val="24"/>
                <w:szCs w:val="24"/>
              </w:rPr>
              <w:t>определя и значителната им роля в процесите на смек</w:t>
            </w:r>
            <w:r w:rsidR="00FF0828">
              <w:rPr>
                <w:sz w:val="24"/>
                <w:szCs w:val="24"/>
              </w:rPr>
              <w:t>-</w:t>
            </w:r>
            <w:r w:rsidR="000E14D4" w:rsidRPr="00BD23C6">
              <w:rPr>
                <w:sz w:val="24"/>
                <w:szCs w:val="24"/>
              </w:rPr>
              <w:t xml:space="preserve">чаване и адпатиране кьм изменеията вследствие на настьпващите все по-чуствителни климатични промени. Необходимостта от увеличаване на уличните дървета се мотивира и с наблюденията, че над зелените насаждения се образуват низходящи въздушни течения, утаяващи праха. С увеличаване броя на дърветата би се увеличила относителната влажност на въздуха.  </w:t>
            </w:r>
          </w:p>
          <w:p w:rsidR="00AD11D1" w:rsidRDefault="00AD11D1" w:rsidP="001D75FC">
            <w:pPr>
              <w:spacing w:after="0"/>
              <w:jc w:val="both"/>
              <w:rPr>
                <w:i/>
                <w:sz w:val="24"/>
                <w:szCs w:val="24"/>
              </w:rPr>
            </w:pPr>
            <w:r w:rsidRPr="008075BD">
              <w:rPr>
                <w:i/>
                <w:sz w:val="24"/>
                <w:szCs w:val="24"/>
              </w:rPr>
              <w:t>Таблица №</w:t>
            </w:r>
            <w:r w:rsidR="004B6474">
              <w:rPr>
                <w:i/>
                <w:sz w:val="24"/>
                <w:szCs w:val="24"/>
              </w:rPr>
              <w:t xml:space="preserve"> 49</w:t>
            </w:r>
            <w:r w:rsidR="00B40404">
              <w:rPr>
                <w:i/>
                <w:sz w:val="24"/>
                <w:szCs w:val="24"/>
              </w:rPr>
              <w:t>.</w:t>
            </w:r>
          </w:p>
          <w:p w:rsidR="00AD11D1" w:rsidRPr="007C6290" w:rsidRDefault="00AD11D1" w:rsidP="007D1100">
            <w:pPr>
              <w:spacing w:after="0" w:line="240" w:lineRule="auto"/>
              <w:rPr>
                <w:i/>
                <w:sz w:val="18"/>
                <w:szCs w:val="18"/>
              </w:rPr>
            </w:pPr>
          </w:p>
          <w:tbl>
            <w:tblPr>
              <w:tblpPr w:leftFromText="141" w:rightFromText="141" w:vertAnchor="text" w:horzAnchor="page" w:tblpX="473" w:tblpY="-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5"/>
              <w:gridCol w:w="2417"/>
              <w:gridCol w:w="3261"/>
            </w:tblGrid>
            <w:tr w:rsidR="00AD11D1" w:rsidRPr="00E81690" w:rsidTr="001C2588">
              <w:trPr>
                <w:trHeight w:val="409"/>
              </w:trPr>
              <w:tc>
                <w:tcPr>
                  <w:tcW w:w="9493" w:type="dxa"/>
                  <w:gridSpan w:val="3"/>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jc w:val="center"/>
                    <w:rPr>
                      <w:bCs/>
                      <w:sz w:val="24"/>
                      <w:szCs w:val="24"/>
                    </w:rPr>
                  </w:pPr>
                  <w:r w:rsidRPr="00140BF8">
                    <w:rPr>
                      <w:bCs/>
                      <w:sz w:val="24"/>
                      <w:szCs w:val="24"/>
                    </w:rPr>
                    <w:t>Зелени площи</w:t>
                  </w:r>
                </w:p>
              </w:tc>
            </w:tr>
            <w:tr w:rsidR="00AD11D1" w:rsidRPr="00E81690" w:rsidTr="001C2588">
              <w:tc>
                <w:tcPr>
                  <w:tcW w:w="381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rPr>
                      <w:sz w:val="24"/>
                      <w:szCs w:val="24"/>
                    </w:rPr>
                  </w:pPr>
                  <w:r w:rsidRPr="00140BF8">
                    <w:rPr>
                      <w:bCs/>
                      <w:sz w:val="24"/>
                      <w:szCs w:val="24"/>
                    </w:rPr>
                    <w:t>Населено място</w:t>
                  </w:r>
                </w:p>
              </w:tc>
              <w:tc>
                <w:tcPr>
                  <w:tcW w:w="241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jc w:val="center"/>
                    <w:rPr>
                      <w:sz w:val="24"/>
                      <w:szCs w:val="24"/>
                    </w:rPr>
                  </w:pPr>
                  <w:r w:rsidRPr="00140BF8">
                    <w:rPr>
                      <w:bCs/>
                      <w:sz w:val="24"/>
                      <w:szCs w:val="24"/>
                    </w:rPr>
                    <w:t>кв. м</w:t>
                  </w:r>
                </w:p>
              </w:tc>
              <w:tc>
                <w:tcPr>
                  <w:tcW w:w="326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jc w:val="center"/>
                    <w:rPr>
                      <w:sz w:val="24"/>
                      <w:szCs w:val="24"/>
                    </w:rPr>
                  </w:pPr>
                  <w:r>
                    <w:rPr>
                      <w:sz w:val="24"/>
                      <w:szCs w:val="24"/>
                    </w:rPr>
                    <w:t>относителен дял %</w:t>
                  </w:r>
                </w:p>
              </w:tc>
            </w:tr>
            <w:tr w:rsidR="00AD11D1" w:rsidRPr="00E81690" w:rsidTr="001C2588">
              <w:tc>
                <w:tcPr>
                  <w:tcW w:w="381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rPr>
                      <w:sz w:val="24"/>
                      <w:szCs w:val="24"/>
                      <w:lang w:val="en-US"/>
                    </w:rPr>
                  </w:pPr>
                  <w:r w:rsidRPr="00140BF8">
                    <w:rPr>
                      <w:sz w:val="24"/>
                      <w:szCs w:val="24"/>
                    </w:rPr>
                    <w:t>Гурково</w:t>
                  </w:r>
                </w:p>
              </w:tc>
              <w:tc>
                <w:tcPr>
                  <w:tcW w:w="2417"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sidRPr="00140BF8">
                    <w:rPr>
                      <w:sz w:val="24"/>
                      <w:szCs w:val="24"/>
                    </w:rPr>
                    <w:t>20 627</w:t>
                  </w:r>
                </w:p>
              </w:tc>
              <w:tc>
                <w:tcPr>
                  <w:tcW w:w="3261"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Pr>
                      <w:sz w:val="24"/>
                      <w:szCs w:val="24"/>
                    </w:rPr>
                    <w:t>32,48%</w:t>
                  </w:r>
                </w:p>
              </w:tc>
            </w:tr>
            <w:tr w:rsidR="00AD11D1" w:rsidRPr="00E81690" w:rsidTr="001C2588">
              <w:tc>
                <w:tcPr>
                  <w:tcW w:w="381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rPr>
                      <w:sz w:val="24"/>
                      <w:szCs w:val="24"/>
                    </w:rPr>
                  </w:pPr>
                  <w:r w:rsidRPr="00140BF8">
                    <w:rPr>
                      <w:sz w:val="24"/>
                      <w:szCs w:val="24"/>
                    </w:rPr>
                    <w:t>Паничерево</w:t>
                  </w:r>
                </w:p>
              </w:tc>
              <w:tc>
                <w:tcPr>
                  <w:tcW w:w="2417"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sidRPr="00140BF8">
                    <w:rPr>
                      <w:sz w:val="24"/>
                      <w:szCs w:val="24"/>
                    </w:rPr>
                    <w:t>8 232</w:t>
                  </w:r>
                </w:p>
              </w:tc>
              <w:tc>
                <w:tcPr>
                  <w:tcW w:w="3261"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Pr>
                      <w:sz w:val="24"/>
                      <w:szCs w:val="24"/>
                    </w:rPr>
                    <w:t>12,96%</w:t>
                  </w:r>
                </w:p>
              </w:tc>
            </w:tr>
            <w:tr w:rsidR="00AD11D1" w:rsidRPr="00E81690" w:rsidTr="001C2588">
              <w:tc>
                <w:tcPr>
                  <w:tcW w:w="381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rPr>
                      <w:sz w:val="24"/>
                      <w:szCs w:val="24"/>
                    </w:rPr>
                  </w:pPr>
                  <w:r w:rsidRPr="00140BF8">
                    <w:rPr>
                      <w:sz w:val="24"/>
                      <w:szCs w:val="24"/>
                    </w:rPr>
                    <w:t>Конаре</w:t>
                  </w:r>
                </w:p>
              </w:tc>
              <w:tc>
                <w:tcPr>
                  <w:tcW w:w="2417"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sidRPr="00140BF8">
                    <w:rPr>
                      <w:sz w:val="24"/>
                      <w:szCs w:val="24"/>
                    </w:rPr>
                    <w:t>34 661</w:t>
                  </w:r>
                </w:p>
              </w:tc>
              <w:tc>
                <w:tcPr>
                  <w:tcW w:w="3261"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Pr>
                      <w:sz w:val="24"/>
                      <w:szCs w:val="24"/>
                    </w:rPr>
                    <w:t>54,56%</w:t>
                  </w:r>
                </w:p>
              </w:tc>
            </w:tr>
            <w:tr w:rsidR="00AD11D1" w:rsidRPr="00E81690" w:rsidTr="001C2588">
              <w:trPr>
                <w:trHeight w:val="301"/>
              </w:trPr>
              <w:tc>
                <w:tcPr>
                  <w:tcW w:w="381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rPr>
                      <w:sz w:val="24"/>
                      <w:szCs w:val="24"/>
                    </w:rPr>
                  </w:pPr>
                  <w:r w:rsidRPr="00140BF8">
                    <w:rPr>
                      <w:sz w:val="24"/>
                      <w:szCs w:val="24"/>
                    </w:rPr>
                    <w:t>Лява река</w:t>
                  </w:r>
                </w:p>
              </w:tc>
              <w:tc>
                <w:tcPr>
                  <w:tcW w:w="2417"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sidRPr="00140BF8">
                    <w:rPr>
                      <w:sz w:val="24"/>
                      <w:szCs w:val="24"/>
                    </w:rPr>
                    <w:t>-</w:t>
                  </w:r>
                </w:p>
              </w:tc>
              <w:tc>
                <w:tcPr>
                  <w:tcW w:w="3261"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Pr>
                      <w:sz w:val="24"/>
                      <w:szCs w:val="24"/>
                    </w:rPr>
                    <w:t>-</w:t>
                  </w:r>
                </w:p>
              </w:tc>
            </w:tr>
            <w:tr w:rsidR="00AD11D1" w:rsidRPr="00E81690" w:rsidTr="001C2588">
              <w:tc>
                <w:tcPr>
                  <w:tcW w:w="381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rPr>
                      <w:sz w:val="24"/>
                      <w:szCs w:val="24"/>
                    </w:rPr>
                  </w:pPr>
                  <w:r w:rsidRPr="00140BF8">
                    <w:rPr>
                      <w:sz w:val="24"/>
                      <w:szCs w:val="24"/>
                    </w:rPr>
                    <w:t>Димовци</w:t>
                  </w:r>
                </w:p>
              </w:tc>
              <w:tc>
                <w:tcPr>
                  <w:tcW w:w="2417"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sidRPr="00140BF8">
                    <w:rPr>
                      <w:sz w:val="24"/>
                      <w:szCs w:val="24"/>
                    </w:rPr>
                    <w:t>-</w:t>
                  </w:r>
                </w:p>
              </w:tc>
              <w:tc>
                <w:tcPr>
                  <w:tcW w:w="3261"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Pr>
                      <w:sz w:val="24"/>
                      <w:szCs w:val="24"/>
                    </w:rPr>
                    <w:t>-</w:t>
                  </w:r>
                </w:p>
              </w:tc>
            </w:tr>
            <w:tr w:rsidR="00AD11D1" w:rsidRPr="00E81690" w:rsidTr="001C2588">
              <w:tc>
                <w:tcPr>
                  <w:tcW w:w="381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rPr>
                      <w:sz w:val="24"/>
                      <w:szCs w:val="24"/>
                    </w:rPr>
                  </w:pPr>
                  <w:r w:rsidRPr="00140BF8">
                    <w:rPr>
                      <w:sz w:val="24"/>
                      <w:szCs w:val="24"/>
                    </w:rPr>
                    <w:t>Пчелиново</w:t>
                  </w:r>
                </w:p>
              </w:tc>
              <w:tc>
                <w:tcPr>
                  <w:tcW w:w="2417"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p>
              </w:tc>
              <w:tc>
                <w:tcPr>
                  <w:tcW w:w="3261" w:type="dxa"/>
                  <w:tcBorders>
                    <w:top w:val="dashSmallGap" w:sz="4" w:space="0" w:color="auto"/>
                    <w:left w:val="dashSmallGap" w:sz="4" w:space="0" w:color="auto"/>
                    <w:bottom w:val="dashSmallGap" w:sz="4" w:space="0" w:color="auto"/>
                    <w:right w:val="dashSmallGap" w:sz="4" w:space="0" w:color="auto"/>
                  </w:tcBorders>
                </w:tcPr>
                <w:p w:rsidR="00AD11D1" w:rsidRPr="00140BF8" w:rsidRDefault="00AD11D1" w:rsidP="007D1100">
                  <w:pPr>
                    <w:spacing w:after="0" w:line="240" w:lineRule="auto"/>
                    <w:jc w:val="right"/>
                    <w:rPr>
                      <w:sz w:val="24"/>
                      <w:szCs w:val="24"/>
                    </w:rPr>
                  </w:pPr>
                  <w:r>
                    <w:rPr>
                      <w:sz w:val="24"/>
                      <w:szCs w:val="24"/>
                    </w:rPr>
                    <w:t>-</w:t>
                  </w:r>
                </w:p>
              </w:tc>
            </w:tr>
            <w:tr w:rsidR="00AD11D1" w:rsidRPr="00E81690" w:rsidTr="001C2588">
              <w:tc>
                <w:tcPr>
                  <w:tcW w:w="381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AD11D1" w:rsidRPr="00140BF8" w:rsidRDefault="00AD11D1" w:rsidP="007D1100">
                  <w:pPr>
                    <w:spacing w:after="0" w:line="240" w:lineRule="auto"/>
                    <w:rPr>
                      <w:bCs/>
                      <w:sz w:val="24"/>
                      <w:szCs w:val="24"/>
                    </w:rPr>
                  </w:pPr>
                  <w:r w:rsidRPr="00140BF8">
                    <w:rPr>
                      <w:bCs/>
                      <w:sz w:val="24"/>
                      <w:szCs w:val="24"/>
                    </w:rPr>
                    <w:t>Общо</w:t>
                  </w:r>
                </w:p>
              </w:tc>
              <w:tc>
                <w:tcPr>
                  <w:tcW w:w="2417" w:type="dxa"/>
                  <w:tcBorders>
                    <w:top w:val="dashSmallGap" w:sz="4" w:space="0" w:color="auto"/>
                    <w:left w:val="dashSmallGap" w:sz="4" w:space="0" w:color="auto"/>
                    <w:bottom w:val="dashSmallGap" w:sz="4" w:space="0" w:color="auto"/>
                    <w:right w:val="dashSmallGap" w:sz="4" w:space="0" w:color="auto"/>
                  </w:tcBorders>
                  <w:shd w:val="clear" w:color="auto" w:fill="auto"/>
                </w:tcPr>
                <w:p w:rsidR="00AD11D1" w:rsidRPr="00140BF8" w:rsidRDefault="00AD11D1" w:rsidP="007D1100">
                  <w:pPr>
                    <w:spacing w:after="0" w:line="240" w:lineRule="auto"/>
                    <w:jc w:val="right"/>
                    <w:rPr>
                      <w:bCs/>
                      <w:sz w:val="24"/>
                      <w:szCs w:val="24"/>
                    </w:rPr>
                  </w:pPr>
                  <w:r w:rsidRPr="00140BF8">
                    <w:rPr>
                      <w:bCs/>
                      <w:sz w:val="24"/>
                      <w:szCs w:val="24"/>
                    </w:rPr>
                    <w:t>63 520</w:t>
                  </w:r>
                </w:p>
              </w:tc>
              <w:tc>
                <w:tcPr>
                  <w:tcW w:w="3261" w:type="dxa"/>
                  <w:tcBorders>
                    <w:top w:val="dashSmallGap" w:sz="4" w:space="0" w:color="auto"/>
                    <w:left w:val="dashSmallGap" w:sz="4" w:space="0" w:color="auto"/>
                    <w:bottom w:val="dashSmallGap" w:sz="4" w:space="0" w:color="auto"/>
                    <w:right w:val="dashSmallGap" w:sz="4" w:space="0" w:color="auto"/>
                  </w:tcBorders>
                  <w:shd w:val="clear" w:color="auto" w:fill="auto"/>
                </w:tcPr>
                <w:p w:rsidR="00AD11D1" w:rsidRPr="00140BF8" w:rsidRDefault="00AD11D1" w:rsidP="007D1100">
                  <w:pPr>
                    <w:spacing w:after="0" w:line="240" w:lineRule="auto"/>
                    <w:jc w:val="right"/>
                    <w:rPr>
                      <w:bCs/>
                      <w:sz w:val="24"/>
                      <w:szCs w:val="24"/>
                    </w:rPr>
                  </w:pPr>
                  <w:r>
                    <w:rPr>
                      <w:bCs/>
                      <w:sz w:val="24"/>
                      <w:szCs w:val="24"/>
                    </w:rPr>
                    <w:t>100%</w:t>
                  </w:r>
                </w:p>
              </w:tc>
            </w:tr>
          </w:tbl>
          <w:p w:rsidR="003A27FE" w:rsidRDefault="00B40404" w:rsidP="007D1100">
            <w:pPr>
              <w:autoSpaceDE w:val="0"/>
              <w:autoSpaceDN w:val="0"/>
              <w:adjustRightInd w:val="0"/>
              <w:spacing w:after="0" w:line="240" w:lineRule="auto"/>
              <w:ind w:right="175"/>
              <w:jc w:val="both"/>
              <w:rPr>
                <w:i/>
                <w:sz w:val="18"/>
                <w:szCs w:val="18"/>
              </w:rPr>
            </w:pPr>
            <w:r w:rsidRPr="007C6290">
              <w:rPr>
                <w:i/>
                <w:sz w:val="18"/>
                <w:szCs w:val="18"/>
              </w:rPr>
              <w:t>Източник: „План за развитие наОбщина Гурково 2014-2020“</w:t>
            </w:r>
          </w:p>
          <w:p w:rsidR="00B40404" w:rsidRPr="00705F3A" w:rsidRDefault="00B40404" w:rsidP="000C334A">
            <w:pPr>
              <w:autoSpaceDE w:val="0"/>
              <w:autoSpaceDN w:val="0"/>
              <w:adjustRightInd w:val="0"/>
              <w:spacing w:after="0" w:line="240" w:lineRule="auto"/>
              <w:ind w:right="175"/>
              <w:jc w:val="both"/>
              <w:rPr>
                <w:rFonts w:asciiTheme="minorHAnsi" w:hAnsiTheme="minorHAnsi" w:cs="Times New Roman"/>
                <w:color w:val="C00000"/>
                <w:sz w:val="24"/>
                <w:szCs w:val="24"/>
              </w:rPr>
            </w:pPr>
          </w:p>
          <w:p w:rsidR="00C100DA" w:rsidRPr="00D4584D" w:rsidRDefault="00C100DA" w:rsidP="000C334A">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sidRPr="00D4584D">
              <w:rPr>
                <w:rFonts w:asciiTheme="minorHAnsi" w:hAnsiTheme="minorHAnsi" w:cs="Times New Roman"/>
                <w:b/>
                <w:i/>
                <w:color w:val="984806" w:themeColor="accent6" w:themeShade="80"/>
                <w:sz w:val="24"/>
                <w:szCs w:val="24"/>
              </w:rPr>
              <w:t>4.6. Административен капацитет</w:t>
            </w:r>
            <w:r w:rsidR="00A7594F">
              <w:rPr>
                <w:rFonts w:asciiTheme="minorHAnsi" w:hAnsiTheme="minorHAnsi" w:cs="Times New Roman"/>
                <w:b/>
                <w:i/>
                <w:color w:val="984806" w:themeColor="accent6" w:themeShade="80"/>
                <w:sz w:val="24"/>
                <w:szCs w:val="24"/>
              </w:rPr>
              <w:t>.</w:t>
            </w:r>
          </w:p>
          <w:p w:rsidR="00AC7DCC" w:rsidRPr="00705F3A" w:rsidRDefault="00AC7DCC" w:rsidP="001C2588">
            <w:pPr>
              <w:tabs>
                <w:tab w:val="left" w:pos="9565"/>
                <w:tab w:val="left" w:pos="9815"/>
                <w:tab w:val="left" w:pos="9849"/>
              </w:tabs>
              <w:autoSpaceDE w:val="0"/>
              <w:autoSpaceDN w:val="0"/>
              <w:adjustRightInd w:val="0"/>
              <w:spacing w:after="0"/>
              <w:jc w:val="both"/>
              <w:rPr>
                <w:rFonts w:asciiTheme="minorHAnsi" w:hAnsiTheme="minorHAnsi" w:cs="Times New Roman"/>
                <w:sz w:val="24"/>
                <w:szCs w:val="24"/>
              </w:rPr>
            </w:pPr>
            <w:r w:rsidRPr="00705F3A">
              <w:rPr>
                <w:rFonts w:asciiTheme="minorHAnsi" w:hAnsiTheme="minorHAnsi" w:cs="Times New Roman"/>
                <w:sz w:val="24"/>
                <w:szCs w:val="24"/>
              </w:rPr>
              <w:t xml:space="preserve">          Административния капацитет на община Гурково се асоции</w:t>
            </w:r>
            <w:r w:rsidR="00BA3B53" w:rsidRPr="00705F3A">
              <w:rPr>
                <w:rFonts w:asciiTheme="minorHAnsi" w:hAnsiTheme="minorHAnsi" w:cs="Times New Roman"/>
                <w:sz w:val="24"/>
                <w:szCs w:val="24"/>
              </w:rPr>
              <w:t xml:space="preserve">ра с  възможностите  на </w:t>
            </w:r>
            <w:r w:rsidRPr="00705F3A">
              <w:rPr>
                <w:rFonts w:asciiTheme="minorHAnsi" w:hAnsiTheme="minorHAnsi" w:cs="Times New Roman"/>
                <w:sz w:val="24"/>
                <w:szCs w:val="24"/>
              </w:rPr>
              <w:t>административните структури за реализация на набелязаните цели.</w:t>
            </w:r>
          </w:p>
          <w:p w:rsidR="00AC7DCC" w:rsidRPr="00705F3A" w:rsidRDefault="00AC7DCC" w:rsidP="001C2588">
            <w:pPr>
              <w:tabs>
                <w:tab w:val="left" w:pos="9565"/>
                <w:tab w:val="left" w:pos="9815"/>
                <w:tab w:val="left" w:pos="9849"/>
              </w:tabs>
              <w:autoSpaceDE w:val="0"/>
              <w:autoSpaceDN w:val="0"/>
              <w:adjustRightInd w:val="0"/>
              <w:spacing w:after="0"/>
              <w:jc w:val="both"/>
              <w:rPr>
                <w:rFonts w:asciiTheme="minorHAnsi" w:hAnsiTheme="minorHAnsi" w:cs="Times New Roman"/>
                <w:sz w:val="24"/>
                <w:szCs w:val="24"/>
              </w:rPr>
            </w:pPr>
            <w:r w:rsidRPr="00705F3A">
              <w:rPr>
                <w:rFonts w:asciiTheme="minorHAnsi" w:hAnsiTheme="minorHAnsi" w:cs="Times New Roman"/>
                <w:sz w:val="24"/>
                <w:szCs w:val="24"/>
              </w:rPr>
              <w:t xml:space="preserve">         Структурата и функциите на общинска администрация  Гурково</w:t>
            </w:r>
            <w:r w:rsidR="00BA3B53" w:rsidRPr="00705F3A">
              <w:rPr>
                <w:rFonts w:asciiTheme="minorHAnsi" w:hAnsiTheme="minorHAnsi" w:cs="Times New Roman"/>
                <w:sz w:val="24"/>
                <w:szCs w:val="24"/>
              </w:rPr>
              <w:t xml:space="preserve"> не се различават </w:t>
            </w:r>
            <w:r w:rsidRPr="00705F3A">
              <w:rPr>
                <w:rFonts w:asciiTheme="minorHAnsi" w:hAnsiTheme="minorHAnsi" w:cs="Times New Roman"/>
                <w:sz w:val="24"/>
                <w:szCs w:val="24"/>
              </w:rPr>
              <w:t>съ</w:t>
            </w:r>
            <w:r w:rsidR="000C334A">
              <w:rPr>
                <w:rFonts w:asciiTheme="minorHAnsi" w:hAnsiTheme="minorHAnsi" w:cs="Times New Roman"/>
                <w:sz w:val="24"/>
                <w:szCs w:val="24"/>
              </w:rPr>
              <w:t>-</w:t>
            </w:r>
            <w:r w:rsidRPr="00705F3A">
              <w:rPr>
                <w:rFonts w:asciiTheme="minorHAnsi" w:hAnsiTheme="minorHAnsi" w:cs="Times New Roman"/>
                <w:sz w:val="24"/>
                <w:szCs w:val="24"/>
              </w:rPr>
              <w:t>ществено от наложената в национален план организационна структура на българските общини. Това се обосновава с правната основа, регулираща дейността на органите на из</w:t>
            </w:r>
            <w:r w:rsidR="0076644D">
              <w:rPr>
                <w:rFonts w:asciiTheme="minorHAnsi" w:hAnsiTheme="minorHAnsi" w:cs="Times New Roman"/>
                <w:sz w:val="24"/>
                <w:szCs w:val="24"/>
              </w:rPr>
              <w:t>-</w:t>
            </w:r>
            <w:r w:rsidRPr="00705F3A">
              <w:rPr>
                <w:rFonts w:asciiTheme="minorHAnsi" w:hAnsiTheme="minorHAnsi" w:cs="Times New Roman"/>
                <w:sz w:val="24"/>
                <w:szCs w:val="24"/>
              </w:rPr>
              <w:t>пълнителната власт на местно ниво.</w:t>
            </w:r>
          </w:p>
          <w:p w:rsidR="00AC7DCC" w:rsidRPr="00705F3A" w:rsidRDefault="00AC7DCC" w:rsidP="001C2588">
            <w:pPr>
              <w:tabs>
                <w:tab w:val="left" w:pos="9565"/>
                <w:tab w:val="left" w:pos="9815"/>
              </w:tabs>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Times New Roman"/>
                <w:sz w:val="24"/>
                <w:szCs w:val="24"/>
              </w:rPr>
              <w:t xml:space="preserve">         Националната правна рамка, която  определя вида и функциите на общинската адми</w:t>
            </w:r>
            <w:r w:rsidR="00993E8C">
              <w:rPr>
                <w:rFonts w:asciiTheme="minorHAnsi" w:hAnsiTheme="minorHAnsi" w:cs="Times New Roman"/>
                <w:sz w:val="24"/>
                <w:szCs w:val="24"/>
              </w:rPr>
              <w:t>-</w:t>
            </w:r>
            <w:r w:rsidRPr="00705F3A">
              <w:rPr>
                <w:rFonts w:asciiTheme="minorHAnsi" w:hAnsiTheme="minorHAnsi" w:cs="Times New Roman"/>
                <w:sz w:val="24"/>
                <w:szCs w:val="24"/>
              </w:rPr>
              <w:t>нистрация е обобщена по- долу:</w:t>
            </w:r>
          </w:p>
          <w:p w:rsidR="00AC7DCC" w:rsidRPr="00705F3A" w:rsidRDefault="00AC7DCC" w:rsidP="00B15383">
            <w:pPr>
              <w:pStyle w:val="Default"/>
              <w:numPr>
                <w:ilvl w:val="0"/>
                <w:numId w:val="25"/>
              </w:numPr>
              <w:ind w:right="175"/>
              <w:jc w:val="both"/>
              <w:rPr>
                <w:rFonts w:asciiTheme="minorHAnsi" w:hAnsiTheme="minorHAnsi" w:cs="Times New Roman"/>
                <w:color w:val="auto"/>
                <w:lang w:eastAsia="bg-BG"/>
              </w:rPr>
            </w:pPr>
            <w:r w:rsidRPr="00705F3A">
              <w:rPr>
                <w:rFonts w:asciiTheme="minorHAnsi" w:hAnsiTheme="minorHAnsi" w:cs="Times New Roman"/>
                <w:color w:val="auto"/>
                <w:lang w:eastAsia="bg-BG"/>
              </w:rPr>
              <w:t>Конституция на Р. България</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B15383">
            <w:pPr>
              <w:pStyle w:val="Default"/>
              <w:numPr>
                <w:ilvl w:val="0"/>
                <w:numId w:val="25"/>
              </w:numPr>
              <w:ind w:right="175"/>
              <w:rPr>
                <w:rFonts w:asciiTheme="minorHAnsi" w:hAnsiTheme="minorHAnsi" w:cs="Times New Roman"/>
                <w:color w:val="auto"/>
                <w:lang w:eastAsia="bg-BG"/>
              </w:rPr>
            </w:pPr>
            <w:r w:rsidRPr="00705F3A">
              <w:rPr>
                <w:rFonts w:asciiTheme="minorHAnsi" w:hAnsiTheme="minorHAnsi" w:cs="Times New Roman"/>
                <w:color w:val="auto"/>
                <w:lang w:eastAsia="bg-BG"/>
              </w:rPr>
              <w:t>Закон за административно–териториалното устройство на Р България</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B15383">
            <w:pPr>
              <w:pStyle w:val="Default"/>
              <w:numPr>
                <w:ilvl w:val="0"/>
                <w:numId w:val="25"/>
              </w:numPr>
              <w:ind w:right="175"/>
              <w:rPr>
                <w:rFonts w:asciiTheme="minorHAnsi" w:hAnsiTheme="minorHAnsi" w:cs="Times New Roman"/>
                <w:color w:val="auto"/>
                <w:lang w:eastAsia="bg-BG"/>
              </w:rPr>
            </w:pPr>
            <w:r w:rsidRPr="00705F3A">
              <w:rPr>
                <w:rFonts w:asciiTheme="minorHAnsi" w:hAnsiTheme="minorHAnsi" w:cs="Times New Roman"/>
                <w:color w:val="auto"/>
                <w:lang w:eastAsia="bg-BG"/>
              </w:rPr>
              <w:t>Закон за местното самоуправление и местната администрация</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B15383">
            <w:pPr>
              <w:pStyle w:val="Default"/>
              <w:numPr>
                <w:ilvl w:val="0"/>
                <w:numId w:val="25"/>
              </w:numPr>
              <w:ind w:right="175"/>
              <w:rPr>
                <w:rFonts w:asciiTheme="minorHAnsi" w:hAnsiTheme="minorHAnsi" w:cs="Times New Roman"/>
                <w:color w:val="auto"/>
                <w:lang w:eastAsia="bg-BG"/>
              </w:rPr>
            </w:pPr>
            <w:r w:rsidRPr="00705F3A">
              <w:rPr>
                <w:rFonts w:asciiTheme="minorHAnsi" w:hAnsiTheme="minorHAnsi" w:cs="Times New Roman"/>
                <w:color w:val="auto"/>
                <w:lang w:eastAsia="bg-BG"/>
              </w:rPr>
              <w:t>Закон за администрацията</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B15383">
            <w:pPr>
              <w:pStyle w:val="Default"/>
              <w:numPr>
                <w:ilvl w:val="0"/>
                <w:numId w:val="25"/>
              </w:numPr>
              <w:ind w:right="175"/>
              <w:rPr>
                <w:rFonts w:asciiTheme="minorHAnsi" w:hAnsiTheme="minorHAnsi" w:cs="Times New Roman"/>
                <w:color w:val="auto"/>
                <w:lang w:eastAsia="bg-BG"/>
              </w:rPr>
            </w:pPr>
            <w:r w:rsidRPr="00705F3A">
              <w:rPr>
                <w:rFonts w:asciiTheme="minorHAnsi" w:hAnsiTheme="minorHAnsi" w:cs="Times New Roman"/>
                <w:color w:val="auto"/>
                <w:lang w:eastAsia="bg-BG"/>
              </w:rPr>
              <w:t>Закон за административните нарушения и наказания</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B15383">
            <w:pPr>
              <w:pStyle w:val="Default"/>
              <w:numPr>
                <w:ilvl w:val="0"/>
                <w:numId w:val="25"/>
              </w:numPr>
              <w:ind w:right="175"/>
              <w:rPr>
                <w:rFonts w:asciiTheme="minorHAnsi" w:hAnsiTheme="minorHAnsi" w:cs="Times New Roman"/>
                <w:color w:val="auto"/>
                <w:lang w:eastAsia="bg-BG"/>
              </w:rPr>
            </w:pPr>
            <w:r w:rsidRPr="00705F3A">
              <w:rPr>
                <w:rFonts w:asciiTheme="minorHAnsi" w:hAnsiTheme="minorHAnsi" w:cs="Times New Roman"/>
                <w:color w:val="auto"/>
                <w:lang w:eastAsia="bg-BG"/>
              </w:rPr>
              <w:t>Закон за достъпа до обществена информация</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B15383">
            <w:pPr>
              <w:pStyle w:val="Default"/>
              <w:numPr>
                <w:ilvl w:val="0"/>
                <w:numId w:val="25"/>
              </w:numPr>
              <w:ind w:right="175"/>
              <w:rPr>
                <w:rFonts w:asciiTheme="minorHAnsi" w:hAnsiTheme="minorHAnsi" w:cs="Times New Roman"/>
                <w:color w:val="auto"/>
                <w:lang w:eastAsia="bg-BG"/>
              </w:rPr>
            </w:pPr>
            <w:r w:rsidRPr="00705F3A">
              <w:rPr>
                <w:rFonts w:asciiTheme="minorHAnsi" w:hAnsiTheme="minorHAnsi" w:cs="Times New Roman"/>
                <w:color w:val="auto"/>
                <w:lang w:eastAsia="bg-BG"/>
              </w:rPr>
              <w:t>Закон за общинския дълг</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B15383">
            <w:pPr>
              <w:pStyle w:val="Default"/>
              <w:numPr>
                <w:ilvl w:val="0"/>
                <w:numId w:val="25"/>
              </w:numPr>
              <w:ind w:right="175"/>
              <w:rPr>
                <w:rFonts w:asciiTheme="minorHAnsi" w:hAnsiTheme="minorHAnsi" w:cs="Times New Roman"/>
                <w:color w:val="auto"/>
                <w:lang w:eastAsia="bg-BG"/>
              </w:rPr>
            </w:pPr>
            <w:r w:rsidRPr="00705F3A">
              <w:rPr>
                <w:rFonts w:asciiTheme="minorHAnsi" w:hAnsiTheme="minorHAnsi" w:cs="Times New Roman"/>
                <w:color w:val="auto"/>
                <w:lang w:eastAsia="bg-BG"/>
              </w:rPr>
              <w:t>Закон за държавния служител</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B15383">
            <w:pPr>
              <w:pStyle w:val="Default"/>
              <w:numPr>
                <w:ilvl w:val="0"/>
                <w:numId w:val="25"/>
              </w:numPr>
              <w:ind w:left="0" w:right="175" w:firstLine="360"/>
              <w:rPr>
                <w:rFonts w:asciiTheme="minorHAnsi" w:hAnsiTheme="minorHAnsi" w:cs="Times New Roman"/>
                <w:color w:val="auto"/>
                <w:lang w:eastAsia="bg-BG"/>
              </w:rPr>
            </w:pPr>
            <w:r w:rsidRPr="00705F3A">
              <w:rPr>
                <w:rFonts w:asciiTheme="minorHAnsi" w:hAnsiTheme="minorHAnsi" w:cs="Times New Roman"/>
                <w:color w:val="auto"/>
                <w:lang w:eastAsia="bg-BG"/>
              </w:rPr>
              <w:t xml:space="preserve">Закон за общинските бюджети/Закона за публичните финанси - ДВ, бр. 15 от 15 февруари 2013 г., в сила от 01.01.2014 г. </w:t>
            </w:r>
            <w:r w:rsidR="0015126F">
              <w:rPr>
                <w:rFonts w:asciiTheme="minorHAnsi" w:hAnsiTheme="minorHAnsi" w:cs="Times New Roman"/>
                <w:color w:val="auto"/>
                <w:lang w:eastAsia="bg-BG"/>
              </w:rPr>
              <w:t>;</w:t>
            </w:r>
          </w:p>
          <w:p w:rsidR="00AC7DCC" w:rsidRPr="00705F3A" w:rsidRDefault="00AC7DCC" w:rsidP="00B15383">
            <w:pPr>
              <w:pStyle w:val="Default"/>
              <w:numPr>
                <w:ilvl w:val="0"/>
                <w:numId w:val="25"/>
              </w:numPr>
              <w:spacing w:line="276" w:lineRule="auto"/>
              <w:ind w:left="0" w:firstLine="360"/>
              <w:jc w:val="both"/>
              <w:rPr>
                <w:rFonts w:asciiTheme="minorHAnsi" w:hAnsiTheme="minorHAnsi" w:cs="Times New Roman"/>
                <w:color w:val="auto"/>
                <w:lang w:eastAsia="bg-BG"/>
              </w:rPr>
            </w:pPr>
            <w:r w:rsidRPr="00705F3A">
              <w:rPr>
                <w:rFonts w:asciiTheme="minorHAnsi" w:hAnsiTheme="minorHAnsi" w:cs="Times New Roman"/>
                <w:color w:val="auto"/>
                <w:lang w:eastAsia="bg-BG"/>
              </w:rPr>
              <w:t>Специализирани административни актове, които определят дейността на общините в различни сектори</w:t>
            </w:r>
            <w:r w:rsidR="002329AA">
              <w:rPr>
                <w:rFonts w:asciiTheme="minorHAnsi" w:hAnsiTheme="minorHAnsi" w:cs="Times New Roman"/>
                <w:color w:val="auto"/>
                <w:lang w:eastAsia="bg-BG"/>
              </w:rPr>
              <w:t>, като например:</w:t>
            </w:r>
            <w:r w:rsidRPr="00705F3A">
              <w:rPr>
                <w:rFonts w:asciiTheme="minorHAnsi" w:hAnsiTheme="minorHAnsi" w:cs="Times New Roman"/>
                <w:color w:val="auto"/>
                <w:lang w:eastAsia="bg-BG"/>
              </w:rPr>
              <w:t xml:space="preserve"> Закон за местни данъци и такси, Закон за водите, Закон за горите, Закон за обществените поръчки, Закон за концесиите и т. н. секторно законо</w:t>
            </w:r>
            <w:r w:rsidR="001C2588">
              <w:rPr>
                <w:rFonts w:asciiTheme="minorHAnsi" w:hAnsiTheme="minorHAnsi" w:cs="Times New Roman"/>
                <w:color w:val="auto"/>
                <w:lang w:eastAsia="bg-BG"/>
              </w:rPr>
              <w:t>-</w:t>
            </w:r>
            <w:r w:rsidRPr="00705F3A">
              <w:rPr>
                <w:rFonts w:asciiTheme="minorHAnsi" w:hAnsiTheme="minorHAnsi" w:cs="Times New Roman"/>
                <w:color w:val="auto"/>
                <w:lang w:eastAsia="bg-BG"/>
              </w:rPr>
              <w:t>дателство и подзаконови нормативни актове, от които произтичат конкретни права и задъл</w:t>
            </w:r>
            <w:r w:rsidR="001C2588">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жения на общинска администрация и др. </w:t>
            </w:r>
            <w:r w:rsidR="0015126F">
              <w:rPr>
                <w:rFonts w:asciiTheme="minorHAnsi" w:hAnsiTheme="minorHAnsi" w:cs="Times New Roman"/>
                <w:color w:val="auto"/>
                <w:lang w:eastAsia="bg-BG"/>
              </w:rPr>
              <w:t>;</w:t>
            </w:r>
          </w:p>
          <w:p w:rsidR="00AC7DCC" w:rsidRPr="00705F3A" w:rsidRDefault="00AC7DCC" w:rsidP="00B15383">
            <w:pPr>
              <w:pStyle w:val="Default"/>
              <w:numPr>
                <w:ilvl w:val="0"/>
                <w:numId w:val="25"/>
              </w:numPr>
              <w:spacing w:line="276" w:lineRule="auto"/>
              <w:rPr>
                <w:rFonts w:asciiTheme="minorHAnsi" w:hAnsiTheme="minorHAnsi" w:cs="Times New Roman"/>
                <w:color w:val="auto"/>
                <w:lang w:eastAsia="bg-BG"/>
              </w:rPr>
            </w:pPr>
            <w:r w:rsidRPr="00705F3A">
              <w:rPr>
                <w:rFonts w:asciiTheme="minorHAnsi" w:hAnsiTheme="minorHAnsi" w:cs="Times New Roman"/>
                <w:color w:val="auto"/>
                <w:lang w:eastAsia="bg-BG"/>
              </w:rPr>
              <w:t>Кодекси</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BC5616" w:rsidRPr="002E3894" w:rsidRDefault="00AC7DCC" w:rsidP="00B15383">
            <w:pPr>
              <w:pStyle w:val="Default"/>
              <w:numPr>
                <w:ilvl w:val="0"/>
                <w:numId w:val="25"/>
              </w:numPr>
              <w:spacing w:line="276" w:lineRule="auto"/>
              <w:ind w:left="0" w:firstLine="360"/>
              <w:jc w:val="both"/>
              <w:rPr>
                <w:rFonts w:asciiTheme="minorHAnsi" w:hAnsiTheme="minorHAnsi" w:cs="Times New Roman"/>
                <w:color w:val="auto"/>
                <w:lang w:eastAsia="bg-BG"/>
              </w:rPr>
            </w:pPr>
            <w:r w:rsidRPr="00705F3A">
              <w:rPr>
                <w:rFonts w:asciiTheme="minorHAnsi" w:hAnsiTheme="minorHAnsi" w:cs="Times New Roman"/>
                <w:color w:val="auto"/>
                <w:lang w:eastAsia="bg-BG"/>
              </w:rPr>
              <w:lastRenderedPageBreak/>
              <w:t>Международни конвенции, ратифицирани от правителството на Р</w:t>
            </w:r>
            <w:r w:rsidR="00797481">
              <w:rPr>
                <w:rFonts w:asciiTheme="minorHAnsi" w:hAnsiTheme="minorHAnsi" w:cs="Times New Roman"/>
                <w:color w:val="auto"/>
                <w:lang w:eastAsia="bg-BG"/>
              </w:rPr>
              <w:t>.</w:t>
            </w:r>
            <w:r w:rsidRPr="00705F3A">
              <w:rPr>
                <w:rFonts w:asciiTheme="minorHAnsi" w:hAnsiTheme="minorHAnsi" w:cs="Times New Roman"/>
                <w:color w:val="auto"/>
                <w:lang w:eastAsia="bg-BG"/>
              </w:rPr>
              <w:t>България, с които е свързана работата в конкретен соцално-икономически сектор напр. права на човека, културно наследство и т.н.</w:t>
            </w:r>
            <w:r w:rsidR="0015126F">
              <w:rPr>
                <w:rFonts w:asciiTheme="minorHAnsi" w:hAnsiTheme="minorHAnsi" w:cs="Times New Roman"/>
                <w:color w:val="auto"/>
                <w:lang w:eastAsia="bg-BG"/>
              </w:rPr>
              <w:t>;</w:t>
            </w:r>
            <w:r w:rsidRPr="00705F3A">
              <w:rPr>
                <w:rFonts w:asciiTheme="minorHAnsi" w:hAnsiTheme="minorHAnsi" w:cs="Times New Roman"/>
                <w:color w:val="auto"/>
                <w:lang w:eastAsia="bg-BG"/>
              </w:rPr>
              <w:t xml:space="preserve"> </w:t>
            </w:r>
          </w:p>
          <w:p w:rsidR="00AC7DCC" w:rsidRPr="00705F3A" w:rsidRDefault="00AC7DCC" w:rsidP="002329AA">
            <w:pPr>
              <w:pStyle w:val="Default"/>
              <w:ind w:right="175"/>
              <w:rPr>
                <w:rFonts w:asciiTheme="minorHAnsi" w:hAnsiTheme="minorHAnsi"/>
                <w:sz w:val="20"/>
                <w:szCs w:val="20"/>
              </w:rPr>
            </w:pPr>
          </w:p>
          <w:p w:rsidR="00AC7DCC" w:rsidRPr="00D4584D" w:rsidRDefault="00AC7DCC" w:rsidP="002329AA">
            <w:pPr>
              <w:autoSpaceDE w:val="0"/>
              <w:autoSpaceDN w:val="0"/>
              <w:adjustRightInd w:val="0"/>
              <w:spacing w:after="0" w:line="240" w:lineRule="auto"/>
              <w:ind w:right="175"/>
              <w:rPr>
                <w:rFonts w:asciiTheme="minorHAnsi" w:hAnsiTheme="minorHAnsi" w:cs="Verdana"/>
                <w:b/>
                <w:i/>
                <w:color w:val="984806" w:themeColor="accent6" w:themeShade="80"/>
                <w:sz w:val="24"/>
                <w:szCs w:val="24"/>
              </w:rPr>
            </w:pPr>
            <w:r w:rsidRPr="00D4584D">
              <w:rPr>
                <w:rFonts w:asciiTheme="minorHAnsi" w:hAnsiTheme="minorHAnsi" w:cs="Verdana"/>
                <w:b/>
                <w:i/>
                <w:color w:val="984806" w:themeColor="accent6" w:themeShade="80"/>
                <w:sz w:val="24"/>
                <w:szCs w:val="24"/>
              </w:rPr>
              <w:t>4.6.1.Структура на общинската администрация</w:t>
            </w:r>
            <w:r w:rsidR="00A7594F">
              <w:rPr>
                <w:rFonts w:asciiTheme="minorHAnsi" w:hAnsiTheme="minorHAnsi" w:cs="Verdana"/>
                <w:b/>
                <w:i/>
                <w:color w:val="984806" w:themeColor="accent6" w:themeShade="80"/>
                <w:sz w:val="24"/>
                <w:szCs w:val="24"/>
              </w:rPr>
              <w:t>.</w:t>
            </w:r>
            <w:r w:rsidRPr="00D4584D">
              <w:rPr>
                <w:rFonts w:asciiTheme="minorHAnsi" w:hAnsiTheme="minorHAnsi" w:cs="Verdana"/>
                <w:b/>
                <w:i/>
                <w:color w:val="984806" w:themeColor="accent6" w:themeShade="80"/>
                <w:sz w:val="24"/>
                <w:szCs w:val="24"/>
              </w:rPr>
              <w:t xml:space="preserve"> </w:t>
            </w:r>
          </w:p>
          <w:p w:rsidR="00AC7DCC" w:rsidRPr="00705F3A" w:rsidRDefault="00AC7DCC" w:rsidP="0015126F">
            <w:pPr>
              <w:tabs>
                <w:tab w:val="left" w:pos="9565"/>
              </w:tabs>
              <w:autoSpaceDE w:val="0"/>
              <w:autoSpaceDN w:val="0"/>
              <w:adjustRightInd w:val="0"/>
              <w:spacing w:after="0"/>
              <w:ind w:right="33"/>
              <w:jc w:val="both"/>
              <w:rPr>
                <w:rFonts w:asciiTheme="minorHAnsi" w:hAnsiTheme="minorHAnsi" w:cs="Times New Roman"/>
                <w:sz w:val="24"/>
                <w:szCs w:val="24"/>
              </w:rPr>
            </w:pPr>
            <w:r w:rsidRPr="00705F3A">
              <w:rPr>
                <w:rFonts w:asciiTheme="minorHAnsi" w:hAnsiTheme="minorHAnsi" w:cs="Verdana"/>
                <w:color w:val="000000"/>
                <w:sz w:val="20"/>
                <w:szCs w:val="20"/>
              </w:rPr>
              <w:t xml:space="preserve">         </w:t>
            </w:r>
            <w:r w:rsidRPr="00705F3A">
              <w:rPr>
                <w:rFonts w:asciiTheme="minorHAnsi" w:hAnsiTheme="minorHAnsi" w:cs="Times New Roman"/>
                <w:sz w:val="24"/>
                <w:szCs w:val="24"/>
              </w:rPr>
              <w:t>Концентрацията на значителни управленски, образователни и информационни функции е важна предпоставка за динамичното развитие на община Гурково и до голяма степен предопределя структурата на общинската администрация.</w:t>
            </w:r>
          </w:p>
          <w:p w:rsidR="00AC7DCC" w:rsidRPr="002E3894" w:rsidRDefault="00AC7DCC" w:rsidP="0015126F">
            <w:pPr>
              <w:tabs>
                <w:tab w:val="left" w:pos="9565"/>
              </w:tabs>
              <w:autoSpaceDE w:val="0"/>
              <w:autoSpaceDN w:val="0"/>
              <w:adjustRightInd w:val="0"/>
              <w:spacing w:after="0"/>
              <w:ind w:right="33"/>
              <w:jc w:val="both"/>
              <w:rPr>
                <w:rFonts w:asciiTheme="minorHAnsi" w:hAnsiTheme="minorHAnsi" w:cs="Times New Roman"/>
                <w:sz w:val="24"/>
                <w:szCs w:val="24"/>
              </w:rPr>
            </w:pPr>
            <w:r w:rsidRPr="00705F3A">
              <w:rPr>
                <w:rFonts w:asciiTheme="minorHAnsi" w:hAnsiTheme="minorHAnsi" w:cs="Times New Roman"/>
                <w:sz w:val="24"/>
                <w:szCs w:val="24"/>
              </w:rPr>
              <w:t xml:space="preserve">        Структурата, функциите и числеността на о</w:t>
            </w:r>
            <w:r w:rsidR="00736AF2">
              <w:rPr>
                <w:rFonts w:asciiTheme="minorHAnsi" w:hAnsiTheme="minorHAnsi" w:cs="Times New Roman"/>
                <w:sz w:val="24"/>
                <w:szCs w:val="24"/>
              </w:rPr>
              <w:t>бщинската администрация са дефи</w:t>
            </w:r>
            <w:r w:rsidRPr="00705F3A">
              <w:rPr>
                <w:rFonts w:asciiTheme="minorHAnsi" w:hAnsiTheme="minorHAnsi" w:cs="Times New Roman"/>
                <w:sz w:val="24"/>
                <w:szCs w:val="24"/>
              </w:rPr>
              <w:t>нирани от „Устройствения правилник</w:t>
            </w:r>
            <w:r w:rsidR="006A1592">
              <w:rPr>
                <w:rFonts w:asciiTheme="minorHAnsi" w:hAnsiTheme="minorHAnsi" w:cs="Times New Roman"/>
                <w:sz w:val="24"/>
                <w:szCs w:val="24"/>
              </w:rPr>
              <w:t xml:space="preserve"> на Общинска администрация Гурково</w:t>
            </w:r>
            <w:r w:rsidRPr="00705F3A">
              <w:rPr>
                <w:rFonts w:asciiTheme="minorHAnsi" w:hAnsiTheme="minorHAnsi" w:cs="Times New Roman"/>
                <w:sz w:val="24"/>
                <w:szCs w:val="24"/>
              </w:rPr>
              <w:t xml:space="preserve">”, </w:t>
            </w:r>
            <w:r w:rsidR="006A1592">
              <w:rPr>
                <w:rFonts w:asciiTheme="minorHAnsi" w:hAnsiTheme="minorHAnsi" w:cs="Times New Roman"/>
                <w:sz w:val="24"/>
                <w:szCs w:val="24"/>
              </w:rPr>
              <w:t xml:space="preserve"> утвърден от Кмета на общината </w:t>
            </w:r>
            <w:r w:rsidRPr="00705F3A">
              <w:rPr>
                <w:rFonts w:asciiTheme="minorHAnsi" w:hAnsiTheme="minorHAnsi" w:cs="Times New Roman"/>
                <w:sz w:val="24"/>
                <w:szCs w:val="24"/>
              </w:rPr>
              <w:t>и е разработен съгласно принципите и изискванията, произтичащи пряко от разпоредбите на: Конституция на Република България; Европейската харта за местно самоуправление и Закон за местното самоуправление и местната администрация; специализираната нормативна уредба имаща пряко отношение към организацията и дейността на общинската администрация, както и правилници, наредби, вътрешни правила за дейността, действащи в рамките на административната структура и на територията на Община Гурково. Действащите нормативни актове</w:t>
            </w:r>
            <w:r w:rsidR="00D00B6E">
              <w:rPr>
                <w:rFonts w:asciiTheme="minorHAnsi" w:hAnsiTheme="minorHAnsi" w:cs="Times New Roman"/>
                <w:sz w:val="24"/>
                <w:szCs w:val="24"/>
              </w:rPr>
              <w:t xml:space="preserve"> и правилници в административна</w:t>
            </w:r>
            <w:r w:rsidRPr="00705F3A">
              <w:rPr>
                <w:rFonts w:asciiTheme="minorHAnsi" w:hAnsiTheme="minorHAnsi" w:cs="Times New Roman"/>
                <w:sz w:val="24"/>
                <w:szCs w:val="24"/>
              </w:rPr>
              <w:t xml:space="preserve">та структура на общината представляват добра основа за ефективното и ефикасно осъществяване на ежедневната оперативна дейност на администрацията. Кметът на община Гурково е орган на изпълнителната власт в общината. Той е </w:t>
            </w:r>
            <w:r w:rsidRPr="002E3894">
              <w:rPr>
                <w:rFonts w:asciiTheme="minorHAnsi" w:hAnsiTheme="minorHAnsi" w:cs="Times New Roman"/>
                <w:sz w:val="24"/>
                <w:szCs w:val="24"/>
              </w:rPr>
              <w:t>избран мажоритарно с мандат от 4 години. Неговата дейност се подпомага от:</w:t>
            </w:r>
          </w:p>
          <w:p w:rsidR="00AC7DCC" w:rsidRPr="002E3894" w:rsidRDefault="00AC7DCC" w:rsidP="00B15383">
            <w:pPr>
              <w:pStyle w:val="a4"/>
              <w:numPr>
                <w:ilvl w:val="0"/>
                <w:numId w:val="25"/>
              </w:numPr>
              <w:autoSpaceDE w:val="0"/>
              <w:autoSpaceDN w:val="0"/>
              <w:adjustRightInd w:val="0"/>
              <w:spacing w:after="0" w:line="240" w:lineRule="auto"/>
              <w:ind w:right="175"/>
              <w:contextualSpacing/>
              <w:rPr>
                <w:rFonts w:asciiTheme="minorHAnsi" w:hAnsiTheme="minorHAnsi" w:cs="Verdana"/>
                <w:color w:val="000000"/>
                <w:sz w:val="24"/>
                <w:szCs w:val="24"/>
              </w:rPr>
            </w:pPr>
            <w:r w:rsidRPr="002E3894">
              <w:rPr>
                <w:rFonts w:asciiTheme="minorHAnsi" w:hAnsiTheme="minorHAnsi" w:cs="Verdana"/>
                <w:color w:val="000000"/>
                <w:sz w:val="24"/>
                <w:szCs w:val="24"/>
              </w:rPr>
              <w:t>Заместник кмет – 2</w:t>
            </w:r>
          </w:p>
          <w:p w:rsidR="00AC7DCC" w:rsidRPr="002E3894" w:rsidRDefault="00AC7DCC" w:rsidP="00B15383">
            <w:pPr>
              <w:pStyle w:val="a4"/>
              <w:numPr>
                <w:ilvl w:val="0"/>
                <w:numId w:val="25"/>
              </w:numPr>
              <w:autoSpaceDE w:val="0"/>
              <w:autoSpaceDN w:val="0"/>
              <w:adjustRightInd w:val="0"/>
              <w:spacing w:after="0" w:line="240" w:lineRule="auto"/>
              <w:ind w:right="175"/>
              <w:contextualSpacing/>
              <w:rPr>
                <w:rFonts w:asciiTheme="minorHAnsi" w:hAnsiTheme="minorHAnsi" w:cs="Verdana"/>
                <w:color w:val="000000"/>
                <w:sz w:val="24"/>
                <w:szCs w:val="24"/>
              </w:rPr>
            </w:pPr>
            <w:r w:rsidRPr="002E3894">
              <w:rPr>
                <w:rFonts w:asciiTheme="minorHAnsi" w:hAnsiTheme="minorHAnsi" w:cs="Verdana"/>
                <w:color w:val="000000"/>
                <w:sz w:val="24"/>
                <w:szCs w:val="24"/>
              </w:rPr>
              <w:t>Секретар</w:t>
            </w:r>
            <w:r w:rsidR="00104008">
              <w:rPr>
                <w:rFonts w:asciiTheme="minorHAnsi" w:hAnsiTheme="minorHAnsi" w:cs="Verdana"/>
                <w:color w:val="000000"/>
                <w:sz w:val="24"/>
                <w:szCs w:val="24"/>
              </w:rPr>
              <w:t xml:space="preserve"> на община </w:t>
            </w:r>
            <w:r w:rsidRPr="002E3894">
              <w:rPr>
                <w:rFonts w:asciiTheme="minorHAnsi" w:hAnsiTheme="minorHAnsi" w:cs="Verdana"/>
                <w:color w:val="000000"/>
                <w:sz w:val="24"/>
                <w:szCs w:val="24"/>
              </w:rPr>
              <w:t xml:space="preserve"> – 1</w:t>
            </w:r>
          </w:p>
          <w:p w:rsidR="00AC7DCC" w:rsidRPr="002E3894" w:rsidRDefault="00AC7DCC" w:rsidP="00B15383">
            <w:pPr>
              <w:pStyle w:val="a4"/>
              <w:numPr>
                <w:ilvl w:val="0"/>
                <w:numId w:val="25"/>
              </w:numPr>
              <w:autoSpaceDE w:val="0"/>
              <w:autoSpaceDN w:val="0"/>
              <w:adjustRightInd w:val="0"/>
              <w:spacing w:after="0" w:line="240" w:lineRule="auto"/>
              <w:ind w:right="175"/>
              <w:contextualSpacing/>
              <w:rPr>
                <w:rFonts w:asciiTheme="minorHAnsi" w:hAnsiTheme="minorHAnsi" w:cs="Verdana"/>
                <w:color w:val="000000"/>
                <w:sz w:val="24"/>
                <w:szCs w:val="24"/>
              </w:rPr>
            </w:pPr>
            <w:r w:rsidRPr="002E3894">
              <w:rPr>
                <w:rFonts w:asciiTheme="minorHAnsi" w:hAnsiTheme="minorHAnsi" w:cs="Verdana"/>
                <w:color w:val="000000"/>
                <w:sz w:val="24"/>
                <w:szCs w:val="24"/>
              </w:rPr>
              <w:t>Главен архитект -1</w:t>
            </w:r>
          </w:p>
          <w:p w:rsidR="00AC7DCC" w:rsidRPr="002E3894" w:rsidRDefault="00AC7DCC" w:rsidP="00B15383">
            <w:pPr>
              <w:pStyle w:val="a4"/>
              <w:numPr>
                <w:ilvl w:val="0"/>
                <w:numId w:val="25"/>
              </w:numPr>
              <w:tabs>
                <w:tab w:val="left" w:pos="2723"/>
              </w:tabs>
              <w:spacing w:after="0" w:line="240" w:lineRule="auto"/>
              <w:ind w:right="175"/>
              <w:contextualSpacing/>
              <w:rPr>
                <w:rFonts w:asciiTheme="minorHAnsi" w:hAnsiTheme="minorHAnsi" w:cs="Verdana"/>
                <w:color w:val="000000"/>
                <w:sz w:val="24"/>
                <w:szCs w:val="24"/>
              </w:rPr>
            </w:pPr>
            <w:r w:rsidRPr="002E3894">
              <w:rPr>
                <w:rFonts w:asciiTheme="minorHAnsi" w:hAnsiTheme="minorHAnsi" w:cs="Verdana"/>
                <w:color w:val="000000"/>
                <w:sz w:val="24"/>
                <w:szCs w:val="24"/>
              </w:rPr>
              <w:t xml:space="preserve">Директор на Дирекция „Общински дейност, устройство на територията и инвестиции“ </w:t>
            </w:r>
            <w:r w:rsidRPr="002E3894">
              <w:rPr>
                <w:rFonts w:asciiTheme="minorHAnsi" w:hAnsiTheme="minorHAnsi" w:cs="Verdana"/>
                <w:color w:val="000000"/>
                <w:sz w:val="24"/>
                <w:szCs w:val="24"/>
                <w:lang w:val="en-US"/>
              </w:rPr>
              <w:t>(</w:t>
            </w:r>
            <w:r w:rsidRPr="002E3894">
              <w:rPr>
                <w:rFonts w:asciiTheme="minorHAnsi" w:hAnsiTheme="minorHAnsi" w:cs="Verdana"/>
                <w:color w:val="000000"/>
                <w:sz w:val="24"/>
                <w:szCs w:val="24"/>
              </w:rPr>
              <w:t>ОДУТИ</w:t>
            </w:r>
            <w:r w:rsidRPr="002E3894">
              <w:rPr>
                <w:rFonts w:asciiTheme="minorHAnsi" w:hAnsiTheme="minorHAnsi" w:cs="Verdana"/>
                <w:color w:val="000000"/>
                <w:sz w:val="24"/>
                <w:szCs w:val="24"/>
                <w:lang w:val="en-US"/>
              </w:rPr>
              <w:t>)</w:t>
            </w:r>
            <w:r w:rsidRPr="002E3894">
              <w:rPr>
                <w:rFonts w:asciiTheme="minorHAnsi" w:hAnsiTheme="minorHAnsi" w:cs="Verdana"/>
                <w:color w:val="000000"/>
                <w:sz w:val="24"/>
                <w:szCs w:val="24"/>
              </w:rPr>
              <w:t xml:space="preserve"> - 1</w:t>
            </w:r>
          </w:p>
          <w:p w:rsidR="00AC7DCC" w:rsidRPr="002E3894" w:rsidRDefault="00AC7DCC" w:rsidP="00B15383">
            <w:pPr>
              <w:pStyle w:val="a4"/>
              <w:numPr>
                <w:ilvl w:val="0"/>
                <w:numId w:val="25"/>
              </w:numPr>
              <w:tabs>
                <w:tab w:val="left" w:pos="2723"/>
              </w:tabs>
              <w:spacing w:after="0" w:line="240" w:lineRule="auto"/>
              <w:ind w:right="33"/>
              <w:contextualSpacing/>
              <w:rPr>
                <w:rFonts w:asciiTheme="minorHAnsi" w:hAnsiTheme="minorHAnsi" w:cs="Verdana"/>
                <w:color w:val="000000"/>
                <w:sz w:val="24"/>
                <w:szCs w:val="24"/>
              </w:rPr>
            </w:pPr>
            <w:r w:rsidRPr="002E3894">
              <w:rPr>
                <w:rFonts w:asciiTheme="minorHAnsi" w:hAnsiTheme="minorHAnsi" w:cs="Verdana"/>
                <w:color w:val="000000"/>
                <w:sz w:val="24"/>
                <w:szCs w:val="24"/>
              </w:rPr>
              <w:t xml:space="preserve">Директор на Дирекция „Административно-правно обслужване, бюджет и финанси“ </w:t>
            </w:r>
            <w:r w:rsidRPr="002E3894">
              <w:rPr>
                <w:rFonts w:asciiTheme="minorHAnsi" w:hAnsiTheme="minorHAnsi" w:cs="Verdana"/>
                <w:color w:val="000000"/>
                <w:sz w:val="24"/>
                <w:szCs w:val="24"/>
                <w:lang w:val="en-US"/>
              </w:rPr>
              <w:t>(</w:t>
            </w:r>
            <w:r w:rsidRPr="002E3894">
              <w:rPr>
                <w:rFonts w:asciiTheme="minorHAnsi" w:hAnsiTheme="minorHAnsi" w:cs="Verdana"/>
                <w:color w:val="000000"/>
                <w:sz w:val="24"/>
                <w:szCs w:val="24"/>
              </w:rPr>
              <w:t>АПОБФ</w:t>
            </w:r>
            <w:r w:rsidRPr="002E3894">
              <w:rPr>
                <w:rFonts w:asciiTheme="minorHAnsi" w:hAnsiTheme="minorHAnsi" w:cs="Verdana"/>
                <w:color w:val="000000"/>
                <w:sz w:val="24"/>
                <w:szCs w:val="24"/>
                <w:lang w:val="en-US"/>
              </w:rPr>
              <w:t>)</w:t>
            </w:r>
            <w:r w:rsidRPr="002E3894">
              <w:rPr>
                <w:rFonts w:asciiTheme="minorHAnsi" w:hAnsiTheme="minorHAnsi" w:cs="Verdana"/>
                <w:color w:val="000000"/>
                <w:sz w:val="24"/>
                <w:szCs w:val="24"/>
              </w:rPr>
              <w:t xml:space="preserve"> - 1</w:t>
            </w:r>
          </w:p>
          <w:p w:rsidR="00AC7DCC" w:rsidRPr="002E3894" w:rsidRDefault="00AC7DCC" w:rsidP="00030B1B">
            <w:pPr>
              <w:pStyle w:val="Default"/>
              <w:ind w:right="33"/>
              <w:jc w:val="both"/>
              <w:rPr>
                <w:rFonts w:asciiTheme="minorHAnsi" w:hAnsiTheme="minorHAnsi" w:cs="Verdana"/>
                <w:lang w:eastAsia="bg-BG"/>
              </w:rPr>
            </w:pPr>
            <w:r w:rsidRPr="002E3894">
              <w:rPr>
                <w:rFonts w:asciiTheme="minorHAnsi" w:hAnsiTheme="minorHAnsi"/>
              </w:rPr>
              <w:t xml:space="preserve">    </w:t>
            </w:r>
            <w:r w:rsidR="00BA3B53" w:rsidRPr="002E3894">
              <w:rPr>
                <w:rFonts w:asciiTheme="minorHAnsi" w:hAnsiTheme="minorHAnsi"/>
              </w:rPr>
              <w:t xml:space="preserve"> </w:t>
            </w:r>
            <w:r w:rsidRPr="002E3894">
              <w:rPr>
                <w:rFonts w:asciiTheme="minorHAnsi" w:hAnsiTheme="minorHAnsi" w:cs="Verdana"/>
                <w:lang w:eastAsia="bg-BG"/>
              </w:rPr>
              <w:t xml:space="preserve">Структурата на дирекциите и отделите на общината изглежда балансирана и покрива, всички основни функции и отговорности на общинската администрация. Те най-общо могат да бъдат сведени до: </w:t>
            </w:r>
          </w:p>
          <w:p w:rsidR="00AC7DCC" w:rsidRPr="002E3894" w:rsidRDefault="00AC7DCC" w:rsidP="00B15383">
            <w:pPr>
              <w:pStyle w:val="a4"/>
              <w:numPr>
                <w:ilvl w:val="0"/>
                <w:numId w:val="26"/>
              </w:numPr>
              <w:autoSpaceDE w:val="0"/>
              <w:autoSpaceDN w:val="0"/>
              <w:adjustRightInd w:val="0"/>
              <w:spacing w:after="82" w:line="240" w:lineRule="auto"/>
              <w:ind w:right="33"/>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 xml:space="preserve">Управление на отпадъци;  </w:t>
            </w:r>
          </w:p>
          <w:p w:rsidR="00AC7DCC" w:rsidRPr="002E3894" w:rsidRDefault="00AC7DCC" w:rsidP="00B15383">
            <w:pPr>
              <w:pStyle w:val="a4"/>
              <w:numPr>
                <w:ilvl w:val="0"/>
                <w:numId w:val="26"/>
              </w:numPr>
              <w:autoSpaceDE w:val="0"/>
              <w:autoSpaceDN w:val="0"/>
              <w:adjustRightInd w:val="0"/>
              <w:spacing w:after="82" w:line="240" w:lineRule="auto"/>
              <w:ind w:right="33"/>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 xml:space="preserve">Изграждане и поддръжка на общинската инфраструктура; </w:t>
            </w:r>
          </w:p>
          <w:p w:rsidR="00AC7DCC" w:rsidRPr="002E3894" w:rsidRDefault="00AC7DCC" w:rsidP="00B15383">
            <w:pPr>
              <w:pStyle w:val="a4"/>
              <w:numPr>
                <w:ilvl w:val="0"/>
                <w:numId w:val="26"/>
              </w:numPr>
              <w:autoSpaceDE w:val="0"/>
              <w:autoSpaceDN w:val="0"/>
              <w:adjustRightInd w:val="0"/>
              <w:spacing w:after="82" w:line="240" w:lineRule="auto"/>
              <w:ind w:right="33"/>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 xml:space="preserve">Ефективното функциониране на извънградски транспорт; </w:t>
            </w:r>
          </w:p>
          <w:p w:rsidR="00AC7DCC" w:rsidRPr="002E3894" w:rsidRDefault="00AC7DCC" w:rsidP="00B15383">
            <w:pPr>
              <w:pStyle w:val="a4"/>
              <w:numPr>
                <w:ilvl w:val="0"/>
                <w:numId w:val="26"/>
              </w:numPr>
              <w:autoSpaceDE w:val="0"/>
              <w:autoSpaceDN w:val="0"/>
              <w:adjustRightInd w:val="0"/>
              <w:spacing w:after="82" w:line="240" w:lineRule="auto"/>
              <w:ind w:left="34" w:right="33" w:firstLine="326"/>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Стратегическо планиране на развитието. Терит</w:t>
            </w:r>
            <w:r w:rsidR="00BA3B53" w:rsidRPr="002E3894">
              <w:rPr>
                <w:rFonts w:asciiTheme="minorHAnsi" w:hAnsiTheme="minorHAnsi" w:cs="Verdana"/>
                <w:color w:val="000000"/>
                <w:sz w:val="24"/>
                <w:szCs w:val="24"/>
              </w:rPr>
              <w:t xml:space="preserve">ориално развитие и устройствено </w:t>
            </w:r>
            <w:r w:rsidRPr="002E3894">
              <w:rPr>
                <w:rFonts w:asciiTheme="minorHAnsi" w:hAnsiTheme="minorHAnsi" w:cs="Verdana"/>
                <w:color w:val="000000"/>
                <w:sz w:val="24"/>
                <w:szCs w:val="24"/>
              </w:rPr>
              <w:t xml:space="preserve">планиране, съобразени с екологичните, историческите, социалните и други специфики на община Гурково; </w:t>
            </w:r>
          </w:p>
          <w:p w:rsidR="00AC7DCC" w:rsidRPr="002E3894" w:rsidRDefault="00AC7DCC" w:rsidP="00B15383">
            <w:pPr>
              <w:pStyle w:val="a4"/>
              <w:numPr>
                <w:ilvl w:val="0"/>
                <w:numId w:val="26"/>
              </w:numPr>
              <w:autoSpaceDE w:val="0"/>
              <w:autoSpaceDN w:val="0"/>
              <w:adjustRightInd w:val="0"/>
              <w:spacing w:after="82" w:line="240" w:lineRule="auto"/>
              <w:ind w:left="0" w:right="33" w:firstLine="360"/>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 xml:space="preserve">Поддържането и развитието на местни спортни, туристически и други обекти за отдих, обекти на културно-историческото наследство; </w:t>
            </w:r>
          </w:p>
          <w:p w:rsidR="00AC7DCC" w:rsidRPr="002E3894" w:rsidRDefault="00AC7DCC" w:rsidP="00B15383">
            <w:pPr>
              <w:pStyle w:val="a4"/>
              <w:numPr>
                <w:ilvl w:val="0"/>
                <w:numId w:val="26"/>
              </w:numPr>
              <w:autoSpaceDE w:val="0"/>
              <w:autoSpaceDN w:val="0"/>
              <w:adjustRightInd w:val="0"/>
              <w:spacing w:after="82" w:line="240" w:lineRule="auto"/>
              <w:ind w:left="34" w:right="33" w:firstLine="326"/>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Изграждане, поддържане и добро управление н</w:t>
            </w:r>
            <w:r w:rsidR="00BA3B53" w:rsidRPr="002E3894">
              <w:rPr>
                <w:rFonts w:asciiTheme="minorHAnsi" w:hAnsiTheme="minorHAnsi" w:cs="Verdana"/>
                <w:color w:val="000000"/>
                <w:sz w:val="24"/>
                <w:szCs w:val="24"/>
              </w:rPr>
              <w:t xml:space="preserve">а сградите общинска собственост </w:t>
            </w:r>
            <w:r w:rsidRPr="002E3894">
              <w:rPr>
                <w:rFonts w:asciiTheme="minorHAnsi" w:hAnsiTheme="minorHAnsi" w:cs="Verdana"/>
                <w:color w:val="000000"/>
                <w:sz w:val="24"/>
                <w:szCs w:val="24"/>
              </w:rPr>
              <w:t>включително общинските училища, детски градини, социалните заведения, центровете за социални грижи, на културните, исторически и архитектурни паметници от общинско зна</w:t>
            </w:r>
            <w:r w:rsidR="001D24B7">
              <w:rPr>
                <w:rFonts w:asciiTheme="minorHAnsi" w:hAnsiTheme="minorHAnsi" w:cs="Verdana"/>
                <w:color w:val="000000"/>
                <w:sz w:val="24"/>
                <w:szCs w:val="24"/>
              </w:rPr>
              <w:t>-</w:t>
            </w:r>
            <w:r w:rsidRPr="002E3894">
              <w:rPr>
                <w:rFonts w:asciiTheme="minorHAnsi" w:hAnsiTheme="minorHAnsi" w:cs="Verdana"/>
                <w:color w:val="000000"/>
                <w:sz w:val="24"/>
                <w:szCs w:val="24"/>
              </w:rPr>
              <w:t xml:space="preserve">чение;  </w:t>
            </w:r>
          </w:p>
          <w:p w:rsidR="00AC7DCC" w:rsidRPr="002E3894" w:rsidRDefault="00AC7DCC" w:rsidP="00B15383">
            <w:pPr>
              <w:pStyle w:val="a4"/>
              <w:numPr>
                <w:ilvl w:val="0"/>
                <w:numId w:val="26"/>
              </w:numPr>
              <w:autoSpaceDE w:val="0"/>
              <w:autoSpaceDN w:val="0"/>
              <w:adjustRightInd w:val="0"/>
              <w:spacing w:after="82" w:line="240" w:lineRule="auto"/>
              <w:ind w:left="0" w:right="33" w:firstLine="360"/>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 xml:space="preserve">Организация и развитие на културни дейности вкл. развитие и управление на местни културни институти изцяло или частично собственост или на подчинение на общината; </w:t>
            </w:r>
          </w:p>
          <w:p w:rsidR="00AC7DCC" w:rsidRPr="002E3894" w:rsidRDefault="00AC7DCC" w:rsidP="00B15383">
            <w:pPr>
              <w:pStyle w:val="a4"/>
              <w:numPr>
                <w:ilvl w:val="0"/>
                <w:numId w:val="26"/>
              </w:numPr>
              <w:autoSpaceDE w:val="0"/>
              <w:autoSpaceDN w:val="0"/>
              <w:adjustRightInd w:val="0"/>
              <w:spacing w:after="82" w:line="240" w:lineRule="auto"/>
              <w:ind w:left="0" w:right="33" w:firstLine="360"/>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lastRenderedPageBreak/>
              <w:t xml:space="preserve">Предоставяне на административни услуги, планиране и управление на местните данъци и такси; </w:t>
            </w:r>
          </w:p>
          <w:p w:rsidR="00AC7DCC" w:rsidRPr="002E3894" w:rsidRDefault="00AC7DCC" w:rsidP="00B15383">
            <w:pPr>
              <w:pStyle w:val="a4"/>
              <w:numPr>
                <w:ilvl w:val="0"/>
                <w:numId w:val="26"/>
              </w:numPr>
              <w:autoSpaceDE w:val="0"/>
              <w:autoSpaceDN w:val="0"/>
              <w:adjustRightInd w:val="0"/>
              <w:spacing w:after="82" w:line="240" w:lineRule="auto"/>
              <w:ind w:right="175"/>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 xml:space="preserve">Управлението на кризи; </w:t>
            </w:r>
          </w:p>
          <w:p w:rsidR="00AC7DCC" w:rsidRPr="002E3894" w:rsidRDefault="00AC7DCC" w:rsidP="00B15383">
            <w:pPr>
              <w:pStyle w:val="a4"/>
              <w:numPr>
                <w:ilvl w:val="0"/>
                <w:numId w:val="26"/>
              </w:numPr>
              <w:autoSpaceDE w:val="0"/>
              <w:autoSpaceDN w:val="0"/>
              <w:adjustRightInd w:val="0"/>
              <w:spacing w:after="82" w:line="240" w:lineRule="auto"/>
              <w:ind w:left="34" w:right="175" w:firstLine="326"/>
              <w:contextualSpacing/>
              <w:jc w:val="both"/>
              <w:rPr>
                <w:rFonts w:asciiTheme="minorHAnsi" w:hAnsiTheme="minorHAnsi" w:cs="Verdana"/>
                <w:color w:val="000000"/>
                <w:sz w:val="24"/>
                <w:szCs w:val="24"/>
              </w:rPr>
            </w:pPr>
            <w:r w:rsidRPr="002E3894">
              <w:rPr>
                <w:rFonts w:asciiTheme="minorHAnsi" w:hAnsiTheme="minorHAnsi" w:cs="Verdana"/>
                <w:color w:val="000000"/>
                <w:sz w:val="24"/>
                <w:szCs w:val="24"/>
              </w:rPr>
              <w:t>Функциите по управление на здравеопазването, образованието, социалните дей</w:t>
            </w:r>
            <w:r w:rsidR="003462A3">
              <w:rPr>
                <w:rFonts w:asciiTheme="minorHAnsi" w:hAnsiTheme="minorHAnsi" w:cs="Verdana"/>
                <w:color w:val="000000"/>
                <w:sz w:val="24"/>
                <w:szCs w:val="24"/>
              </w:rPr>
              <w:t>-</w:t>
            </w:r>
            <w:r w:rsidRPr="002E3894">
              <w:rPr>
                <w:rFonts w:asciiTheme="minorHAnsi" w:hAnsiTheme="minorHAnsi" w:cs="Verdana"/>
                <w:color w:val="000000"/>
                <w:sz w:val="24"/>
                <w:szCs w:val="24"/>
              </w:rPr>
              <w:t xml:space="preserve">ности културата споделено с държавата.                                                                                             </w:t>
            </w:r>
          </w:p>
          <w:p w:rsidR="00AC7DCC" w:rsidRPr="000264D0" w:rsidRDefault="00AC7DCC" w:rsidP="003462A3">
            <w:pPr>
              <w:autoSpaceDE w:val="0"/>
              <w:autoSpaceDN w:val="0"/>
              <w:adjustRightInd w:val="0"/>
              <w:spacing w:after="0" w:line="240" w:lineRule="auto"/>
              <w:jc w:val="both"/>
              <w:rPr>
                <w:rFonts w:asciiTheme="minorHAnsi" w:hAnsiTheme="minorHAnsi" w:cs="Verdana"/>
                <w:i/>
                <w:color w:val="000000"/>
                <w:sz w:val="24"/>
                <w:szCs w:val="24"/>
              </w:rPr>
            </w:pPr>
            <w:r w:rsidRPr="002E3894">
              <w:rPr>
                <w:rFonts w:asciiTheme="minorHAnsi" w:hAnsiTheme="minorHAnsi" w:cs="Verdana"/>
                <w:color w:val="000000"/>
                <w:sz w:val="24"/>
                <w:szCs w:val="24"/>
              </w:rPr>
              <w:t xml:space="preserve">     </w:t>
            </w:r>
            <w:r w:rsidRPr="000D5913">
              <w:rPr>
                <w:rFonts w:asciiTheme="minorHAnsi" w:hAnsiTheme="minorHAnsi" w:cs="Verdana"/>
                <w:color w:val="000000"/>
                <w:sz w:val="24"/>
                <w:szCs w:val="24"/>
              </w:rPr>
              <w:t xml:space="preserve">Подробна Органиграма на общинската администрация – Гурково  е показана </w:t>
            </w:r>
            <w:r w:rsidRPr="000264D0">
              <w:rPr>
                <w:rFonts w:asciiTheme="minorHAnsi" w:hAnsiTheme="minorHAnsi" w:cs="Verdana"/>
                <w:i/>
                <w:color w:val="000000"/>
                <w:sz w:val="24"/>
                <w:szCs w:val="24"/>
              </w:rPr>
              <w:t>в Приложе</w:t>
            </w:r>
            <w:r w:rsidR="003462A3">
              <w:rPr>
                <w:rFonts w:asciiTheme="minorHAnsi" w:hAnsiTheme="minorHAnsi" w:cs="Verdana"/>
                <w:i/>
                <w:color w:val="000000"/>
                <w:sz w:val="24"/>
                <w:szCs w:val="24"/>
              </w:rPr>
              <w:t>-</w:t>
            </w:r>
            <w:r w:rsidRPr="000264D0">
              <w:rPr>
                <w:rFonts w:asciiTheme="minorHAnsi" w:hAnsiTheme="minorHAnsi" w:cs="Verdana"/>
                <w:i/>
                <w:color w:val="000000"/>
                <w:sz w:val="24"/>
                <w:szCs w:val="24"/>
              </w:rPr>
              <w:t>ние №</w:t>
            </w:r>
            <w:r w:rsidR="0075009A" w:rsidRPr="000264D0">
              <w:rPr>
                <w:rFonts w:asciiTheme="minorHAnsi" w:hAnsiTheme="minorHAnsi" w:cs="Verdana"/>
                <w:i/>
                <w:color w:val="000000"/>
                <w:sz w:val="24"/>
                <w:szCs w:val="24"/>
              </w:rPr>
              <w:t xml:space="preserve"> 4</w:t>
            </w:r>
          </w:p>
          <w:p w:rsidR="00AC7DCC" w:rsidRPr="002E3894" w:rsidRDefault="00AC7DCC" w:rsidP="003462A3">
            <w:pPr>
              <w:autoSpaceDE w:val="0"/>
              <w:autoSpaceDN w:val="0"/>
              <w:adjustRightInd w:val="0"/>
              <w:spacing w:after="0" w:line="240" w:lineRule="auto"/>
              <w:jc w:val="both"/>
              <w:rPr>
                <w:rFonts w:asciiTheme="minorHAnsi" w:hAnsiTheme="minorHAnsi"/>
                <w:sz w:val="24"/>
                <w:szCs w:val="24"/>
              </w:rPr>
            </w:pPr>
            <w:r w:rsidRPr="002E3894">
              <w:rPr>
                <w:rFonts w:asciiTheme="minorHAnsi" w:hAnsiTheme="minorHAnsi"/>
                <w:sz w:val="24"/>
                <w:szCs w:val="24"/>
              </w:rPr>
              <w:t xml:space="preserve">        Дейността на общинската администрация се контролира от Общинския съвет, който се състои от Председател и 12 члена, представители на различни политически партии и на различни териториални и социални общности.</w:t>
            </w:r>
          </w:p>
          <w:p w:rsidR="00AC7DCC" w:rsidRPr="002E3894" w:rsidRDefault="00AC7DCC" w:rsidP="003462A3">
            <w:pPr>
              <w:autoSpaceDE w:val="0"/>
              <w:autoSpaceDN w:val="0"/>
              <w:adjustRightInd w:val="0"/>
              <w:spacing w:after="0" w:line="240" w:lineRule="auto"/>
              <w:jc w:val="both"/>
              <w:rPr>
                <w:rFonts w:asciiTheme="minorHAnsi" w:hAnsiTheme="minorHAnsi"/>
                <w:sz w:val="24"/>
                <w:szCs w:val="24"/>
              </w:rPr>
            </w:pPr>
            <w:r w:rsidRPr="002E3894">
              <w:rPr>
                <w:rFonts w:asciiTheme="minorHAnsi" w:hAnsiTheme="minorHAnsi"/>
                <w:sz w:val="24"/>
                <w:szCs w:val="24"/>
              </w:rPr>
              <w:t xml:space="preserve">       Общинския съвет е колективно действащ орган с обща компетентност. Състои от общински съветници избрани пряко от населението на Община Гурково. Общинския съвет осъществява своите правомощия въз основа на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както и въз основа на Правилника за организацията и дейността на Общински съвет - Гурково, неговите комисии и взаи</w:t>
            </w:r>
            <w:r w:rsidR="003462A3">
              <w:rPr>
                <w:rFonts w:asciiTheme="minorHAnsi" w:hAnsiTheme="minorHAnsi"/>
                <w:sz w:val="24"/>
                <w:szCs w:val="24"/>
              </w:rPr>
              <w:t>-</w:t>
            </w:r>
            <w:r w:rsidRPr="002E3894">
              <w:rPr>
                <w:rFonts w:asciiTheme="minorHAnsi" w:hAnsiTheme="minorHAnsi"/>
                <w:sz w:val="24"/>
                <w:szCs w:val="24"/>
              </w:rPr>
              <w:t>модействието му с администрацията на Община Гурково.</w:t>
            </w:r>
          </w:p>
          <w:p w:rsidR="00AC7DCC" w:rsidRPr="002E3894" w:rsidRDefault="00AC7DCC" w:rsidP="001D24B7">
            <w:pPr>
              <w:autoSpaceDE w:val="0"/>
              <w:autoSpaceDN w:val="0"/>
              <w:adjustRightInd w:val="0"/>
              <w:spacing w:after="0"/>
              <w:ind w:right="175"/>
              <w:rPr>
                <w:rFonts w:asciiTheme="minorHAnsi" w:hAnsiTheme="minorHAnsi"/>
                <w:sz w:val="24"/>
                <w:szCs w:val="24"/>
              </w:rPr>
            </w:pPr>
            <w:r w:rsidRPr="002E3894">
              <w:rPr>
                <w:rFonts w:asciiTheme="minorHAnsi" w:hAnsiTheme="minorHAnsi"/>
                <w:sz w:val="24"/>
                <w:szCs w:val="24"/>
              </w:rPr>
              <w:t xml:space="preserve">      Към Общинския съвет функционират </w:t>
            </w:r>
            <w:r w:rsidR="00BA3B53" w:rsidRPr="002E3894">
              <w:rPr>
                <w:rFonts w:asciiTheme="minorHAnsi" w:hAnsiTheme="minorHAnsi"/>
                <w:sz w:val="24"/>
                <w:szCs w:val="24"/>
              </w:rPr>
              <w:t xml:space="preserve"> </w:t>
            </w:r>
            <w:r w:rsidRPr="002E3894">
              <w:rPr>
                <w:rFonts w:asciiTheme="minorHAnsi" w:hAnsiTheme="minorHAnsi"/>
                <w:sz w:val="24"/>
                <w:szCs w:val="24"/>
              </w:rPr>
              <w:t>5 постоянни комисии:</w:t>
            </w:r>
          </w:p>
          <w:p w:rsidR="00AC7DCC" w:rsidRPr="002111BF" w:rsidRDefault="00104008" w:rsidP="00B15383">
            <w:pPr>
              <w:pStyle w:val="a4"/>
              <w:numPr>
                <w:ilvl w:val="0"/>
                <w:numId w:val="25"/>
              </w:numPr>
              <w:autoSpaceDE w:val="0"/>
              <w:autoSpaceDN w:val="0"/>
              <w:adjustRightInd w:val="0"/>
              <w:spacing w:after="0"/>
              <w:ind w:left="0" w:right="33" w:firstLine="360"/>
              <w:contextualSpacing/>
              <w:jc w:val="both"/>
              <w:rPr>
                <w:rFonts w:asciiTheme="minorHAnsi" w:hAnsiTheme="minorHAnsi"/>
                <w:sz w:val="24"/>
                <w:szCs w:val="24"/>
              </w:rPr>
            </w:pPr>
            <w:r w:rsidRPr="002111BF">
              <w:rPr>
                <w:sz w:val="24"/>
                <w:szCs w:val="24"/>
              </w:rPr>
              <w:t>Комисия по бюджет, финанси, икономика, местно самоуправление и международно сътрудничество.</w:t>
            </w:r>
          </w:p>
          <w:p w:rsidR="00104008" w:rsidRPr="00104008" w:rsidRDefault="00104008" w:rsidP="00104008">
            <w:pPr>
              <w:pStyle w:val="a4"/>
              <w:numPr>
                <w:ilvl w:val="0"/>
                <w:numId w:val="25"/>
              </w:numPr>
              <w:autoSpaceDE w:val="0"/>
              <w:autoSpaceDN w:val="0"/>
              <w:adjustRightInd w:val="0"/>
              <w:spacing w:after="0"/>
              <w:ind w:right="33"/>
              <w:contextualSpacing/>
              <w:jc w:val="both"/>
              <w:rPr>
                <w:rFonts w:asciiTheme="minorHAnsi" w:hAnsiTheme="minorHAnsi"/>
                <w:bCs/>
                <w:sz w:val="24"/>
                <w:szCs w:val="24"/>
              </w:rPr>
            </w:pPr>
            <w:r w:rsidRPr="00104008">
              <w:rPr>
                <w:rFonts w:asciiTheme="minorHAnsi" w:hAnsiTheme="minorHAnsi"/>
                <w:bCs/>
                <w:sz w:val="24"/>
                <w:szCs w:val="24"/>
              </w:rPr>
              <w:t>Комисия по   устройство на територията, инфраструктура, обществен ред и нормативната уредба.</w:t>
            </w:r>
          </w:p>
          <w:p w:rsidR="00104008" w:rsidRPr="002111BF" w:rsidRDefault="00104008" w:rsidP="002111BF">
            <w:pPr>
              <w:pStyle w:val="a4"/>
              <w:numPr>
                <w:ilvl w:val="0"/>
                <w:numId w:val="25"/>
              </w:numPr>
              <w:autoSpaceDE w:val="0"/>
              <w:autoSpaceDN w:val="0"/>
              <w:adjustRightInd w:val="0"/>
              <w:spacing w:after="0"/>
              <w:ind w:right="33"/>
              <w:contextualSpacing/>
              <w:rPr>
                <w:rFonts w:asciiTheme="minorHAnsi" w:hAnsiTheme="minorHAnsi"/>
                <w:bCs/>
                <w:sz w:val="24"/>
                <w:szCs w:val="24"/>
              </w:rPr>
            </w:pPr>
            <w:r w:rsidRPr="002111BF">
              <w:rPr>
                <w:sz w:val="24"/>
                <w:szCs w:val="24"/>
              </w:rPr>
              <w:t> Комисия по образование, култура, социална</w:t>
            </w:r>
            <w:r w:rsidR="002111BF">
              <w:rPr>
                <w:sz w:val="24"/>
                <w:szCs w:val="24"/>
              </w:rPr>
              <w:t xml:space="preserve"> политика,  </w:t>
            </w:r>
            <w:r w:rsidRPr="002111BF">
              <w:rPr>
                <w:sz w:val="24"/>
                <w:szCs w:val="24"/>
              </w:rPr>
              <w:t>младежки  дейности,</w:t>
            </w:r>
            <w:r w:rsidR="002111BF">
              <w:rPr>
                <w:sz w:val="24"/>
                <w:szCs w:val="24"/>
              </w:rPr>
              <w:t xml:space="preserve"> </w:t>
            </w:r>
            <w:r w:rsidRPr="002111BF">
              <w:rPr>
                <w:sz w:val="24"/>
                <w:szCs w:val="24"/>
              </w:rPr>
              <w:t>взаимодействие с гражданското общество и НПО</w:t>
            </w:r>
          </w:p>
          <w:p w:rsidR="00AC7DCC" w:rsidRPr="002111BF" w:rsidRDefault="00104008" w:rsidP="00104008">
            <w:pPr>
              <w:pStyle w:val="a4"/>
              <w:numPr>
                <w:ilvl w:val="0"/>
                <w:numId w:val="25"/>
              </w:numPr>
              <w:autoSpaceDE w:val="0"/>
              <w:autoSpaceDN w:val="0"/>
              <w:adjustRightInd w:val="0"/>
              <w:spacing w:after="0"/>
              <w:ind w:right="33"/>
              <w:contextualSpacing/>
              <w:jc w:val="both"/>
              <w:rPr>
                <w:rFonts w:asciiTheme="minorHAnsi" w:hAnsiTheme="minorHAnsi"/>
                <w:sz w:val="24"/>
                <w:szCs w:val="24"/>
              </w:rPr>
            </w:pPr>
            <w:r w:rsidRPr="002111BF">
              <w:rPr>
                <w:rFonts w:asciiTheme="minorHAnsi" w:hAnsiTheme="minorHAnsi"/>
                <w:bCs/>
                <w:sz w:val="24"/>
                <w:szCs w:val="24"/>
              </w:rPr>
              <w:t xml:space="preserve"> </w:t>
            </w:r>
            <w:r w:rsidRPr="002111BF">
              <w:rPr>
                <w:sz w:val="24"/>
                <w:szCs w:val="24"/>
              </w:rPr>
              <w:t>Комисия по управление на общинската собственост, екология, земеделие, здравеопазване, спорт и туризъм.</w:t>
            </w:r>
          </w:p>
          <w:p w:rsidR="00AC7DCC" w:rsidRPr="002E3894" w:rsidRDefault="002111BF" w:rsidP="002111BF">
            <w:pPr>
              <w:pStyle w:val="ab"/>
              <w:numPr>
                <w:ilvl w:val="0"/>
                <w:numId w:val="25"/>
              </w:numPr>
              <w:shd w:val="clear" w:color="auto" w:fill="FFFFFF"/>
              <w:spacing w:after="0"/>
              <w:ind w:right="33"/>
              <w:jc w:val="both"/>
              <w:textAlignment w:val="baseline"/>
              <w:rPr>
                <w:rFonts w:asciiTheme="minorHAnsi" w:hAnsiTheme="minorHAnsi"/>
              </w:rPr>
            </w:pPr>
            <w:r w:rsidRPr="002111BF">
              <w:rPr>
                <w:rFonts w:asciiTheme="minorHAnsi" w:eastAsiaTheme="minorHAnsi" w:hAnsiTheme="minorHAnsi" w:cstheme="minorBidi"/>
                <w:bCs/>
                <w:lang w:eastAsia="en-US"/>
              </w:rPr>
              <w:t xml:space="preserve">  Специализиран орган :</w:t>
            </w:r>
            <w:r>
              <w:rPr>
                <w:rFonts w:asciiTheme="minorHAnsi" w:eastAsiaTheme="minorHAnsi" w:hAnsiTheme="minorHAnsi" w:cstheme="minorBidi"/>
                <w:bCs/>
                <w:lang w:eastAsia="en-US"/>
              </w:rPr>
              <w:t xml:space="preserve"> </w:t>
            </w:r>
            <w:r w:rsidRPr="002111BF">
              <w:rPr>
                <w:rFonts w:asciiTheme="minorHAnsi" w:eastAsiaTheme="minorHAnsi" w:hAnsiTheme="minorHAnsi" w:cstheme="minorBidi"/>
                <w:bCs/>
                <w:lang w:eastAsia="en-US"/>
              </w:rPr>
              <w:t>Постоянна  комисия за противодействие на корупцията и за предотвратяване и установяване на конфликт на интереси почл. 72 от   ЗПКОНПИ</w:t>
            </w:r>
            <w:r w:rsidR="00AC7DCC" w:rsidRPr="002E3894">
              <w:rPr>
                <w:rFonts w:asciiTheme="minorHAnsi" w:hAnsiTheme="minorHAnsi"/>
              </w:rPr>
              <w:t xml:space="preserve">      При необходимост по актуални проблеми се сформират временни комисии. </w:t>
            </w:r>
          </w:p>
          <w:p w:rsidR="00AC7DCC" w:rsidRPr="002E3894" w:rsidRDefault="00AC7DCC" w:rsidP="003462A3">
            <w:pPr>
              <w:autoSpaceDE w:val="0"/>
              <w:autoSpaceDN w:val="0"/>
              <w:adjustRightInd w:val="0"/>
              <w:spacing w:after="0"/>
              <w:jc w:val="both"/>
              <w:rPr>
                <w:rFonts w:asciiTheme="minorHAnsi" w:hAnsiTheme="minorHAnsi"/>
                <w:sz w:val="24"/>
                <w:szCs w:val="24"/>
              </w:rPr>
            </w:pPr>
            <w:r w:rsidRPr="002E3894">
              <w:rPr>
                <w:rFonts w:asciiTheme="minorHAnsi" w:hAnsiTheme="minorHAnsi"/>
                <w:sz w:val="24"/>
                <w:szCs w:val="24"/>
              </w:rPr>
              <w:t xml:space="preserve">      Общинската администрация може да се  раздели на общ</w:t>
            </w:r>
            <w:r w:rsidR="001D24B7">
              <w:rPr>
                <w:rFonts w:asciiTheme="minorHAnsi" w:hAnsiTheme="minorHAnsi"/>
                <w:sz w:val="24"/>
                <w:szCs w:val="24"/>
              </w:rPr>
              <w:t>а и специализирана. Общата адми</w:t>
            </w:r>
            <w:r w:rsidRPr="002E3894">
              <w:rPr>
                <w:rFonts w:asciiTheme="minorHAnsi" w:hAnsiTheme="minorHAnsi"/>
                <w:sz w:val="24"/>
                <w:szCs w:val="24"/>
              </w:rPr>
              <w:t>нистрация осигурява технически дейности на органите на местната власт и на с</w:t>
            </w:r>
            <w:r w:rsidR="00BA3B53" w:rsidRPr="002E3894">
              <w:rPr>
                <w:rFonts w:asciiTheme="minorHAnsi" w:hAnsiTheme="minorHAnsi"/>
                <w:sz w:val="24"/>
                <w:szCs w:val="24"/>
              </w:rPr>
              <w:t>пе</w:t>
            </w:r>
            <w:r w:rsidR="001D24B7">
              <w:rPr>
                <w:rFonts w:asciiTheme="minorHAnsi" w:hAnsiTheme="minorHAnsi"/>
                <w:sz w:val="24"/>
                <w:szCs w:val="24"/>
              </w:rPr>
              <w:t>-</w:t>
            </w:r>
            <w:r w:rsidR="00BA3B53" w:rsidRPr="002E3894">
              <w:rPr>
                <w:rFonts w:asciiTheme="minorHAnsi" w:hAnsiTheme="minorHAnsi"/>
                <w:sz w:val="24"/>
                <w:szCs w:val="24"/>
              </w:rPr>
              <w:t>циализирана</w:t>
            </w:r>
            <w:r w:rsidRPr="002E3894">
              <w:rPr>
                <w:rFonts w:asciiTheme="minorHAnsi" w:hAnsiTheme="minorHAnsi"/>
                <w:sz w:val="24"/>
                <w:szCs w:val="24"/>
              </w:rPr>
              <w:t>та администрация и извършва дейности по обслужването на</w:t>
            </w:r>
            <w:r w:rsidR="00BA3B53" w:rsidRPr="002E3894">
              <w:rPr>
                <w:rFonts w:asciiTheme="minorHAnsi" w:hAnsiTheme="minorHAnsi"/>
                <w:sz w:val="24"/>
                <w:szCs w:val="24"/>
              </w:rPr>
              <w:t xml:space="preserve"> гражданите, физическите и  юри</w:t>
            </w:r>
            <w:r w:rsidRPr="002E3894">
              <w:rPr>
                <w:rFonts w:asciiTheme="minorHAnsi" w:hAnsiTheme="minorHAnsi"/>
                <w:sz w:val="24"/>
                <w:szCs w:val="24"/>
              </w:rPr>
              <w:t>дическите лица. Специализираната администрация подпомага и оси</w:t>
            </w:r>
            <w:r w:rsidR="00115DE6">
              <w:rPr>
                <w:rFonts w:asciiTheme="minorHAnsi" w:hAnsiTheme="minorHAnsi"/>
                <w:sz w:val="24"/>
                <w:szCs w:val="24"/>
              </w:rPr>
              <w:t>-</w:t>
            </w:r>
            <w:r w:rsidRPr="002E3894">
              <w:rPr>
                <w:rFonts w:asciiTheme="minorHAnsi" w:hAnsiTheme="minorHAnsi"/>
                <w:sz w:val="24"/>
                <w:szCs w:val="24"/>
              </w:rPr>
              <w:t>гурява осъществяването на правомощията на органите на местната власт.</w:t>
            </w:r>
          </w:p>
          <w:p w:rsidR="00AC7DCC" w:rsidRPr="002E3894" w:rsidRDefault="00AC7DCC" w:rsidP="003462A3">
            <w:pPr>
              <w:autoSpaceDE w:val="0"/>
              <w:autoSpaceDN w:val="0"/>
              <w:adjustRightInd w:val="0"/>
              <w:spacing w:after="0"/>
              <w:jc w:val="both"/>
              <w:rPr>
                <w:rFonts w:asciiTheme="minorHAnsi" w:hAnsiTheme="minorHAnsi" w:cs="Verdana"/>
                <w:color w:val="000000"/>
                <w:sz w:val="24"/>
                <w:szCs w:val="24"/>
              </w:rPr>
            </w:pPr>
            <w:r w:rsidRPr="002E3894">
              <w:rPr>
                <w:rFonts w:asciiTheme="minorHAnsi" w:hAnsiTheme="minorHAnsi" w:cs="Verdana"/>
                <w:color w:val="000000"/>
                <w:sz w:val="24"/>
                <w:szCs w:val="24"/>
              </w:rPr>
              <w:t xml:space="preserve">       Със Заповед №3-19</w:t>
            </w:r>
            <w:r w:rsidRPr="002E3894">
              <w:rPr>
                <w:rFonts w:asciiTheme="minorHAnsi" w:hAnsiTheme="minorHAnsi" w:cs="Verdana"/>
                <w:color w:val="000000"/>
                <w:sz w:val="24"/>
                <w:szCs w:val="24"/>
                <w:lang w:val="en-US"/>
              </w:rPr>
              <w:t>/23.01.2019 г. с</w:t>
            </w:r>
            <w:r w:rsidRPr="002E3894">
              <w:rPr>
                <w:rFonts w:asciiTheme="minorHAnsi" w:hAnsiTheme="minorHAnsi" w:cs="Verdana"/>
                <w:color w:val="000000"/>
                <w:sz w:val="24"/>
                <w:szCs w:val="24"/>
              </w:rPr>
              <w:t>а утвърдени Годишни управленски цели на общин</w:t>
            </w:r>
            <w:r w:rsidR="001D24B7">
              <w:rPr>
                <w:rFonts w:asciiTheme="minorHAnsi" w:hAnsiTheme="minorHAnsi" w:cs="Verdana"/>
                <w:color w:val="000000"/>
                <w:sz w:val="24"/>
                <w:szCs w:val="24"/>
              </w:rPr>
              <w:t>-</w:t>
            </w:r>
            <w:r w:rsidRPr="002E3894">
              <w:rPr>
                <w:rFonts w:asciiTheme="minorHAnsi" w:hAnsiTheme="minorHAnsi" w:cs="Verdana"/>
                <w:color w:val="000000"/>
                <w:sz w:val="24"/>
                <w:szCs w:val="24"/>
              </w:rPr>
              <w:t xml:space="preserve">ската администрация Гурково. Това е програмен документ за краткосрочно развитие на община Гурково, очертаващ ясно приоритетите и предизвикателствата пред общинската администрация. </w:t>
            </w:r>
          </w:p>
          <w:p w:rsidR="00AC7DCC" w:rsidRPr="008C14CB" w:rsidRDefault="00AC7DCC" w:rsidP="00980B14">
            <w:pPr>
              <w:spacing w:after="0"/>
              <w:jc w:val="both"/>
              <w:rPr>
                <w:sz w:val="24"/>
                <w:szCs w:val="24"/>
              </w:rPr>
            </w:pPr>
            <w:r w:rsidRPr="002E3894">
              <w:rPr>
                <w:rFonts w:cs="Verdana"/>
                <w:color w:val="000000"/>
              </w:rPr>
              <w:t xml:space="preserve">      </w:t>
            </w:r>
            <w:r w:rsidRPr="008C14CB">
              <w:rPr>
                <w:sz w:val="24"/>
                <w:szCs w:val="24"/>
              </w:rPr>
              <w:t xml:space="preserve">В Програмата са очертани следните цели: </w:t>
            </w:r>
          </w:p>
          <w:tbl>
            <w:tblPr>
              <w:tblW w:w="0" w:type="auto"/>
              <w:tblBorders>
                <w:top w:val="nil"/>
                <w:left w:val="nil"/>
                <w:bottom w:val="nil"/>
                <w:right w:val="nil"/>
              </w:tblBorders>
              <w:tblLayout w:type="fixed"/>
              <w:tblLook w:val="0000" w:firstRow="0" w:lastRow="0" w:firstColumn="0" w:lastColumn="0" w:noHBand="0" w:noVBand="0"/>
            </w:tblPr>
            <w:tblGrid>
              <w:gridCol w:w="9815"/>
            </w:tblGrid>
            <w:tr w:rsidR="00AC7DCC" w:rsidRPr="008C14CB" w:rsidTr="00AB2182">
              <w:trPr>
                <w:trHeight w:val="986"/>
              </w:trPr>
              <w:tc>
                <w:tcPr>
                  <w:tcW w:w="9815" w:type="dxa"/>
                </w:tcPr>
                <w:p w:rsidR="00AC7DCC" w:rsidRPr="003462A3" w:rsidRDefault="00AC7DCC" w:rsidP="00B15383">
                  <w:pPr>
                    <w:pStyle w:val="a4"/>
                    <w:numPr>
                      <w:ilvl w:val="0"/>
                      <w:numId w:val="111"/>
                    </w:numPr>
                    <w:spacing w:after="0"/>
                    <w:ind w:left="0" w:firstLine="360"/>
                    <w:jc w:val="both"/>
                    <w:rPr>
                      <w:sz w:val="24"/>
                      <w:szCs w:val="24"/>
                    </w:rPr>
                  </w:pPr>
                  <w:r w:rsidRPr="003462A3">
                    <w:rPr>
                      <w:sz w:val="24"/>
                      <w:szCs w:val="24"/>
                    </w:rPr>
                    <w:t xml:space="preserve">Община Гурково – ефективна и модерна администрация с </w:t>
                  </w:r>
                  <w:r w:rsidR="00342EF5" w:rsidRPr="003462A3">
                    <w:rPr>
                      <w:sz w:val="24"/>
                      <w:szCs w:val="24"/>
                    </w:rPr>
                    <w:t xml:space="preserve">внедрено комплексно </w:t>
                  </w:r>
                  <w:r w:rsidR="00D62152" w:rsidRPr="003462A3">
                    <w:rPr>
                      <w:sz w:val="24"/>
                      <w:szCs w:val="24"/>
                    </w:rPr>
                    <w:t>а</w:t>
                  </w:r>
                  <w:r w:rsidRPr="003462A3">
                    <w:rPr>
                      <w:sz w:val="24"/>
                      <w:szCs w:val="24"/>
                    </w:rPr>
                    <w:t>д</w:t>
                  </w:r>
                  <w:r w:rsidR="00D62152" w:rsidRPr="003462A3">
                    <w:rPr>
                      <w:sz w:val="24"/>
                      <w:szCs w:val="24"/>
                    </w:rPr>
                    <w:t>-</w:t>
                  </w:r>
                  <w:r w:rsidRPr="003462A3">
                    <w:rPr>
                      <w:sz w:val="24"/>
                      <w:szCs w:val="24"/>
                    </w:rPr>
                    <w:t>министративно обслужване  за гражданите и бизнеса</w:t>
                  </w:r>
                  <w:r w:rsidR="008C14CB" w:rsidRPr="003462A3">
                    <w:rPr>
                      <w:sz w:val="24"/>
                      <w:szCs w:val="24"/>
                    </w:rPr>
                    <w:t>;</w:t>
                  </w:r>
                  <w:r w:rsidRPr="003462A3">
                    <w:rPr>
                      <w:sz w:val="24"/>
                      <w:szCs w:val="24"/>
                    </w:rPr>
                    <w:t xml:space="preserve"> </w:t>
                  </w:r>
                </w:p>
                <w:p w:rsidR="00342EF5" w:rsidRPr="003462A3" w:rsidRDefault="00AC7DCC" w:rsidP="00B15383">
                  <w:pPr>
                    <w:pStyle w:val="a4"/>
                    <w:numPr>
                      <w:ilvl w:val="0"/>
                      <w:numId w:val="111"/>
                    </w:numPr>
                    <w:spacing w:after="0"/>
                    <w:ind w:left="0" w:firstLine="360"/>
                    <w:jc w:val="both"/>
                    <w:rPr>
                      <w:sz w:val="24"/>
                      <w:szCs w:val="24"/>
                    </w:rPr>
                  </w:pPr>
                  <w:r w:rsidRPr="003462A3">
                    <w:rPr>
                      <w:sz w:val="24"/>
                      <w:szCs w:val="24"/>
                    </w:rPr>
                    <w:t>Спазване принципите за ефективност, ефикасност и икономичност при управление</w:t>
                  </w:r>
                  <w:r w:rsidR="00980B14" w:rsidRPr="003462A3">
                    <w:rPr>
                      <w:sz w:val="24"/>
                      <w:szCs w:val="24"/>
                    </w:rPr>
                    <w:t>-</w:t>
                  </w:r>
                  <w:r w:rsidRPr="003462A3">
                    <w:rPr>
                      <w:sz w:val="24"/>
                      <w:szCs w:val="24"/>
                    </w:rPr>
                    <w:t xml:space="preserve">то на </w:t>
                  </w:r>
                  <w:r w:rsidR="008C14CB" w:rsidRPr="003462A3">
                    <w:rPr>
                      <w:sz w:val="24"/>
                      <w:szCs w:val="24"/>
                    </w:rPr>
                    <w:t xml:space="preserve"> </w:t>
                  </w:r>
                  <w:r w:rsidR="00342EF5" w:rsidRPr="003462A3">
                    <w:rPr>
                      <w:sz w:val="24"/>
                      <w:szCs w:val="24"/>
                    </w:rPr>
                    <w:t>ф</w:t>
                  </w:r>
                  <w:r w:rsidRPr="003462A3">
                    <w:rPr>
                      <w:sz w:val="24"/>
                      <w:szCs w:val="24"/>
                    </w:rPr>
                    <w:t>инан</w:t>
                  </w:r>
                  <w:r w:rsidR="002C6F48" w:rsidRPr="003462A3">
                    <w:rPr>
                      <w:sz w:val="24"/>
                      <w:szCs w:val="24"/>
                    </w:rPr>
                    <w:t>с</w:t>
                  </w:r>
                  <w:r w:rsidRPr="003462A3">
                    <w:rPr>
                      <w:sz w:val="24"/>
                      <w:szCs w:val="24"/>
                    </w:rPr>
                    <w:t>овите ресурси при спазване на строга бюджетна дисциплина</w:t>
                  </w:r>
                  <w:r w:rsidR="008C14CB" w:rsidRPr="003462A3">
                    <w:rPr>
                      <w:sz w:val="24"/>
                      <w:szCs w:val="24"/>
                    </w:rPr>
                    <w:t>;</w:t>
                  </w:r>
                  <w:r w:rsidRPr="003462A3">
                    <w:rPr>
                      <w:sz w:val="24"/>
                      <w:szCs w:val="24"/>
                    </w:rPr>
                    <w:t xml:space="preserve"> </w:t>
                  </w:r>
                </w:p>
                <w:p w:rsidR="00AC7DCC" w:rsidRPr="003462A3" w:rsidRDefault="00AC7DCC" w:rsidP="00B15383">
                  <w:pPr>
                    <w:pStyle w:val="a4"/>
                    <w:numPr>
                      <w:ilvl w:val="0"/>
                      <w:numId w:val="111"/>
                    </w:numPr>
                    <w:spacing w:after="0"/>
                    <w:ind w:left="0" w:firstLine="360"/>
                    <w:jc w:val="both"/>
                    <w:rPr>
                      <w:sz w:val="24"/>
                      <w:szCs w:val="24"/>
                    </w:rPr>
                  </w:pPr>
                  <w:r w:rsidRPr="003462A3">
                    <w:rPr>
                      <w:sz w:val="24"/>
                      <w:szCs w:val="24"/>
                    </w:rPr>
                    <w:lastRenderedPageBreak/>
                    <w:t>Изпълнение на комплекс от мерки за възстановяване и развитие на инфраструкту</w:t>
                  </w:r>
                  <w:r w:rsidR="00980B14" w:rsidRPr="003462A3">
                    <w:rPr>
                      <w:sz w:val="24"/>
                      <w:szCs w:val="24"/>
                    </w:rPr>
                    <w:t>-</w:t>
                  </w:r>
                  <w:r w:rsidRPr="003462A3">
                    <w:rPr>
                      <w:sz w:val="24"/>
                      <w:szCs w:val="24"/>
                    </w:rPr>
                    <w:t>рата на</w:t>
                  </w:r>
                  <w:r w:rsidR="008C14CB" w:rsidRPr="003462A3">
                    <w:rPr>
                      <w:sz w:val="24"/>
                      <w:szCs w:val="24"/>
                    </w:rPr>
                    <w:t xml:space="preserve"> общи</w:t>
                  </w:r>
                  <w:r w:rsidRPr="003462A3">
                    <w:rPr>
                      <w:sz w:val="24"/>
                      <w:szCs w:val="24"/>
                    </w:rPr>
                    <w:t xml:space="preserve">на Гурково, насочени към подобряване </w:t>
                  </w:r>
                  <w:r w:rsidR="008C14CB" w:rsidRPr="003462A3">
                    <w:rPr>
                      <w:sz w:val="24"/>
                      <w:szCs w:val="24"/>
                    </w:rPr>
                    <w:t>на жизнената и екологична среда;</w:t>
                  </w:r>
                  <w:r w:rsidRPr="003462A3">
                    <w:rPr>
                      <w:sz w:val="24"/>
                      <w:szCs w:val="24"/>
                    </w:rPr>
                    <w:t xml:space="preserve"> </w:t>
                  </w:r>
                </w:p>
                <w:p w:rsidR="00AC7DCC" w:rsidRPr="003462A3" w:rsidRDefault="00AC7DCC" w:rsidP="00B15383">
                  <w:pPr>
                    <w:pStyle w:val="a4"/>
                    <w:numPr>
                      <w:ilvl w:val="0"/>
                      <w:numId w:val="111"/>
                    </w:numPr>
                    <w:spacing w:after="0"/>
                    <w:ind w:left="0" w:firstLine="360"/>
                    <w:jc w:val="both"/>
                    <w:rPr>
                      <w:sz w:val="24"/>
                      <w:szCs w:val="24"/>
                    </w:rPr>
                  </w:pPr>
                  <w:r w:rsidRPr="003462A3">
                    <w:rPr>
                      <w:sz w:val="24"/>
                      <w:szCs w:val="24"/>
                    </w:rPr>
                    <w:t>Поддържане в добро работно състояние на хардуера и софтуера в Община Гурково.</w:t>
                  </w:r>
                </w:p>
                <w:p w:rsidR="008C14CB" w:rsidRDefault="00AC7DCC" w:rsidP="003462A3">
                  <w:pPr>
                    <w:spacing w:after="0"/>
                    <w:jc w:val="both"/>
                  </w:pPr>
                  <w:r w:rsidRPr="003462A3">
                    <w:rPr>
                      <w:sz w:val="24"/>
                      <w:szCs w:val="24"/>
                    </w:rPr>
                    <w:t>Ограничаване на несъбраните вземания чрез засилване на данъчния контрол</w:t>
                  </w:r>
                  <w:r w:rsidR="008C14CB" w:rsidRPr="008C14CB">
                    <w:t>;</w:t>
                  </w:r>
                </w:p>
                <w:p w:rsidR="008C1EB4" w:rsidRPr="00980B14" w:rsidRDefault="00482B4B" w:rsidP="00B15383">
                  <w:pPr>
                    <w:pStyle w:val="a4"/>
                    <w:numPr>
                      <w:ilvl w:val="0"/>
                      <w:numId w:val="62"/>
                    </w:numPr>
                    <w:spacing w:after="0"/>
                    <w:ind w:left="0" w:right="34" w:firstLine="360"/>
                    <w:jc w:val="both"/>
                    <w:rPr>
                      <w:sz w:val="24"/>
                      <w:szCs w:val="24"/>
                    </w:rPr>
                  </w:pPr>
                  <w:r>
                    <w:rPr>
                      <w:sz w:val="24"/>
                      <w:szCs w:val="24"/>
                    </w:rPr>
                    <w:t>Ефективно изпълнение на утвърдения г</w:t>
                  </w:r>
                  <w:r w:rsidR="00AC7DCC" w:rsidRPr="008C14CB">
                    <w:rPr>
                      <w:sz w:val="24"/>
                      <w:szCs w:val="24"/>
                    </w:rPr>
                    <w:t>оди</w:t>
                  </w:r>
                  <w:r>
                    <w:rPr>
                      <w:sz w:val="24"/>
                      <w:szCs w:val="24"/>
                    </w:rPr>
                    <w:t>шен п</w:t>
                  </w:r>
                  <w:r w:rsidR="00980B14">
                    <w:rPr>
                      <w:sz w:val="24"/>
                      <w:szCs w:val="24"/>
                    </w:rPr>
                    <w:t xml:space="preserve">лан – график за обществени </w:t>
                  </w:r>
                  <w:r w:rsidR="00AC7DCC" w:rsidRPr="008C14CB">
                    <w:rPr>
                      <w:sz w:val="24"/>
                      <w:szCs w:val="24"/>
                    </w:rPr>
                    <w:t>по</w:t>
                  </w:r>
                  <w:r w:rsidR="00980B14">
                    <w:rPr>
                      <w:sz w:val="24"/>
                      <w:szCs w:val="24"/>
                    </w:rPr>
                    <w:t>-ръч</w:t>
                  </w:r>
                  <w:r w:rsidR="00AC7DCC" w:rsidRPr="00980B14">
                    <w:rPr>
                      <w:sz w:val="24"/>
                      <w:szCs w:val="24"/>
                    </w:rPr>
                    <w:t>ки за 2019 г.</w:t>
                  </w:r>
                  <w:r w:rsidR="008C14CB" w:rsidRPr="00980B14">
                    <w:rPr>
                      <w:sz w:val="24"/>
                      <w:szCs w:val="24"/>
                    </w:rPr>
                    <w:t>;</w:t>
                  </w:r>
                </w:p>
                <w:p w:rsidR="00CC2755" w:rsidRPr="008C1EB4" w:rsidRDefault="00AC7DCC" w:rsidP="00B15383">
                  <w:pPr>
                    <w:pStyle w:val="a4"/>
                    <w:numPr>
                      <w:ilvl w:val="0"/>
                      <w:numId w:val="62"/>
                    </w:numPr>
                    <w:spacing w:after="0"/>
                    <w:ind w:right="34"/>
                    <w:jc w:val="both"/>
                    <w:rPr>
                      <w:sz w:val="24"/>
                      <w:szCs w:val="24"/>
                    </w:rPr>
                  </w:pPr>
                  <w:r w:rsidRPr="008C1EB4">
                    <w:rPr>
                      <w:sz w:val="24"/>
                      <w:szCs w:val="24"/>
                    </w:rPr>
                    <w:t>Ефективно изпълнение на Програмата за придобиване, управление и разпореж</w:t>
                  </w:r>
                  <w:r w:rsidR="00CC2755" w:rsidRPr="008C1EB4">
                    <w:rPr>
                      <w:sz w:val="24"/>
                      <w:szCs w:val="24"/>
                    </w:rPr>
                    <w:t>дане</w:t>
                  </w:r>
                </w:p>
                <w:p w:rsidR="00AC7DCC" w:rsidRPr="008C14CB" w:rsidRDefault="00AC7DCC" w:rsidP="003462A3">
                  <w:pPr>
                    <w:spacing w:after="0"/>
                    <w:ind w:right="34"/>
                    <w:jc w:val="both"/>
                    <w:rPr>
                      <w:sz w:val="24"/>
                      <w:szCs w:val="24"/>
                    </w:rPr>
                  </w:pPr>
                  <w:r w:rsidRPr="008C14CB">
                    <w:rPr>
                      <w:sz w:val="24"/>
                      <w:szCs w:val="24"/>
                    </w:rPr>
                    <w:t>с общинска собственост през 2019г.</w:t>
                  </w:r>
                  <w:r w:rsidR="008C14CB">
                    <w:rPr>
                      <w:sz w:val="24"/>
                      <w:szCs w:val="24"/>
                    </w:rPr>
                    <w:t>;</w:t>
                  </w:r>
                  <w:r w:rsidRPr="008C14CB">
                    <w:rPr>
                      <w:sz w:val="24"/>
                      <w:szCs w:val="24"/>
                    </w:rPr>
                    <w:t xml:space="preserve"> </w:t>
                  </w:r>
                </w:p>
                <w:p w:rsidR="00AC7DCC" w:rsidRPr="00980B14" w:rsidRDefault="00AC7DCC" w:rsidP="00B15383">
                  <w:pPr>
                    <w:pStyle w:val="a4"/>
                    <w:numPr>
                      <w:ilvl w:val="0"/>
                      <w:numId w:val="62"/>
                    </w:numPr>
                    <w:spacing w:after="0"/>
                    <w:ind w:left="68" w:right="34" w:firstLine="292"/>
                    <w:jc w:val="both"/>
                    <w:rPr>
                      <w:sz w:val="24"/>
                      <w:szCs w:val="24"/>
                    </w:rPr>
                  </w:pPr>
                  <w:r w:rsidRPr="008C1EB4">
                    <w:rPr>
                      <w:sz w:val="24"/>
                      <w:szCs w:val="24"/>
                    </w:rPr>
                    <w:t>Реализиране на образователни политики в подкрепа на личностното развитие на</w:t>
                  </w:r>
                  <w:r w:rsidR="00980B14">
                    <w:rPr>
                      <w:sz w:val="24"/>
                      <w:szCs w:val="24"/>
                    </w:rPr>
                    <w:t xml:space="preserve"> де</w:t>
                  </w:r>
                  <w:r w:rsidR="003462A3">
                    <w:rPr>
                      <w:sz w:val="24"/>
                      <w:szCs w:val="24"/>
                    </w:rPr>
                    <w:t>-</w:t>
                  </w:r>
                  <w:r w:rsidRPr="00980B14">
                    <w:rPr>
                      <w:sz w:val="24"/>
                      <w:szCs w:val="24"/>
                    </w:rPr>
                    <w:t xml:space="preserve">цата и учениците в общинските детски градини и училища. </w:t>
                  </w:r>
                  <w:r w:rsidR="008C14CB" w:rsidRPr="00980B14">
                    <w:rPr>
                      <w:sz w:val="24"/>
                      <w:szCs w:val="24"/>
                    </w:rPr>
                    <w:t>;</w:t>
                  </w:r>
                </w:p>
                <w:p w:rsidR="00CC2755" w:rsidRPr="008C1EB4" w:rsidRDefault="00AC7DCC" w:rsidP="00B15383">
                  <w:pPr>
                    <w:pStyle w:val="a4"/>
                    <w:numPr>
                      <w:ilvl w:val="0"/>
                      <w:numId w:val="62"/>
                    </w:numPr>
                    <w:spacing w:after="0"/>
                    <w:ind w:left="68" w:right="34" w:firstLine="292"/>
                    <w:jc w:val="both"/>
                    <w:rPr>
                      <w:sz w:val="24"/>
                      <w:szCs w:val="24"/>
                    </w:rPr>
                  </w:pPr>
                  <w:r w:rsidRPr="008C1EB4">
                    <w:rPr>
                      <w:sz w:val="24"/>
                      <w:szCs w:val="24"/>
                    </w:rPr>
                    <w:t>Провеждане на социално-превантивна дейност срещу протиообществени проя</w:t>
                  </w:r>
                  <w:r w:rsidR="00CC2755" w:rsidRPr="008C1EB4">
                    <w:rPr>
                      <w:sz w:val="24"/>
                      <w:szCs w:val="24"/>
                    </w:rPr>
                    <w:t>ви на</w:t>
                  </w:r>
                </w:p>
                <w:p w:rsidR="00AC7DCC" w:rsidRPr="008C14CB" w:rsidRDefault="00AC7DCC" w:rsidP="003462A3">
                  <w:pPr>
                    <w:spacing w:after="0"/>
                    <w:ind w:right="34"/>
                    <w:jc w:val="both"/>
                    <w:rPr>
                      <w:sz w:val="24"/>
                      <w:szCs w:val="24"/>
                    </w:rPr>
                  </w:pPr>
                  <w:r w:rsidRPr="008C14CB">
                    <w:rPr>
                      <w:sz w:val="24"/>
                      <w:szCs w:val="24"/>
                    </w:rPr>
                    <w:t>малолетните и непълнолетните</w:t>
                  </w:r>
                  <w:r w:rsidR="008C14CB">
                    <w:rPr>
                      <w:sz w:val="24"/>
                      <w:szCs w:val="24"/>
                    </w:rPr>
                    <w:t>;</w:t>
                  </w:r>
                  <w:r w:rsidRPr="008C14CB">
                    <w:rPr>
                      <w:sz w:val="24"/>
                      <w:szCs w:val="24"/>
                    </w:rPr>
                    <w:t xml:space="preserve"> </w:t>
                  </w:r>
                </w:p>
                <w:p w:rsidR="00AC7DCC" w:rsidRPr="00980B14" w:rsidRDefault="00AC7DCC" w:rsidP="00B15383">
                  <w:pPr>
                    <w:pStyle w:val="a4"/>
                    <w:numPr>
                      <w:ilvl w:val="0"/>
                      <w:numId w:val="62"/>
                    </w:numPr>
                    <w:spacing w:after="0"/>
                    <w:ind w:left="68" w:right="34" w:firstLine="292"/>
                    <w:jc w:val="both"/>
                    <w:rPr>
                      <w:sz w:val="24"/>
                      <w:szCs w:val="24"/>
                    </w:rPr>
                  </w:pPr>
                  <w:r w:rsidRPr="008C1EB4">
                    <w:rPr>
                      <w:sz w:val="24"/>
                      <w:szCs w:val="24"/>
                    </w:rPr>
                    <w:t>Идентифициране потребностите на общността и необходимостта от разширя</w:t>
                  </w:r>
                  <w:r w:rsidR="00CC2755" w:rsidRPr="008C1EB4">
                    <w:rPr>
                      <w:sz w:val="24"/>
                      <w:szCs w:val="24"/>
                    </w:rPr>
                    <w:t>ване на</w:t>
                  </w:r>
                  <w:r w:rsidR="00980B14">
                    <w:rPr>
                      <w:sz w:val="24"/>
                      <w:szCs w:val="24"/>
                    </w:rPr>
                    <w:t xml:space="preserve"> </w:t>
                  </w:r>
                  <w:r w:rsidRPr="00980B14">
                    <w:rPr>
                      <w:sz w:val="24"/>
                      <w:szCs w:val="24"/>
                    </w:rPr>
                    <w:t>предоставяните социални услуги</w:t>
                  </w:r>
                  <w:r w:rsidR="008C1EB4" w:rsidRPr="00980B14">
                    <w:rPr>
                      <w:sz w:val="24"/>
                      <w:szCs w:val="24"/>
                    </w:rPr>
                    <w:t>;</w:t>
                  </w:r>
                  <w:r w:rsidRPr="00980B14">
                    <w:rPr>
                      <w:sz w:val="24"/>
                      <w:szCs w:val="24"/>
                    </w:rPr>
                    <w:t xml:space="preserve">. </w:t>
                  </w:r>
                </w:p>
                <w:p w:rsidR="00AC7DCC" w:rsidRPr="008C1EB4" w:rsidRDefault="00AC7DCC" w:rsidP="00B15383">
                  <w:pPr>
                    <w:pStyle w:val="a4"/>
                    <w:numPr>
                      <w:ilvl w:val="0"/>
                      <w:numId w:val="62"/>
                    </w:numPr>
                    <w:spacing w:after="0"/>
                    <w:ind w:left="68" w:right="34" w:firstLine="292"/>
                    <w:jc w:val="both"/>
                    <w:rPr>
                      <w:sz w:val="24"/>
                      <w:szCs w:val="24"/>
                    </w:rPr>
                  </w:pPr>
                  <w:r w:rsidRPr="008C1EB4">
                    <w:rPr>
                      <w:sz w:val="24"/>
                      <w:szCs w:val="24"/>
                    </w:rPr>
                    <w:t>Стимулиране на физическата активност и превенция на заболяванията при децата и младите</w:t>
                  </w:r>
                  <w:r w:rsidR="008C1EB4">
                    <w:rPr>
                      <w:sz w:val="24"/>
                      <w:szCs w:val="24"/>
                    </w:rPr>
                    <w:t xml:space="preserve"> </w:t>
                  </w:r>
                  <w:r w:rsidRPr="008C1EB4">
                    <w:rPr>
                      <w:sz w:val="24"/>
                      <w:szCs w:val="24"/>
                    </w:rPr>
                    <w:t>хора</w:t>
                  </w:r>
                  <w:r w:rsidR="008C1EB4">
                    <w:rPr>
                      <w:sz w:val="24"/>
                      <w:szCs w:val="24"/>
                    </w:rPr>
                    <w:t>;</w:t>
                  </w:r>
                  <w:r w:rsidRPr="008C1EB4">
                    <w:rPr>
                      <w:sz w:val="24"/>
                      <w:szCs w:val="24"/>
                    </w:rPr>
                    <w:t xml:space="preserve"> </w:t>
                  </w:r>
                </w:p>
                <w:p w:rsidR="00AC7DCC" w:rsidRPr="008C1EB4" w:rsidRDefault="00AC7DCC" w:rsidP="00B15383">
                  <w:pPr>
                    <w:pStyle w:val="a4"/>
                    <w:numPr>
                      <w:ilvl w:val="0"/>
                      <w:numId w:val="62"/>
                    </w:numPr>
                    <w:spacing w:after="0"/>
                    <w:ind w:left="68" w:right="34" w:firstLine="292"/>
                    <w:jc w:val="both"/>
                    <w:rPr>
                      <w:sz w:val="24"/>
                      <w:szCs w:val="24"/>
                    </w:rPr>
                  </w:pPr>
                  <w:r w:rsidRPr="008C1EB4">
                    <w:rPr>
                      <w:sz w:val="24"/>
                      <w:szCs w:val="24"/>
                    </w:rPr>
                    <w:t xml:space="preserve">Успешно реализиране на културния календар на община Гурково – в съответствие </w:t>
                  </w:r>
                  <w:r w:rsidR="00430106">
                    <w:rPr>
                      <w:sz w:val="24"/>
                      <w:szCs w:val="24"/>
                    </w:rPr>
                    <w:t xml:space="preserve">с </w:t>
                  </w:r>
                  <w:r w:rsidRPr="008C1EB4">
                    <w:rPr>
                      <w:sz w:val="24"/>
                      <w:szCs w:val="24"/>
                    </w:rPr>
                    <w:t>приоритетните области за 2019 година</w:t>
                  </w:r>
                  <w:r w:rsidR="008C1EB4">
                    <w:rPr>
                      <w:sz w:val="24"/>
                      <w:szCs w:val="24"/>
                    </w:rPr>
                    <w:t>;</w:t>
                  </w:r>
                  <w:r w:rsidRPr="008C1EB4">
                    <w:rPr>
                      <w:sz w:val="24"/>
                      <w:szCs w:val="24"/>
                    </w:rPr>
                    <w:t xml:space="preserve"> </w:t>
                  </w:r>
                </w:p>
                <w:p w:rsidR="008C1EB4" w:rsidRDefault="00AC7DCC" w:rsidP="00B15383">
                  <w:pPr>
                    <w:pStyle w:val="a4"/>
                    <w:numPr>
                      <w:ilvl w:val="0"/>
                      <w:numId w:val="63"/>
                    </w:numPr>
                    <w:spacing w:after="0"/>
                    <w:ind w:left="68" w:right="34" w:firstLine="292"/>
                    <w:jc w:val="both"/>
                    <w:rPr>
                      <w:sz w:val="24"/>
                      <w:szCs w:val="24"/>
                    </w:rPr>
                  </w:pPr>
                  <w:r w:rsidRPr="008C1EB4">
                    <w:rPr>
                      <w:sz w:val="24"/>
                      <w:szCs w:val="24"/>
                    </w:rPr>
                    <w:t>Подобряване на физическата активност и дееспо</w:t>
                  </w:r>
                  <w:r w:rsidR="008C1EB4">
                    <w:rPr>
                      <w:sz w:val="24"/>
                      <w:szCs w:val="24"/>
                    </w:rPr>
                    <w:t>собност при деца и подрастващи;</w:t>
                  </w:r>
                </w:p>
                <w:p w:rsidR="00AC7DCC" w:rsidRPr="008C1EB4" w:rsidRDefault="00AC7DCC" w:rsidP="00B15383">
                  <w:pPr>
                    <w:pStyle w:val="a4"/>
                    <w:numPr>
                      <w:ilvl w:val="0"/>
                      <w:numId w:val="63"/>
                    </w:numPr>
                    <w:spacing w:after="0"/>
                    <w:ind w:left="68" w:right="34" w:firstLine="292"/>
                    <w:jc w:val="both"/>
                    <w:rPr>
                      <w:sz w:val="24"/>
                      <w:szCs w:val="24"/>
                    </w:rPr>
                  </w:pPr>
                  <w:r w:rsidRPr="008C1EB4">
                    <w:rPr>
                      <w:sz w:val="24"/>
                      <w:szCs w:val="24"/>
                    </w:rPr>
                    <w:t>Намаляване на фактори на нездравословен начин на живот, чрез</w:t>
                  </w:r>
                  <w:r w:rsidR="00090412" w:rsidRPr="008C1EB4">
                    <w:rPr>
                      <w:sz w:val="24"/>
                      <w:szCs w:val="24"/>
                    </w:rPr>
                    <w:t xml:space="preserve"> редовен трени</w:t>
                  </w:r>
                  <w:r w:rsidR="00430106">
                    <w:rPr>
                      <w:sz w:val="24"/>
                      <w:szCs w:val="24"/>
                    </w:rPr>
                    <w:t>-</w:t>
                  </w:r>
                  <w:r w:rsidR="00090412" w:rsidRPr="008C1EB4">
                    <w:rPr>
                      <w:sz w:val="24"/>
                      <w:szCs w:val="24"/>
                    </w:rPr>
                    <w:t>ровъчен и учебно-</w:t>
                  </w:r>
                  <w:r w:rsidRPr="008C1EB4">
                    <w:rPr>
                      <w:sz w:val="24"/>
                      <w:szCs w:val="24"/>
                    </w:rPr>
                    <w:t xml:space="preserve">възпитателен процес. </w:t>
                  </w:r>
                </w:p>
                <w:p w:rsidR="002E3894" w:rsidRPr="008C14CB" w:rsidRDefault="002E3894" w:rsidP="00980B14">
                  <w:pPr>
                    <w:spacing w:after="0"/>
                    <w:jc w:val="both"/>
                    <w:rPr>
                      <w:sz w:val="24"/>
                      <w:szCs w:val="24"/>
                    </w:rPr>
                  </w:pPr>
                </w:p>
              </w:tc>
            </w:tr>
          </w:tbl>
          <w:p w:rsidR="00AC7DCC" w:rsidRPr="00D4584D" w:rsidRDefault="002C4FB0" w:rsidP="00AC7DCC">
            <w:pPr>
              <w:autoSpaceDE w:val="0"/>
              <w:autoSpaceDN w:val="0"/>
              <w:adjustRightInd w:val="0"/>
              <w:spacing w:after="0" w:line="240" w:lineRule="auto"/>
              <w:rPr>
                <w:rFonts w:asciiTheme="minorHAnsi" w:hAnsiTheme="minorHAnsi" w:cs="Verdana"/>
                <w:b/>
                <w:bCs/>
                <w:i/>
                <w:iCs/>
                <w:color w:val="984806" w:themeColor="accent6" w:themeShade="80"/>
                <w:sz w:val="24"/>
                <w:szCs w:val="24"/>
              </w:rPr>
            </w:pPr>
            <w:r w:rsidRPr="00D4584D">
              <w:rPr>
                <w:rFonts w:asciiTheme="minorHAnsi" w:hAnsiTheme="minorHAnsi" w:cs="Verdana"/>
                <w:b/>
                <w:bCs/>
                <w:i/>
                <w:iCs/>
                <w:color w:val="984806" w:themeColor="accent6" w:themeShade="80"/>
                <w:sz w:val="24"/>
                <w:szCs w:val="24"/>
              </w:rPr>
              <w:lastRenderedPageBreak/>
              <w:t>4</w:t>
            </w:r>
            <w:r w:rsidR="00AC7DCC" w:rsidRPr="00D4584D">
              <w:rPr>
                <w:rFonts w:asciiTheme="minorHAnsi" w:hAnsiTheme="minorHAnsi" w:cs="Verdana"/>
                <w:b/>
                <w:bCs/>
                <w:i/>
                <w:iCs/>
                <w:color w:val="984806" w:themeColor="accent6" w:themeShade="80"/>
                <w:sz w:val="24"/>
                <w:szCs w:val="24"/>
              </w:rPr>
              <w:t>.6.2.Административни услуги</w:t>
            </w:r>
            <w:r w:rsidR="00A7594F">
              <w:rPr>
                <w:rFonts w:asciiTheme="minorHAnsi" w:hAnsiTheme="minorHAnsi" w:cs="Verdana"/>
                <w:b/>
                <w:bCs/>
                <w:i/>
                <w:iCs/>
                <w:color w:val="984806" w:themeColor="accent6" w:themeShade="80"/>
                <w:sz w:val="24"/>
                <w:szCs w:val="24"/>
              </w:rPr>
              <w:t>.</w:t>
            </w:r>
            <w:r w:rsidR="00AC7DCC" w:rsidRPr="00D4584D">
              <w:rPr>
                <w:rFonts w:asciiTheme="minorHAnsi" w:hAnsiTheme="minorHAnsi" w:cs="Verdana"/>
                <w:b/>
                <w:bCs/>
                <w:i/>
                <w:iCs/>
                <w:color w:val="984806" w:themeColor="accent6" w:themeShade="80"/>
                <w:sz w:val="24"/>
                <w:szCs w:val="24"/>
              </w:rPr>
              <w:t xml:space="preserve"> </w:t>
            </w:r>
          </w:p>
          <w:p w:rsidR="00D60A02" w:rsidRPr="002E3894" w:rsidRDefault="00AC7DCC" w:rsidP="003462A3">
            <w:pPr>
              <w:autoSpaceDE w:val="0"/>
              <w:autoSpaceDN w:val="0"/>
              <w:adjustRightInd w:val="0"/>
              <w:spacing w:after="0" w:line="240" w:lineRule="auto"/>
              <w:jc w:val="both"/>
              <w:rPr>
                <w:rFonts w:asciiTheme="minorHAnsi" w:hAnsiTheme="minorHAnsi" w:cs="Verdana"/>
                <w:color w:val="000000"/>
                <w:sz w:val="24"/>
                <w:szCs w:val="24"/>
              </w:rPr>
            </w:pPr>
            <w:r w:rsidRPr="002E3894">
              <w:rPr>
                <w:rFonts w:asciiTheme="minorHAnsi" w:hAnsiTheme="minorHAnsi" w:cs="Verdana"/>
                <w:color w:val="000000"/>
                <w:sz w:val="24"/>
                <w:szCs w:val="24"/>
              </w:rPr>
              <w:t xml:space="preserve">     </w:t>
            </w:r>
            <w:r w:rsidR="0073738E" w:rsidRPr="002E3894">
              <w:rPr>
                <w:rFonts w:asciiTheme="minorHAnsi" w:hAnsiTheme="minorHAnsi" w:cs="Verdana"/>
                <w:color w:val="000000"/>
                <w:sz w:val="24"/>
                <w:szCs w:val="24"/>
              </w:rPr>
              <w:t xml:space="preserve">  </w:t>
            </w:r>
            <w:r w:rsidRPr="002E3894">
              <w:rPr>
                <w:rFonts w:asciiTheme="minorHAnsi" w:hAnsiTheme="minorHAnsi" w:cs="Verdana"/>
                <w:color w:val="000000"/>
                <w:sz w:val="24"/>
                <w:szCs w:val="24"/>
              </w:rPr>
              <w:t xml:space="preserve">Община Гурково предоставя широк спектър от административни услуги при използване на административно-информационна система с активирана функция за контрол на сроковете за изпълнение на услугите.   </w:t>
            </w:r>
          </w:p>
          <w:p w:rsidR="00AC7DCC" w:rsidRPr="00705F3A" w:rsidRDefault="00D60A02" w:rsidP="003462A3">
            <w:pPr>
              <w:autoSpaceDE w:val="0"/>
              <w:autoSpaceDN w:val="0"/>
              <w:adjustRightInd w:val="0"/>
              <w:spacing w:after="0" w:line="240" w:lineRule="auto"/>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w:t>
            </w:r>
            <w:r w:rsidR="00AC7DCC" w:rsidRPr="00705F3A">
              <w:rPr>
                <w:rFonts w:asciiTheme="minorHAnsi" w:hAnsiTheme="minorHAnsi" w:cs="Verdana"/>
                <w:color w:val="000000"/>
                <w:sz w:val="24"/>
                <w:szCs w:val="24"/>
              </w:rPr>
              <w:t>Служителите от звената за административно обслужване във фронт-офиса могат да изискват незабавно предоставяне на информация и/или документи от другите звена в административната структура, когато тя е необходима за извършване на справки и предоставяне на документи при административно обслужване на място. По този начин е постигнато предоставяне на качествени услуги на възможно по-голям брой гражданите, осигуряване на благоприятна бизнес среда, както и повишаване удовлетвореността на крайните потребители на административните услуги.</w:t>
            </w:r>
          </w:p>
          <w:p w:rsidR="00AC7DCC" w:rsidRPr="00705F3A" w:rsidRDefault="00AC7DCC" w:rsidP="003462A3">
            <w:pPr>
              <w:autoSpaceDE w:val="0"/>
              <w:autoSpaceDN w:val="0"/>
              <w:adjustRightInd w:val="0"/>
              <w:spacing w:after="0" w:line="240" w:lineRule="auto"/>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С цел подобряване качеството на административните услуги, има приети вътрешни правила за организацията на административното обслужване в Община Гурково, които служат за регулиране на звената при осъществяване на административното обслужване на потребители, както и за регламентиране на характера и последователността на извър</w:t>
            </w:r>
            <w:r w:rsidR="00FE0C7B">
              <w:rPr>
                <w:rFonts w:asciiTheme="minorHAnsi" w:hAnsiTheme="minorHAnsi" w:cs="Verdana"/>
                <w:color w:val="000000"/>
                <w:sz w:val="24"/>
                <w:szCs w:val="24"/>
              </w:rPr>
              <w:t>-</w:t>
            </w:r>
            <w:r w:rsidRPr="00705F3A">
              <w:rPr>
                <w:rFonts w:asciiTheme="minorHAnsi" w:hAnsiTheme="minorHAnsi" w:cs="Verdana"/>
                <w:color w:val="000000"/>
                <w:sz w:val="24"/>
                <w:szCs w:val="24"/>
              </w:rPr>
              <w:t>шваните от тях дейности.</w:t>
            </w:r>
          </w:p>
          <w:p w:rsidR="00AC7DCC" w:rsidRPr="00705F3A" w:rsidRDefault="00AC7DCC" w:rsidP="003462A3">
            <w:pPr>
              <w:tabs>
                <w:tab w:val="left" w:pos="9532"/>
              </w:tabs>
              <w:autoSpaceDE w:val="0"/>
              <w:autoSpaceDN w:val="0"/>
              <w:adjustRightInd w:val="0"/>
              <w:spacing w:after="0" w:line="240" w:lineRule="auto"/>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Административното обслужване в рамките на Община Гурково се осъществява при спазване на принципите, установени от Административно-процесуалния кодекс, Закона за администрацията, Наредба за административното обслужване, Наредбата за обмена на документи в администрацията, Наредбата за Административния регистър, Хартата на клиента, както и всички действащи нормативни актове в Република България, като се гарантира: </w:t>
            </w:r>
          </w:p>
          <w:p w:rsidR="00AC7DCC" w:rsidRPr="00705F3A" w:rsidRDefault="00AC7DCC" w:rsidP="00B15383">
            <w:pPr>
              <w:pStyle w:val="a4"/>
              <w:numPr>
                <w:ilvl w:val="0"/>
                <w:numId w:val="27"/>
              </w:numPr>
              <w:autoSpaceDE w:val="0"/>
              <w:autoSpaceDN w:val="0"/>
              <w:adjustRightInd w:val="0"/>
              <w:spacing w:after="51" w:line="240" w:lineRule="auto"/>
              <w:ind w:left="0" w:firstLine="435"/>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lastRenderedPageBreak/>
              <w:t>равен достъп д</w:t>
            </w:r>
            <w:r w:rsidR="002C4FB0" w:rsidRPr="00705F3A">
              <w:rPr>
                <w:rFonts w:asciiTheme="minorHAnsi" w:hAnsiTheme="minorHAnsi" w:cs="Verdana"/>
                <w:color w:val="000000"/>
                <w:sz w:val="24"/>
                <w:szCs w:val="24"/>
              </w:rPr>
              <w:t xml:space="preserve">о административните услуги и </w:t>
            </w:r>
            <w:r w:rsidRPr="00705F3A">
              <w:rPr>
                <w:rFonts w:asciiTheme="minorHAnsi" w:hAnsiTheme="minorHAnsi" w:cs="Verdana"/>
                <w:color w:val="000000"/>
                <w:sz w:val="24"/>
                <w:szCs w:val="24"/>
              </w:rPr>
              <w:t xml:space="preserve">информация за административното обслужване в Община Гурково ; </w:t>
            </w:r>
          </w:p>
          <w:p w:rsidR="00AC7DCC" w:rsidRPr="00705F3A" w:rsidRDefault="00AC7DCC" w:rsidP="00B15383">
            <w:pPr>
              <w:pStyle w:val="a4"/>
              <w:numPr>
                <w:ilvl w:val="0"/>
                <w:numId w:val="27"/>
              </w:numPr>
              <w:autoSpaceDE w:val="0"/>
              <w:autoSpaceDN w:val="0"/>
              <w:adjustRightInd w:val="0"/>
              <w:spacing w:after="51" w:line="240" w:lineRule="auto"/>
              <w:ind w:left="0" w:firstLine="435"/>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 </w:t>
            </w:r>
          </w:p>
          <w:p w:rsidR="00AC7DCC" w:rsidRPr="00705F3A" w:rsidRDefault="00AC7DCC" w:rsidP="00B15383">
            <w:pPr>
              <w:pStyle w:val="a4"/>
              <w:numPr>
                <w:ilvl w:val="0"/>
                <w:numId w:val="27"/>
              </w:numPr>
              <w:autoSpaceDE w:val="0"/>
              <w:autoSpaceDN w:val="0"/>
              <w:adjustRightInd w:val="0"/>
              <w:spacing w:after="51" w:line="240" w:lineRule="auto"/>
              <w:ind w:left="0" w:firstLine="435"/>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приложение на установени стандарти за к</w:t>
            </w:r>
            <w:r w:rsidR="00CA1F78">
              <w:rPr>
                <w:rFonts w:asciiTheme="minorHAnsi" w:hAnsiTheme="minorHAnsi" w:cs="Verdana"/>
                <w:color w:val="000000"/>
                <w:sz w:val="24"/>
                <w:szCs w:val="24"/>
              </w:rPr>
              <w:t>ачество на административното об</w:t>
            </w:r>
            <w:r w:rsidRPr="00705F3A">
              <w:rPr>
                <w:rFonts w:asciiTheme="minorHAnsi" w:hAnsiTheme="minorHAnsi" w:cs="Verdana"/>
                <w:color w:val="000000"/>
                <w:sz w:val="24"/>
                <w:szCs w:val="24"/>
              </w:rPr>
              <w:t>служ</w:t>
            </w:r>
            <w:r w:rsidR="009E0EB9">
              <w:rPr>
                <w:rFonts w:asciiTheme="minorHAnsi" w:hAnsiTheme="minorHAnsi" w:cs="Verdana"/>
                <w:color w:val="000000"/>
                <w:sz w:val="24"/>
                <w:szCs w:val="24"/>
              </w:rPr>
              <w:t>-</w:t>
            </w:r>
            <w:r w:rsidRPr="00705F3A">
              <w:rPr>
                <w:rFonts w:asciiTheme="minorHAnsi" w:hAnsiTheme="minorHAnsi" w:cs="Verdana"/>
                <w:color w:val="000000"/>
                <w:sz w:val="24"/>
                <w:szCs w:val="24"/>
              </w:rPr>
              <w:t xml:space="preserve">ване; </w:t>
            </w:r>
          </w:p>
          <w:p w:rsidR="00AC7DCC" w:rsidRPr="00705F3A" w:rsidRDefault="00AC7DCC" w:rsidP="00B15383">
            <w:pPr>
              <w:pStyle w:val="a4"/>
              <w:numPr>
                <w:ilvl w:val="0"/>
                <w:numId w:val="27"/>
              </w:numPr>
              <w:autoSpaceDE w:val="0"/>
              <w:autoSpaceDN w:val="0"/>
              <w:adjustRightInd w:val="0"/>
              <w:spacing w:after="0"/>
              <w:ind w:left="0" w:firstLine="435"/>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координираност и взаимодействие с всички страни, заинтересовани от подобряване на административното обслужване; </w:t>
            </w:r>
          </w:p>
          <w:p w:rsidR="00AC7DCC" w:rsidRPr="00705F3A" w:rsidRDefault="00AC7DCC" w:rsidP="00B15383">
            <w:pPr>
              <w:pStyle w:val="a4"/>
              <w:numPr>
                <w:ilvl w:val="0"/>
                <w:numId w:val="27"/>
              </w:numPr>
              <w:autoSpaceDE w:val="0"/>
              <w:autoSpaceDN w:val="0"/>
              <w:adjustRightInd w:val="0"/>
              <w:spacing w:after="0"/>
              <w:ind w:left="0" w:firstLine="435"/>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периодично проучване, измерване и управление на удовлетвореността на по-требителите; </w:t>
            </w:r>
          </w:p>
          <w:p w:rsidR="00AC7DCC" w:rsidRPr="00705F3A" w:rsidRDefault="00AC7DCC" w:rsidP="00B15383">
            <w:pPr>
              <w:pStyle w:val="a4"/>
              <w:numPr>
                <w:ilvl w:val="0"/>
                <w:numId w:val="27"/>
              </w:numPr>
              <w:autoSpaceDE w:val="0"/>
              <w:autoSpaceDN w:val="0"/>
              <w:adjustRightInd w:val="0"/>
              <w:spacing w:after="0"/>
              <w:ind w:left="0" w:firstLine="435"/>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осигуряване на различни форми и начини за заявяване на административни услуги – посещение на място, поща, електронна поща, телефон за предоставяне на информация, интернет; </w:t>
            </w:r>
          </w:p>
          <w:p w:rsidR="00AC7DCC" w:rsidRDefault="00AC7DCC" w:rsidP="00B15383">
            <w:pPr>
              <w:pStyle w:val="a4"/>
              <w:numPr>
                <w:ilvl w:val="0"/>
                <w:numId w:val="27"/>
              </w:numPr>
              <w:autoSpaceDE w:val="0"/>
              <w:autoSpaceDN w:val="0"/>
              <w:adjustRightInd w:val="0"/>
              <w:spacing w:after="0"/>
              <w:ind w:left="0" w:firstLine="435"/>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служебно събиране на информация; </w:t>
            </w:r>
          </w:p>
          <w:p w:rsidR="00555B76" w:rsidRPr="00555B76" w:rsidRDefault="00555B76" w:rsidP="00697E01">
            <w:pPr>
              <w:spacing w:after="0"/>
              <w:jc w:val="both"/>
              <w:rPr>
                <w:sz w:val="24"/>
                <w:szCs w:val="24"/>
              </w:rPr>
            </w:pPr>
            <w:r>
              <w:rPr>
                <w:sz w:val="24"/>
                <w:szCs w:val="24"/>
              </w:rPr>
              <w:t xml:space="preserve">       </w:t>
            </w:r>
            <w:r w:rsidRPr="00555B76">
              <w:rPr>
                <w:sz w:val="24"/>
                <w:szCs w:val="24"/>
              </w:rPr>
              <w:t>Съгласно Единния технически протокол, утвърден от председателя на Държавна агенция „Електронно управление“ община Гурково се включи в системата за електронен обмен на документи ( СЕОС) между администрациите в Република България в изпълнение на задачи</w:t>
            </w:r>
            <w:r w:rsidR="000E3B03">
              <w:rPr>
                <w:sz w:val="24"/>
                <w:szCs w:val="24"/>
              </w:rPr>
              <w:t>-</w:t>
            </w:r>
            <w:r w:rsidRPr="00555B76">
              <w:rPr>
                <w:sz w:val="24"/>
                <w:szCs w:val="24"/>
              </w:rPr>
              <w:t>те за създаване на електронно правителство, като на 100 % кореспонденцията между адми</w:t>
            </w:r>
            <w:r w:rsidR="000E3B03">
              <w:rPr>
                <w:sz w:val="24"/>
                <w:szCs w:val="24"/>
              </w:rPr>
              <w:t>-</w:t>
            </w:r>
            <w:r w:rsidRPr="00555B76">
              <w:rPr>
                <w:sz w:val="24"/>
                <w:szCs w:val="24"/>
              </w:rPr>
              <w:t>нистрациите се извършва електронно. Извършена</w:t>
            </w:r>
            <w:r>
              <w:rPr>
                <w:sz w:val="24"/>
                <w:szCs w:val="24"/>
              </w:rPr>
              <w:t xml:space="preserve"> е</w:t>
            </w:r>
            <w:r w:rsidRPr="00555B76">
              <w:rPr>
                <w:sz w:val="24"/>
                <w:szCs w:val="24"/>
              </w:rPr>
              <w:t xml:space="preserve"> регистрация и в системата за електрон</w:t>
            </w:r>
            <w:r w:rsidR="000E3B03">
              <w:rPr>
                <w:sz w:val="24"/>
                <w:szCs w:val="24"/>
              </w:rPr>
              <w:t>-</w:t>
            </w:r>
            <w:r w:rsidRPr="00555B76">
              <w:rPr>
                <w:sz w:val="24"/>
                <w:szCs w:val="24"/>
              </w:rPr>
              <w:t>но връчване.</w:t>
            </w:r>
          </w:p>
          <w:p w:rsidR="00AC7DCC" w:rsidRPr="00705F3A" w:rsidRDefault="00AC7DCC" w:rsidP="00697E01">
            <w:pPr>
              <w:autoSpaceDE w:val="0"/>
              <w:autoSpaceDN w:val="0"/>
              <w:adjustRightInd w:val="0"/>
              <w:spacing w:after="0"/>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Административното обслужване в рамките на Община Гурково се осъществява чрез Център за административно обслужване (ЦАО), обозначен с указателни табели на бъл</w:t>
            </w:r>
            <w:r w:rsidR="006D11B7">
              <w:rPr>
                <w:rFonts w:asciiTheme="minorHAnsi" w:hAnsiTheme="minorHAnsi" w:cs="Verdana"/>
                <w:color w:val="000000"/>
                <w:sz w:val="24"/>
                <w:szCs w:val="24"/>
              </w:rPr>
              <w:t>-</w:t>
            </w:r>
            <w:r w:rsidRPr="00705F3A">
              <w:rPr>
                <w:rFonts w:asciiTheme="minorHAnsi" w:hAnsiTheme="minorHAnsi" w:cs="Verdana"/>
                <w:color w:val="000000"/>
                <w:sz w:val="24"/>
                <w:szCs w:val="24"/>
              </w:rPr>
              <w:t>гарски език, находящ се на следния адрес гр. Гурково, бул. Княз „ Александър Батенберг“ № 3, сградата на Общинска администрация – първи етаж</w:t>
            </w:r>
            <w:r w:rsidR="00E12F51">
              <w:rPr>
                <w:rFonts w:asciiTheme="minorHAnsi" w:hAnsiTheme="minorHAnsi" w:cs="Verdana"/>
                <w:color w:val="000000"/>
                <w:sz w:val="24"/>
                <w:szCs w:val="24"/>
              </w:rPr>
              <w:t>.</w:t>
            </w:r>
            <w:r w:rsidRPr="00705F3A">
              <w:rPr>
                <w:rFonts w:asciiTheme="minorHAnsi" w:hAnsiTheme="minorHAnsi" w:cs="Verdana"/>
                <w:color w:val="000000"/>
                <w:sz w:val="24"/>
                <w:szCs w:val="24"/>
              </w:rPr>
              <w:t xml:space="preserve"> </w:t>
            </w:r>
          </w:p>
          <w:p w:rsidR="00E12F51" w:rsidRPr="00E12F51" w:rsidRDefault="00AC7DCC" w:rsidP="00697E01">
            <w:pPr>
              <w:spacing w:after="0"/>
              <w:jc w:val="both"/>
              <w:rPr>
                <w:sz w:val="24"/>
                <w:szCs w:val="24"/>
              </w:rPr>
            </w:pPr>
            <w:r w:rsidRPr="00705F3A">
              <w:rPr>
                <w:rFonts w:asciiTheme="minorHAnsi" w:hAnsiTheme="minorHAnsi" w:cs="Verdana"/>
                <w:color w:val="000000"/>
                <w:sz w:val="24"/>
                <w:szCs w:val="24"/>
              </w:rPr>
              <w:t xml:space="preserve">      </w:t>
            </w:r>
            <w:r w:rsidR="00E12F51" w:rsidRPr="00E12F51">
              <w:rPr>
                <w:sz w:val="24"/>
                <w:szCs w:val="24"/>
              </w:rPr>
              <w:t>Изготвен е Административния регистър на всички услуги,</w:t>
            </w:r>
            <w:r w:rsidR="00E12F51">
              <w:rPr>
                <w:sz w:val="24"/>
                <w:szCs w:val="24"/>
              </w:rPr>
              <w:t xml:space="preserve"> </w:t>
            </w:r>
            <w:r w:rsidR="00E12F51" w:rsidRPr="00E12F51">
              <w:rPr>
                <w:sz w:val="24"/>
                <w:szCs w:val="24"/>
              </w:rPr>
              <w:t>които община Гурково предос</w:t>
            </w:r>
            <w:r w:rsidR="00E12F51">
              <w:rPr>
                <w:sz w:val="24"/>
                <w:szCs w:val="24"/>
              </w:rPr>
              <w:t>-</w:t>
            </w:r>
            <w:r w:rsidR="00E12F51" w:rsidRPr="00E12F51">
              <w:rPr>
                <w:sz w:val="24"/>
                <w:szCs w:val="24"/>
              </w:rPr>
              <w:t>тавя. През 2019 година продължи проце</w:t>
            </w:r>
            <w:r w:rsidR="00E12F51">
              <w:rPr>
                <w:sz w:val="24"/>
                <w:szCs w:val="24"/>
              </w:rPr>
              <w:t xml:space="preserve">са за подобряване качеството на </w:t>
            </w:r>
            <w:r w:rsidR="00E12F51" w:rsidRPr="00E12F51">
              <w:rPr>
                <w:sz w:val="24"/>
                <w:szCs w:val="24"/>
              </w:rPr>
              <w:t>административни</w:t>
            </w:r>
            <w:r w:rsidR="00E12F51">
              <w:rPr>
                <w:sz w:val="24"/>
                <w:szCs w:val="24"/>
              </w:rPr>
              <w:t>-</w:t>
            </w:r>
            <w:r w:rsidR="00E12F51" w:rsidRPr="00E12F51">
              <w:rPr>
                <w:sz w:val="24"/>
                <w:szCs w:val="24"/>
              </w:rPr>
              <w:t xml:space="preserve">те услуги чрез въвеждането на електронни услуги, включване в системата RegiX за достъп до регистрите на определени държавни администрации, като по този начин от потребителите на административни услуги няма да се изискват предоставяне на документи, достъпът до които администрацията на община Гурково ще може да си набави чрез системата RegiX. </w:t>
            </w:r>
          </w:p>
          <w:p w:rsidR="00AC7DCC" w:rsidRPr="006D11B7" w:rsidRDefault="00AC7DCC" w:rsidP="00697E01">
            <w:pPr>
              <w:autoSpaceDE w:val="0"/>
              <w:autoSpaceDN w:val="0"/>
              <w:adjustRightInd w:val="0"/>
              <w:spacing w:after="0"/>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w:t>
            </w:r>
            <w:r w:rsidR="00E12F51">
              <w:rPr>
                <w:rFonts w:asciiTheme="minorHAnsi" w:hAnsiTheme="minorHAnsi" w:cs="Verdana"/>
                <w:color w:val="000000"/>
                <w:sz w:val="24"/>
                <w:szCs w:val="24"/>
              </w:rPr>
              <w:t xml:space="preserve">      </w:t>
            </w:r>
            <w:r w:rsidRPr="006D11B7">
              <w:rPr>
                <w:rFonts w:asciiTheme="minorHAnsi" w:hAnsiTheme="minorHAnsi" w:cs="Verdana"/>
                <w:color w:val="000000"/>
                <w:sz w:val="24"/>
                <w:szCs w:val="24"/>
              </w:rPr>
              <w:t>За непрекъснатото подобряване качеството на административното обслужване са приети Общи стандарти за качество на административното обслужване, Приложение № 1 към Вътрешните правила за  организация на административното обслужване в община Гурково.</w:t>
            </w:r>
          </w:p>
          <w:p w:rsidR="007F1B68" w:rsidRDefault="007F1B68" w:rsidP="00AC7DCC">
            <w:pPr>
              <w:autoSpaceDE w:val="0"/>
              <w:autoSpaceDN w:val="0"/>
              <w:adjustRightInd w:val="0"/>
              <w:spacing w:after="0" w:line="240" w:lineRule="auto"/>
              <w:rPr>
                <w:rFonts w:asciiTheme="minorHAnsi" w:hAnsiTheme="minorHAnsi" w:cs="Verdana"/>
                <w:b/>
                <w:bCs/>
                <w:i/>
                <w:iCs/>
                <w:color w:val="984806" w:themeColor="accent6" w:themeShade="80"/>
                <w:sz w:val="24"/>
                <w:szCs w:val="24"/>
              </w:rPr>
            </w:pPr>
            <w:bookmarkStart w:id="0" w:name="_GoBack"/>
            <w:bookmarkEnd w:id="0"/>
          </w:p>
          <w:p w:rsidR="00AC7DCC" w:rsidRPr="002E3894" w:rsidRDefault="00204B11" w:rsidP="00AC7DCC">
            <w:pPr>
              <w:autoSpaceDE w:val="0"/>
              <w:autoSpaceDN w:val="0"/>
              <w:adjustRightInd w:val="0"/>
              <w:spacing w:after="0" w:line="240" w:lineRule="auto"/>
              <w:rPr>
                <w:rFonts w:asciiTheme="minorHAnsi" w:hAnsiTheme="minorHAnsi" w:cs="Verdana"/>
                <w:color w:val="C00000"/>
                <w:sz w:val="24"/>
                <w:szCs w:val="24"/>
              </w:rPr>
            </w:pPr>
            <w:r w:rsidRPr="00D20103">
              <w:rPr>
                <w:rFonts w:asciiTheme="minorHAnsi" w:hAnsiTheme="minorHAnsi" w:cs="Verdana"/>
                <w:b/>
                <w:bCs/>
                <w:i/>
                <w:iCs/>
                <w:color w:val="984806" w:themeColor="accent6" w:themeShade="80"/>
                <w:sz w:val="24"/>
                <w:szCs w:val="24"/>
              </w:rPr>
              <w:t>4.6.3.</w:t>
            </w:r>
            <w:r w:rsidR="00AC7DCC" w:rsidRPr="00D20103">
              <w:rPr>
                <w:rFonts w:asciiTheme="minorHAnsi" w:hAnsiTheme="minorHAnsi" w:cs="Verdana"/>
                <w:b/>
                <w:bCs/>
                <w:i/>
                <w:iCs/>
                <w:color w:val="984806" w:themeColor="accent6" w:themeShade="80"/>
                <w:sz w:val="24"/>
                <w:szCs w:val="24"/>
              </w:rPr>
              <w:t>Човешки ресурси</w:t>
            </w:r>
            <w:r w:rsidR="00A7594F">
              <w:rPr>
                <w:rFonts w:asciiTheme="minorHAnsi" w:hAnsiTheme="minorHAnsi" w:cs="Verdana"/>
                <w:b/>
                <w:bCs/>
                <w:i/>
                <w:iCs/>
                <w:color w:val="984806" w:themeColor="accent6" w:themeShade="80"/>
                <w:sz w:val="24"/>
                <w:szCs w:val="24"/>
              </w:rPr>
              <w:t>.</w:t>
            </w:r>
            <w:r w:rsidR="00AC7DCC" w:rsidRPr="00D20103">
              <w:rPr>
                <w:rFonts w:asciiTheme="minorHAnsi" w:hAnsiTheme="minorHAnsi" w:cs="Verdana"/>
                <w:b/>
                <w:bCs/>
                <w:i/>
                <w:iCs/>
                <w:color w:val="984806" w:themeColor="accent6" w:themeShade="80"/>
                <w:sz w:val="24"/>
                <w:szCs w:val="24"/>
              </w:rPr>
              <w:t xml:space="preserve"> </w:t>
            </w:r>
          </w:p>
          <w:p w:rsidR="00AC7DCC" w:rsidRDefault="00AC7DCC" w:rsidP="00697E01">
            <w:pPr>
              <w:autoSpaceDE w:val="0"/>
              <w:autoSpaceDN w:val="0"/>
              <w:adjustRightInd w:val="0"/>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0"/>
                <w:szCs w:val="20"/>
              </w:rPr>
              <w:t xml:space="preserve">     </w:t>
            </w:r>
            <w:r w:rsidRPr="00705F3A">
              <w:rPr>
                <w:rFonts w:asciiTheme="minorHAnsi" w:hAnsiTheme="minorHAnsi" w:cs="Verdana"/>
                <w:color w:val="000000"/>
                <w:sz w:val="24"/>
                <w:szCs w:val="24"/>
              </w:rPr>
              <w:t xml:space="preserve">Числеността на общинската администрация е одобрена на Общински съвет по предложение на Кмета на Общината. Общата численост на служителите в администрацията </w:t>
            </w:r>
            <w:r w:rsidR="00D4584D" w:rsidRPr="00046B86">
              <w:rPr>
                <w:rFonts w:asciiTheme="minorHAnsi" w:hAnsiTheme="minorHAnsi" w:cs="Verdana"/>
                <w:color w:val="000000"/>
                <w:sz w:val="24"/>
                <w:szCs w:val="24"/>
              </w:rPr>
              <w:t>е 35</w:t>
            </w:r>
            <w:r w:rsidR="001F5936">
              <w:rPr>
                <w:rFonts w:asciiTheme="minorHAnsi" w:hAnsiTheme="minorHAnsi" w:cs="Verdana"/>
                <w:color w:val="000000"/>
                <w:sz w:val="24"/>
                <w:szCs w:val="24"/>
              </w:rPr>
              <w:t xml:space="preserve">,5 </w:t>
            </w:r>
            <w:r w:rsidR="00D4584D" w:rsidRPr="00046B86">
              <w:rPr>
                <w:rFonts w:asciiTheme="minorHAnsi" w:hAnsiTheme="minorHAnsi" w:cs="Verdana"/>
                <w:color w:val="000000"/>
                <w:sz w:val="24"/>
                <w:szCs w:val="24"/>
              </w:rPr>
              <w:t xml:space="preserve"> </w:t>
            </w:r>
            <w:r w:rsidRPr="00046B86">
              <w:rPr>
                <w:rFonts w:asciiTheme="minorHAnsi" w:hAnsiTheme="minorHAnsi" w:cs="Verdana"/>
                <w:color w:val="000000"/>
                <w:sz w:val="24"/>
                <w:szCs w:val="24"/>
              </w:rPr>
              <w:t>служители</w:t>
            </w:r>
            <w:r w:rsidR="00A7594F">
              <w:rPr>
                <w:rFonts w:asciiTheme="minorHAnsi" w:hAnsiTheme="minorHAnsi" w:cs="Verdana"/>
                <w:color w:val="000000"/>
                <w:sz w:val="24"/>
                <w:szCs w:val="24"/>
              </w:rPr>
              <w:t xml:space="preserve">. </w:t>
            </w:r>
            <w:r w:rsidR="001F5936">
              <w:rPr>
                <w:rFonts w:asciiTheme="minorHAnsi" w:hAnsiTheme="minorHAnsi" w:cs="Verdana"/>
                <w:color w:val="000000"/>
                <w:sz w:val="24"/>
                <w:szCs w:val="24"/>
              </w:rPr>
              <w:t xml:space="preserve"> Изборните длъжности са 3 – кмет на община и 2 кметове на кметства, 3 кметски наместници, двама заместник-кметове, </w:t>
            </w:r>
            <w:r w:rsidR="00D4584D">
              <w:rPr>
                <w:rFonts w:asciiTheme="minorHAnsi" w:hAnsiTheme="minorHAnsi" w:cs="Verdana"/>
                <w:color w:val="000000"/>
                <w:sz w:val="24"/>
                <w:szCs w:val="24"/>
              </w:rPr>
              <w:t>5 държавни служители</w:t>
            </w:r>
            <w:r w:rsidR="001F5936">
              <w:rPr>
                <w:rFonts w:asciiTheme="minorHAnsi" w:hAnsiTheme="minorHAnsi" w:cs="Verdana"/>
                <w:color w:val="000000"/>
                <w:sz w:val="24"/>
                <w:szCs w:val="24"/>
              </w:rPr>
              <w:t xml:space="preserve"> и останалите 22,5 щ.бр. са служители по трудово правоотношение разпределени в две дирекции,</w:t>
            </w:r>
            <w:r w:rsidR="00D4584D">
              <w:rPr>
                <w:rFonts w:asciiTheme="minorHAnsi" w:hAnsiTheme="minorHAnsi" w:cs="Verdana"/>
                <w:color w:val="000000"/>
                <w:sz w:val="24"/>
                <w:szCs w:val="24"/>
              </w:rPr>
              <w:t xml:space="preserve"> 3</w:t>
            </w:r>
            <w:r w:rsidR="001F5936">
              <w:rPr>
                <w:rFonts w:asciiTheme="minorHAnsi" w:hAnsiTheme="minorHAnsi" w:cs="Verdana"/>
                <w:color w:val="000000"/>
                <w:sz w:val="24"/>
                <w:szCs w:val="24"/>
              </w:rPr>
              <w:t xml:space="preserve"> са </w:t>
            </w:r>
            <w:r w:rsidR="00D4584D">
              <w:rPr>
                <w:rFonts w:asciiTheme="minorHAnsi" w:hAnsiTheme="minorHAnsi" w:cs="Verdana"/>
                <w:color w:val="000000"/>
                <w:sz w:val="24"/>
                <w:szCs w:val="24"/>
              </w:rPr>
              <w:t xml:space="preserve"> </w:t>
            </w:r>
            <w:r w:rsidR="00D4584D">
              <w:rPr>
                <w:rFonts w:asciiTheme="minorHAnsi" w:hAnsiTheme="minorHAnsi" w:cs="Verdana"/>
                <w:color w:val="000000"/>
                <w:sz w:val="24"/>
                <w:szCs w:val="24"/>
              </w:rPr>
              <w:lastRenderedPageBreak/>
              <w:t>служители</w:t>
            </w:r>
            <w:r w:rsidR="001F5936">
              <w:rPr>
                <w:rFonts w:asciiTheme="minorHAnsi" w:hAnsiTheme="minorHAnsi" w:cs="Verdana"/>
                <w:color w:val="000000"/>
                <w:sz w:val="24"/>
                <w:szCs w:val="24"/>
              </w:rPr>
              <w:t>те</w:t>
            </w:r>
            <w:r w:rsidR="00D4584D">
              <w:rPr>
                <w:rFonts w:asciiTheme="minorHAnsi" w:hAnsiTheme="minorHAnsi" w:cs="Verdana"/>
                <w:color w:val="000000"/>
                <w:sz w:val="24"/>
                <w:szCs w:val="24"/>
              </w:rPr>
              <w:t xml:space="preserve"> </w:t>
            </w:r>
            <w:r w:rsidR="00D4584D" w:rsidRPr="00D4584D">
              <w:rPr>
                <w:rFonts w:asciiTheme="minorHAnsi" w:hAnsiTheme="minorHAnsi" w:cs="Verdana"/>
                <w:color w:val="000000"/>
                <w:sz w:val="24"/>
                <w:szCs w:val="24"/>
              </w:rPr>
              <w:t>по извън трудови правоотношения</w:t>
            </w:r>
            <w:r w:rsidR="001F5936">
              <w:rPr>
                <w:rFonts w:asciiTheme="minorHAnsi" w:hAnsiTheme="minorHAnsi" w:cs="Verdana"/>
                <w:color w:val="000000"/>
                <w:sz w:val="24"/>
                <w:szCs w:val="24"/>
              </w:rPr>
              <w:t>.</w:t>
            </w:r>
          </w:p>
          <w:p w:rsidR="00AC7DCC" w:rsidRPr="00705F3A" w:rsidRDefault="00AC7DCC" w:rsidP="00697E01">
            <w:pPr>
              <w:autoSpaceDE w:val="0"/>
              <w:autoSpaceDN w:val="0"/>
              <w:adjustRightInd w:val="0"/>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Служителите в общинската администрация отговарят на съответните образователни и квалификационни изисквания за заеманата от тях длъжност. </w:t>
            </w:r>
          </w:p>
          <w:p w:rsidR="00AC7DCC" w:rsidRPr="00705F3A" w:rsidRDefault="00AC7DCC" w:rsidP="00697E01">
            <w:pPr>
              <w:autoSpaceDE w:val="0"/>
              <w:autoSpaceDN w:val="0"/>
              <w:adjustRightInd w:val="0"/>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Като цяло може да се каже, че наличният човешки ресурс количествено отговаря на структурата на общинската администрация, което създава предпоставка за обезпечаване на всички работни процеси. Възможните оптимизации на структурата са в посока на привличане на временно наети и стажанти, от които в последствие да се прави подбор на бъдещи кадри за администрацията. </w:t>
            </w:r>
          </w:p>
          <w:p w:rsidR="00AC7DCC" w:rsidRPr="00705F3A" w:rsidRDefault="00AC7DCC" w:rsidP="00697E01">
            <w:pPr>
              <w:autoSpaceDE w:val="0"/>
              <w:autoSpaceDN w:val="0"/>
              <w:adjustRightInd w:val="0"/>
              <w:spacing w:after="0"/>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Развитие и утвърждаване на административен капацитет като основен фактор за постигане на стратегическите цели на управлението на общината е свързан с повишаване знанията и експертизата на административните служители. За повишаване на спе</w:t>
            </w:r>
            <w:r w:rsidR="00916FAB">
              <w:rPr>
                <w:rFonts w:asciiTheme="minorHAnsi" w:hAnsiTheme="minorHAnsi" w:cs="Verdana"/>
                <w:color w:val="000000"/>
                <w:sz w:val="24"/>
                <w:szCs w:val="24"/>
              </w:rPr>
              <w:t>-</w:t>
            </w:r>
            <w:r w:rsidRPr="00705F3A">
              <w:rPr>
                <w:rFonts w:asciiTheme="minorHAnsi" w:hAnsiTheme="minorHAnsi" w:cs="Verdana"/>
                <w:color w:val="000000"/>
                <w:sz w:val="24"/>
                <w:szCs w:val="24"/>
              </w:rPr>
              <w:t>цифичните умения и професионалната квалификация на служителите в общинската адми</w:t>
            </w:r>
            <w:r w:rsidR="00916FAB">
              <w:rPr>
                <w:rFonts w:asciiTheme="minorHAnsi" w:hAnsiTheme="minorHAnsi" w:cs="Verdana"/>
                <w:color w:val="000000"/>
                <w:sz w:val="24"/>
                <w:szCs w:val="24"/>
              </w:rPr>
              <w:t>-</w:t>
            </w:r>
            <w:r w:rsidRPr="00705F3A">
              <w:rPr>
                <w:rFonts w:asciiTheme="minorHAnsi" w:hAnsiTheme="minorHAnsi" w:cs="Verdana"/>
                <w:color w:val="000000"/>
                <w:sz w:val="24"/>
                <w:szCs w:val="24"/>
              </w:rPr>
              <w:t>нистрация се осъществява специализирано обучение на служителите в администрацията. Това обучение, обаче, не се планира на базата на предварително извършен анализ на потребностите от обучение на служителите.</w:t>
            </w:r>
          </w:p>
          <w:p w:rsidR="00AC7DCC" w:rsidRPr="00705F3A" w:rsidRDefault="00AC7DCC" w:rsidP="00697E01">
            <w:pPr>
              <w:tabs>
                <w:tab w:val="left" w:pos="9532"/>
              </w:tabs>
              <w:autoSpaceDE w:val="0"/>
              <w:autoSpaceDN w:val="0"/>
              <w:adjustRightInd w:val="0"/>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Препоръчително е да се извърши одит на човешкия ресурс на общинската адми</w:t>
            </w:r>
            <w:r w:rsidR="00030120">
              <w:rPr>
                <w:rFonts w:asciiTheme="minorHAnsi" w:hAnsiTheme="minorHAnsi" w:cs="Verdana"/>
                <w:color w:val="000000"/>
                <w:sz w:val="24"/>
                <w:szCs w:val="24"/>
              </w:rPr>
              <w:t>-</w:t>
            </w:r>
            <w:r w:rsidRPr="00705F3A">
              <w:rPr>
                <w:rFonts w:asciiTheme="minorHAnsi" w:hAnsiTheme="minorHAnsi" w:cs="Verdana"/>
                <w:color w:val="000000"/>
                <w:sz w:val="24"/>
                <w:szCs w:val="24"/>
              </w:rPr>
              <w:t>нистрация, като аналитично се проследят нивата на текучество на служителите, средната възрастова граница, образование и каква част от вече обучените служители напускат администрацията, биват съкратени, уволнени или пенсионирани. Този анализ следва да се съвмести с проучване на потребностите на администрацията от обучение. Въз основа на тези данни, както и на данните от атестациите на служителите и годишните планове за обучение, може да се провежда цялостната политика за управление на човешкия ресурс на администрация. От друга страна, одитирането на човешките ресурси дава възможност да се прецени необходимостта от допълнителен ресурс и външна експертиза, да се вземат адекватни решения по отношение на структурни и функционални промени в адми</w:t>
            </w:r>
            <w:r w:rsidR="00030120">
              <w:rPr>
                <w:rFonts w:asciiTheme="minorHAnsi" w:hAnsiTheme="minorHAnsi" w:cs="Verdana"/>
                <w:color w:val="000000"/>
                <w:sz w:val="24"/>
                <w:szCs w:val="24"/>
              </w:rPr>
              <w:t>-</w:t>
            </w:r>
            <w:r w:rsidRPr="00705F3A">
              <w:rPr>
                <w:rFonts w:asciiTheme="minorHAnsi" w:hAnsiTheme="minorHAnsi" w:cs="Verdana"/>
                <w:color w:val="000000"/>
                <w:sz w:val="24"/>
                <w:szCs w:val="24"/>
              </w:rPr>
              <w:t>нистрацията, да се оптимизира разпределението на отговорности и правомощия и тяхното обвързване с динамиката на квалификационните изисквания за съответните длъжности.</w:t>
            </w:r>
          </w:p>
          <w:p w:rsidR="00AC7DCC" w:rsidRPr="002E3894" w:rsidRDefault="00AC7DCC" w:rsidP="00AC7DCC">
            <w:pPr>
              <w:autoSpaceDE w:val="0"/>
              <w:autoSpaceDN w:val="0"/>
              <w:adjustRightInd w:val="0"/>
              <w:spacing w:after="0" w:line="240" w:lineRule="auto"/>
              <w:rPr>
                <w:rFonts w:asciiTheme="minorHAnsi" w:hAnsiTheme="minorHAnsi" w:cs="Verdana"/>
                <w:color w:val="000000"/>
                <w:sz w:val="24"/>
                <w:szCs w:val="24"/>
              </w:rPr>
            </w:pPr>
          </w:p>
          <w:p w:rsidR="00AC7DCC" w:rsidRPr="00D4584D" w:rsidRDefault="00204B11" w:rsidP="00AC7DCC">
            <w:pPr>
              <w:autoSpaceDE w:val="0"/>
              <w:autoSpaceDN w:val="0"/>
              <w:adjustRightInd w:val="0"/>
              <w:spacing w:after="0" w:line="240" w:lineRule="auto"/>
              <w:rPr>
                <w:rFonts w:asciiTheme="minorHAnsi" w:hAnsiTheme="minorHAnsi" w:cs="Verdana"/>
                <w:b/>
                <w:bCs/>
                <w:i/>
                <w:color w:val="984806" w:themeColor="accent6" w:themeShade="80"/>
                <w:sz w:val="24"/>
                <w:szCs w:val="24"/>
              </w:rPr>
            </w:pPr>
            <w:r w:rsidRPr="00D4584D">
              <w:rPr>
                <w:rFonts w:asciiTheme="minorHAnsi" w:hAnsiTheme="minorHAnsi" w:cs="Verdana"/>
                <w:b/>
                <w:bCs/>
                <w:i/>
                <w:color w:val="984806" w:themeColor="accent6" w:themeShade="80"/>
                <w:sz w:val="24"/>
                <w:szCs w:val="24"/>
              </w:rPr>
              <w:t>4.6.4.</w:t>
            </w:r>
            <w:r w:rsidR="00AC7DCC" w:rsidRPr="00D4584D">
              <w:rPr>
                <w:rFonts w:asciiTheme="minorHAnsi" w:hAnsiTheme="minorHAnsi" w:cs="Verdana"/>
                <w:b/>
                <w:bCs/>
                <w:i/>
                <w:color w:val="984806" w:themeColor="accent6" w:themeShade="80"/>
                <w:sz w:val="24"/>
                <w:szCs w:val="24"/>
              </w:rPr>
              <w:t>Граждански сектор</w:t>
            </w:r>
            <w:r w:rsidR="00A7594F">
              <w:rPr>
                <w:rFonts w:asciiTheme="minorHAnsi" w:hAnsiTheme="minorHAnsi" w:cs="Verdana"/>
                <w:b/>
                <w:bCs/>
                <w:i/>
                <w:color w:val="984806" w:themeColor="accent6" w:themeShade="80"/>
                <w:sz w:val="24"/>
                <w:szCs w:val="24"/>
              </w:rPr>
              <w:t>.</w:t>
            </w:r>
            <w:r w:rsidR="00AC7DCC" w:rsidRPr="00D4584D">
              <w:rPr>
                <w:rFonts w:asciiTheme="minorHAnsi" w:hAnsiTheme="minorHAnsi" w:cs="Verdana"/>
                <w:b/>
                <w:bCs/>
                <w:i/>
                <w:color w:val="984806" w:themeColor="accent6" w:themeShade="80"/>
                <w:sz w:val="24"/>
                <w:szCs w:val="24"/>
              </w:rPr>
              <w:t xml:space="preserve"> </w:t>
            </w:r>
          </w:p>
          <w:p w:rsidR="00AC7DCC" w:rsidRPr="00705F3A" w:rsidRDefault="00AC7DCC" w:rsidP="00697E01">
            <w:pPr>
              <w:autoSpaceDE w:val="0"/>
              <w:autoSpaceDN w:val="0"/>
              <w:adjustRightInd w:val="0"/>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0"/>
                <w:szCs w:val="20"/>
              </w:rPr>
              <w:t xml:space="preserve">       </w:t>
            </w:r>
            <w:r w:rsidRPr="00705F3A">
              <w:rPr>
                <w:rFonts w:asciiTheme="minorHAnsi" w:hAnsiTheme="minorHAnsi" w:cs="Verdana"/>
                <w:color w:val="000000"/>
                <w:sz w:val="24"/>
                <w:szCs w:val="24"/>
              </w:rPr>
              <w:t xml:space="preserve">Основна насока в работата на администрацията на община Гурково е синхронизиране </w:t>
            </w:r>
            <w:r w:rsidR="00A61AB5">
              <w:rPr>
                <w:rFonts w:asciiTheme="minorHAnsi" w:hAnsiTheme="minorHAnsi" w:cs="Verdana"/>
                <w:color w:val="000000"/>
                <w:sz w:val="24"/>
                <w:szCs w:val="24"/>
              </w:rPr>
              <w:t>на дейността си с</w:t>
            </w:r>
            <w:r w:rsidRPr="00705F3A">
              <w:rPr>
                <w:rFonts w:asciiTheme="minorHAnsi" w:hAnsiTheme="minorHAnsi" w:cs="Verdana"/>
                <w:color w:val="000000"/>
                <w:sz w:val="24"/>
                <w:szCs w:val="24"/>
              </w:rPr>
              <w:t xml:space="preserve"> неправителствените организ</w:t>
            </w:r>
            <w:r w:rsidR="006E0D89" w:rsidRPr="00705F3A">
              <w:rPr>
                <w:rFonts w:asciiTheme="minorHAnsi" w:hAnsiTheme="minorHAnsi" w:cs="Verdana"/>
                <w:color w:val="000000"/>
                <w:sz w:val="24"/>
                <w:szCs w:val="24"/>
              </w:rPr>
              <w:t>ации на местно, регионално и на</w:t>
            </w:r>
            <w:r w:rsidRPr="00705F3A">
              <w:rPr>
                <w:rFonts w:asciiTheme="minorHAnsi" w:hAnsiTheme="minorHAnsi" w:cs="Verdana"/>
                <w:color w:val="000000"/>
                <w:sz w:val="24"/>
                <w:szCs w:val="24"/>
              </w:rPr>
              <w:t>ционално ниво. Особено важно е стимулирането на съвместни инициативи за устойчиви партньорства в полза на населението и бизнеса.</w:t>
            </w:r>
          </w:p>
          <w:p w:rsidR="00AC7DCC" w:rsidRPr="00705F3A" w:rsidRDefault="00AC7DCC" w:rsidP="00697E01">
            <w:pPr>
              <w:autoSpaceDE w:val="0"/>
              <w:autoSpaceDN w:val="0"/>
              <w:adjustRightInd w:val="0"/>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Общинската администрция може и винаги оказва помощ на НПО за решаване на проблеми на общината в следните направления: </w:t>
            </w:r>
          </w:p>
          <w:p w:rsidR="00AC7DCC" w:rsidRPr="00705F3A" w:rsidRDefault="00AC7DCC" w:rsidP="00B15383">
            <w:pPr>
              <w:pStyle w:val="a4"/>
              <w:numPr>
                <w:ilvl w:val="0"/>
                <w:numId w:val="28"/>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Икономика – браншови организации на предприемачи, строители, инженери, архитекти, туристически деятели, търговци, занаятчии и др.; </w:t>
            </w:r>
          </w:p>
          <w:p w:rsidR="00AC7DCC" w:rsidRPr="00705F3A" w:rsidRDefault="00AC7DCC" w:rsidP="00B15383">
            <w:pPr>
              <w:pStyle w:val="a4"/>
              <w:numPr>
                <w:ilvl w:val="0"/>
                <w:numId w:val="28"/>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Култура и образование – организации, допринасящи за културния облик и живот на града и за повишаване на знанията и уменията на различни възрастови, професионални и социални групи; </w:t>
            </w:r>
          </w:p>
          <w:p w:rsidR="00AC7DCC" w:rsidRPr="00705F3A" w:rsidRDefault="00AC7DCC" w:rsidP="00B15383">
            <w:pPr>
              <w:pStyle w:val="a4"/>
              <w:numPr>
                <w:ilvl w:val="0"/>
                <w:numId w:val="28"/>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Младежки организации – работещи в областта на младежките дейности и политики, </w:t>
            </w:r>
            <w:r w:rsidRPr="00705F3A">
              <w:rPr>
                <w:rFonts w:asciiTheme="minorHAnsi" w:hAnsiTheme="minorHAnsi" w:cs="Verdana"/>
                <w:color w:val="000000"/>
                <w:sz w:val="24"/>
                <w:szCs w:val="24"/>
              </w:rPr>
              <w:lastRenderedPageBreak/>
              <w:t xml:space="preserve">свободното време и образованието на младите хора; </w:t>
            </w:r>
          </w:p>
          <w:p w:rsidR="00AC7DCC" w:rsidRPr="00705F3A" w:rsidRDefault="00AC7DCC" w:rsidP="00B15383">
            <w:pPr>
              <w:pStyle w:val="a4"/>
              <w:numPr>
                <w:ilvl w:val="0"/>
                <w:numId w:val="28"/>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Екология, околна среда, енергийна ефект</w:t>
            </w:r>
            <w:r w:rsidR="008C1EB4">
              <w:rPr>
                <w:rFonts w:asciiTheme="minorHAnsi" w:hAnsiTheme="minorHAnsi" w:cs="Verdana"/>
                <w:color w:val="000000"/>
                <w:sz w:val="24"/>
                <w:szCs w:val="24"/>
              </w:rPr>
              <w:t>ивност – организации на природо</w:t>
            </w:r>
            <w:r w:rsidRPr="00705F3A">
              <w:rPr>
                <w:rFonts w:asciiTheme="minorHAnsi" w:hAnsiTheme="minorHAnsi" w:cs="Verdana"/>
                <w:color w:val="000000"/>
                <w:sz w:val="24"/>
                <w:szCs w:val="24"/>
              </w:rPr>
              <w:t>за</w:t>
            </w:r>
            <w:r w:rsidR="00916FAB">
              <w:rPr>
                <w:rFonts w:asciiTheme="minorHAnsi" w:hAnsiTheme="minorHAnsi" w:cs="Verdana"/>
                <w:color w:val="000000"/>
                <w:sz w:val="24"/>
                <w:szCs w:val="24"/>
              </w:rPr>
              <w:t>-</w:t>
            </w:r>
            <w:r w:rsidRPr="00705F3A">
              <w:rPr>
                <w:rFonts w:asciiTheme="minorHAnsi" w:hAnsiTheme="minorHAnsi" w:cs="Verdana"/>
                <w:color w:val="000000"/>
                <w:sz w:val="24"/>
                <w:szCs w:val="24"/>
              </w:rPr>
              <w:t>щитници, еколози, професионални фирми по алтернативна енергия и енергийна ефек</w:t>
            </w:r>
            <w:r w:rsidR="00916FAB">
              <w:rPr>
                <w:rFonts w:asciiTheme="minorHAnsi" w:hAnsiTheme="minorHAnsi" w:cs="Verdana"/>
                <w:color w:val="000000"/>
                <w:sz w:val="24"/>
                <w:szCs w:val="24"/>
              </w:rPr>
              <w:t>-</w:t>
            </w:r>
            <w:r w:rsidRPr="00705F3A">
              <w:rPr>
                <w:rFonts w:asciiTheme="minorHAnsi" w:hAnsiTheme="minorHAnsi" w:cs="Verdana"/>
                <w:color w:val="000000"/>
                <w:sz w:val="24"/>
                <w:szCs w:val="24"/>
              </w:rPr>
              <w:t xml:space="preserve">тивност и др.; </w:t>
            </w:r>
          </w:p>
          <w:p w:rsidR="00AC7DCC" w:rsidRPr="00705F3A" w:rsidRDefault="00AC7DCC" w:rsidP="00B15383">
            <w:pPr>
              <w:pStyle w:val="a4"/>
              <w:numPr>
                <w:ilvl w:val="0"/>
                <w:numId w:val="28"/>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Здравеопазване и социални дейности – организации, работещи в полза на хора с увреждания и специфични здравословни проблеми, уязвими етнически и социални групи и др. </w:t>
            </w:r>
          </w:p>
          <w:p w:rsidR="00AC7DCC" w:rsidRPr="00705F3A" w:rsidRDefault="00AC7DCC" w:rsidP="00697E01">
            <w:pPr>
              <w:pStyle w:val="a4"/>
              <w:autoSpaceDE w:val="0"/>
              <w:autoSpaceDN w:val="0"/>
              <w:adjustRightInd w:val="0"/>
              <w:spacing w:after="0"/>
              <w:ind w:left="360"/>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Недостатъчното взаимодействие с НПО лишават общинската администрация от: </w:t>
            </w:r>
          </w:p>
          <w:p w:rsidR="00AC7DCC" w:rsidRPr="00705F3A" w:rsidRDefault="00AC7DCC" w:rsidP="00B15383">
            <w:pPr>
              <w:pStyle w:val="a4"/>
              <w:numPr>
                <w:ilvl w:val="0"/>
                <w:numId w:val="28"/>
              </w:numPr>
              <w:autoSpaceDE w:val="0"/>
              <w:autoSpaceDN w:val="0"/>
              <w:adjustRightInd w:val="0"/>
              <w:spacing w:after="0"/>
              <w:ind w:left="0"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Информация и съдействие за достъп до нови технологии и иновации; </w:t>
            </w:r>
          </w:p>
          <w:p w:rsidR="00AC7DCC" w:rsidRPr="00705F3A" w:rsidRDefault="00AC7DCC" w:rsidP="00B15383">
            <w:pPr>
              <w:pStyle w:val="a4"/>
              <w:numPr>
                <w:ilvl w:val="0"/>
                <w:numId w:val="28"/>
              </w:numPr>
              <w:autoSpaceDE w:val="0"/>
              <w:autoSpaceDN w:val="0"/>
              <w:adjustRightInd w:val="0"/>
              <w:spacing w:after="0"/>
              <w:ind w:left="0"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Опит и практика за съвместна работа по общи проекти, обединяващи университети, изследователи, консултантски фирми, НПО и МСП; </w:t>
            </w:r>
          </w:p>
          <w:p w:rsidR="00AC7DCC" w:rsidRPr="00705F3A" w:rsidRDefault="00AC7DCC" w:rsidP="00B15383">
            <w:pPr>
              <w:pStyle w:val="a4"/>
              <w:numPr>
                <w:ilvl w:val="0"/>
                <w:numId w:val="28"/>
              </w:numPr>
              <w:autoSpaceDE w:val="0"/>
              <w:autoSpaceDN w:val="0"/>
              <w:adjustRightInd w:val="0"/>
              <w:spacing w:after="0"/>
              <w:ind w:left="0"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Недостатъчен достъп до информационни технологии и съвременни комуникации; </w:t>
            </w:r>
          </w:p>
          <w:p w:rsidR="00AC7DCC" w:rsidRDefault="00AC7DCC" w:rsidP="00B15383">
            <w:pPr>
              <w:pStyle w:val="a4"/>
              <w:numPr>
                <w:ilvl w:val="0"/>
                <w:numId w:val="28"/>
              </w:numPr>
              <w:autoSpaceDE w:val="0"/>
              <w:autoSpaceDN w:val="0"/>
              <w:adjustRightInd w:val="0"/>
              <w:spacing w:after="0"/>
              <w:ind w:left="0"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Недостатъчно практики в публично-частните партньорства и работата в мрежи; </w:t>
            </w:r>
          </w:p>
          <w:p w:rsidR="00D71285" w:rsidRPr="00D71285" w:rsidRDefault="00D71285" w:rsidP="00697E01">
            <w:pPr>
              <w:spacing w:after="0"/>
              <w:jc w:val="both"/>
              <w:rPr>
                <w:rFonts w:asciiTheme="minorHAnsi" w:eastAsia="TimesNewRomanPSMT" w:hAnsiTheme="minorHAnsi"/>
                <w:sz w:val="24"/>
                <w:szCs w:val="24"/>
              </w:rPr>
            </w:pPr>
            <w:r>
              <w:rPr>
                <w:rFonts w:asciiTheme="minorHAnsi" w:eastAsia="TimesNewRomanPSMT" w:hAnsiTheme="minorHAnsi"/>
                <w:sz w:val="24"/>
                <w:szCs w:val="24"/>
              </w:rPr>
              <w:t xml:space="preserve">      </w:t>
            </w:r>
            <w:r w:rsidRPr="00D71285">
              <w:rPr>
                <w:rFonts w:asciiTheme="minorHAnsi" w:eastAsia="TimesNewRomanPSMT" w:hAnsiTheme="minorHAnsi"/>
                <w:sz w:val="24"/>
                <w:szCs w:val="24"/>
              </w:rPr>
              <w:t>Администрацията обслужва голям обем от административни процедури със значима</w:t>
            </w:r>
          </w:p>
          <w:p w:rsidR="00D71285" w:rsidRPr="00D71285" w:rsidRDefault="00D71285" w:rsidP="00697E01">
            <w:pPr>
              <w:spacing w:after="0"/>
              <w:jc w:val="both"/>
              <w:rPr>
                <w:rFonts w:asciiTheme="minorHAnsi" w:eastAsia="TimesNewRomanPSMT" w:hAnsiTheme="minorHAnsi"/>
                <w:sz w:val="24"/>
                <w:szCs w:val="24"/>
              </w:rPr>
            </w:pPr>
            <w:r w:rsidRPr="00D71285">
              <w:rPr>
                <w:rFonts w:asciiTheme="minorHAnsi" w:eastAsia="TimesNewRomanPSMT" w:hAnsiTheme="minorHAnsi"/>
                <w:sz w:val="24"/>
                <w:szCs w:val="24"/>
              </w:rPr>
              <w:t>важност за фирмите, като: издава разрешения за строеж, предоставя лицензи на фирми,</w:t>
            </w:r>
          </w:p>
          <w:p w:rsidR="00D71285" w:rsidRPr="00D71285" w:rsidRDefault="00D71285" w:rsidP="00697E01">
            <w:pPr>
              <w:spacing w:after="0"/>
              <w:jc w:val="both"/>
              <w:rPr>
                <w:rFonts w:asciiTheme="minorHAnsi" w:eastAsia="TimesNewRomanPSMT" w:hAnsiTheme="minorHAnsi"/>
                <w:sz w:val="24"/>
                <w:szCs w:val="24"/>
              </w:rPr>
            </w:pPr>
            <w:r w:rsidRPr="00D71285">
              <w:rPr>
                <w:rFonts w:asciiTheme="minorHAnsi" w:eastAsia="TimesNewRomanPSMT" w:hAnsiTheme="minorHAnsi"/>
                <w:sz w:val="24"/>
                <w:szCs w:val="24"/>
              </w:rPr>
              <w:t>гарантира спазването на разпоредбите за опазване на околната среда, здравето, безопас</w:t>
            </w:r>
            <w:r>
              <w:rPr>
                <w:rFonts w:asciiTheme="minorHAnsi" w:eastAsia="TimesNewRomanPSMT" w:hAnsiTheme="minorHAnsi"/>
                <w:sz w:val="24"/>
                <w:szCs w:val="24"/>
              </w:rPr>
              <w:t>-</w:t>
            </w:r>
            <w:r w:rsidRPr="00D71285">
              <w:rPr>
                <w:rFonts w:asciiTheme="minorHAnsi" w:eastAsia="TimesNewRomanPSMT" w:hAnsiTheme="minorHAnsi"/>
                <w:sz w:val="24"/>
                <w:szCs w:val="24"/>
              </w:rPr>
              <w:t>ността и</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др. Въпреки положените усилия за реформи и въвеждане на електронни услуги, Община</w:t>
            </w:r>
            <w:r>
              <w:rPr>
                <w:rFonts w:asciiTheme="minorHAnsi" w:eastAsia="TimesNewRomanPSMT" w:hAnsiTheme="minorHAnsi"/>
                <w:sz w:val="24"/>
                <w:szCs w:val="24"/>
              </w:rPr>
              <w:t xml:space="preserve"> Гурково</w:t>
            </w:r>
            <w:r w:rsidRPr="00D71285">
              <w:rPr>
                <w:rFonts w:asciiTheme="minorHAnsi" w:eastAsia="TimesNewRomanPSMT" w:hAnsiTheme="minorHAnsi"/>
                <w:sz w:val="24"/>
                <w:szCs w:val="24"/>
              </w:rPr>
              <w:t xml:space="preserve"> предлага ограничен брой услуги на своя интернет портал, като повечето от тях се</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свеждат до основна информация и образци за конкретни административни услуги. Като</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допълнение, е необходимо създаването на ефективна административна система с ка</w:t>
            </w:r>
            <w:r>
              <w:rPr>
                <w:rFonts w:asciiTheme="minorHAnsi" w:eastAsia="TimesNewRomanPSMT" w:hAnsiTheme="minorHAnsi"/>
                <w:sz w:val="24"/>
                <w:szCs w:val="24"/>
              </w:rPr>
              <w:t>-</w:t>
            </w:r>
            <w:r w:rsidRPr="00D71285">
              <w:rPr>
                <w:rFonts w:asciiTheme="minorHAnsi" w:eastAsia="TimesNewRomanPSMT" w:hAnsiTheme="minorHAnsi"/>
                <w:sz w:val="24"/>
                <w:szCs w:val="24"/>
              </w:rPr>
              <w:t>дри, които</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да откликнат адекватно на търсенето на добре функциониращи админи</w:t>
            </w:r>
            <w:r>
              <w:rPr>
                <w:rFonts w:asciiTheme="minorHAnsi" w:eastAsia="TimesNewRomanPSMT" w:hAnsiTheme="minorHAnsi"/>
                <w:sz w:val="24"/>
                <w:szCs w:val="24"/>
              </w:rPr>
              <w:t>-</w:t>
            </w:r>
            <w:r w:rsidRPr="00D71285">
              <w:rPr>
                <w:rFonts w:asciiTheme="minorHAnsi" w:eastAsia="TimesNewRomanPSMT" w:hAnsiTheme="minorHAnsi"/>
                <w:sz w:val="24"/>
                <w:szCs w:val="24"/>
              </w:rPr>
              <w:t>стративни услуги от</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страна на бизнеса, както и използването на публичните регистри с цел избягване на</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 xml:space="preserve">дублирането. Бизнесът в Община </w:t>
            </w:r>
            <w:r>
              <w:rPr>
                <w:rFonts w:asciiTheme="minorHAnsi" w:eastAsia="TimesNewRomanPSMT" w:hAnsiTheme="minorHAnsi"/>
                <w:sz w:val="24"/>
                <w:szCs w:val="24"/>
              </w:rPr>
              <w:t>Гурково</w:t>
            </w:r>
            <w:r w:rsidRPr="00D71285">
              <w:rPr>
                <w:rFonts w:asciiTheme="minorHAnsi" w:eastAsia="TimesNewRomanPSMT" w:hAnsiTheme="minorHAnsi"/>
                <w:sz w:val="24"/>
                <w:szCs w:val="24"/>
              </w:rPr>
              <w:t xml:space="preserve"> има достъп до информация бла</w:t>
            </w:r>
            <w:r>
              <w:rPr>
                <w:rFonts w:asciiTheme="minorHAnsi" w:eastAsia="TimesNewRomanPSMT" w:hAnsiTheme="minorHAnsi"/>
                <w:sz w:val="24"/>
                <w:szCs w:val="24"/>
              </w:rPr>
              <w:t>-</w:t>
            </w:r>
            <w:r w:rsidRPr="00D71285">
              <w:rPr>
                <w:rFonts w:asciiTheme="minorHAnsi" w:eastAsia="TimesNewRomanPSMT" w:hAnsiTheme="minorHAnsi"/>
                <w:sz w:val="24"/>
                <w:szCs w:val="24"/>
              </w:rPr>
              <w:t>годарение на редовно</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поместваните на интернет страницата издадени разпоредби, реше</w:t>
            </w:r>
            <w:r>
              <w:rPr>
                <w:rFonts w:asciiTheme="minorHAnsi" w:eastAsia="TimesNewRomanPSMT" w:hAnsiTheme="minorHAnsi"/>
                <w:sz w:val="24"/>
                <w:szCs w:val="24"/>
              </w:rPr>
              <w:t>-</w:t>
            </w:r>
            <w:r w:rsidRPr="00D71285">
              <w:rPr>
                <w:rFonts w:asciiTheme="minorHAnsi" w:eastAsia="TimesNewRomanPSMT" w:hAnsiTheme="minorHAnsi"/>
                <w:sz w:val="24"/>
                <w:szCs w:val="24"/>
              </w:rPr>
              <w:t>ния на кмета, решенията на</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Общински съвет, бюджет, финансови отчети и данни за общест</w:t>
            </w:r>
            <w:r w:rsidR="00CF674B">
              <w:rPr>
                <w:rFonts w:asciiTheme="minorHAnsi" w:eastAsia="TimesNewRomanPSMT" w:hAnsiTheme="minorHAnsi"/>
                <w:sz w:val="24"/>
                <w:szCs w:val="24"/>
              </w:rPr>
              <w:t>-</w:t>
            </w:r>
            <w:r w:rsidRPr="00D71285">
              <w:rPr>
                <w:rFonts w:asciiTheme="minorHAnsi" w:eastAsia="TimesNewRomanPSMT" w:hAnsiTheme="minorHAnsi"/>
                <w:sz w:val="24"/>
                <w:szCs w:val="24"/>
              </w:rPr>
              <w:t>вени поръчки.</w:t>
            </w:r>
          </w:p>
          <w:p w:rsidR="008C1EB4" w:rsidRDefault="00D71285" w:rsidP="00697E01">
            <w:pPr>
              <w:spacing w:after="0"/>
              <w:jc w:val="both"/>
              <w:rPr>
                <w:rFonts w:asciiTheme="minorHAnsi" w:eastAsia="TimesNewRomanPSMT" w:hAnsiTheme="minorHAnsi"/>
                <w:sz w:val="24"/>
                <w:szCs w:val="24"/>
              </w:rPr>
            </w:pPr>
            <w:r>
              <w:rPr>
                <w:rFonts w:asciiTheme="minorHAnsi" w:eastAsia="TimesNewRomanPSMT" w:hAnsiTheme="minorHAnsi"/>
                <w:sz w:val="24"/>
                <w:szCs w:val="24"/>
              </w:rPr>
              <w:t xml:space="preserve">       </w:t>
            </w:r>
            <w:r w:rsidRPr="00D71285">
              <w:rPr>
                <w:rFonts w:asciiTheme="minorHAnsi" w:eastAsia="TimesNewRomanPSMT" w:hAnsiTheme="minorHAnsi"/>
                <w:sz w:val="24"/>
                <w:szCs w:val="24"/>
              </w:rPr>
              <w:t>Икономическата активност в община</w:t>
            </w:r>
            <w:r>
              <w:rPr>
                <w:rFonts w:asciiTheme="minorHAnsi" w:eastAsia="TimesNewRomanPSMT" w:hAnsiTheme="minorHAnsi"/>
                <w:sz w:val="24"/>
                <w:szCs w:val="24"/>
              </w:rPr>
              <w:t xml:space="preserve"> Гурково</w:t>
            </w:r>
            <w:r w:rsidRPr="00D71285">
              <w:rPr>
                <w:rFonts w:asciiTheme="minorHAnsi" w:eastAsia="TimesNewRomanPSMT" w:hAnsiTheme="minorHAnsi"/>
                <w:sz w:val="24"/>
                <w:szCs w:val="24"/>
              </w:rPr>
              <w:t xml:space="preserve"> се влияе и</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 xml:space="preserve">предопределя от местното управление. За да бъде Община </w:t>
            </w:r>
            <w:r>
              <w:rPr>
                <w:rFonts w:asciiTheme="minorHAnsi" w:eastAsia="TimesNewRomanPSMT" w:hAnsiTheme="minorHAnsi"/>
                <w:sz w:val="24"/>
                <w:szCs w:val="24"/>
              </w:rPr>
              <w:t>Гурково</w:t>
            </w:r>
            <w:r w:rsidRPr="00D71285">
              <w:rPr>
                <w:rFonts w:asciiTheme="minorHAnsi" w:eastAsia="TimesNewRomanPSMT" w:hAnsiTheme="minorHAnsi"/>
                <w:sz w:val="24"/>
                <w:szCs w:val="24"/>
              </w:rPr>
              <w:t xml:space="preserve"> сред успешните е</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необходимо създаване на под</w:t>
            </w:r>
            <w:r>
              <w:rPr>
                <w:rFonts w:asciiTheme="minorHAnsi" w:eastAsia="TimesNewRomanPSMT" w:hAnsiTheme="minorHAnsi"/>
                <w:sz w:val="24"/>
                <w:szCs w:val="24"/>
              </w:rPr>
              <w:t>-</w:t>
            </w:r>
            <w:r w:rsidRPr="00D71285">
              <w:rPr>
                <w:rFonts w:asciiTheme="minorHAnsi" w:eastAsia="TimesNewRomanPSMT" w:hAnsiTheme="minorHAnsi"/>
                <w:sz w:val="24"/>
                <w:szCs w:val="24"/>
              </w:rPr>
              <w:t>ходящи условия за правене на бизнес и действия, целящи</w:t>
            </w:r>
            <w:r>
              <w:rPr>
                <w:rFonts w:asciiTheme="minorHAnsi" w:eastAsia="TimesNewRomanPSMT" w:hAnsiTheme="minorHAnsi"/>
                <w:sz w:val="24"/>
                <w:szCs w:val="24"/>
              </w:rPr>
              <w:t xml:space="preserve"> </w:t>
            </w:r>
            <w:r w:rsidRPr="00D71285">
              <w:rPr>
                <w:rFonts w:asciiTheme="minorHAnsi" w:eastAsia="TimesNewRomanPSMT" w:hAnsiTheme="minorHAnsi"/>
                <w:sz w:val="24"/>
                <w:szCs w:val="24"/>
              </w:rPr>
              <w:t xml:space="preserve">икономическата активност в </w:t>
            </w:r>
            <w:r>
              <w:rPr>
                <w:rFonts w:asciiTheme="minorHAnsi" w:eastAsia="TimesNewRomanPSMT" w:hAnsiTheme="minorHAnsi"/>
                <w:sz w:val="24"/>
                <w:szCs w:val="24"/>
              </w:rPr>
              <w:t xml:space="preserve">общината и </w:t>
            </w:r>
            <w:r w:rsidRPr="00D71285">
              <w:rPr>
                <w:rFonts w:asciiTheme="minorHAnsi" w:eastAsia="TimesNewRomanPSMT" w:hAnsiTheme="minorHAnsi"/>
                <w:sz w:val="24"/>
                <w:szCs w:val="24"/>
              </w:rPr>
              <w:t>региона.</w:t>
            </w:r>
          </w:p>
          <w:p w:rsidR="00E43262" w:rsidRPr="00D71285" w:rsidRDefault="00E43262" w:rsidP="00D71285">
            <w:pPr>
              <w:spacing w:after="0"/>
              <w:jc w:val="both"/>
              <w:rPr>
                <w:rFonts w:asciiTheme="minorHAnsi" w:eastAsia="TimesNewRomanPSMT" w:hAnsiTheme="minorHAnsi"/>
                <w:sz w:val="24"/>
                <w:szCs w:val="24"/>
              </w:rPr>
            </w:pPr>
          </w:p>
          <w:p w:rsidR="00977EFE" w:rsidRPr="00D4584D" w:rsidRDefault="00977EFE" w:rsidP="00916FAB">
            <w:pPr>
              <w:autoSpaceDE w:val="0"/>
              <w:autoSpaceDN w:val="0"/>
              <w:adjustRightInd w:val="0"/>
              <w:spacing w:after="0"/>
              <w:ind w:right="175"/>
              <w:jc w:val="both"/>
              <w:rPr>
                <w:rFonts w:asciiTheme="minorHAnsi" w:hAnsiTheme="minorHAnsi" w:cs="Verdana"/>
                <w:b/>
                <w:bCs/>
                <w:i/>
                <w:iCs/>
                <w:color w:val="984806" w:themeColor="accent6" w:themeShade="80"/>
                <w:sz w:val="24"/>
                <w:szCs w:val="24"/>
              </w:rPr>
            </w:pPr>
            <w:r w:rsidRPr="00D4584D">
              <w:rPr>
                <w:rFonts w:asciiTheme="minorHAnsi" w:hAnsiTheme="minorHAnsi" w:cs="Verdana"/>
                <w:b/>
                <w:bCs/>
                <w:i/>
                <w:iCs/>
                <w:color w:val="984806" w:themeColor="accent6" w:themeShade="80"/>
                <w:sz w:val="24"/>
                <w:szCs w:val="24"/>
              </w:rPr>
              <w:t xml:space="preserve">4.6.5. Анализ на </w:t>
            </w:r>
            <w:r w:rsidR="00DA5116">
              <w:rPr>
                <w:rFonts w:asciiTheme="minorHAnsi" w:hAnsiTheme="minorHAnsi" w:cs="Verdana"/>
                <w:b/>
                <w:bCs/>
                <w:i/>
                <w:iCs/>
                <w:color w:val="984806" w:themeColor="accent6" w:themeShade="80"/>
                <w:sz w:val="24"/>
                <w:szCs w:val="24"/>
              </w:rPr>
              <w:t xml:space="preserve">изпълнението на </w:t>
            </w:r>
            <w:r w:rsidRPr="00D4584D">
              <w:rPr>
                <w:rFonts w:asciiTheme="minorHAnsi" w:hAnsiTheme="minorHAnsi" w:cs="Verdana"/>
                <w:b/>
                <w:bCs/>
                <w:i/>
                <w:iCs/>
                <w:color w:val="984806" w:themeColor="accent6" w:themeShade="80"/>
                <w:sz w:val="24"/>
                <w:szCs w:val="24"/>
              </w:rPr>
              <w:t>общинския бюджет</w:t>
            </w:r>
            <w:r w:rsidR="00A7594F">
              <w:rPr>
                <w:rFonts w:asciiTheme="minorHAnsi" w:hAnsiTheme="minorHAnsi" w:cs="Verdana"/>
                <w:b/>
                <w:bCs/>
                <w:i/>
                <w:iCs/>
                <w:color w:val="984806" w:themeColor="accent6" w:themeShade="80"/>
                <w:sz w:val="24"/>
                <w:szCs w:val="24"/>
              </w:rPr>
              <w:t>.</w:t>
            </w:r>
          </w:p>
          <w:p w:rsidR="00977EFE" w:rsidRPr="00705F3A" w:rsidRDefault="00977EFE" w:rsidP="00697E01">
            <w:pPr>
              <w:tabs>
                <w:tab w:val="left" w:pos="9532"/>
              </w:tabs>
              <w:autoSpaceDE w:val="0"/>
              <w:autoSpaceDN w:val="0"/>
              <w:adjustRightInd w:val="0"/>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Анализът е изготвен въз основа на данните за изпълнението на бюджета за периода 2016-2019 година. Той се осъществява в три направления – </w:t>
            </w:r>
            <w:r w:rsidR="003C394A" w:rsidRPr="00705F3A">
              <w:rPr>
                <w:rFonts w:asciiTheme="minorHAnsi" w:hAnsiTheme="minorHAnsi" w:cs="Verdana"/>
                <w:color w:val="000000"/>
                <w:sz w:val="24"/>
                <w:szCs w:val="24"/>
              </w:rPr>
              <w:t>нарастване на общия бюджет</w:t>
            </w:r>
            <w:r w:rsidR="00767175" w:rsidRPr="00705F3A">
              <w:rPr>
                <w:rFonts w:asciiTheme="minorHAnsi" w:hAnsiTheme="minorHAnsi" w:cs="Verdana"/>
                <w:color w:val="000000"/>
                <w:sz w:val="24"/>
                <w:szCs w:val="24"/>
              </w:rPr>
              <w:t xml:space="preserve"> </w:t>
            </w:r>
            <w:r w:rsidR="003C394A" w:rsidRPr="00705F3A">
              <w:rPr>
                <w:rFonts w:asciiTheme="minorHAnsi" w:hAnsiTheme="minorHAnsi" w:cs="Verdana"/>
                <w:color w:val="000000"/>
                <w:sz w:val="24"/>
                <w:szCs w:val="24"/>
              </w:rPr>
              <w:t xml:space="preserve">на общината, </w:t>
            </w:r>
            <w:r w:rsidRPr="00705F3A">
              <w:rPr>
                <w:rFonts w:asciiTheme="minorHAnsi" w:hAnsiTheme="minorHAnsi" w:cs="Verdana"/>
                <w:color w:val="000000"/>
                <w:sz w:val="24"/>
                <w:szCs w:val="24"/>
              </w:rPr>
              <w:t>анализ на приходите, анализ на</w:t>
            </w:r>
            <w:r w:rsidR="003C394A" w:rsidRPr="00705F3A">
              <w:rPr>
                <w:rFonts w:asciiTheme="minorHAnsi" w:hAnsiTheme="minorHAnsi" w:cs="Verdana"/>
                <w:color w:val="000000"/>
                <w:sz w:val="24"/>
                <w:szCs w:val="24"/>
              </w:rPr>
              <w:t xml:space="preserve"> разходите. Целта на този анализ е да покаже тенденциите в най-важните бюджетни категории. За целите на анализа са използвани данни от приетите от Общински съвет Доклади за касовото изпълнение на бюджета и извън</w:t>
            </w:r>
            <w:r w:rsidR="00A8087B" w:rsidRPr="00705F3A">
              <w:rPr>
                <w:rFonts w:asciiTheme="minorHAnsi" w:hAnsiTheme="minorHAnsi" w:cs="Verdana"/>
                <w:color w:val="000000"/>
                <w:sz w:val="24"/>
                <w:szCs w:val="24"/>
              </w:rPr>
              <w:t xml:space="preserve"> </w:t>
            </w:r>
            <w:r w:rsidR="003C394A" w:rsidRPr="00705F3A">
              <w:rPr>
                <w:rFonts w:asciiTheme="minorHAnsi" w:hAnsiTheme="minorHAnsi" w:cs="Verdana"/>
                <w:color w:val="000000"/>
                <w:sz w:val="24"/>
                <w:szCs w:val="24"/>
              </w:rPr>
              <w:t xml:space="preserve">бюджетните сметки за четири последователни години </w:t>
            </w:r>
            <w:r w:rsidR="00307803" w:rsidRPr="00705F3A">
              <w:rPr>
                <w:rFonts w:asciiTheme="minorHAnsi" w:hAnsiTheme="minorHAnsi" w:cs="Verdana"/>
                <w:color w:val="000000"/>
                <w:sz w:val="24"/>
                <w:szCs w:val="24"/>
              </w:rPr>
              <w:t xml:space="preserve">- </w:t>
            </w:r>
            <w:r w:rsidR="0096598F">
              <w:rPr>
                <w:rFonts w:asciiTheme="minorHAnsi" w:hAnsiTheme="minorHAnsi" w:cs="Verdana"/>
                <w:color w:val="000000"/>
                <w:sz w:val="24"/>
                <w:szCs w:val="24"/>
              </w:rPr>
              <w:t>2016, 2017, 2018,</w:t>
            </w:r>
            <w:r w:rsidR="003C394A" w:rsidRPr="00705F3A">
              <w:rPr>
                <w:rFonts w:asciiTheme="minorHAnsi" w:hAnsiTheme="minorHAnsi" w:cs="Verdana"/>
                <w:color w:val="000000"/>
                <w:sz w:val="24"/>
                <w:szCs w:val="24"/>
              </w:rPr>
              <w:t xml:space="preserve"> </w:t>
            </w:r>
            <w:r w:rsidR="0096598F">
              <w:rPr>
                <w:rFonts w:asciiTheme="minorHAnsi" w:hAnsiTheme="minorHAnsi" w:cs="Verdana"/>
                <w:color w:val="000000"/>
                <w:sz w:val="24"/>
                <w:szCs w:val="24"/>
              </w:rPr>
              <w:t xml:space="preserve"> част от </w:t>
            </w:r>
            <w:r w:rsidR="003C394A" w:rsidRPr="00705F3A">
              <w:rPr>
                <w:rFonts w:asciiTheme="minorHAnsi" w:hAnsiTheme="minorHAnsi" w:cs="Verdana"/>
                <w:color w:val="000000"/>
                <w:sz w:val="24"/>
                <w:szCs w:val="24"/>
              </w:rPr>
              <w:t>2019 г.</w:t>
            </w:r>
          </w:p>
          <w:p w:rsidR="00D4584D" w:rsidRPr="000C211F" w:rsidRDefault="00A8087B" w:rsidP="00697E01">
            <w:pPr>
              <w:tabs>
                <w:tab w:val="left" w:pos="9532"/>
              </w:tabs>
              <w:autoSpaceDE w:val="0"/>
              <w:autoSpaceDN w:val="0"/>
              <w:adjustRightInd w:val="0"/>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О</w:t>
            </w:r>
            <w:r w:rsidR="006A60BE">
              <w:rPr>
                <w:rFonts w:asciiTheme="minorHAnsi" w:hAnsiTheme="minorHAnsi" w:cs="Verdana"/>
                <w:color w:val="000000"/>
                <w:sz w:val="24"/>
                <w:szCs w:val="24"/>
              </w:rPr>
              <w:t>бобщени данни</w:t>
            </w:r>
            <w:r w:rsidRPr="00705F3A">
              <w:rPr>
                <w:rFonts w:asciiTheme="minorHAnsi" w:hAnsiTheme="minorHAnsi" w:cs="Verdana"/>
                <w:color w:val="000000"/>
                <w:sz w:val="24"/>
                <w:szCs w:val="24"/>
              </w:rPr>
              <w:t xml:space="preserve"> от изпълнението Бюджетите на общи</w:t>
            </w:r>
            <w:r w:rsidR="00865766">
              <w:rPr>
                <w:rFonts w:asciiTheme="minorHAnsi" w:hAnsiTheme="minorHAnsi" w:cs="Verdana"/>
                <w:color w:val="000000"/>
                <w:sz w:val="24"/>
                <w:szCs w:val="24"/>
              </w:rPr>
              <w:t>на Грково, представяме в Т</w:t>
            </w:r>
            <w:r w:rsidR="002E3894">
              <w:rPr>
                <w:rFonts w:asciiTheme="minorHAnsi" w:hAnsiTheme="minorHAnsi" w:cs="Verdana"/>
                <w:color w:val="000000"/>
                <w:sz w:val="24"/>
                <w:szCs w:val="24"/>
              </w:rPr>
              <w:t>аб</w:t>
            </w:r>
            <w:r w:rsidR="00865766">
              <w:rPr>
                <w:rFonts w:asciiTheme="minorHAnsi" w:hAnsiTheme="minorHAnsi" w:cs="Verdana"/>
                <w:color w:val="000000"/>
                <w:sz w:val="24"/>
                <w:szCs w:val="24"/>
              </w:rPr>
              <w:t>-</w:t>
            </w:r>
            <w:r w:rsidR="002E3894">
              <w:rPr>
                <w:rFonts w:asciiTheme="minorHAnsi" w:hAnsiTheme="minorHAnsi" w:cs="Verdana"/>
                <w:color w:val="000000"/>
                <w:sz w:val="24"/>
                <w:szCs w:val="24"/>
              </w:rPr>
              <w:t>ли</w:t>
            </w:r>
            <w:r w:rsidRPr="00705F3A">
              <w:rPr>
                <w:rFonts w:asciiTheme="minorHAnsi" w:hAnsiTheme="minorHAnsi" w:cs="Verdana"/>
                <w:color w:val="000000"/>
                <w:sz w:val="24"/>
                <w:szCs w:val="24"/>
              </w:rPr>
              <w:t>цата по-долу.</w:t>
            </w:r>
            <w:r w:rsidRPr="00705F3A">
              <w:rPr>
                <w:rFonts w:asciiTheme="minorHAnsi" w:hAnsiTheme="minorHAnsi"/>
                <w:i/>
              </w:rPr>
              <w:t xml:space="preserve">                                                                                                                                                       </w:t>
            </w:r>
          </w:p>
          <w:p w:rsidR="00A8087B" w:rsidRPr="00705F3A" w:rsidRDefault="004B6474" w:rsidP="008075BD">
            <w:pPr>
              <w:spacing w:after="0"/>
              <w:ind w:right="176"/>
              <w:rPr>
                <w:rFonts w:asciiTheme="minorHAnsi" w:hAnsiTheme="minorHAnsi"/>
                <w:i/>
                <w:lang w:val="en-US"/>
              </w:rPr>
            </w:pPr>
            <w:r>
              <w:rPr>
                <w:rFonts w:asciiTheme="minorHAnsi" w:hAnsiTheme="minorHAnsi"/>
                <w:i/>
                <w:sz w:val="24"/>
                <w:szCs w:val="24"/>
              </w:rPr>
              <w:t>Таблица № 50</w:t>
            </w:r>
            <w:r w:rsidR="00B40404">
              <w:rPr>
                <w:rFonts w:asciiTheme="minorHAnsi" w:hAnsiTheme="minorHAnsi"/>
                <w:i/>
                <w:sz w:val="24"/>
                <w:szCs w:val="24"/>
              </w:rPr>
              <w:t>.</w:t>
            </w:r>
            <w:r w:rsidR="00D4584D" w:rsidRPr="008075BD">
              <w:rPr>
                <w:rFonts w:asciiTheme="minorHAnsi" w:hAnsiTheme="minorHAnsi"/>
                <w:i/>
                <w:sz w:val="24"/>
                <w:szCs w:val="24"/>
              </w:rPr>
              <w:t xml:space="preserve">    </w:t>
            </w:r>
            <w:r w:rsidR="00442140">
              <w:rPr>
                <w:rFonts w:asciiTheme="minorHAnsi" w:hAnsiTheme="minorHAnsi"/>
                <w:i/>
                <w:sz w:val="24"/>
                <w:szCs w:val="24"/>
              </w:rPr>
              <w:t xml:space="preserve">                                                                                                                            </w:t>
            </w:r>
            <w:r w:rsidR="00442140" w:rsidRPr="00705F3A">
              <w:rPr>
                <w:rFonts w:asciiTheme="minorHAnsi" w:hAnsiTheme="minorHAnsi"/>
                <w:i/>
                <w:lang w:val="en-US"/>
              </w:rPr>
              <w:t>(</w:t>
            </w:r>
            <w:r w:rsidR="00442140" w:rsidRPr="00705F3A">
              <w:rPr>
                <w:rFonts w:asciiTheme="minorHAnsi" w:hAnsiTheme="minorHAnsi"/>
                <w:i/>
              </w:rPr>
              <w:t>в лева</w:t>
            </w:r>
            <w:r w:rsidR="00442140" w:rsidRPr="00705F3A">
              <w:rPr>
                <w:rFonts w:asciiTheme="minorHAnsi" w:hAnsiTheme="minorHAnsi"/>
                <w:i/>
                <w:lang w:val="en-US"/>
              </w:rPr>
              <w:t>)</w:t>
            </w:r>
            <w:r w:rsidR="00D4584D" w:rsidRPr="008075BD">
              <w:rPr>
                <w:rFonts w:asciiTheme="minorHAnsi" w:hAnsiTheme="minorHAnsi"/>
                <w:i/>
                <w:sz w:val="24"/>
                <w:szCs w:val="24"/>
              </w:rPr>
              <w:t xml:space="preserve">   </w:t>
            </w:r>
            <w:r w:rsidR="006A60BE" w:rsidRPr="008075BD">
              <w:rPr>
                <w:rFonts w:asciiTheme="minorHAnsi" w:hAnsiTheme="minorHAnsi"/>
                <w:i/>
                <w:sz w:val="24"/>
                <w:szCs w:val="24"/>
              </w:rPr>
              <w:t xml:space="preserve">                                                                         </w:t>
            </w:r>
            <w:r w:rsidR="00D4584D" w:rsidRPr="008075BD">
              <w:rPr>
                <w:rFonts w:asciiTheme="minorHAnsi" w:hAnsiTheme="minorHAnsi"/>
                <w:i/>
                <w:sz w:val="24"/>
                <w:szCs w:val="24"/>
              </w:rPr>
              <w:t xml:space="preserve"> </w:t>
            </w:r>
            <w:r w:rsidR="006A60BE" w:rsidRPr="008075BD">
              <w:rPr>
                <w:rFonts w:asciiTheme="minorHAnsi" w:hAnsiTheme="minorHAnsi"/>
                <w:i/>
                <w:sz w:val="24"/>
                <w:szCs w:val="24"/>
              </w:rPr>
              <w:t xml:space="preserve">                                   </w:t>
            </w:r>
            <w:r w:rsidR="00916FAB" w:rsidRPr="008075BD">
              <w:rPr>
                <w:rFonts w:asciiTheme="minorHAnsi" w:hAnsiTheme="minorHAnsi"/>
                <w:i/>
                <w:sz w:val="24"/>
                <w:szCs w:val="24"/>
              </w:rPr>
              <w:t xml:space="preserve">                           </w:t>
            </w:r>
            <w:r w:rsidR="006A60BE" w:rsidRPr="008075BD">
              <w:rPr>
                <w:rFonts w:asciiTheme="minorHAnsi" w:hAnsiTheme="minorHAnsi"/>
                <w:i/>
                <w:sz w:val="24"/>
                <w:szCs w:val="24"/>
              </w:rPr>
              <w:t xml:space="preserve">  </w:t>
            </w:r>
          </w:p>
          <w:tbl>
            <w:tblPr>
              <w:tblStyle w:val="a5"/>
              <w:tblW w:w="95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565"/>
              <w:gridCol w:w="1134"/>
              <w:gridCol w:w="1276"/>
              <w:gridCol w:w="1134"/>
              <w:gridCol w:w="1418"/>
            </w:tblGrid>
            <w:tr w:rsidR="00A8087B" w:rsidRPr="00705F3A" w:rsidTr="00697E01">
              <w:trPr>
                <w:trHeight w:val="291"/>
              </w:trPr>
              <w:tc>
                <w:tcPr>
                  <w:tcW w:w="4565" w:type="dxa"/>
                  <w:shd w:val="clear" w:color="auto" w:fill="D6E3BC" w:themeFill="accent3" w:themeFillTint="66"/>
                </w:tcPr>
                <w:p w:rsidR="00A8087B" w:rsidRPr="00705F3A" w:rsidRDefault="00A8087B" w:rsidP="00CD7DCC">
                  <w:pPr>
                    <w:spacing w:after="0"/>
                    <w:jc w:val="center"/>
                    <w:rPr>
                      <w:rFonts w:asciiTheme="minorHAnsi" w:hAnsiTheme="minorHAnsi"/>
                    </w:rPr>
                  </w:pPr>
                  <w:r w:rsidRPr="00705F3A">
                    <w:rPr>
                      <w:rFonts w:asciiTheme="minorHAnsi" w:hAnsiTheme="minorHAnsi"/>
                    </w:rPr>
                    <w:lastRenderedPageBreak/>
                    <w:t>показател</w:t>
                  </w:r>
                  <w:r w:rsidRPr="00705F3A">
                    <w:rPr>
                      <w:rFonts w:asciiTheme="minorHAnsi" w:hAnsiTheme="minorHAnsi"/>
                      <w:lang w:val="en-US"/>
                    </w:rPr>
                    <w:t>/</w:t>
                  </w:r>
                  <w:r w:rsidRPr="00705F3A">
                    <w:rPr>
                      <w:rFonts w:asciiTheme="minorHAnsi" w:hAnsiTheme="minorHAnsi"/>
                    </w:rPr>
                    <w:t>категория</w:t>
                  </w:r>
                </w:p>
              </w:tc>
              <w:tc>
                <w:tcPr>
                  <w:tcW w:w="1134" w:type="dxa"/>
                  <w:shd w:val="clear" w:color="auto" w:fill="D6E3BC" w:themeFill="accent3" w:themeFillTint="66"/>
                </w:tcPr>
                <w:p w:rsidR="00A8087B" w:rsidRPr="00705F3A" w:rsidRDefault="00A8087B" w:rsidP="00CD7DCC">
                  <w:pPr>
                    <w:spacing w:after="0"/>
                    <w:jc w:val="center"/>
                    <w:rPr>
                      <w:rFonts w:asciiTheme="minorHAnsi" w:hAnsiTheme="minorHAnsi"/>
                    </w:rPr>
                  </w:pPr>
                  <w:r w:rsidRPr="00705F3A">
                    <w:rPr>
                      <w:rFonts w:asciiTheme="minorHAnsi" w:hAnsiTheme="minorHAnsi"/>
                    </w:rPr>
                    <w:t>2016</w:t>
                  </w:r>
                </w:p>
              </w:tc>
              <w:tc>
                <w:tcPr>
                  <w:tcW w:w="1276" w:type="dxa"/>
                  <w:shd w:val="clear" w:color="auto" w:fill="D6E3BC" w:themeFill="accent3" w:themeFillTint="66"/>
                </w:tcPr>
                <w:p w:rsidR="00A8087B" w:rsidRPr="00705F3A" w:rsidRDefault="00A8087B" w:rsidP="00CD7DCC">
                  <w:pPr>
                    <w:spacing w:after="0"/>
                    <w:jc w:val="center"/>
                    <w:rPr>
                      <w:rFonts w:asciiTheme="minorHAnsi" w:hAnsiTheme="minorHAnsi"/>
                    </w:rPr>
                  </w:pPr>
                  <w:r w:rsidRPr="00705F3A">
                    <w:rPr>
                      <w:rFonts w:asciiTheme="minorHAnsi" w:hAnsiTheme="minorHAnsi"/>
                    </w:rPr>
                    <w:t>2</w:t>
                  </w:r>
                  <w:r w:rsidRPr="00705F3A">
                    <w:rPr>
                      <w:rFonts w:asciiTheme="minorHAnsi" w:hAnsiTheme="minorHAnsi"/>
                    </w:rPr>
                    <w:cr/>
                  </w:r>
                  <w:r w:rsidR="008075BD">
                    <w:rPr>
                      <w:rFonts w:asciiTheme="minorHAnsi" w:hAnsiTheme="minorHAnsi"/>
                    </w:rPr>
                    <w:t>0</w:t>
                  </w:r>
                  <w:r w:rsidRPr="00705F3A">
                    <w:rPr>
                      <w:rFonts w:asciiTheme="minorHAnsi" w:hAnsiTheme="minorHAnsi"/>
                    </w:rPr>
                    <w:t>17</w:t>
                  </w:r>
                </w:p>
              </w:tc>
              <w:tc>
                <w:tcPr>
                  <w:tcW w:w="1134" w:type="dxa"/>
                  <w:shd w:val="clear" w:color="auto" w:fill="D6E3BC" w:themeFill="accent3" w:themeFillTint="66"/>
                </w:tcPr>
                <w:p w:rsidR="00A8087B" w:rsidRPr="00705F3A" w:rsidRDefault="00A8087B" w:rsidP="00CD7DCC">
                  <w:pPr>
                    <w:spacing w:after="0"/>
                    <w:jc w:val="center"/>
                    <w:rPr>
                      <w:rFonts w:asciiTheme="minorHAnsi" w:hAnsiTheme="minorHAnsi"/>
                    </w:rPr>
                  </w:pPr>
                  <w:r w:rsidRPr="00705F3A">
                    <w:rPr>
                      <w:rFonts w:asciiTheme="minorHAnsi" w:hAnsiTheme="minorHAnsi"/>
                    </w:rPr>
                    <w:t>2018</w:t>
                  </w:r>
                </w:p>
              </w:tc>
              <w:tc>
                <w:tcPr>
                  <w:tcW w:w="1418" w:type="dxa"/>
                  <w:shd w:val="clear" w:color="auto" w:fill="D6E3BC" w:themeFill="accent3" w:themeFillTint="66"/>
                </w:tcPr>
                <w:p w:rsidR="00A8087B" w:rsidRPr="00705F3A" w:rsidRDefault="00A8087B" w:rsidP="00CD7DCC">
                  <w:pPr>
                    <w:spacing w:after="0"/>
                    <w:jc w:val="center"/>
                    <w:rPr>
                      <w:rFonts w:asciiTheme="minorHAnsi" w:hAnsiTheme="minorHAnsi"/>
                    </w:rPr>
                  </w:pPr>
                  <w:r w:rsidRPr="00705F3A">
                    <w:rPr>
                      <w:rFonts w:asciiTheme="minorHAnsi" w:hAnsiTheme="minorHAnsi"/>
                    </w:rPr>
                    <w:t>20</w:t>
                  </w:r>
                  <w:r w:rsidR="005B47F8" w:rsidRPr="00705F3A">
                    <w:rPr>
                      <w:rFonts w:asciiTheme="minorHAnsi" w:hAnsiTheme="minorHAnsi"/>
                    </w:rPr>
                    <w:t>1</w:t>
                  </w:r>
                  <w:r w:rsidRPr="00705F3A">
                    <w:rPr>
                      <w:rFonts w:asciiTheme="minorHAnsi" w:hAnsiTheme="minorHAnsi"/>
                    </w:rPr>
                    <w:cr/>
                    <w:t>9</w:t>
                  </w:r>
                </w:p>
              </w:tc>
            </w:tr>
            <w:tr w:rsidR="00A8087B" w:rsidRPr="00705F3A" w:rsidTr="00697E01">
              <w:trPr>
                <w:trHeight w:val="291"/>
              </w:trPr>
              <w:tc>
                <w:tcPr>
                  <w:tcW w:w="4565" w:type="dxa"/>
                  <w:shd w:val="clear" w:color="auto" w:fill="D6E3BC" w:themeFill="accent3" w:themeFillTint="66"/>
                </w:tcPr>
                <w:p w:rsidR="00A8087B" w:rsidRPr="006536E4" w:rsidRDefault="00A8087B" w:rsidP="00CD7DCC">
                  <w:pPr>
                    <w:autoSpaceDE w:val="0"/>
                    <w:autoSpaceDN w:val="0"/>
                    <w:adjustRightInd w:val="0"/>
                    <w:spacing w:after="0" w:line="240" w:lineRule="auto"/>
                    <w:rPr>
                      <w:rFonts w:asciiTheme="minorHAnsi" w:hAnsiTheme="minorHAnsi" w:cs="Verdana"/>
                      <w:color w:val="000000"/>
                      <w:sz w:val="24"/>
                      <w:szCs w:val="24"/>
                    </w:rPr>
                  </w:pPr>
                  <w:r w:rsidRPr="006536E4">
                    <w:rPr>
                      <w:rFonts w:asciiTheme="minorHAnsi" w:hAnsiTheme="minorHAnsi" w:cs="Verdana"/>
                      <w:color w:val="000000"/>
                      <w:sz w:val="24"/>
                      <w:szCs w:val="24"/>
                    </w:rPr>
                    <w:t>Общински бюджет - уточнен</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3 798 609</w:t>
                  </w:r>
                </w:p>
              </w:tc>
              <w:tc>
                <w:tcPr>
                  <w:tcW w:w="1276"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4</w:t>
                  </w:r>
                  <w:r w:rsidRPr="00323502">
                    <w:rPr>
                      <w:rFonts w:asciiTheme="minorHAnsi" w:hAnsiTheme="minorHAnsi"/>
                      <w:sz w:val="22"/>
                      <w:szCs w:val="22"/>
                    </w:rPr>
                    <w:cr/>
                    <w:t>333 752</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 xml:space="preserve">6 329 </w:t>
                  </w:r>
                  <w:r w:rsidRPr="00323502">
                    <w:rPr>
                      <w:rFonts w:asciiTheme="minorHAnsi" w:hAnsiTheme="minorHAnsi"/>
                      <w:sz w:val="22"/>
                      <w:szCs w:val="22"/>
                    </w:rPr>
                    <w:cr/>
                    <w:t>07</w:t>
                  </w:r>
                </w:p>
              </w:tc>
              <w:tc>
                <w:tcPr>
                  <w:tcW w:w="1418"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7 654 403</w:t>
                  </w:r>
                </w:p>
              </w:tc>
            </w:tr>
            <w:tr w:rsidR="00A8087B" w:rsidRPr="00705F3A" w:rsidTr="00697E01">
              <w:trPr>
                <w:trHeight w:val="291"/>
              </w:trPr>
              <w:tc>
                <w:tcPr>
                  <w:tcW w:w="4565" w:type="dxa"/>
                  <w:shd w:val="clear" w:color="auto" w:fill="D6E3BC" w:themeFill="accent3" w:themeFillTint="66"/>
                </w:tcPr>
                <w:p w:rsidR="00A8087B" w:rsidRPr="006536E4" w:rsidRDefault="00A8087B" w:rsidP="00CD7DCC">
                  <w:pPr>
                    <w:autoSpaceDE w:val="0"/>
                    <w:autoSpaceDN w:val="0"/>
                    <w:adjustRightInd w:val="0"/>
                    <w:spacing w:after="0" w:line="240" w:lineRule="auto"/>
                    <w:rPr>
                      <w:rFonts w:asciiTheme="minorHAnsi" w:hAnsiTheme="minorHAnsi" w:cs="Verdana"/>
                      <w:color w:val="000000"/>
                      <w:sz w:val="24"/>
                      <w:szCs w:val="24"/>
                    </w:rPr>
                  </w:pPr>
                  <w:r w:rsidRPr="006536E4">
                    <w:rPr>
                      <w:rFonts w:asciiTheme="minorHAnsi" w:hAnsiTheme="minorHAnsi" w:cs="Verdana"/>
                      <w:color w:val="000000"/>
                      <w:sz w:val="24"/>
                      <w:szCs w:val="24"/>
                    </w:rPr>
                    <w:t>Приходи</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3 750 918</w:t>
                  </w:r>
                </w:p>
              </w:tc>
              <w:tc>
                <w:tcPr>
                  <w:tcW w:w="1276"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4 242 169</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6 171 640</w:t>
                  </w:r>
                </w:p>
              </w:tc>
              <w:tc>
                <w:tcPr>
                  <w:tcW w:w="1418"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7 746 897</w:t>
                  </w:r>
                </w:p>
              </w:tc>
            </w:tr>
            <w:tr w:rsidR="00A8087B" w:rsidRPr="00705F3A" w:rsidTr="00697E01">
              <w:trPr>
                <w:trHeight w:val="291"/>
              </w:trPr>
              <w:tc>
                <w:tcPr>
                  <w:tcW w:w="4565" w:type="dxa"/>
                  <w:shd w:val="clear" w:color="auto" w:fill="D6E3BC" w:themeFill="accent3" w:themeFillTint="66"/>
                </w:tcPr>
                <w:p w:rsidR="00A8087B" w:rsidRPr="006536E4" w:rsidRDefault="00A8087B" w:rsidP="00CD7DCC">
                  <w:pPr>
                    <w:autoSpaceDE w:val="0"/>
                    <w:autoSpaceDN w:val="0"/>
                    <w:adjustRightInd w:val="0"/>
                    <w:spacing w:after="0" w:line="240" w:lineRule="auto"/>
                    <w:rPr>
                      <w:rFonts w:asciiTheme="minorHAnsi" w:hAnsiTheme="minorHAnsi" w:cs="Verdana"/>
                      <w:color w:val="000000"/>
                      <w:sz w:val="24"/>
                      <w:szCs w:val="24"/>
                    </w:rPr>
                  </w:pPr>
                  <w:r w:rsidRPr="006536E4">
                    <w:rPr>
                      <w:rFonts w:asciiTheme="minorHAnsi" w:hAnsiTheme="minorHAnsi" w:cs="Verdana"/>
                      <w:color w:val="000000"/>
                      <w:sz w:val="24"/>
                      <w:szCs w:val="24"/>
                    </w:rPr>
                    <w:t>Разходи</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3 </w:t>
                  </w:r>
                  <w:r w:rsidRPr="00323502">
                    <w:rPr>
                      <w:rFonts w:asciiTheme="minorHAnsi" w:hAnsiTheme="minorHAnsi"/>
                      <w:sz w:val="22"/>
                      <w:szCs w:val="22"/>
                    </w:rPr>
                    <w:cr/>
                    <w:t>63 595</w:t>
                  </w:r>
                </w:p>
              </w:tc>
              <w:tc>
                <w:tcPr>
                  <w:tcW w:w="1276"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3 806 717</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4 713 443</w:t>
                  </w:r>
                </w:p>
              </w:tc>
              <w:tc>
                <w:tcPr>
                  <w:tcW w:w="1418"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6 153 944</w:t>
                  </w:r>
                </w:p>
              </w:tc>
            </w:tr>
            <w:tr w:rsidR="00A8087B" w:rsidRPr="00705F3A" w:rsidTr="00697E01">
              <w:trPr>
                <w:trHeight w:val="291"/>
              </w:trPr>
              <w:tc>
                <w:tcPr>
                  <w:tcW w:w="4565" w:type="dxa"/>
                  <w:shd w:val="clear" w:color="auto" w:fill="D6E3BC" w:themeFill="accent3" w:themeFillTint="66"/>
                </w:tcPr>
                <w:p w:rsidR="00A8087B" w:rsidRPr="006536E4" w:rsidRDefault="00A8087B" w:rsidP="00CD7DCC">
                  <w:pPr>
                    <w:autoSpaceDE w:val="0"/>
                    <w:autoSpaceDN w:val="0"/>
                    <w:adjustRightInd w:val="0"/>
                    <w:spacing w:after="0" w:line="240" w:lineRule="auto"/>
                    <w:rPr>
                      <w:rFonts w:asciiTheme="minorHAnsi" w:hAnsiTheme="minorHAnsi" w:cs="Verdana"/>
                      <w:color w:val="000000"/>
                      <w:sz w:val="24"/>
                      <w:szCs w:val="24"/>
                    </w:rPr>
                  </w:pPr>
                  <w:r w:rsidRPr="006536E4">
                    <w:rPr>
                      <w:rFonts w:asciiTheme="minorHAnsi" w:hAnsiTheme="minorHAnsi" w:cs="Verdana"/>
                      <w:color w:val="000000"/>
                      <w:sz w:val="24"/>
                      <w:szCs w:val="24"/>
                    </w:rPr>
                    <w:t>Наличност по бюджетна  с/ка</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 xml:space="preserve">387 </w:t>
                  </w:r>
                  <w:r w:rsidRPr="00323502">
                    <w:rPr>
                      <w:rFonts w:asciiTheme="minorHAnsi" w:hAnsiTheme="minorHAnsi"/>
                      <w:sz w:val="22"/>
                      <w:szCs w:val="22"/>
                    </w:rPr>
                    <w:cr/>
                    <w:t>23</w:t>
                  </w:r>
                </w:p>
              </w:tc>
              <w:tc>
                <w:tcPr>
                  <w:tcW w:w="1276"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cr/>
                    <w:t>35 452</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1 458 197</w:t>
                  </w:r>
                </w:p>
              </w:tc>
              <w:tc>
                <w:tcPr>
                  <w:tcW w:w="1418"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1 592 953</w:t>
                  </w:r>
                </w:p>
              </w:tc>
            </w:tr>
            <w:tr w:rsidR="00A8087B" w:rsidRPr="00705F3A" w:rsidTr="00697E01">
              <w:trPr>
                <w:trHeight w:val="306"/>
              </w:trPr>
              <w:tc>
                <w:tcPr>
                  <w:tcW w:w="4565" w:type="dxa"/>
                  <w:shd w:val="clear" w:color="auto" w:fill="D6E3BC" w:themeFill="accent3" w:themeFillTint="66"/>
                </w:tcPr>
                <w:p w:rsidR="00A8087B" w:rsidRPr="006536E4" w:rsidRDefault="00A8087B" w:rsidP="00CD7DCC">
                  <w:pPr>
                    <w:autoSpaceDE w:val="0"/>
                    <w:autoSpaceDN w:val="0"/>
                    <w:adjustRightInd w:val="0"/>
                    <w:spacing w:after="0" w:line="240" w:lineRule="auto"/>
                    <w:rPr>
                      <w:rFonts w:asciiTheme="minorHAnsi" w:hAnsiTheme="minorHAnsi" w:cs="Verdana"/>
                      <w:color w:val="000000"/>
                      <w:sz w:val="24"/>
                      <w:szCs w:val="24"/>
                    </w:rPr>
                  </w:pPr>
                  <w:r w:rsidRPr="006536E4">
                    <w:rPr>
                      <w:rFonts w:asciiTheme="minorHAnsi" w:hAnsiTheme="minorHAnsi" w:cs="Verdana"/>
                      <w:color w:val="000000"/>
                      <w:sz w:val="24"/>
                      <w:szCs w:val="24"/>
                    </w:rPr>
                    <w:t>Н</w:t>
                  </w:r>
                  <w:r w:rsidR="00323502">
                    <w:rPr>
                      <w:rFonts w:asciiTheme="minorHAnsi" w:hAnsiTheme="minorHAnsi" w:cs="Verdana"/>
                      <w:color w:val="000000"/>
                      <w:sz w:val="24"/>
                      <w:szCs w:val="24"/>
                    </w:rPr>
                    <w:t xml:space="preserve">аличност по депозитна бюджетна </w:t>
                  </w:r>
                  <w:r w:rsidRPr="006536E4">
                    <w:rPr>
                      <w:rFonts w:asciiTheme="minorHAnsi" w:hAnsiTheme="minorHAnsi" w:cs="Verdana"/>
                      <w:color w:val="000000"/>
                      <w:sz w:val="24"/>
                      <w:szCs w:val="24"/>
                    </w:rPr>
                    <w:t>с/ка</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cr/>
                    <w:t>3 137</w:t>
                  </w:r>
                </w:p>
              </w:tc>
              <w:tc>
                <w:tcPr>
                  <w:tcW w:w="1276"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26 741</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34 537</w:t>
                  </w:r>
                </w:p>
              </w:tc>
              <w:tc>
                <w:tcPr>
                  <w:tcW w:w="1418"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25 1</w:t>
                  </w:r>
                  <w:r w:rsidRPr="00323502">
                    <w:rPr>
                      <w:rFonts w:asciiTheme="minorHAnsi" w:hAnsiTheme="minorHAnsi"/>
                      <w:sz w:val="22"/>
                      <w:szCs w:val="22"/>
                    </w:rPr>
                    <w:cr/>
                    <w:t>5</w:t>
                  </w:r>
                </w:p>
              </w:tc>
            </w:tr>
            <w:tr w:rsidR="00A8087B" w:rsidRPr="00705F3A" w:rsidTr="00697E01">
              <w:trPr>
                <w:trHeight w:val="291"/>
              </w:trPr>
              <w:tc>
                <w:tcPr>
                  <w:tcW w:w="4565" w:type="dxa"/>
                  <w:shd w:val="clear" w:color="auto" w:fill="D6E3BC" w:themeFill="accent3" w:themeFillTint="66"/>
                </w:tcPr>
                <w:p w:rsidR="00A8087B" w:rsidRPr="006536E4" w:rsidRDefault="00A8087B" w:rsidP="00CD7DCC">
                  <w:pPr>
                    <w:autoSpaceDE w:val="0"/>
                    <w:autoSpaceDN w:val="0"/>
                    <w:adjustRightInd w:val="0"/>
                    <w:spacing w:after="0" w:line="240" w:lineRule="auto"/>
                    <w:rPr>
                      <w:rFonts w:asciiTheme="minorHAnsi" w:hAnsiTheme="minorHAnsi"/>
                      <w:sz w:val="24"/>
                      <w:szCs w:val="24"/>
                    </w:rPr>
                  </w:pPr>
                  <w:r w:rsidRPr="006536E4">
                    <w:rPr>
                      <w:rFonts w:asciiTheme="minorHAnsi" w:hAnsiTheme="minorHAnsi" w:cs="Verdana"/>
                      <w:color w:val="000000"/>
                      <w:sz w:val="24"/>
                      <w:szCs w:val="24"/>
                    </w:rPr>
                    <w:t>Обща допълваща субсидия-§3111</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13 741</w:t>
                  </w:r>
                </w:p>
              </w:tc>
              <w:tc>
                <w:tcPr>
                  <w:tcW w:w="1276"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206 572</w:t>
                  </w:r>
                </w:p>
              </w:tc>
              <w:tc>
                <w:tcPr>
                  <w:tcW w:w="1134"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59 125</w:t>
                  </w:r>
                </w:p>
              </w:tc>
              <w:tc>
                <w:tcPr>
                  <w:tcW w:w="1418" w:type="dxa"/>
                  <w:shd w:val="clear" w:color="auto" w:fill="auto"/>
                </w:tcPr>
                <w:p w:rsidR="00A8087B" w:rsidRPr="00323502" w:rsidRDefault="00A8087B" w:rsidP="00CD7DCC">
                  <w:pPr>
                    <w:spacing w:after="0" w:line="240" w:lineRule="auto"/>
                    <w:jc w:val="right"/>
                    <w:rPr>
                      <w:rFonts w:asciiTheme="minorHAnsi" w:hAnsiTheme="minorHAnsi"/>
                      <w:sz w:val="22"/>
                      <w:szCs w:val="22"/>
                    </w:rPr>
                  </w:pPr>
                  <w:r w:rsidRPr="00323502">
                    <w:rPr>
                      <w:rFonts w:asciiTheme="minorHAnsi" w:hAnsiTheme="minorHAnsi"/>
                      <w:sz w:val="22"/>
                      <w:szCs w:val="22"/>
                    </w:rPr>
                    <w:t>318 538</w:t>
                  </w:r>
                </w:p>
              </w:tc>
            </w:tr>
          </w:tbl>
          <w:p w:rsidR="008C1EB4" w:rsidRPr="000C211F" w:rsidRDefault="008C1EB4" w:rsidP="00A8087B">
            <w:pPr>
              <w:spacing w:after="0"/>
              <w:rPr>
                <w:rFonts w:asciiTheme="minorHAnsi" w:hAnsiTheme="minorHAnsi"/>
                <w:i/>
                <w:sz w:val="20"/>
                <w:szCs w:val="20"/>
              </w:rPr>
            </w:pPr>
            <w:r w:rsidRPr="000C211F">
              <w:rPr>
                <w:rFonts w:asciiTheme="minorHAnsi" w:hAnsiTheme="minorHAnsi"/>
                <w:i/>
                <w:sz w:val="20"/>
                <w:szCs w:val="20"/>
              </w:rPr>
              <w:t xml:space="preserve">    </w:t>
            </w:r>
            <w:r w:rsidR="000C211F" w:rsidRPr="000C211F">
              <w:rPr>
                <w:rFonts w:asciiTheme="minorHAnsi" w:hAnsiTheme="minorHAnsi"/>
                <w:i/>
                <w:sz w:val="20"/>
                <w:szCs w:val="20"/>
              </w:rPr>
              <w:t>Източник: Доклад за касово то изпълнение на</w:t>
            </w:r>
            <w:r w:rsidRPr="000C211F">
              <w:rPr>
                <w:rFonts w:asciiTheme="minorHAnsi" w:hAnsiTheme="minorHAnsi"/>
                <w:i/>
                <w:sz w:val="20"/>
                <w:szCs w:val="20"/>
              </w:rPr>
              <w:t xml:space="preserve"> </w:t>
            </w:r>
            <w:r w:rsidR="000C211F" w:rsidRPr="000C211F">
              <w:rPr>
                <w:rFonts w:asciiTheme="minorHAnsi" w:hAnsiTheme="minorHAnsi"/>
                <w:i/>
                <w:sz w:val="20"/>
                <w:szCs w:val="20"/>
              </w:rPr>
              <w:t>бюджета на Община Гурково</w:t>
            </w:r>
          </w:p>
          <w:p w:rsidR="00A8087B" w:rsidRPr="00705F3A" w:rsidRDefault="0024503F" w:rsidP="00E74389">
            <w:pPr>
              <w:spacing w:after="0"/>
              <w:jc w:val="both"/>
              <w:rPr>
                <w:rFonts w:asciiTheme="minorHAnsi" w:hAnsiTheme="minorHAnsi" w:cs="Verdana"/>
                <w:color w:val="000000"/>
                <w:sz w:val="24"/>
                <w:szCs w:val="24"/>
              </w:rPr>
            </w:pPr>
            <w:r w:rsidRPr="00705F3A">
              <w:rPr>
                <w:rFonts w:asciiTheme="minorHAnsi" w:hAnsiTheme="minorHAnsi"/>
                <w:sz w:val="24"/>
                <w:szCs w:val="24"/>
              </w:rPr>
              <w:t xml:space="preserve">  </w:t>
            </w:r>
            <w:r w:rsidR="00A8087B" w:rsidRPr="00705F3A">
              <w:rPr>
                <w:rFonts w:asciiTheme="minorHAnsi" w:hAnsiTheme="minorHAnsi" w:cs="Verdana"/>
                <w:color w:val="000000"/>
                <w:sz w:val="24"/>
                <w:szCs w:val="24"/>
              </w:rPr>
              <w:t xml:space="preserve">Днните </w:t>
            </w:r>
            <w:r w:rsidR="006172BA">
              <w:rPr>
                <w:rFonts w:asciiTheme="minorHAnsi" w:hAnsiTheme="minorHAnsi" w:cs="Verdana"/>
                <w:color w:val="000000"/>
                <w:sz w:val="24"/>
                <w:szCs w:val="24"/>
              </w:rPr>
              <w:t xml:space="preserve">от Докладите за изпълнение, </w:t>
            </w:r>
            <w:r w:rsidR="00A8087B" w:rsidRPr="00705F3A">
              <w:rPr>
                <w:rFonts w:asciiTheme="minorHAnsi" w:hAnsiTheme="minorHAnsi" w:cs="Verdana"/>
                <w:color w:val="000000"/>
                <w:sz w:val="24"/>
                <w:szCs w:val="24"/>
              </w:rPr>
              <w:t>показват следният обобщени тенденции:</w:t>
            </w:r>
          </w:p>
          <w:p w:rsidR="00A8087B" w:rsidRPr="00705F3A" w:rsidRDefault="009D2598" w:rsidP="00E74389">
            <w:pPr>
              <w:spacing w:after="0"/>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w:t>
            </w:r>
            <w:r w:rsidR="00A8087B" w:rsidRPr="00705F3A">
              <w:rPr>
                <w:rFonts w:asciiTheme="minorHAnsi" w:hAnsiTheme="minorHAnsi" w:cs="Verdana"/>
                <w:color w:val="000000"/>
                <w:sz w:val="24"/>
                <w:szCs w:val="24"/>
              </w:rPr>
              <w:t>-Нарастване на общинския бюджет  спрямо базовата 20</w:t>
            </w:r>
            <w:r w:rsidR="00767175" w:rsidRPr="00705F3A">
              <w:rPr>
                <w:rFonts w:asciiTheme="minorHAnsi" w:hAnsiTheme="minorHAnsi" w:cs="Verdana"/>
                <w:color w:val="000000"/>
                <w:sz w:val="24"/>
                <w:szCs w:val="24"/>
              </w:rPr>
              <w:t xml:space="preserve">16 г. е с  3 855 794 лв. , т.е. </w:t>
            </w:r>
            <w:r w:rsidR="00A8087B" w:rsidRPr="00705F3A">
              <w:rPr>
                <w:rFonts w:asciiTheme="minorHAnsi" w:hAnsiTheme="minorHAnsi" w:cs="Verdana"/>
                <w:color w:val="000000"/>
                <w:sz w:val="24"/>
                <w:szCs w:val="24"/>
              </w:rPr>
              <w:t>на</w:t>
            </w:r>
            <w:r w:rsidR="00767175" w:rsidRPr="00705F3A">
              <w:rPr>
                <w:rFonts w:asciiTheme="minorHAnsi" w:hAnsiTheme="minorHAnsi" w:cs="Verdana"/>
                <w:color w:val="000000"/>
                <w:sz w:val="24"/>
                <w:szCs w:val="24"/>
              </w:rPr>
              <w:t>-</w:t>
            </w:r>
            <w:r w:rsidR="00A8087B" w:rsidRPr="00705F3A">
              <w:rPr>
                <w:rFonts w:asciiTheme="minorHAnsi" w:hAnsiTheme="minorHAnsi" w:cs="Verdana"/>
                <w:color w:val="000000"/>
                <w:sz w:val="24"/>
                <w:szCs w:val="24"/>
              </w:rPr>
              <w:t>растване с 201,50%</w:t>
            </w:r>
          </w:p>
          <w:p w:rsidR="00A8087B" w:rsidRPr="00705F3A" w:rsidRDefault="009D2598" w:rsidP="00E74389">
            <w:pPr>
              <w:spacing w:after="0"/>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w:t>
            </w:r>
            <w:r w:rsidR="00A8087B" w:rsidRPr="00705F3A">
              <w:rPr>
                <w:rFonts w:asciiTheme="minorHAnsi" w:hAnsiTheme="minorHAnsi" w:cs="Verdana"/>
                <w:color w:val="000000"/>
                <w:sz w:val="24"/>
                <w:szCs w:val="24"/>
              </w:rPr>
              <w:t>-Нарастване на общинските приходи спрямо базовата 2</w:t>
            </w:r>
            <w:r w:rsidR="00A470A6">
              <w:rPr>
                <w:rFonts w:asciiTheme="minorHAnsi" w:hAnsiTheme="minorHAnsi" w:cs="Verdana"/>
                <w:color w:val="000000"/>
                <w:sz w:val="24"/>
                <w:szCs w:val="24"/>
              </w:rPr>
              <w:t xml:space="preserve">016 г. е с 3 995 979 лв.- </w:t>
            </w:r>
            <w:r w:rsidR="00A8087B" w:rsidRPr="00705F3A">
              <w:rPr>
                <w:rFonts w:asciiTheme="minorHAnsi" w:hAnsiTheme="minorHAnsi" w:cs="Verdana"/>
                <w:color w:val="000000"/>
                <w:sz w:val="24"/>
                <w:szCs w:val="24"/>
              </w:rPr>
              <w:t>нараст</w:t>
            </w:r>
            <w:r w:rsidR="00916FAB">
              <w:rPr>
                <w:rFonts w:asciiTheme="minorHAnsi" w:hAnsiTheme="minorHAnsi" w:cs="Verdana"/>
                <w:color w:val="000000"/>
                <w:sz w:val="24"/>
                <w:szCs w:val="24"/>
              </w:rPr>
              <w:t>-</w:t>
            </w:r>
            <w:r w:rsidR="00A8087B" w:rsidRPr="00705F3A">
              <w:rPr>
                <w:rFonts w:asciiTheme="minorHAnsi" w:hAnsiTheme="minorHAnsi" w:cs="Verdana"/>
                <w:color w:val="000000"/>
                <w:sz w:val="24"/>
                <w:szCs w:val="24"/>
              </w:rPr>
              <w:t>ване с 206,53%</w:t>
            </w:r>
            <w:r w:rsidR="00DC2D2D" w:rsidRPr="00705F3A">
              <w:rPr>
                <w:rFonts w:asciiTheme="minorHAnsi" w:hAnsiTheme="minorHAnsi" w:cs="Verdana"/>
                <w:color w:val="000000"/>
                <w:sz w:val="24"/>
                <w:szCs w:val="24"/>
              </w:rPr>
              <w:t>.</w:t>
            </w:r>
          </w:p>
          <w:p w:rsidR="00A8087B" w:rsidRDefault="009D2598" w:rsidP="00E74389">
            <w:pPr>
              <w:spacing w:after="0"/>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w:t>
            </w:r>
            <w:r w:rsidR="00A8087B" w:rsidRPr="00705F3A">
              <w:rPr>
                <w:rFonts w:asciiTheme="minorHAnsi" w:hAnsiTheme="minorHAnsi" w:cs="Verdana"/>
                <w:color w:val="000000"/>
                <w:sz w:val="24"/>
                <w:szCs w:val="24"/>
              </w:rPr>
              <w:t>-Нарастване на общинските разходи  спрямо базовата 20</w:t>
            </w:r>
            <w:r w:rsidR="00916FAB">
              <w:rPr>
                <w:rFonts w:asciiTheme="minorHAnsi" w:hAnsiTheme="minorHAnsi" w:cs="Verdana"/>
                <w:color w:val="000000"/>
                <w:sz w:val="24"/>
                <w:szCs w:val="24"/>
              </w:rPr>
              <w:t>16 г</w:t>
            </w:r>
            <w:r w:rsidR="00A470A6">
              <w:rPr>
                <w:rFonts w:asciiTheme="minorHAnsi" w:hAnsiTheme="minorHAnsi" w:cs="Verdana"/>
                <w:color w:val="000000"/>
                <w:sz w:val="24"/>
                <w:szCs w:val="24"/>
              </w:rPr>
              <w:t xml:space="preserve">. е с 2 790 349 лв. - </w:t>
            </w:r>
            <w:r w:rsidR="00A8087B" w:rsidRPr="00705F3A">
              <w:rPr>
                <w:rFonts w:asciiTheme="minorHAnsi" w:hAnsiTheme="minorHAnsi" w:cs="Verdana"/>
                <w:color w:val="000000"/>
                <w:sz w:val="24"/>
                <w:szCs w:val="24"/>
              </w:rPr>
              <w:t>нараст</w:t>
            </w:r>
            <w:r w:rsidR="00916FAB">
              <w:rPr>
                <w:rFonts w:asciiTheme="minorHAnsi" w:hAnsiTheme="minorHAnsi" w:cs="Verdana"/>
                <w:color w:val="000000"/>
                <w:sz w:val="24"/>
                <w:szCs w:val="24"/>
              </w:rPr>
              <w:t>-</w:t>
            </w:r>
            <w:r w:rsidR="00A8087B" w:rsidRPr="00705F3A">
              <w:rPr>
                <w:rFonts w:asciiTheme="minorHAnsi" w:hAnsiTheme="minorHAnsi" w:cs="Verdana"/>
                <w:color w:val="000000"/>
                <w:sz w:val="24"/>
                <w:szCs w:val="24"/>
              </w:rPr>
              <w:t>ване с 182,95%</w:t>
            </w:r>
          </w:p>
          <w:p w:rsidR="00105904" w:rsidRPr="00D75AD1" w:rsidRDefault="00105904" w:rsidP="00E74389">
            <w:pPr>
              <w:spacing w:after="0"/>
              <w:jc w:val="both"/>
              <w:rPr>
                <w:sz w:val="24"/>
                <w:szCs w:val="24"/>
              </w:rPr>
            </w:pPr>
            <w:r>
              <w:rPr>
                <w:sz w:val="24"/>
                <w:szCs w:val="24"/>
              </w:rPr>
              <w:t xml:space="preserve">       </w:t>
            </w:r>
            <w:r w:rsidRPr="00D75AD1">
              <w:rPr>
                <w:sz w:val="24"/>
                <w:szCs w:val="24"/>
              </w:rPr>
              <w:t>Към 31.12.2019 г. , в община Гурково  са извършени строително-монтажни работи, ос</w:t>
            </w:r>
            <w:r>
              <w:rPr>
                <w:sz w:val="24"/>
                <w:szCs w:val="24"/>
              </w:rPr>
              <w:t>-</w:t>
            </w:r>
            <w:r w:rsidRPr="00D75AD1">
              <w:rPr>
                <w:sz w:val="24"/>
                <w:szCs w:val="24"/>
              </w:rPr>
              <w:t>новни ремонти, проектиране и доставка на машини, съоръжения</w:t>
            </w:r>
            <w:r w:rsidR="00A7594F">
              <w:rPr>
                <w:sz w:val="24"/>
                <w:szCs w:val="24"/>
              </w:rPr>
              <w:t xml:space="preserve"> </w:t>
            </w:r>
            <w:r w:rsidRPr="00D75AD1">
              <w:rPr>
                <w:sz w:val="24"/>
                <w:szCs w:val="24"/>
              </w:rPr>
              <w:t>и оборудване в размер на 6 142 367,00 лв. По източници на финансиране, усвоените средства се разпределят, както следва:</w:t>
            </w:r>
          </w:p>
          <w:p w:rsidR="00105904" w:rsidRPr="00D75AD1" w:rsidRDefault="00105904" w:rsidP="00B15383">
            <w:pPr>
              <w:pStyle w:val="a4"/>
              <w:numPr>
                <w:ilvl w:val="0"/>
                <w:numId w:val="106"/>
              </w:numPr>
              <w:spacing w:after="0"/>
              <w:contextualSpacing/>
              <w:jc w:val="both"/>
              <w:rPr>
                <w:sz w:val="24"/>
                <w:szCs w:val="24"/>
              </w:rPr>
            </w:pPr>
            <w:r w:rsidRPr="00D75AD1">
              <w:rPr>
                <w:sz w:val="24"/>
                <w:szCs w:val="24"/>
              </w:rPr>
              <w:t>Целеви субсидии за капиталови разходи</w:t>
            </w:r>
            <w:r w:rsidRPr="00D75AD1">
              <w:rPr>
                <w:sz w:val="24"/>
                <w:szCs w:val="24"/>
              </w:rPr>
              <w:tab/>
            </w:r>
            <w:r w:rsidRPr="00D75AD1">
              <w:rPr>
                <w:sz w:val="24"/>
                <w:szCs w:val="24"/>
              </w:rPr>
              <w:tab/>
            </w:r>
            <w:r w:rsidRPr="00D75AD1">
              <w:rPr>
                <w:sz w:val="24"/>
                <w:szCs w:val="24"/>
              </w:rPr>
              <w:tab/>
              <w:t>-     207 857 лв.</w:t>
            </w:r>
          </w:p>
          <w:p w:rsidR="00105904" w:rsidRPr="00D75AD1" w:rsidRDefault="00105904" w:rsidP="00B15383">
            <w:pPr>
              <w:pStyle w:val="a4"/>
              <w:numPr>
                <w:ilvl w:val="0"/>
                <w:numId w:val="106"/>
              </w:numPr>
              <w:spacing w:after="0"/>
              <w:contextualSpacing/>
              <w:jc w:val="both"/>
              <w:rPr>
                <w:sz w:val="24"/>
                <w:szCs w:val="24"/>
              </w:rPr>
            </w:pPr>
            <w:r w:rsidRPr="00D75AD1">
              <w:rPr>
                <w:sz w:val="24"/>
                <w:szCs w:val="24"/>
              </w:rPr>
              <w:t>Собствени бюджетни средства</w:t>
            </w:r>
            <w:r w:rsidRPr="00D75AD1">
              <w:rPr>
                <w:sz w:val="24"/>
                <w:szCs w:val="24"/>
              </w:rPr>
              <w:tab/>
            </w:r>
            <w:r w:rsidRPr="00D75AD1">
              <w:rPr>
                <w:sz w:val="24"/>
                <w:szCs w:val="24"/>
              </w:rPr>
              <w:tab/>
            </w:r>
            <w:r w:rsidRPr="00D75AD1">
              <w:rPr>
                <w:sz w:val="24"/>
                <w:szCs w:val="24"/>
              </w:rPr>
              <w:tab/>
            </w:r>
            <w:r w:rsidRPr="00D75AD1">
              <w:rPr>
                <w:sz w:val="24"/>
                <w:szCs w:val="24"/>
              </w:rPr>
              <w:tab/>
              <w:t>-     166 442 лв.</w:t>
            </w:r>
          </w:p>
          <w:p w:rsidR="00105904" w:rsidRPr="00D75AD1" w:rsidRDefault="00105904" w:rsidP="00B15383">
            <w:pPr>
              <w:pStyle w:val="a4"/>
              <w:numPr>
                <w:ilvl w:val="0"/>
                <w:numId w:val="106"/>
              </w:numPr>
              <w:spacing w:after="0"/>
              <w:contextualSpacing/>
              <w:jc w:val="both"/>
              <w:rPr>
                <w:sz w:val="24"/>
                <w:szCs w:val="24"/>
              </w:rPr>
            </w:pPr>
            <w:r w:rsidRPr="00D75AD1">
              <w:rPr>
                <w:sz w:val="24"/>
                <w:szCs w:val="24"/>
              </w:rPr>
              <w:t xml:space="preserve">Други </w:t>
            </w:r>
            <w:r w:rsidR="00D15B0D">
              <w:rPr>
                <w:sz w:val="24"/>
                <w:szCs w:val="24"/>
              </w:rPr>
              <w:t>източници за ф</w:t>
            </w:r>
            <w:r>
              <w:rPr>
                <w:sz w:val="24"/>
                <w:szCs w:val="24"/>
              </w:rPr>
              <w:t>инансиране</w:t>
            </w:r>
            <w:r>
              <w:rPr>
                <w:sz w:val="24"/>
                <w:szCs w:val="24"/>
              </w:rPr>
              <w:tab/>
            </w:r>
            <w:r>
              <w:rPr>
                <w:sz w:val="24"/>
                <w:szCs w:val="24"/>
              </w:rPr>
              <w:tab/>
            </w:r>
            <w:r w:rsidRPr="00D75AD1">
              <w:rPr>
                <w:sz w:val="24"/>
                <w:szCs w:val="24"/>
              </w:rPr>
              <w:tab/>
            </w:r>
            <w:r w:rsidR="00D15B0D">
              <w:rPr>
                <w:sz w:val="24"/>
                <w:szCs w:val="24"/>
              </w:rPr>
              <w:t xml:space="preserve">            </w:t>
            </w:r>
            <w:r w:rsidRPr="00D75AD1">
              <w:rPr>
                <w:sz w:val="24"/>
                <w:szCs w:val="24"/>
              </w:rPr>
              <w:t xml:space="preserve">-  1 695 305 лв. </w:t>
            </w:r>
          </w:p>
          <w:p w:rsidR="00105904" w:rsidRPr="005350F6" w:rsidRDefault="00105904" w:rsidP="00B15383">
            <w:pPr>
              <w:pStyle w:val="a4"/>
              <w:numPr>
                <w:ilvl w:val="0"/>
                <w:numId w:val="106"/>
              </w:numPr>
              <w:spacing w:after="0"/>
              <w:jc w:val="both"/>
              <w:rPr>
                <w:rFonts w:asciiTheme="minorHAnsi" w:hAnsiTheme="minorHAnsi" w:cs="Verdana"/>
                <w:color w:val="000000"/>
                <w:sz w:val="24"/>
                <w:szCs w:val="24"/>
              </w:rPr>
            </w:pPr>
            <w:r w:rsidRPr="005350F6">
              <w:rPr>
                <w:sz w:val="24"/>
                <w:szCs w:val="24"/>
              </w:rPr>
              <w:t>Средства от ЕС</w:t>
            </w:r>
            <w:r w:rsidRPr="005350F6">
              <w:rPr>
                <w:sz w:val="24"/>
                <w:szCs w:val="24"/>
              </w:rPr>
              <w:tab/>
            </w:r>
            <w:r w:rsidRPr="005350F6">
              <w:rPr>
                <w:sz w:val="24"/>
                <w:szCs w:val="24"/>
              </w:rPr>
              <w:tab/>
            </w:r>
            <w:r w:rsidRPr="005350F6">
              <w:rPr>
                <w:sz w:val="24"/>
                <w:szCs w:val="24"/>
              </w:rPr>
              <w:tab/>
            </w:r>
            <w:r w:rsidRPr="005350F6">
              <w:rPr>
                <w:sz w:val="24"/>
                <w:szCs w:val="24"/>
              </w:rPr>
              <w:tab/>
            </w:r>
            <w:r w:rsidRPr="005350F6">
              <w:rPr>
                <w:sz w:val="24"/>
                <w:szCs w:val="24"/>
              </w:rPr>
              <w:tab/>
            </w:r>
            <w:r w:rsidR="00D15B0D">
              <w:rPr>
                <w:sz w:val="24"/>
                <w:szCs w:val="24"/>
              </w:rPr>
              <w:t xml:space="preserve">      </w:t>
            </w:r>
            <w:r w:rsidRPr="005350F6">
              <w:rPr>
                <w:sz w:val="24"/>
                <w:szCs w:val="24"/>
              </w:rPr>
              <w:tab/>
              <w:t>-  4 072 763 лв.</w:t>
            </w:r>
          </w:p>
          <w:p w:rsidR="009D2598" w:rsidRPr="00705F3A" w:rsidRDefault="009D2598" w:rsidP="00E74389">
            <w:pPr>
              <w:spacing w:after="0"/>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През анализираният период, </w:t>
            </w:r>
            <w:r w:rsidR="00DF086A">
              <w:rPr>
                <w:rFonts w:asciiTheme="minorHAnsi" w:hAnsiTheme="minorHAnsi" w:cs="Verdana"/>
                <w:color w:val="000000"/>
                <w:sz w:val="24"/>
                <w:szCs w:val="24"/>
              </w:rPr>
              <w:t>общината е извършила</w:t>
            </w:r>
            <w:r w:rsidR="00AF6853">
              <w:rPr>
                <w:rFonts w:asciiTheme="minorHAnsi" w:hAnsiTheme="minorHAnsi" w:cs="Verdana"/>
                <w:color w:val="000000"/>
                <w:sz w:val="24"/>
                <w:szCs w:val="24"/>
              </w:rPr>
              <w:t xml:space="preserve"> разплащания с финансови </w:t>
            </w:r>
            <w:r w:rsidRPr="00705F3A">
              <w:rPr>
                <w:rFonts w:asciiTheme="minorHAnsi" w:hAnsiTheme="minorHAnsi" w:cs="Verdana"/>
                <w:color w:val="000000"/>
                <w:sz w:val="24"/>
                <w:szCs w:val="24"/>
              </w:rPr>
              <w:t xml:space="preserve"> средства</w:t>
            </w:r>
            <w:r w:rsidR="00F12555">
              <w:rPr>
                <w:rFonts w:asciiTheme="minorHAnsi" w:hAnsiTheme="minorHAnsi" w:cs="Verdana"/>
                <w:color w:val="000000"/>
                <w:sz w:val="24"/>
                <w:szCs w:val="24"/>
              </w:rPr>
              <w:t xml:space="preserve"> по различ</w:t>
            </w:r>
            <w:r w:rsidRPr="00705F3A">
              <w:rPr>
                <w:rFonts w:asciiTheme="minorHAnsi" w:hAnsiTheme="minorHAnsi" w:cs="Verdana"/>
                <w:color w:val="000000"/>
                <w:sz w:val="24"/>
                <w:szCs w:val="24"/>
              </w:rPr>
              <w:t>ни програми, както следва:</w:t>
            </w:r>
          </w:p>
          <w:p w:rsidR="009D2598" w:rsidRPr="00705F3A" w:rsidRDefault="009D2598" w:rsidP="00916FAB">
            <w:pPr>
              <w:spacing w:after="0"/>
              <w:ind w:right="175"/>
              <w:rPr>
                <w:rFonts w:asciiTheme="minorHAnsi" w:hAnsiTheme="minorHAnsi" w:cs="Verdana"/>
                <w:color w:val="000000"/>
                <w:sz w:val="24"/>
                <w:szCs w:val="24"/>
              </w:rPr>
            </w:pPr>
            <w:r w:rsidRPr="00705F3A">
              <w:rPr>
                <w:rFonts w:asciiTheme="minorHAnsi" w:hAnsiTheme="minorHAnsi" w:cs="Verdana"/>
                <w:color w:val="000000"/>
                <w:sz w:val="24"/>
                <w:szCs w:val="24"/>
              </w:rPr>
              <w:t xml:space="preserve">        2016 год. – п</w:t>
            </w:r>
            <w:r w:rsidR="00682F67">
              <w:rPr>
                <w:rFonts w:asciiTheme="minorHAnsi" w:hAnsiTheme="minorHAnsi" w:cs="Verdana"/>
                <w:color w:val="000000"/>
                <w:sz w:val="24"/>
                <w:szCs w:val="24"/>
              </w:rPr>
              <w:t>о 4 проекта на обща стойност</w:t>
            </w:r>
            <w:r w:rsidR="005350F6">
              <w:rPr>
                <w:rFonts w:asciiTheme="minorHAnsi" w:hAnsiTheme="minorHAnsi" w:cs="Verdana"/>
                <w:color w:val="000000"/>
                <w:sz w:val="24"/>
                <w:szCs w:val="24"/>
              </w:rPr>
              <w:t xml:space="preserve">                      </w:t>
            </w:r>
            <w:r w:rsidR="005118D2">
              <w:rPr>
                <w:rFonts w:asciiTheme="minorHAnsi" w:hAnsiTheme="minorHAnsi" w:cs="Verdana"/>
                <w:color w:val="000000"/>
                <w:sz w:val="24"/>
                <w:szCs w:val="24"/>
              </w:rPr>
              <w:t xml:space="preserve"> </w:t>
            </w:r>
            <w:r w:rsidR="005350F6">
              <w:rPr>
                <w:rFonts w:asciiTheme="minorHAnsi" w:hAnsiTheme="minorHAnsi" w:cs="Verdana"/>
                <w:color w:val="000000"/>
                <w:sz w:val="24"/>
                <w:szCs w:val="24"/>
              </w:rPr>
              <w:t xml:space="preserve">      -     </w:t>
            </w:r>
            <w:r w:rsidR="00682F67">
              <w:rPr>
                <w:rFonts w:asciiTheme="minorHAnsi" w:hAnsiTheme="minorHAnsi" w:cs="Verdana"/>
                <w:color w:val="000000"/>
                <w:sz w:val="24"/>
                <w:szCs w:val="24"/>
              </w:rPr>
              <w:t xml:space="preserve"> 226 683</w:t>
            </w:r>
            <w:r w:rsidRPr="00705F3A">
              <w:rPr>
                <w:rFonts w:asciiTheme="minorHAnsi" w:hAnsiTheme="minorHAnsi" w:cs="Verdana"/>
                <w:color w:val="000000"/>
                <w:sz w:val="24"/>
                <w:szCs w:val="24"/>
              </w:rPr>
              <w:t xml:space="preserve"> лв.</w:t>
            </w:r>
          </w:p>
          <w:p w:rsidR="009D2598" w:rsidRPr="00705F3A" w:rsidRDefault="009D2598" w:rsidP="00916FAB">
            <w:pPr>
              <w:spacing w:after="0"/>
              <w:ind w:right="175"/>
              <w:rPr>
                <w:rFonts w:asciiTheme="minorHAnsi" w:hAnsiTheme="minorHAnsi" w:cs="Verdana"/>
                <w:color w:val="000000"/>
                <w:sz w:val="24"/>
                <w:szCs w:val="24"/>
              </w:rPr>
            </w:pPr>
            <w:r w:rsidRPr="00705F3A">
              <w:rPr>
                <w:rFonts w:asciiTheme="minorHAnsi" w:hAnsiTheme="minorHAnsi" w:cs="Verdana"/>
                <w:color w:val="000000"/>
                <w:sz w:val="24"/>
                <w:szCs w:val="24"/>
              </w:rPr>
              <w:t xml:space="preserve">        2017 год. – по 4 проекта на о</w:t>
            </w:r>
            <w:r w:rsidR="00006AAB">
              <w:rPr>
                <w:rFonts w:asciiTheme="minorHAnsi" w:hAnsiTheme="minorHAnsi" w:cs="Verdana"/>
                <w:color w:val="000000"/>
                <w:sz w:val="24"/>
                <w:szCs w:val="24"/>
              </w:rPr>
              <w:t>бща стойност</w:t>
            </w:r>
            <w:r w:rsidR="005350F6">
              <w:rPr>
                <w:rFonts w:asciiTheme="minorHAnsi" w:hAnsiTheme="minorHAnsi" w:cs="Verdana"/>
                <w:color w:val="000000"/>
                <w:sz w:val="24"/>
                <w:szCs w:val="24"/>
              </w:rPr>
              <w:t xml:space="preserve">                            </w:t>
            </w:r>
            <w:r w:rsidR="005118D2">
              <w:rPr>
                <w:rFonts w:asciiTheme="minorHAnsi" w:hAnsiTheme="minorHAnsi" w:cs="Verdana"/>
                <w:color w:val="000000"/>
                <w:sz w:val="24"/>
                <w:szCs w:val="24"/>
              </w:rPr>
              <w:t xml:space="preserve"> </w:t>
            </w:r>
            <w:r w:rsidR="005350F6">
              <w:rPr>
                <w:rFonts w:asciiTheme="minorHAnsi" w:hAnsiTheme="minorHAnsi" w:cs="Verdana"/>
                <w:color w:val="000000"/>
                <w:sz w:val="24"/>
                <w:szCs w:val="24"/>
              </w:rPr>
              <w:t xml:space="preserve">-    </w:t>
            </w:r>
            <w:r w:rsidR="00006AAB">
              <w:rPr>
                <w:rFonts w:asciiTheme="minorHAnsi" w:hAnsiTheme="minorHAnsi" w:cs="Verdana"/>
                <w:color w:val="000000"/>
                <w:sz w:val="24"/>
                <w:szCs w:val="24"/>
              </w:rPr>
              <w:t xml:space="preserve"> </w:t>
            </w:r>
            <w:r w:rsidR="005350F6">
              <w:rPr>
                <w:rFonts w:asciiTheme="minorHAnsi" w:hAnsiTheme="minorHAnsi" w:cs="Verdana"/>
                <w:color w:val="000000"/>
                <w:sz w:val="24"/>
                <w:szCs w:val="24"/>
              </w:rPr>
              <w:t xml:space="preserve"> </w:t>
            </w:r>
            <w:r w:rsidR="00006AAB">
              <w:rPr>
                <w:rFonts w:asciiTheme="minorHAnsi" w:hAnsiTheme="minorHAnsi" w:cs="Verdana"/>
                <w:color w:val="000000"/>
                <w:sz w:val="24"/>
                <w:szCs w:val="24"/>
              </w:rPr>
              <w:t>319 83</w:t>
            </w:r>
            <w:r w:rsidRPr="00705F3A">
              <w:rPr>
                <w:rFonts w:asciiTheme="minorHAnsi" w:hAnsiTheme="minorHAnsi" w:cs="Verdana"/>
                <w:color w:val="000000"/>
                <w:sz w:val="24"/>
                <w:szCs w:val="24"/>
              </w:rPr>
              <w:t>1 лв.</w:t>
            </w:r>
          </w:p>
          <w:p w:rsidR="009D2598" w:rsidRPr="00705F3A" w:rsidRDefault="009D2598" w:rsidP="00916FAB">
            <w:pPr>
              <w:spacing w:after="0"/>
              <w:ind w:right="175"/>
              <w:rPr>
                <w:rFonts w:asciiTheme="minorHAnsi" w:hAnsiTheme="minorHAnsi" w:cs="Verdana"/>
                <w:color w:val="000000"/>
                <w:sz w:val="24"/>
                <w:szCs w:val="24"/>
              </w:rPr>
            </w:pPr>
            <w:r w:rsidRPr="00705F3A">
              <w:rPr>
                <w:rFonts w:asciiTheme="minorHAnsi" w:hAnsiTheme="minorHAnsi" w:cs="Verdana"/>
                <w:color w:val="000000"/>
                <w:sz w:val="24"/>
                <w:szCs w:val="24"/>
              </w:rPr>
              <w:t xml:space="preserve">        2018 год. – по 9 проекта на обща стойност</w:t>
            </w:r>
            <w:r w:rsidR="005350F6">
              <w:rPr>
                <w:rFonts w:asciiTheme="minorHAnsi" w:hAnsiTheme="minorHAnsi" w:cs="Verdana"/>
                <w:color w:val="000000"/>
                <w:sz w:val="24"/>
                <w:szCs w:val="24"/>
              </w:rPr>
              <w:t xml:space="preserve">                           </w:t>
            </w:r>
            <w:r w:rsidR="005118D2">
              <w:rPr>
                <w:rFonts w:asciiTheme="minorHAnsi" w:hAnsiTheme="minorHAnsi" w:cs="Verdana"/>
                <w:color w:val="000000"/>
                <w:sz w:val="24"/>
                <w:szCs w:val="24"/>
              </w:rPr>
              <w:t xml:space="preserve"> </w:t>
            </w:r>
            <w:r w:rsidR="005350F6">
              <w:rPr>
                <w:rFonts w:asciiTheme="minorHAnsi" w:hAnsiTheme="minorHAnsi" w:cs="Verdana"/>
                <w:color w:val="000000"/>
                <w:sz w:val="24"/>
                <w:szCs w:val="24"/>
              </w:rPr>
              <w:t xml:space="preserve"> -    </w:t>
            </w:r>
            <w:r w:rsidRPr="00705F3A">
              <w:rPr>
                <w:rFonts w:asciiTheme="minorHAnsi" w:hAnsiTheme="minorHAnsi" w:cs="Verdana"/>
                <w:color w:val="000000"/>
                <w:sz w:val="24"/>
                <w:szCs w:val="24"/>
              </w:rPr>
              <w:t xml:space="preserve"> </w:t>
            </w:r>
            <w:r w:rsidR="005350F6">
              <w:rPr>
                <w:rFonts w:asciiTheme="minorHAnsi" w:hAnsiTheme="minorHAnsi" w:cs="Verdana"/>
                <w:color w:val="000000"/>
                <w:sz w:val="24"/>
                <w:szCs w:val="24"/>
              </w:rPr>
              <w:t xml:space="preserve"> </w:t>
            </w:r>
            <w:r w:rsidRPr="00705F3A">
              <w:rPr>
                <w:rFonts w:asciiTheme="minorHAnsi" w:hAnsiTheme="minorHAnsi" w:cs="Verdana"/>
                <w:color w:val="000000"/>
                <w:sz w:val="24"/>
                <w:szCs w:val="24"/>
              </w:rPr>
              <w:t>521 175 лв.</w:t>
            </w:r>
          </w:p>
          <w:p w:rsidR="009D2598" w:rsidRDefault="006172BA" w:rsidP="00916FAB">
            <w:pPr>
              <w:spacing w:after="0"/>
              <w:ind w:right="175"/>
              <w:rPr>
                <w:rFonts w:asciiTheme="minorHAnsi" w:hAnsiTheme="minorHAnsi" w:cs="Verdana"/>
                <w:color w:val="000000"/>
                <w:sz w:val="24"/>
                <w:szCs w:val="24"/>
              </w:rPr>
            </w:pPr>
            <w:r>
              <w:rPr>
                <w:rFonts w:asciiTheme="minorHAnsi" w:hAnsiTheme="minorHAnsi" w:cs="Verdana"/>
                <w:color w:val="000000"/>
                <w:sz w:val="24"/>
                <w:szCs w:val="24"/>
              </w:rPr>
              <w:t xml:space="preserve">        2019 год. – по 8</w:t>
            </w:r>
            <w:r w:rsidR="009D2598" w:rsidRPr="00705F3A">
              <w:rPr>
                <w:rFonts w:asciiTheme="minorHAnsi" w:hAnsiTheme="minorHAnsi" w:cs="Verdana"/>
                <w:color w:val="000000"/>
                <w:sz w:val="24"/>
                <w:szCs w:val="24"/>
              </w:rPr>
              <w:t xml:space="preserve"> проект</w:t>
            </w:r>
            <w:r>
              <w:rPr>
                <w:rFonts w:asciiTheme="minorHAnsi" w:hAnsiTheme="minorHAnsi" w:cs="Verdana"/>
                <w:color w:val="000000"/>
                <w:sz w:val="24"/>
                <w:szCs w:val="24"/>
              </w:rPr>
              <w:t xml:space="preserve">а на обща стойност  </w:t>
            </w:r>
            <w:r w:rsidR="005350F6">
              <w:rPr>
                <w:rFonts w:asciiTheme="minorHAnsi" w:hAnsiTheme="minorHAnsi" w:cs="Verdana"/>
                <w:color w:val="000000"/>
                <w:sz w:val="24"/>
                <w:szCs w:val="24"/>
              </w:rPr>
              <w:t xml:space="preserve">                        </w:t>
            </w:r>
            <w:r w:rsidR="005118D2">
              <w:rPr>
                <w:rFonts w:asciiTheme="minorHAnsi" w:hAnsiTheme="minorHAnsi" w:cs="Verdana"/>
                <w:color w:val="000000"/>
                <w:sz w:val="24"/>
                <w:szCs w:val="24"/>
              </w:rPr>
              <w:t xml:space="preserve"> </w:t>
            </w:r>
            <w:r w:rsidR="005350F6">
              <w:rPr>
                <w:rFonts w:asciiTheme="minorHAnsi" w:hAnsiTheme="minorHAnsi" w:cs="Verdana"/>
                <w:color w:val="000000"/>
                <w:sz w:val="24"/>
                <w:szCs w:val="24"/>
              </w:rPr>
              <w:t xml:space="preserve"> -    </w:t>
            </w:r>
            <w:r>
              <w:rPr>
                <w:rFonts w:asciiTheme="minorHAnsi" w:hAnsiTheme="minorHAnsi" w:cs="Verdana"/>
                <w:color w:val="000000"/>
                <w:sz w:val="24"/>
                <w:szCs w:val="24"/>
              </w:rPr>
              <w:t>3 738 614</w:t>
            </w:r>
            <w:r w:rsidR="0024503F" w:rsidRPr="00705F3A">
              <w:rPr>
                <w:rFonts w:asciiTheme="minorHAnsi" w:hAnsiTheme="minorHAnsi" w:cs="Verdana"/>
                <w:color w:val="000000"/>
                <w:sz w:val="24"/>
                <w:szCs w:val="24"/>
              </w:rPr>
              <w:t xml:space="preserve"> лв.</w:t>
            </w:r>
          </w:p>
          <w:p w:rsidR="00D15B0D" w:rsidRPr="00634264" w:rsidRDefault="00D15B0D" w:rsidP="00D15B0D">
            <w:pPr>
              <w:spacing w:after="0"/>
              <w:rPr>
                <w:sz w:val="24"/>
                <w:szCs w:val="24"/>
              </w:rPr>
            </w:pPr>
            <w:r w:rsidRPr="00634264">
              <w:rPr>
                <w:sz w:val="24"/>
                <w:szCs w:val="24"/>
              </w:rPr>
              <w:t xml:space="preserve">        Към 29.10.2020 година, бюджета  за капиталовите разходи е, както както следва:</w:t>
            </w:r>
          </w:p>
          <w:p w:rsidR="00D15B0D" w:rsidRPr="00D15B0D" w:rsidRDefault="00D15B0D" w:rsidP="00D15B0D">
            <w:pPr>
              <w:pStyle w:val="a4"/>
              <w:numPr>
                <w:ilvl w:val="0"/>
                <w:numId w:val="113"/>
              </w:numPr>
              <w:spacing w:after="0"/>
              <w:ind w:left="0" w:firstLine="426"/>
              <w:contextualSpacing/>
              <w:rPr>
                <w:sz w:val="24"/>
                <w:szCs w:val="24"/>
              </w:rPr>
            </w:pPr>
            <w:r w:rsidRPr="00D15B0D">
              <w:rPr>
                <w:sz w:val="24"/>
                <w:szCs w:val="24"/>
              </w:rPr>
              <w:t>Бюджет общо по параграфи (§51+§52+§53) – 7 615 751 лв. , в т.ч.: § 51-00 Основен ремонт наДМА – 6 834 165 лв.; §52-00 Придобиване на ДМА – 781 586 лв.</w:t>
            </w:r>
          </w:p>
          <w:p w:rsidR="00D15B0D" w:rsidRPr="00D15B0D" w:rsidRDefault="00D15B0D" w:rsidP="00D15B0D">
            <w:pPr>
              <w:pStyle w:val="a4"/>
              <w:numPr>
                <w:ilvl w:val="0"/>
                <w:numId w:val="113"/>
              </w:numPr>
              <w:spacing w:after="0"/>
              <w:contextualSpacing/>
              <w:rPr>
                <w:sz w:val="24"/>
                <w:szCs w:val="24"/>
              </w:rPr>
            </w:pPr>
            <w:r w:rsidRPr="00D15B0D">
              <w:rPr>
                <w:sz w:val="24"/>
                <w:szCs w:val="24"/>
              </w:rPr>
              <w:t>По източници на финансиране,</w:t>
            </w:r>
            <w:r w:rsidR="00634264">
              <w:rPr>
                <w:sz w:val="24"/>
                <w:szCs w:val="24"/>
              </w:rPr>
              <w:t xml:space="preserve"> </w:t>
            </w:r>
            <w:r w:rsidRPr="00D15B0D">
              <w:rPr>
                <w:sz w:val="24"/>
                <w:szCs w:val="24"/>
              </w:rPr>
              <w:t xml:space="preserve">разпределението </w:t>
            </w:r>
            <w:r w:rsidR="00634264">
              <w:rPr>
                <w:sz w:val="24"/>
                <w:szCs w:val="24"/>
              </w:rPr>
              <w:t xml:space="preserve">на бюджета </w:t>
            </w:r>
            <w:r w:rsidRPr="00D15B0D">
              <w:rPr>
                <w:sz w:val="24"/>
                <w:szCs w:val="24"/>
              </w:rPr>
              <w:t>е следното :</w:t>
            </w:r>
          </w:p>
          <w:p w:rsidR="00D15B0D" w:rsidRPr="00D15B0D" w:rsidRDefault="00D15B0D" w:rsidP="00D15B0D">
            <w:pPr>
              <w:pStyle w:val="a4"/>
              <w:spacing w:after="0"/>
              <w:rPr>
                <w:sz w:val="24"/>
                <w:szCs w:val="24"/>
              </w:rPr>
            </w:pPr>
            <w:r w:rsidRPr="00D15B0D">
              <w:rPr>
                <w:sz w:val="24"/>
                <w:szCs w:val="24"/>
              </w:rPr>
              <w:t xml:space="preserve">Целева субсидия § 31-13  -  279 400 лв.   </w:t>
            </w:r>
            <w:r w:rsidRPr="00D15B0D">
              <w:rPr>
                <w:sz w:val="24"/>
                <w:szCs w:val="24"/>
                <w:lang w:val="en-US"/>
              </w:rPr>
              <w:t>(</w:t>
            </w:r>
            <w:r w:rsidRPr="00D15B0D">
              <w:rPr>
                <w:sz w:val="24"/>
                <w:szCs w:val="24"/>
              </w:rPr>
              <w:t>3,67%</w:t>
            </w:r>
            <w:r w:rsidRPr="00D15B0D">
              <w:rPr>
                <w:sz w:val="24"/>
                <w:szCs w:val="24"/>
                <w:lang w:val="en-US"/>
              </w:rPr>
              <w:t>)</w:t>
            </w:r>
          </w:p>
          <w:p w:rsidR="00D15B0D" w:rsidRPr="00D15B0D" w:rsidRDefault="00D15B0D" w:rsidP="00D15B0D">
            <w:pPr>
              <w:pStyle w:val="a4"/>
              <w:spacing w:after="0"/>
              <w:rPr>
                <w:sz w:val="24"/>
                <w:szCs w:val="24"/>
              </w:rPr>
            </w:pPr>
            <w:r w:rsidRPr="00D15B0D">
              <w:rPr>
                <w:sz w:val="24"/>
                <w:szCs w:val="24"/>
              </w:rPr>
              <w:t xml:space="preserve">§ 40  -  23 747 лв.  </w:t>
            </w:r>
            <w:r w:rsidRPr="00D15B0D">
              <w:rPr>
                <w:sz w:val="24"/>
                <w:szCs w:val="24"/>
                <w:lang w:val="en-US"/>
              </w:rPr>
              <w:t>(</w:t>
            </w:r>
            <w:r w:rsidRPr="00D15B0D">
              <w:rPr>
                <w:sz w:val="24"/>
                <w:szCs w:val="24"/>
              </w:rPr>
              <w:t>0,31%</w:t>
            </w:r>
            <w:r w:rsidRPr="00D15B0D">
              <w:rPr>
                <w:sz w:val="24"/>
                <w:szCs w:val="24"/>
                <w:lang w:val="en-US"/>
              </w:rPr>
              <w:t>)</w:t>
            </w:r>
          </w:p>
          <w:p w:rsidR="00D15B0D" w:rsidRPr="00D15B0D" w:rsidRDefault="00D15B0D" w:rsidP="00D15B0D">
            <w:pPr>
              <w:pStyle w:val="a4"/>
              <w:spacing w:after="0"/>
              <w:rPr>
                <w:sz w:val="24"/>
                <w:szCs w:val="24"/>
              </w:rPr>
            </w:pPr>
            <w:r w:rsidRPr="00D15B0D">
              <w:rPr>
                <w:sz w:val="24"/>
                <w:szCs w:val="24"/>
              </w:rPr>
              <w:t xml:space="preserve">Собствени средства 28 394 лв. </w:t>
            </w:r>
            <w:r w:rsidRPr="00D15B0D">
              <w:rPr>
                <w:sz w:val="24"/>
                <w:szCs w:val="24"/>
                <w:lang w:val="en-US"/>
              </w:rPr>
              <w:t>(</w:t>
            </w:r>
            <w:r w:rsidRPr="00D15B0D">
              <w:rPr>
                <w:sz w:val="24"/>
                <w:szCs w:val="24"/>
              </w:rPr>
              <w:t>0,37%</w:t>
            </w:r>
            <w:r w:rsidRPr="00D15B0D">
              <w:rPr>
                <w:sz w:val="24"/>
                <w:szCs w:val="24"/>
                <w:lang w:val="en-US"/>
              </w:rPr>
              <w:t>)</w:t>
            </w:r>
          </w:p>
          <w:p w:rsidR="00D15B0D" w:rsidRPr="00D15B0D" w:rsidRDefault="00D15B0D" w:rsidP="00D15B0D">
            <w:pPr>
              <w:pStyle w:val="a4"/>
              <w:spacing w:after="0"/>
              <w:rPr>
                <w:sz w:val="24"/>
                <w:szCs w:val="24"/>
              </w:rPr>
            </w:pPr>
            <w:r w:rsidRPr="00D15B0D">
              <w:rPr>
                <w:sz w:val="24"/>
                <w:szCs w:val="24"/>
              </w:rPr>
              <w:t xml:space="preserve">Преходен остатък 863 293 лв.  </w:t>
            </w:r>
            <w:r w:rsidRPr="00D15B0D">
              <w:rPr>
                <w:sz w:val="24"/>
                <w:szCs w:val="24"/>
                <w:lang w:val="en-US"/>
              </w:rPr>
              <w:t>(</w:t>
            </w:r>
            <w:r w:rsidRPr="00D15B0D">
              <w:rPr>
                <w:sz w:val="24"/>
                <w:szCs w:val="24"/>
              </w:rPr>
              <w:t>11,34%</w:t>
            </w:r>
            <w:r w:rsidRPr="00D15B0D">
              <w:rPr>
                <w:sz w:val="24"/>
                <w:szCs w:val="24"/>
                <w:lang w:val="en-US"/>
              </w:rPr>
              <w:t>)</w:t>
            </w:r>
          </w:p>
          <w:p w:rsidR="00D15B0D" w:rsidRPr="00D15B0D" w:rsidRDefault="00D15B0D" w:rsidP="00D15B0D">
            <w:pPr>
              <w:pStyle w:val="a4"/>
              <w:spacing w:after="0"/>
              <w:rPr>
                <w:sz w:val="24"/>
                <w:szCs w:val="24"/>
              </w:rPr>
            </w:pPr>
            <w:r w:rsidRPr="00D15B0D">
              <w:rPr>
                <w:sz w:val="24"/>
                <w:szCs w:val="24"/>
              </w:rPr>
              <w:t xml:space="preserve">ДФЗ  -  5 440 867 лв. .  </w:t>
            </w:r>
            <w:r w:rsidRPr="00D15B0D">
              <w:rPr>
                <w:sz w:val="24"/>
                <w:szCs w:val="24"/>
                <w:lang w:val="en-US"/>
              </w:rPr>
              <w:t>(</w:t>
            </w:r>
            <w:r w:rsidRPr="00D15B0D">
              <w:rPr>
                <w:sz w:val="24"/>
                <w:szCs w:val="24"/>
              </w:rPr>
              <w:t>71,44%</w:t>
            </w:r>
            <w:r w:rsidRPr="00D15B0D">
              <w:rPr>
                <w:sz w:val="24"/>
                <w:szCs w:val="24"/>
                <w:lang w:val="en-US"/>
              </w:rPr>
              <w:t>)</w:t>
            </w:r>
          </w:p>
          <w:p w:rsidR="00D15B0D" w:rsidRPr="00D15B0D" w:rsidRDefault="00D15B0D" w:rsidP="00D15B0D">
            <w:pPr>
              <w:pStyle w:val="a4"/>
              <w:spacing w:after="0"/>
              <w:rPr>
                <w:sz w:val="24"/>
                <w:szCs w:val="24"/>
              </w:rPr>
            </w:pPr>
            <w:r w:rsidRPr="00D15B0D">
              <w:rPr>
                <w:sz w:val="24"/>
                <w:szCs w:val="24"/>
              </w:rPr>
              <w:t xml:space="preserve">ПУДОС  -  980 050 лв.  .  </w:t>
            </w:r>
            <w:r w:rsidRPr="00D15B0D">
              <w:rPr>
                <w:sz w:val="24"/>
                <w:szCs w:val="24"/>
                <w:lang w:val="en-US"/>
              </w:rPr>
              <w:t>(</w:t>
            </w:r>
            <w:r w:rsidRPr="00D15B0D">
              <w:rPr>
                <w:sz w:val="24"/>
                <w:szCs w:val="24"/>
              </w:rPr>
              <w:t>12,87%</w:t>
            </w:r>
            <w:r w:rsidRPr="00D15B0D">
              <w:rPr>
                <w:sz w:val="24"/>
                <w:szCs w:val="24"/>
                <w:lang w:val="en-US"/>
              </w:rPr>
              <w:t>)</w:t>
            </w:r>
          </w:p>
          <w:p w:rsidR="00977EFE" w:rsidRPr="00705F3A" w:rsidRDefault="00A8087B" w:rsidP="00E74389">
            <w:pPr>
              <w:tabs>
                <w:tab w:val="left" w:pos="9565"/>
              </w:tabs>
              <w:spacing w:after="0"/>
              <w:ind w:right="33"/>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      </w:t>
            </w:r>
            <w:r w:rsidR="009D2598" w:rsidRPr="00705F3A">
              <w:rPr>
                <w:rFonts w:asciiTheme="minorHAnsi" w:hAnsiTheme="minorHAnsi" w:cs="Verdana"/>
                <w:color w:val="000000"/>
                <w:sz w:val="24"/>
                <w:szCs w:val="24"/>
              </w:rPr>
              <w:t xml:space="preserve">  </w:t>
            </w:r>
            <w:r w:rsidRPr="00705F3A">
              <w:rPr>
                <w:rFonts w:asciiTheme="minorHAnsi" w:hAnsiTheme="minorHAnsi" w:cs="Verdana"/>
                <w:b/>
                <w:i/>
                <w:color w:val="000000"/>
                <w:sz w:val="24"/>
                <w:szCs w:val="24"/>
                <w:u w:val="single"/>
              </w:rPr>
              <w:t>Заключение:</w:t>
            </w:r>
            <w:r w:rsidRPr="00705F3A">
              <w:rPr>
                <w:rFonts w:asciiTheme="minorHAnsi" w:hAnsiTheme="minorHAnsi" w:cs="Verdana"/>
                <w:color w:val="000000"/>
                <w:sz w:val="24"/>
                <w:szCs w:val="24"/>
              </w:rPr>
              <w:t xml:space="preserve"> Като цяло анализът показва балансирана и устойчива финансова по</w:t>
            </w:r>
            <w:r w:rsidR="00AF6853">
              <w:rPr>
                <w:rFonts w:asciiTheme="minorHAnsi" w:hAnsiTheme="minorHAnsi" w:cs="Verdana"/>
                <w:color w:val="000000"/>
                <w:sz w:val="24"/>
                <w:szCs w:val="24"/>
              </w:rPr>
              <w:t>-</w:t>
            </w:r>
            <w:r w:rsidRPr="00705F3A">
              <w:rPr>
                <w:rFonts w:asciiTheme="minorHAnsi" w:hAnsiTheme="minorHAnsi" w:cs="Verdana"/>
                <w:color w:val="000000"/>
                <w:sz w:val="24"/>
                <w:szCs w:val="24"/>
              </w:rPr>
              <w:t>литика</w:t>
            </w:r>
            <w:r w:rsidR="005350F6">
              <w:rPr>
                <w:rFonts w:asciiTheme="minorHAnsi" w:hAnsiTheme="minorHAnsi" w:cs="Verdana"/>
                <w:color w:val="000000"/>
                <w:sz w:val="24"/>
                <w:szCs w:val="24"/>
              </w:rPr>
              <w:t xml:space="preserve"> при изпълнение на социално-икономическите дейности в общината. </w:t>
            </w:r>
          </w:p>
          <w:p w:rsidR="007E3D03" w:rsidRPr="00705F3A" w:rsidRDefault="007E3D03" w:rsidP="00AC7DCC">
            <w:pPr>
              <w:autoSpaceDE w:val="0"/>
              <w:autoSpaceDN w:val="0"/>
              <w:adjustRightInd w:val="0"/>
              <w:spacing w:after="0" w:line="240" w:lineRule="auto"/>
              <w:rPr>
                <w:rFonts w:asciiTheme="minorHAnsi" w:hAnsiTheme="minorHAnsi" w:cs="Verdana"/>
                <w:color w:val="000000"/>
                <w:sz w:val="20"/>
                <w:szCs w:val="20"/>
              </w:rPr>
            </w:pPr>
          </w:p>
          <w:p w:rsidR="00AC7DCC" w:rsidRPr="00287272" w:rsidRDefault="004002E7" w:rsidP="00920970">
            <w:pPr>
              <w:autoSpaceDE w:val="0"/>
              <w:autoSpaceDN w:val="0"/>
              <w:adjustRightInd w:val="0"/>
              <w:spacing w:after="0" w:line="240" w:lineRule="auto"/>
              <w:ind w:right="175"/>
              <w:jc w:val="both"/>
              <w:rPr>
                <w:rFonts w:asciiTheme="minorHAnsi" w:hAnsiTheme="minorHAnsi" w:cs="Verdana"/>
                <w:b/>
                <w:bCs/>
                <w:i/>
                <w:color w:val="984806" w:themeColor="accent6" w:themeShade="80"/>
                <w:sz w:val="24"/>
                <w:szCs w:val="24"/>
              </w:rPr>
            </w:pPr>
            <w:r w:rsidRPr="00287272">
              <w:rPr>
                <w:rFonts w:asciiTheme="minorHAnsi" w:hAnsiTheme="minorHAnsi" w:cs="Verdana"/>
                <w:b/>
                <w:bCs/>
                <w:i/>
                <w:color w:val="984806" w:themeColor="accent6" w:themeShade="80"/>
                <w:sz w:val="24"/>
                <w:szCs w:val="24"/>
              </w:rPr>
              <w:lastRenderedPageBreak/>
              <w:t>4.6.6</w:t>
            </w:r>
            <w:r w:rsidR="00204B11" w:rsidRPr="00287272">
              <w:rPr>
                <w:rFonts w:asciiTheme="minorHAnsi" w:hAnsiTheme="minorHAnsi" w:cs="Verdana"/>
                <w:b/>
                <w:bCs/>
                <w:i/>
                <w:color w:val="984806" w:themeColor="accent6" w:themeShade="80"/>
                <w:sz w:val="24"/>
                <w:szCs w:val="24"/>
              </w:rPr>
              <w:t>.</w:t>
            </w:r>
            <w:r w:rsidR="00ED2506">
              <w:rPr>
                <w:rFonts w:asciiTheme="minorHAnsi" w:hAnsiTheme="minorHAnsi" w:cs="Verdana"/>
                <w:b/>
                <w:bCs/>
                <w:i/>
                <w:color w:val="984806" w:themeColor="accent6" w:themeShade="80"/>
                <w:sz w:val="24"/>
                <w:szCs w:val="24"/>
              </w:rPr>
              <w:t xml:space="preserve"> </w:t>
            </w:r>
            <w:r w:rsidR="00AC7DCC" w:rsidRPr="00287272">
              <w:rPr>
                <w:rFonts w:asciiTheme="minorHAnsi" w:hAnsiTheme="minorHAnsi" w:cs="Verdana"/>
                <w:b/>
                <w:bCs/>
                <w:i/>
                <w:color w:val="984806" w:themeColor="accent6" w:themeShade="80"/>
                <w:sz w:val="24"/>
                <w:szCs w:val="24"/>
              </w:rPr>
              <w:t>Капацитет за разработване и управление</w:t>
            </w:r>
            <w:r w:rsidR="00920970">
              <w:rPr>
                <w:rFonts w:asciiTheme="minorHAnsi" w:hAnsiTheme="minorHAnsi" w:cs="Verdana"/>
                <w:b/>
                <w:bCs/>
                <w:i/>
                <w:color w:val="984806" w:themeColor="accent6" w:themeShade="80"/>
                <w:sz w:val="24"/>
                <w:szCs w:val="24"/>
              </w:rPr>
              <w:t xml:space="preserve"> на проекти. Анализ на договорираните</w:t>
            </w:r>
            <w:r w:rsidR="00AC7DCC" w:rsidRPr="00287272">
              <w:rPr>
                <w:rFonts w:asciiTheme="minorHAnsi" w:hAnsiTheme="minorHAnsi" w:cs="Verdana"/>
                <w:b/>
                <w:bCs/>
                <w:i/>
                <w:color w:val="984806" w:themeColor="accent6" w:themeShade="80"/>
                <w:sz w:val="24"/>
                <w:szCs w:val="24"/>
              </w:rPr>
              <w:t xml:space="preserve"> средства от европейски и други фондове.</w:t>
            </w:r>
          </w:p>
          <w:p w:rsidR="004E7A23" w:rsidRPr="004E7A23" w:rsidRDefault="00164016" w:rsidP="00E74389">
            <w:pPr>
              <w:tabs>
                <w:tab w:val="left" w:pos="9565"/>
              </w:tabs>
              <w:spacing w:after="0"/>
              <w:jc w:val="both"/>
              <w:rPr>
                <w:sz w:val="24"/>
                <w:szCs w:val="24"/>
              </w:rPr>
            </w:pPr>
            <w:r w:rsidRPr="00B6685B">
              <w:rPr>
                <w:sz w:val="24"/>
                <w:szCs w:val="24"/>
              </w:rPr>
              <w:t xml:space="preserve">       </w:t>
            </w:r>
            <w:r w:rsidR="008A4400" w:rsidRPr="00B6685B">
              <w:rPr>
                <w:sz w:val="24"/>
                <w:szCs w:val="24"/>
              </w:rPr>
              <w:t xml:space="preserve">Общинската администрация има опит в управлението и изпълнението на проекти, с различен източник на финансиране. Съгласно  </w:t>
            </w:r>
            <w:r w:rsidR="00B6685B" w:rsidRPr="00B6685B">
              <w:rPr>
                <w:sz w:val="24"/>
                <w:szCs w:val="24"/>
              </w:rPr>
              <w:t>Информационна</w:t>
            </w:r>
            <w:r w:rsidR="00B6685B">
              <w:rPr>
                <w:sz w:val="24"/>
                <w:szCs w:val="24"/>
              </w:rPr>
              <w:t>та</w:t>
            </w:r>
            <w:r w:rsidR="00B6685B" w:rsidRPr="00B6685B">
              <w:rPr>
                <w:sz w:val="24"/>
                <w:szCs w:val="24"/>
              </w:rPr>
              <w:t xml:space="preserve"> система за управление и наблюдение на средствата от е ЕС в Б</w:t>
            </w:r>
            <w:r w:rsidR="00B6685B">
              <w:rPr>
                <w:sz w:val="24"/>
                <w:szCs w:val="24"/>
              </w:rPr>
              <w:t xml:space="preserve">ългария </w:t>
            </w:r>
            <w:r w:rsidR="00B6685B">
              <w:rPr>
                <w:sz w:val="24"/>
                <w:szCs w:val="24"/>
                <w:lang w:val="en-US"/>
              </w:rPr>
              <w:t>(</w:t>
            </w:r>
            <w:r w:rsidR="00B6685B">
              <w:rPr>
                <w:sz w:val="24"/>
                <w:szCs w:val="24"/>
              </w:rPr>
              <w:t>ИСУН</w:t>
            </w:r>
            <w:r w:rsidR="00B6685B">
              <w:rPr>
                <w:sz w:val="24"/>
                <w:szCs w:val="24"/>
                <w:lang w:val="en-US"/>
              </w:rPr>
              <w:t>)</w:t>
            </w:r>
            <w:r w:rsidR="00B6685B">
              <w:rPr>
                <w:sz w:val="24"/>
                <w:szCs w:val="24"/>
              </w:rPr>
              <w:t xml:space="preserve">, </w:t>
            </w:r>
            <w:r w:rsidR="00B6685B" w:rsidRPr="00B6685B">
              <w:rPr>
                <w:sz w:val="24"/>
                <w:szCs w:val="24"/>
              </w:rPr>
              <w:t>2020</w:t>
            </w:r>
            <w:r w:rsidR="00B6685B">
              <w:rPr>
                <w:sz w:val="24"/>
                <w:szCs w:val="24"/>
              </w:rPr>
              <w:t>,http://2020.eufunds.bg/Project</w:t>
            </w:r>
            <w:r w:rsidR="00B6685B">
              <w:rPr>
                <w:sz w:val="24"/>
                <w:szCs w:val="24"/>
                <w:lang w:val="en-US"/>
              </w:rPr>
              <w:t>/</w:t>
            </w:r>
            <w:r w:rsidRPr="00B6685B">
              <w:rPr>
                <w:sz w:val="24"/>
                <w:szCs w:val="24"/>
              </w:rPr>
              <w:t>, през анализираният период</w:t>
            </w:r>
            <w:r w:rsidR="00D376DD">
              <w:rPr>
                <w:sz w:val="24"/>
                <w:szCs w:val="24"/>
                <w:lang w:val="en-US"/>
              </w:rPr>
              <w:t xml:space="preserve"> (2014-2020)</w:t>
            </w:r>
            <w:r w:rsidR="00B6685B">
              <w:rPr>
                <w:sz w:val="24"/>
                <w:szCs w:val="24"/>
              </w:rPr>
              <w:t xml:space="preserve">, общо 11 бенефициенти са подписали 14 договора за предоставяне на безвъзмездна финансова помощ на обща стойност </w:t>
            </w:r>
            <w:r w:rsidR="00F245BE">
              <w:rPr>
                <w:sz w:val="24"/>
                <w:szCs w:val="24"/>
              </w:rPr>
              <w:t>4 759 633,37</w:t>
            </w:r>
            <w:r w:rsidR="00B6685B" w:rsidRPr="00527B6D">
              <w:rPr>
                <w:sz w:val="24"/>
                <w:szCs w:val="24"/>
              </w:rPr>
              <w:t> лв.</w:t>
            </w:r>
            <w:r w:rsidR="004E7A23">
              <w:rPr>
                <w:sz w:val="24"/>
                <w:szCs w:val="24"/>
              </w:rPr>
              <w:t xml:space="preserve"> Общата стойност на БФП възлиза  на </w:t>
            </w:r>
            <w:r w:rsidR="00F245BE">
              <w:rPr>
                <w:sz w:val="24"/>
                <w:szCs w:val="24"/>
              </w:rPr>
              <w:t>3 499 513,10</w:t>
            </w:r>
            <w:r w:rsidR="004E7A23" w:rsidRPr="00527B6D">
              <w:rPr>
                <w:sz w:val="24"/>
                <w:szCs w:val="24"/>
              </w:rPr>
              <w:t> лв.</w:t>
            </w:r>
            <w:r w:rsidR="004E7A23">
              <w:rPr>
                <w:sz w:val="24"/>
                <w:szCs w:val="24"/>
              </w:rPr>
              <w:t>, т.е. интензитета на предоставената помощ възлиза средно на</w:t>
            </w:r>
            <w:r w:rsidR="00F245BE">
              <w:rPr>
                <w:sz w:val="24"/>
                <w:szCs w:val="24"/>
              </w:rPr>
              <w:t xml:space="preserve"> 73,52</w:t>
            </w:r>
            <w:r w:rsidR="004E7A23">
              <w:rPr>
                <w:sz w:val="24"/>
                <w:szCs w:val="24"/>
              </w:rPr>
              <w:t>%.</w:t>
            </w:r>
            <w:r w:rsidR="00513193">
              <w:rPr>
                <w:sz w:val="24"/>
                <w:szCs w:val="24"/>
              </w:rPr>
              <w:t>, а този на собственото финансиране – 26,48%.</w:t>
            </w:r>
          </w:p>
          <w:p w:rsidR="004E7A23" w:rsidRDefault="004E7A23" w:rsidP="00164016">
            <w:pPr>
              <w:spacing w:after="0"/>
              <w:jc w:val="both"/>
              <w:rPr>
                <w:sz w:val="24"/>
                <w:szCs w:val="24"/>
              </w:rPr>
            </w:pPr>
          </w:p>
          <w:tbl>
            <w:tblPr>
              <w:tblpPr w:leftFromText="141" w:rightFromText="141" w:vertAnchor="text" w:horzAnchor="margin" w:tblpY="-137"/>
              <w:tblOverlap w:val="neve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83"/>
              <w:gridCol w:w="5071"/>
            </w:tblGrid>
            <w:tr w:rsidR="00B6685B" w:rsidRPr="00527B6D" w:rsidTr="008B22C5">
              <w:trPr>
                <w:trHeight w:val="254"/>
              </w:trPr>
              <w:tc>
                <w:tcPr>
                  <w:tcW w:w="4383" w:type="dxa"/>
                  <w:tcBorders>
                    <w:top w:val="dashSmallGap" w:sz="4" w:space="0" w:color="auto"/>
                    <w:left w:val="nil"/>
                    <w:bottom w:val="dashSmallGap" w:sz="4" w:space="0" w:color="auto"/>
                    <w:right w:val="dashSmallGap" w:sz="4" w:space="0" w:color="auto"/>
                  </w:tcBorders>
                  <w:shd w:val="clear" w:color="auto" w:fill="FFFFFF"/>
                  <w:tcMar>
                    <w:top w:w="120" w:type="dxa"/>
                    <w:left w:w="105" w:type="dxa"/>
                    <w:bottom w:w="60" w:type="dxa"/>
                    <w:right w:w="105" w:type="dxa"/>
                  </w:tcMar>
                  <w:hideMark/>
                </w:tcPr>
                <w:p w:rsidR="00B6685B" w:rsidRPr="006F42B4" w:rsidRDefault="00B6685B" w:rsidP="00B6685B">
                  <w:pPr>
                    <w:spacing w:after="0"/>
                    <w:rPr>
                      <w:sz w:val="24"/>
                      <w:szCs w:val="24"/>
                    </w:rPr>
                  </w:pPr>
                  <w:r w:rsidRPr="006F42B4">
                    <w:rPr>
                      <w:sz w:val="24"/>
                      <w:szCs w:val="24"/>
                    </w:rPr>
                    <w:t>Общ брой договори</w:t>
                  </w:r>
                </w:p>
              </w:tc>
              <w:tc>
                <w:tcPr>
                  <w:tcW w:w="5071" w:type="dxa"/>
                  <w:tcBorders>
                    <w:top w:val="dashSmallGap" w:sz="4" w:space="0" w:color="auto"/>
                    <w:left w:val="dashSmallGap" w:sz="4" w:space="0" w:color="auto"/>
                    <w:bottom w:val="dashSmallGap" w:sz="4" w:space="0" w:color="auto"/>
                    <w:right w:val="nil"/>
                  </w:tcBorders>
                  <w:shd w:val="clear" w:color="auto" w:fill="FFFFFF"/>
                  <w:tcMar>
                    <w:top w:w="120" w:type="dxa"/>
                    <w:left w:w="105" w:type="dxa"/>
                    <w:bottom w:w="60" w:type="dxa"/>
                    <w:right w:w="105" w:type="dxa"/>
                  </w:tcMar>
                  <w:hideMark/>
                </w:tcPr>
                <w:p w:rsidR="00B6685B" w:rsidRPr="006F42B4" w:rsidRDefault="00B6685B" w:rsidP="00B6685B">
                  <w:pPr>
                    <w:spacing w:after="0"/>
                    <w:rPr>
                      <w:sz w:val="24"/>
                      <w:szCs w:val="24"/>
                    </w:rPr>
                  </w:pPr>
                  <w:r w:rsidRPr="006F42B4">
                    <w:rPr>
                      <w:sz w:val="24"/>
                      <w:szCs w:val="24"/>
                    </w:rPr>
                    <w:t>14</w:t>
                  </w:r>
                </w:p>
              </w:tc>
            </w:tr>
            <w:tr w:rsidR="00B6685B" w:rsidRPr="00527B6D" w:rsidTr="008B22C5">
              <w:trPr>
                <w:trHeight w:val="254"/>
              </w:trPr>
              <w:tc>
                <w:tcPr>
                  <w:tcW w:w="4383" w:type="dxa"/>
                  <w:tcBorders>
                    <w:top w:val="dashSmallGap" w:sz="4" w:space="0" w:color="auto"/>
                    <w:left w:val="nil"/>
                    <w:bottom w:val="dashSmallGap" w:sz="4" w:space="0" w:color="auto"/>
                    <w:right w:val="dashSmallGap" w:sz="4" w:space="0" w:color="auto"/>
                  </w:tcBorders>
                  <w:shd w:val="clear" w:color="auto" w:fill="FFFFFF"/>
                  <w:tcMar>
                    <w:top w:w="120" w:type="dxa"/>
                    <w:left w:w="105" w:type="dxa"/>
                    <w:bottom w:w="60" w:type="dxa"/>
                    <w:right w:w="105" w:type="dxa"/>
                  </w:tcMar>
                </w:tcPr>
                <w:p w:rsidR="00B6685B" w:rsidRPr="006F42B4" w:rsidRDefault="00B6685B" w:rsidP="00B6685B">
                  <w:pPr>
                    <w:spacing w:after="0"/>
                    <w:rPr>
                      <w:sz w:val="24"/>
                      <w:szCs w:val="24"/>
                    </w:rPr>
                  </w:pPr>
                  <w:r w:rsidRPr="006F42B4">
                    <w:rPr>
                      <w:sz w:val="24"/>
                      <w:szCs w:val="24"/>
                    </w:rPr>
                    <w:t>Общ брой бенефициенти</w:t>
                  </w:r>
                </w:p>
              </w:tc>
              <w:tc>
                <w:tcPr>
                  <w:tcW w:w="5071" w:type="dxa"/>
                  <w:tcBorders>
                    <w:top w:val="dashSmallGap" w:sz="4" w:space="0" w:color="auto"/>
                    <w:left w:val="dashSmallGap" w:sz="4" w:space="0" w:color="auto"/>
                    <w:bottom w:val="dashSmallGap" w:sz="4" w:space="0" w:color="auto"/>
                    <w:right w:val="nil"/>
                  </w:tcBorders>
                  <w:shd w:val="clear" w:color="auto" w:fill="FFFFFF"/>
                  <w:tcMar>
                    <w:top w:w="120" w:type="dxa"/>
                    <w:left w:w="105" w:type="dxa"/>
                    <w:bottom w:w="60" w:type="dxa"/>
                    <w:right w:w="105" w:type="dxa"/>
                  </w:tcMar>
                </w:tcPr>
                <w:p w:rsidR="00B6685B" w:rsidRPr="006F42B4" w:rsidRDefault="00B6685B" w:rsidP="00B6685B">
                  <w:pPr>
                    <w:spacing w:after="0"/>
                    <w:rPr>
                      <w:sz w:val="24"/>
                      <w:szCs w:val="24"/>
                    </w:rPr>
                  </w:pPr>
                  <w:r w:rsidRPr="006F42B4">
                    <w:rPr>
                      <w:sz w:val="24"/>
                      <w:szCs w:val="24"/>
                    </w:rPr>
                    <w:t>11</w:t>
                  </w:r>
                </w:p>
              </w:tc>
            </w:tr>
            <w:tr w:rsidR="00B6685B" w:rsidRPr="00527B6D" w:rsidTr="008B22C5">
              <w:trPr>
                <w:trHeight w:val="254"/>
              </w:trPr>
              <w:tc>
                <w:tcPr>
                  <w:tcW w:w="4383" w:type="dxa"/>
                  <w:tcBorders>
                    <w:top w:val="dashSmallGap" w:sz="4" w:space="0" w:color="auto"/>
                    <w:left w:val="nil"/>
                    <w:bottom w:val="dashSmallGap" w:sz="4" w:space="0" w:color="auto"/>
                    <w:right w:val="dashSmallGap" w:sz="4" w:space="0" w:color="auto"/>
                  </w:tcBorders>
                  <w:shd w:val="clear" w:color="auto" w:fill="FFFFFF"/>
                  <w:tcMar>
                    <w:top w:w="120" w:type="dxa"/>
                    <w:left w:w="105" w:type="dxa"/>
                    <w:bottom w:w="60" w:type="dxa"/>
                    <w:right w:w="105" w:type="dxa"/>
                  </w:tcMar>
                </w:tcPr>
                <w:p w:rsidR="00B6685B" w:rsidRPr="006F42B4" w:rsidRDefault="00B6685B" w:rsidP="00B6685B">
                  <w:pPr>
                    <w:spacing w:after="0"/>
                    <w:rPr>
                      <w:sz w:val="24"/>
                      <w:szCs w:val="24"/>
                    </w:rPr>
                  </w:pPr>
                  <w:r w:rsidRPr="006F42B4">
                    <w:rPr>
                      <w:sz w:val="24"/>
                      <w:szCs w:val="24"/>
                    </w:rPr>
                    <w:t>Обща стойност</w:t>
                  </w:r>
                </w:p>
              </w:tc>
              <w:tc>
                <w:tcPr>
                  <w:tcW w:w="5071" w:type="dxa"/>
                  <w:tcBorders>
                    <w:top w:val="dashSmallGap" w:sz="4" w:space="0" w:color="auto"/>
                    <w:left w:val="dashSmallGap" w:sz="4" w:space="0" w:color="auto"/>
                    <w:bottom w:val="dashSmallGap" w:sz="4" w:space="0" w:color="auto"/>
                    <w:right w:val="nil"/>
                  </w:tcBorders>
                  <w:shd w:val="clear" w:color="auto" w:fill="FFFFFF"/>
                  <w:tcMar>
                    <w:top w:w="120" w:type="dxa"/>
                    <w:left w:w="105" w:type="dxa"/>
                    <w:bottom w:w="60" w:type="dxa"/>
                    <w:right w:w="105" w:type="dxa"/>
                  </w:tcMar>
                </w:tcPr>
                <w:p w:rsidR="00B6685B" w:rsidRPr="006F42B4" w:rsidRDefault="00564BCB" w:rsidP="00B6685B">
                  <w:pPr>
                    <w:spacing w:after="0"/>
                    <w:rPr>
                      <w:sz w:val="24"/>
                      <w:szCs w:val="24"/>
                    </w:rPr>
                  </w:pPr>
                  <w:r w:rsidRPr="006F42B4">
                    <w:rPr>
                      <w:sz w:val="24"/>
                      <w:szCs w:val="24"/>
                    </w:rPr>
                    <w:t>6 034 708,83 лв.</w:t>
                  </w:r>
                </w:p>
              </w:tc>
            </w:tr>
            <w:tr w:rsidR="00B6685B" w:rsidRPr="00527B6D" w:rsidTr="008B22C5">
              <w:trPr>
                <w:trHeight w:val="240"/>
              </w:trPr>
              <w:tc>
                <w:tcPr>
                  <w:tcW w:w="4383" w:type="dxa"/>
                  <w:tcBorders>
                    <w:top w:val="dashSmallGap" w:sz="4" w:space="0" w:color="auto"/>
                    <w:left w:val="nil"/>
                    <w:bottom w:val="dashSmallGap" w:sz="4" w:space="0" w:color="auto"/>
                    <w:right w:val="dashSmallGap" w:sz="4" w:space="0" w:color="auto"/>
                  </w:tcBorders>
                  <w:shd w:val="clear" w:color="auto" w:fill="FFFFFF"/>
                  <w:tcMar>
                    <w:top w:w="120" w:type="dxa"/>
                    <w:left w:w="105" w:type="dxa"/>
                    <w:bottom w:w="60" w:type="dxa"/>
                    <w:right w:w="105" w:type="dxa"/>
                  </w:tcMar>
                </w:tcPr>
                <w:p w:rsidR="00B6685B" w:rsidRPr="006F42B4" w:rsidRDefault="00B6685B" w:rsidP="00B6685B">
                  <w:pPr>
                    <w:spacing w:after="0"/>
                    <w:rPr>
                      <w:sz w:val="24"/>
                      <w:szCs w:val="24"/>
                    </w:rPr>
                  </w:pPr>
                  <w:r w:rsidRPr="006F42B4">
                    <w:rPr>
                      <w:sz w:val="24"/>
                      <w:szCs w:val="24"/>
                    </w:rPr>
                    <w:t xml:space="preserve">Обща стойност </w:t>
                  </w:r>
                  <w:r w:rsidR="00F245BE" w:rsidRPr="006F42B4">
                    <w:rPr>
                      <w:sz w:val="24"/>
                      <w:szCs w:val="24"/>
                    </w:rPr>
                    <w:t xml:space="preserve">на </w:t>
                  </w:r>
                  <w:r w:rsidRPr="006F42B4">
                    <w:rPr>
                      <w:sz w:val="24"/>
                      <w:szCs w:val="24"/>
                    </w:rPr>
                    <w:t>БФП</w:t>
                  </w:r>
                </w:p>
              </w:tc>
              <w:tc>
                <w:tcPr>
                  <w:tcW w:w="5071" w:type="dxa"/>
                  <w:tcBorders>
                    <w:top w:val="dashSmallGap" w:sz="4" w:space="0" w:color="auto"/>
                    <w:left w:val="dashSmallGap" w:sz="4" w:space="0" w:color="auto"/>
                    <w:bottom w:val="dashSmallGap" w:sz="4" w:space="0" w:color="auto"/>
                    <w:right w:val="nil"/>
                  </w:tcBorders>
                  <w:shd w:val="clear" w:color="auto" w:fill="FFFFFF"/>
                  <w:tcMar>
                    <w:top w:w="120" w:type="dxa"/>
                    <w:left w:w="105" w:type="dxa"/>
                    <w:bottom w:w="60" w:type="dxa"/>
                    <w:right w:w="105" w:type="dxa"/>
                  </w:tcMar>
                </w:tcPr>
                <w:p w:rsidR="00B6685B" w:rsidRPr="006F42B4" w:rsidRDefault="00564BCB" w:rsidP="00B6685B">
                  <w:pPr>
                    <w:spacing w:after="0"/>
                    <w:rPr>
                      <w:sz w:val="24"/>
                      <w:szCs w:val="24"/>
                    </w:rPr>
                  </w:pPr>
                  <w:r w:rsidRPr="006F42B4">
                    <w:rPr>
                      <w:sz w:val="24"/>
                      <w:szCs w:val="24"/>
                    </w:rPr>
                    <w:t xml:space="preserve"> 4 759 633.37 лв.</w:t>
                  </w:r>
                </w:p>
              </w:tc>
            </w:tr>
            <w:tr w:rsidR="00B6685B" w:rsidRPr="009934C6" w:rsidTr="008B22C5">
              <w:trPr>
                <w:trHeight w:val="254"/>
              </w:trPr>
              <w:tc>
                <w:tcPr>
                  <w:tcW w:w="4383" w:type="dxa"/>
                  <w:tcBorders>
                    <w:top w:val="dashSmallGap" w:sz="4" w:space="0" w:color="auto"/>
                    <w:left w:val="nil"/>
                    <w:bottom w:val="dashSmallGap" w:sz="4" w:space="0" w:color="auto"/>
                    <w:right w:val="dashSmallGap" w:sz="4" w:space="0" w:color="auto"/>
                  </w:tcBorders>
                  <w:shd w:val="clear" w:color="auto" w:fill="FFFFFF"/>
                  <w:tcMar>
                    <w:top w:w="120" w:type="dxa"/>
                    <w:left w:w="105" w:type="dxa"/>
                    <w:bottom w:w="60" w:type="dxa"/>
                    <w:right w:w="105" w:type="dxa"/>
                  </w:tcMar>
                </w:tcPr>
                <w:p w:rsidR="00B6685B" w:rsidRPr="006F42B4" w:rsidRDefault="00B6685B" w:rsidP="00B6685B">
                  <w:pPr>
                    <w:spacing w:after="0"/>
                    <w:rPr>
                      <w:sz w:val="24"/>
                      <w:szCs w:val="24"/>
                    </w:rPr>
                  </w:pPr>
                  <w:r w:rsidRPr="006F42B4">
                    <w:rPr>
                      <w:sz w:val="24"/>
                      <w:szCs w:val="24"/>
                    </w:rPr>
                    <w:t>Собствено финансиране</w:t>
                  </w:r>
                </w:p>
              </w:tc>
              <w:tc>
                <w:tcPr>
                  <w:tcW w:w="5071" w:type="dxa"/>
                  <w:tcBorders>
                    <w:top w:val="dashSmallGap" w:sz="4" w:space="0" w:color="auto"/>
                    <w:left w:val="dashSmallGap" w:sz="4" w:space="0" w:color="auto"/>
                    <w:bottom w:val="dashSmallGap" w:sz="4" w:space="0" w:color="auto"/>
                    <w:right w:val="nil"/>
                  </w:tcBorders>
                  <w:shd w:val="clear" w:color="auto" w:fill="FFFFFF"/>
                  <w:tcMar>
                    <w:top w:w="120" w:type="dxa"/>
                    <w:left w:w="105" w:type="dxa"/>
                    <w:bottom w:w="60" w:type="dxa"/>
                    <w:right w:w="105" w:type="dxa"/>
                  </w:tcMar>
                </w:tcPr>
                <w:p w:rsidR="00B6685B" w:rsidRPr="006F42B4" w:rsidRDefault="00F245BE" w:rsidP="00B6685B">
                  <w:pPr>
                    <w:spacing w:after="0"/>
                    <w:rPr>
                      <w:color w:val="000000"/>
                      <w:sz w:val="24"/>
                      <w:szCs w:val="24"/>
                    </w:rPr>
                  </w:pPr>
                  <w:r w:rsidRPr="006F42B4">
                    <w:rPr>
                      <w:color w:val="000000"/>
                      <w:sz w:val="24"/>
                      <w:szCs w:val="24"/>
                    </w:rPr>
                    <w:t>1 2</w:t>
                  </w:r>
                  <w:r w:rsidR="00564BCB" w:rsidRPr="006F42B4">
                    <w:rPr>
                      <w:color w:val="000000"/>
                      <w:sz w:val="24"/>
                      <w:szCs w:val="24"/>
                    </w:rPr>
                    <w:t>75</w:t>
                  </w:r>
                  <w:r w:rsidRPr="006F42B4">
                    <w:rPr>
                      <w:color w:val="000000"/>
                      <w:sz w:val="24"/>
                      <w:szCs w:val="24"/>
                    </w:rPr>
                    <w:t xml:space="preserve"> </w:t>
                  </w:r>
                  <w:r w:rsidR="00564BCB" w:rsidRPr="006F42B4">
                    <w:rPr>
                      <w:color w:val="000000"/>
                      <w:sz w:val="24"/>
                      <w:szCs w:val="24"/>
                    </w:rPr>
                    <w:t>075</w:t>
                  </w:r>
                  <w:r w:rsidRPr="006F42B4">
                    <w:rPr>
                      <w:color w:val="000000"/>
                      <w:sz w:val="24"/>
                      <w:szCs w:val="24"/>
                    </w:rPr>
                    <w:t>,4</w:t>
                  </w:r>
                  <w:r w:rsidR="00564BCB" w:rsidRPr="006F42B4">
                    <w:rPr>
                      <w:color w:val="000000"/>
                      <w:sz w:val="24"/>
                      <w:szCs w:val="24"/>
                    </w:rPr>
                    <w:t>6</w:t>
                  </w:r>
                </w:p>
              </w:tc>
            </w:tr>
          </w:tbl>
          <w:p w:rsidR="00B6685B" w:rsidRDefault="004E7A23" w:rsidP="00164016">
            <w:pPr>
              <w:spacing w:after="0"/>
              <w:jc w:val="both"/>
              <w:rPr>
                <w:sz w:val="24"/>
                <w:szCs w:val="24"/>
              </w:rPr>
            </w:pPr>
            <w:r>
              <w:rPr>
                <w:sz w:val="24"/>
                <w:szCs w:val="24"/>
              </w:rPr>
              <w:t xml:space="preserve">В Таблицата по-долу представяме бенефициентите </w:t>
            </w:r>
            <w:r w:rsidR="00C64BDC">
              <w:rPr>
                <w:sz w:val="24"/>
                <w:szCs w:val="24"/>
                <w:lang w:val="en-US"/>
              </w:rPr>
              <w:t>(</w:t>
            </w:r>
            <w:r w:rsidR="00C64BDC">
              <w:rPr>
                <w:sz w:val="24"/>
                <w:szCs w:val="24"/>
              </w:rPr>
              <w:t>община, МСП</w:t>
            </w:r>
            <w:r w:rsidR="00C64BDC">
              <w:rPr>
                <w:sz w:val="24"/>
                <w:szCs w:val="24"/>
                <w:lang w:val="en-US"/>
              </w:rPr>
              <w:t>)</w:t>
            </w:r>
            <w:r>
              <w:rPr>
                <w:sz w:val="24"/>
                <w:szCs w:val="24"/>
              </w:rPr>
              <w:t>от община Гурково, получатели на помоща.</w:t>
            </w:r>
          </w:p>
          <w:p w:rsidR="004E7A23" w:rsidRPr="00761959" w:rsidRDefault="004B6474" w:rsidP="004E7A23">
            <w:pPr>
              <w:spacing w:after="0"/>
              <w:jc w:val="both"/>
              <w:rPr>
                <w:i/>
                <w:sz w:val="24"/>
                <w:szCs w:val="24"/>
              </w:rPr>
            </w:pPr>
            <w:r>
              <w:rPr>
                <w:i/>
                <w:sz w:val="24"/>
                <w:szCs w:val="24"/>
              </w:rPr>
              <w:t>Таблица №  51</w:t>
            </w:r>
            <w:r w:rsidR="00B40404">
              <w:rPr>
                <w:i/>
                <w:sz w:val="24"/>
                <w:szCs w:val="24"/>
              </w:rPr>
              <w:t>.</w:t>
            </w:r>
          </w:p>
          <w:tbl>
            <w:tblPr>
              <w:tblW w:w="9668" w:type="dxa"/>
              <w:tblLayout w:type="fixed"/>
              <w:tblCellMar>
                <w:left w:w="70" w:type="dxa"/>
                <w:right w:w="70" w:type="dxa"/>
              </w:tblCellMar>
              <w:tblLook w:val="04A0" w:firstRow="1" w:lastRow="0" w:firstColumn="1" w:lastColumn="0" w:noHBand="0" w:noVBand="1"/>
            </w:tblPr>
            <w:tblGrid>
              <w:gridCol w:w="2014"/>
              <w:gridCol w:w="3564"/>
              <w:gridCol w:w="1285"/>
              <w:gridCol w:w="1388"/>
              <w:gridCol w:w="1417"/>
            </w:tblGrid>
            <w:tr w:rsidR="008B22C5" w:rsidRPr="00C9215D" w:rsidTr="00E74389">
              <w:trPr>
                <w:trHeight w:val="829"/>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vAlign w:val="center"/>
                  <w:hideMark/>
                </w:tcPr>
                <w:p w:rsidR="008B22C5" w:rsidRPr="00C9215D" w:rsidRDefault="008B22C5" w:rsidP="00966999">
                  <w:pPr>
                    <w:spacing w:after="0" w:line="240" w:lineRule="auto"/>
                    <w:jc w:val="center"/>
                    <w:rPr>
                      <w:rFonts w:asciiTheme="minorHAnsi" w:hAnsiTheme="minorHAnsi" w:cs="Times New Roman"/>
                      <w:color w:val="333333"/>
                      <w:sz w:val="20"/>
                      <w:szCs w:val="20"/>
                    </w:rPr>
                  </w:pPr>
                  <w:r w:rsidRPr="00C9215D">
                    <w:rPr>
                      <w:rFonts w:asciiTheme="minorHAnsi" w:hAnsiTheme="minorHAnsi" w:cs="Times New Roman"/>
                      <w:color w:val="333333"/>
                      <w:sz w:val="20"/>
                      <w:szCs w:val="20"/>
                    </w:rPr>
                    <w:t>Бенефициент</w:t>
                  </w:r>
                </w:p>
              </w:tc>
              <w:tc>
                <w:tcPr>
                  <w:tcW w:w="3564" w:type="dxa"/>
                  <w:tcBorders>
                    <w:top w:val="dashed" w:sz="4" w:space="0" w:color="auto"/>
                    <w:left w:val="dashed" w:sz="4" w:space="0" w:color="auto"/>
                    <w:bottom w:val="dashed" w:sz="4" w:space="0" w:color="auto"/>
                    <w:right w:val="dashed" w:sz="4" w:space="0" w:color="auto"/>
                  </w:tcBorders>
                  <w:shd w:val="clear" w:color="auto" w:fill="D6E3BC" w:themeFill="accent3" w:themeFillTint="66"/>
                  <w:vAlign w:val="center"/>
                  <w:hideMark/>
                </w:tcPr>
                <w:p w:rsidR="008B22C5" w:rsidRPr="00C9215D" w:rsidRDefault="008B22C5" w:rsidP="00966999">
                  <w:pPr>
                    <w:spacing w:after="0" w:line="240" w:lineRule="auto"/>
                    <w:jc w:val="center"/>
                    <w:rPr>
                      <w:rFonts w:asciiTheme="minorHAnsi" w:hAnsiTheme="minorHAnsi" w:cs="Times New Roman"/>
                      <w:color w:val="333333"/>
                      <w:sz w:val="20"/>
                      <w:szCs w:val="20"/>
                    </w:rPr>
                  </w:pPr>
                  <w:r w:rsidRPr="00C9215D">
                    <w:rPr>
                      <w:rFonts w:asciiTheme="minorHAnsi" w:hAnsiTheme="minorHAnsi" w:cs="Times New Roman"/>
                      <w:color w:val="333333"/>
                      <w:sz w:val="20"/>
                      <w:szCs w:val="20"/>
                    </w:rPr>
                    <w:t>Наименование на проекта</w:t>
                  </w:r>
                </w:p>
              </w:tc>
              <w:tc>
                <w:tcPr>
                  <w:tcW w:w="1285" w:type="dxa"/>
                  <w:tcBorders>
                    <w:top w:val="dashed" w:sz="4" w:space="0" w:color="auto"/>
                    <w:left w:val="dashed" w:sz="4" w:space="0" w:color="auto"/>
                    <w:bottom w:val="dashed" w:sz="4" w:space="0" w:color="auto"/>
                    <w:right w:val="dashed" w:sz="4" w:space="0" w:color="auto"/>
                  </w:tcBorders>
                  <w:shd w:val="clear" w:color="auto" w:fill="D6E3BC" w:themeFill="accent3" w:themeFillTint="66"/>
                  <w:vAlign w:val="center"/>
                  <w:hideMark/>
                </w:tcPr>
                <w:p w:rsidR="008B22C5" w:rsidRPr="00C9215D" w:rsidRDefault="008B22C5" w:rsidP="00966999">
                  <w:pPr>
                    <w:spacing w:after="0" w:line="240" w:lineRule="auto"/>
                    <w:jc w:val="center"/>
                    <w:rPr>
                      <w:rFonts w:asciiTheme="minorHAnsi" w:hAnsiTheme="minorHAnsi" w:cs="Times New Roman"/>
                      <w:color w:val="333333"/>
                      <w:sz w:val="20"/>
                      <w:szCs w:val="20"/>
                    </w:rPr>
                  </w:pPr>
                  <w:r w:rsidRPr="00C9215D">
                    <w:rPr>
                      <w:rFonts w:asciiTheme="minorHAnsi" w:hAnsiTheme="minorHAnsi" w:cs="Times New Roman"/>
                      <w:color w:val="333333"/>
                      <w:sz w:val="20"/>
                      <w:szCs w:val="20"/>
                    </w:rPr>
                    <w:t>Обща стойност</w:t>
                  </w:r>
                </w:p>
              </w:tc>
              <w:tc>
                <w:tcPr>
                  <w:tcW w:w="1388" w:type="dxa"/>
                  <w:tcBorders>
                    <w:top w:val="dashed" w:sz="4" w:space="0" w:color="auto"/>
                    <w:left w:val="dashed" w:sz="4" w:space="0" w:color="auto"/>
                    <w:bottom w:val="dashed" w:sz="4" w:space="0" w:color="auto"/>
                    <w:right w:val="dashed" w:sz="4" w:space="0" w:color="auto"/>
                  </w:tcBorders>
                  <w:shd w:val="clear" w:color="auto" w:fill="D6E3BC" w:themeFill="accent3" w:themeFillTint="66"/>
                  <w:vAlign w:val="center"/>
                  <w:hideMark/>
                </w:tcPr>
                <w:p w:rsidR="008B22C5" w:rsidRPr="00C9215D" w:rsidRDefault="008B22C5" w:rsidP="00966999">
                  <w:pPr>
                    <w:spacing w:after="0" w:line="240" w:lineRule="auto"/>
                    <w:jc w:val="center"/>
                    <w:rPr>
                      <w:rFonts w:asciiTheme="minorHAnsi" w:hAnsiTheme="minorHAnsi" w:cs="Times New Roman"/>
                      <w:color w:val="333333"/>
                      <w:sz w:val="20"/>
                      <w:szCs w:val="20"/>
                    </w:rPr>
                  </w:pPr>
                  <w:r w:rsidRPr="00C9215D">
                    <w:rPr>
                      <w:rFonts w:asciiTheme="minorHAnsi" w:hAnsiTheme="minorHAnsi" w:cs="Times New Roman"/>
                      <w:color w:val="333333"/>
                      <w:sz w:val="20"/>
                      <w:szCs w:val="20"/>
                    </w:rPr>
                    <w:t>БФП</w:t>
                  </w:r>
                </w:p>
              </w:tc>
              <w:tc>
                <w:tcPr>
                  <w:tcW w:w="1417" w:type="dxa"/>
                  <w:tcBorders>
                    <w:top w:val="dashed" w:sz="4" w:space="0" w:color="auto"/>
                    <w:left w:val="dashed" w:sz="4" w:space="0" w:color="auto"/>
                    <w:bottom w:val="dashed" w:sz="4" w:space="0" w:color="auto"/>
                    <w:right w:val="dashed" w:sz="4" w:space="0" w:color="auto"/>
                  </w:tcBorders>
                  <w:shd w:val="clear" w:color="auto" w:fill="D6E3BC" w:themeFill="accent3" w:themeFillTint="66"/>
                  <w:vAlign w:val="center"/>
                  <w:hideMark/>
                </w:tcPr>
                <w:p w:rsidR="008B22C5" w:rsidRPr="00C9215D" w:rsidRDefault="008B22C5" w:rsidP="00966999">
                  <w:pPr>
                    <w:spacing w:after="0" w:line="240" w:lineRule="auto"/>
                    <w:jc w:val="center"/>
                    <w:rPr>
                      <w:rFonts w:asciiTheme="minorHAnsi" w:hAnsiTheme="minorHAnsi" w:cs="Times New Roman"/>
                      <w:color w:val="333333"/>
                      <w:sz w:val="20"/>
                      <w:szCs w:val="20"/>
                    </w:rPr>
                  </w:pPr>
                  <w:r w:rsidRPr="00C9215D">
                    <w:rPr>
                      <w:rFonts w:asciiTheme="minorHAnsi" w:hAnsiTheme="minorHAnsi" w:cs="Times New Roman"/>
                      <w:color w:val="333333"/>
                      <w:sz w:val="20"/>
                      <w:szCs w:val="20"/>
                    </w:rPr>
                    <w:t>Собствено съфинанси</w:t>
                  </w:r>
                  <w:r w:rsidRPr="00342080">
                    <w:rPr>
                      <w:rFonts w:cs="Times New Roman"/>
                      <w:color w:val="333333"/>
                      <w:sz w:val="20"/>
                      <w:szCs w:val="20"/>
                    </w:rPr>
                    <w:t>-</w:t>
                  </w:r>
                  <w:r w:rsidRPr="00C9215D">
                    <w:rPr>
                      <w:rFonts w:asciiTheme="minorHAnsi" w:hAnsiTheme="minorHAnsi" w:cs="Times New Roman"/>
                      <w:color w:val="333333"/>
                      <w:sz w:val="20"/>
                      <w:szCs w:val="20"/>
                    </w:rPr>
                    <w:t xml:space="preserve">ране </w:t>
                  </w:r>
                </w:p>
              </w:tc>
            </w:tr>
            <w:tr w:rsidR="008B22C5" w:rsidRPr="00C9215D" w:rsidTr="00E74389">
              <w:trPr>
                <w:trHeight w:val="534"/>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 xml:space="preserve"> Община Гурково</w:t>
                  </w:r>
                </w:p>
              </w:tc>
              <w:tc>
                <w:tcPr>
                  <w:tcW w:w="3564"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"Осигуряване на топъл обяд в община Гурково"</w:t>
                  </w:r>
                </w:p>
              </w:tc>
              <w:tc>
                <w:tcPr>
                  <w:tcW w:w="128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493 657,13</w:t>
                  </w:r>
                </w:p>
              </w:tc>
              <w:tc>
                <w:tcPr>
                  <w:tcW w:w="1388"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493 657,13</w:t>
                  </w:r>
                </w:p>
              </w:tc>
              <w:tc>
                <w:tcPr>
                  <w:tcW w:w="1417"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829"/>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Община Гурково</w:t>
                  </w:r>
                </w:p>
              </w:tc>
              <w:tc>
                <w:tcPr>
                  <w:tcW w:w="3564"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Предоставяне на комплексни услуги за социално включване в семейна среда на хора с различни видове увреждания и самотноживеещи хора в община Гурково.</w:t>
                  </w:r>
                </w:p>
              </w:tc>
              <w:tc>
                <w:tcPr>
                  <w:tcW w:w="128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433 190,60</w:t>
                  </w:r>
                </w:p>
              </w:tc>
              <w:tc>
                <w:tcPr>
                  <w:tcW w:w="1388"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433 190,60</w:t>
                  </w:r>
                </w:p>
              </w:tc>
              <w:tc>
                <w:tcPr>
                  <w:tcW w:w="1417"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591"/>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Община Гурково</w:t>
                  </w:r>
                </w:p>
              </w:tc>
              <w:tc>
                <w:tcPr>
                  <w:tcW w:w="3564"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Реконструкция и модер</w:t>
                  </w:r>
                  <w:r w:rsidRPr="00C9215D">
                    <w:rPr>
                      <w:rFonts w:asciiTheme="minorHAnsi" w:hAnsiTheme="minorHAnsi" w:cs="Times New Roman"/>
                      <w:color w:val="333333"/>
                      <w:sz w:val="20"/>
                      <w:szCs w:val="20"/>
                    </w:rPr>
                    <w:cr/>
                    <w:t>изация на СУ „Христо Смирненски“, гр. Гурково</w:t>
                  </w:r>
                </w:p>
              </w:tc>
              <w:tc>
                <w:tcPr>
                  <w:tcW w:w="128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977 680,00</w:t>
                  </w:r>
                </w:p>
              </w:tc>
              <w:tc>
                <w:tcPr>
                  <w:tcW w:w="1388"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977 680,00</w:t>
                  </w:r>
                </w:p>
              </w:tc>
              <w:tc>
                <w:tcPr>
                  <w:tcW w:w="1417"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829"/>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НЧ "Войвода Генчо Къргов - 1920"</w:t>
                  </w:r>
                </w:p>
              </w:tc>
              <w:tc>
                <w:tcPr>
                  <w:tcW w:w="3564"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rPr>
                      <w:rFonts w:cs="Times New Roman"/>
                      <w:color w:val="333333"/>
                      <w:sz w:val="20"/>
                      <w:szCs w:val="20"/>
                    </w:rPr>
                  </w:pPr>
                  <w:r w:rsidRPr="00C9215D">
                    <w:rPr>
                      <w:rFonts w:asciiTheme="minorHAnsi" w:hAnsiTheme="minorHAnsi" w:cs="Times New Roman"/>
                      <w:color w:val="333333"/>
                      <w:sz w:val="20"/>
                      <w:szCs w:val="20"/>
                    </w:rPr>
                    <w:t>Ремонт и реконструкция на НЧ "Войво</w:t>
                  </w:r>
                  <w:r w:rsidR="008A4A84">
                    <w:rPr>
                      <w:rFonts w:asciiTheme="minorHAnsi" w:hAnsiTheme="minorHAnsi" w:cs="Times New Roman"/>
                      <w:color w:val="333333"/>
                      <w:sz w:val="20"/>
                      <w:szCs w:val="20"/>
                    </w:rPr>
                    <w:t>-</w:t>
                  </w:r>
                  <w:r w:rsidRPr="00C9215D">
                    <w:rPr>
                      <w:rFonts w:asciiTheme="minorHAnsi" w:hAnsiTheme="minorHAnsi" w:cs="Times New Roman"/>
                      <w:color w:val="333333"/>
                      <w:sz w:val="20"/>
                      <w:szCs w:val="20"/>
                    </w:rPr>
                    <w:t>да Генчо Къргов - 1920",</w:t>
                  </w:r>
                  <w:r w:rsidR="008A4A84">
                    <w:rPr>
                      <w:rFonts w:cs="Times New Roman"/>
                      <w:color w:val="333333"/>
                      <w:sz w:val="20"/>
                      <w:szCs w:val="20"/>
                    </w:rPr>
                    <w:t xml:space="preserve"> </w:t>
                  </w:r>
                  <w:r w:rsidRPr="00C9215D">
                    <w:rPr>
                      <w:rFonts w:asciiTheme="minorHAnsi" w:hAnsiTheme="minorHAnsi" w:cs="Times New Roman"/>
                      <w:color w:val="333333"/>
                      <w:sz w:val="20"/>
                      <w:szCs w:val="20"/>
                    </w:rPr>
                    <w:t>гр. Гурково, Община Гурково</w:t>
                  </w:r>
                </w:p>
              </w:tc>
              <w:tc>
                <w:tcPr>
                  <w:tcW w:w="128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269 990,91</w:t>
                  </w:r>
                </w:p>
              </w:tc>
              <w:tc>
                <w:tcPr>
                  <w:tcW w:w="1388"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269 990,91</w:t>
                  </w:r>
                </w:p>
              </w:tc>
              <w:tc>
                <w:tcPr>
                  <w:tcW w:w="1417" w:type="dxa"/>
                  <w:tcBorders>
                    <w:top w:val="dashed" w:sz="4" w:space="0" w:color="auto"/>
                    <w:left w:val="dashed" w:sz="4" w:space="0" w:color="auto"/>
                    <w:bottom w:val="dashed" w:sz="4" w:space="0" w:color="auto"/>
                    <w:right w:val="dashed" w:sz="4" w:space="0" w:color="auto"/>
                  </w:tcBorders>
                  <w:shd w:val="clear" w:color="auto" w:fill="F2F2F2" w:themeFill="background1" w:themeFillShade="F2"/>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615"/>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Присое</w:t>
                  </w:r>
                  <w:r w:rsidR="003C3E50">
                    <w:rPr>
                      <w:rFonts w:asciiTheme="minorHAnsi" w:hAnsiTheme="minorHAnsi" w:cs="Times New Roman"/>
                      <w:color w:val="333333"/>
                      <w:sz w:val="20"/>
                      <w:szCs w:val="20"/>
                    </w:rPr>
                    <w:t xml:space="preserve"> Пак</w:t>
                  </w:r>
                  <w:r w:rsidRPr="00C9215D">
                    <w:rPr>
                      <w:rFonts w:asciiTheme="minorHAnsi" w:hAnsiTheme="minorHAnsi" w:cs="Times New Roman"/>
                      <w:color w:val="333333"/>
                      <w:sz w:val="20"/>
                      <w:szCs w:val="20"/>
                    </w:rPr>
                    <w:t xml:space="preserve"> АД</w:t>
                  </w:r>
                </w:p>
              </w:tc>
              <w:tc>
                <w:tcPr>
                  <w:tcW w:w="3564"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 xml:space="preserve">"Подобряване </w:t>
                  </w:r>
                  <w:r w:rsidRPr="00C9215D">
                    <w:rPr>
                      <w:rFonts w:asciiTheme="minorHAnsi" w:hAnsiTheme="minorHAnsi" w:cs="Times New Roman"/>
                      <w:color w:val="333333"/>
                      <w:sz w:val="20"/>
                      <w:szCs w:val="20"/>
                    </w:rPr>
                    <w:cr/>
                    <w:t>а производствения капацитет в "Присое Пак" АД"</w:t>
                  </w:r>
                </w:p>
              </w:tc>
              <w:tc>
                <w:tcPr>
                  <w:tcW w:w="1285"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Pr>
                      <w:rFonts w:cs="Times New Roman"/>
                      <w:color w:val="333333"/>
                      <w:sz w:val="20"/>
                      <w:szCs w:val="20"/>
                    </w:rPr>
                    <w:t xml:space="preserve">1 172 </w:t>
                  </w:r>
                  <w:r w:rsidRPr="00C9215D">
                    <w:rPr>
                      <w:rFonts w:asciiTheme="minorHAnsi" w:hAnsiTheme="minorHAnsi" w:cs="Times New Roman"/>
                      <w:color w:val="333333"/>
                      <w:sz w:val="20"/>
                      <w:szCs w:val="20"/>
                    </w:rPr>
                    <w:t>991,44</w:t>
                  </w:r>
                </w:p>
              </w:tc>
              <w:tc>
                <w:tcPr>
                  <w:tcW w:w="1388"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749 893,43</w:t>
                  </w:r>
                </w:p>
              </w:tc>
              <w:tc>
                <w:tcPr>
                  <w:tcW w:w="1417"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423 098,01</w:t>
                  </w:r>
                </w:p>
              </w:tc>
            </w:tr>
            <w:tr w:rsidR="008B22C5" w:rsidRPr="00C9215D" w:rsidTr="00E74389">
              <w:trPr>
                <w:trHeight w:val="531"/>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Присое</w:t>
                  </w:r>
                  <w:r w:rsidR="003C3E50">
                    <w:rPr>
                      <w:rFonts w:asciiTheme="minorHAnsi" w:hAnsiTheme="minorHAnsi" w:cs="Times New Roman"/>
                      <w:color w:val="333333"/>
                      <w:sz w:val="20"/>
                      <w:szCs w:val="20"/>
                    </w:rPr>
                    <w:t xml:space="preserve"> Пак</w:t>
                  </w:r>
                  <w:r w:rsidRPr="00C9215D">
                    <w:rPr>
                      <w:rFonts w:asciiTheme="minorHAnsi" w:hAnsiTheme="minorHAnsi" w:cs="Times New Roman"/>
                      <w:color w:val="333333"/>
                      <w:sz w:val="20"/>
                      <w:szCs w:val="20"/>
                    </w:rPr>
                    <w:t xml:space="preserve"> АД</w:t>
                  </w:r>
                </w:p>
              </w:tc>
              <w:tc>
                <w:tcPr>
                  <w:tcW w:w="3564"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Повишаване на енергийната ефектив</w:t>
                  </w:r>
                  <w:r w:rsidR="00C410C0">
                    <w:rPr>
                      <w:rFonts w:asciiTheme="minorHAnsi" w:hAnsiTheme="minorHAnsi" w:cs="Times New Roman"/>
                      <w:color w:val="333333"/>
                      <w:sz w:val="20"/>
                      <w:szCs w:val="20"/>
                    </w:rPr>
                    <w:t>-</w:t>
                  </w:r>
                  <w:r w:rsidRPr="00C9215D">
                    <w:rPr>
                      <w:rFonts w:asciiTheme="minorHAnsi" w:hAnsiTheme="minorHAnsi" w:cs="Times New Roman"/>
                      <w:color w:val="333333"/>
                      <w:sz w:val="20"/>
                      <w:szCs w:val="20"/>
                    </w:rPr>
                    <w:t>ност в ПРИСОЕ ПАК АД</w:t>
                  </w:r>
                </w:p>
              </w:tc>
              <w:tc>
                <w:tcPr>
                  <w:tcW w:w="1285"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1 490 282,03</w:t>
                  </w:r>
                </w:p>
              </w:tc>
              <w:tc>
                <w:tcPr>
                  <w:tcW w:w="1388"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1 045 767,42</w:t>
                  </w:r>
                </w:p>
              </w:tc>
              <w:tc>
                <w:tcPr>
                  <w:tcW w:w="1417"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444 514,61</w:t>
                  </w:r>
                </w:p>
              </w:tc>
            </w:tr>
            <w:tr w:rsidR="008B22C5" w:rsidRPr="00C9215D" w:rsidTr="00E74389">
              <w:trPr>
                <w:trHeight w:val="829"/>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С.И.Р.К. ЕООД</w:t>
                  </w:r>
                </w:p>
              </w:tc>
              <w:tc>
                <w:tcPr>
                  <w:tcW w:w="3564" w:type="dxa"/>
                  <w:tcBorders>
                    <w:top w:val="dashed" w:sz="4" w:space="0" w:color="auto"/>
                    <w:left w:val="dashed" w:sz="4" w:space="0" w:color="auto"/>
                    <w:bottom w:val="dashed" w:sz="4" w:space="0" w:color="auto"/>
                    <w:right w:val="dashed" w:sz="4" w:space="0" w:color="auto"/>
                  </w:tcBorders>
                  <w:shd w:val="clear" w:color="auto" w:fill="FDE9D9" w:themeFill="accent6" w:themeFillTint="33"/>
                  <w:vAlign w:val="bottom"/>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Внедряване в производството на ино</w:t>
                  </w:r>
                  <w:r>
                    <w:rPr>
                      <w:rFonts w:cs="Times New Roman"/>
                      <w:color w:val="333333"/>
                      <w:sz w:val="20"/>
                      <w:szCs w:val="20"/>
                    </w:rPr>
                    <w:t>-</w:t>
                  </w:r>
                  <w:r w:rsidRPr="00C9215D">
                    <w:rPr>
                      <w:rFonts w:asciiTheme="minorHAnsi" w:hAnsiTheme="minorHAnsi" w:cs="Times New Roman"/>
                      <w:color w:val="333333"/>
                      <w:sz w:val="20"/>
                      <w:szCs w:val="20"/>
                    </w:rPr>
                    <w:t>вативна модулна сце</w:t>
                  </w:r>
                  <w:r w:rsidRPr="00C9215D">
                    <w:rPr>
                      <w:rFonts w:asciiTheme="minorHAnsi" w:hAnsiTheme="minorHAnsi" w:cs="Times New Roman"/>
                      <w:color w:val="333333"/>
                      <w:sz w:val="20"/>
                      <w:szCs w:val="20"/>
                    </w:rPr>
                    <w:cr/>
                    <w:t>а за сценични изкуства, културни мероприятия и фестивален туризъм</w:t>
                  </w:r>
                </w:p>
              </w:tc>
              <w:tc>
                <w:tcPr>
                  <w:tcW w:w="1285"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448 746,00</w:t>
                  </w:r>
                </w:p>
              </w:tc>
              <w:tc>
                <w:tcPr>
                  <w:tcW w:w="1388"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390 409,02</w:t>
                  </w:r>
                </w:p>
              </w:tc>
              <w:tc>
                <w:tcPr>
                  <w:tcW w:w="1417"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58 336,98</w:t>
                  </w:r>
                </w:p>
              </w:tc>
            </w:tr>
            <w:tr w:rsidR="008B22C5" w:rsidRPr="00C9215D" w:rsidTr="00E74389">
              <w:trPr>
                <w:trHeight w:val="829"/>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lastRenderedPageBreak/>
                    <w:t>Смарт Продакшънс</w:t>
                  </w:r>
                  <w:r w:rsidRPr="00C9215D">
                    <w:rPr>
                      <w:rFonts w:asciiTheme="minorHAnsi" w:hAnsiTheme="minorHAnsi" w:cs="Times New Roman"/>
                      <w:color w:val="333333"/>
                      <w:sz w:val="20"/>
                      <w:szCs w:val="20"/>
                    </w:rPr>
                    <w:t xml:space="preserve"> ООД</w:t>
                  </w:r>
                </w:p>
              </w:tc>
              <w:tc>
                <w:tcPr>
                  <w:tcW w:w="3564"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Цех за производството накремове, м</w:t>
                  </w:r>
                  <w:r>
                    <w:rPr>
                      <w:rFonts w:cs="Times New Roman"/>
                      <w:color w:val="333333"/>
                      <w:sz w:val="20"/>
                      <w:szCs w:val="20"/>
                    </w:rPr>
                    <w:t xml:space="preserve">усове и готарска сметана </w:t>
                  </w:r>
                </w:p>
              </w:tc>
              <w:tc>
                <w:tcPr>
                  <w:tcW w:w="1285"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698 251,72</w:t>
                  </w:r>
                </w:p>
              </w:tc>
              <w:tc>
                <w:tcPr>
                  <w:tcW w:w="1388"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349 125,86</w:t>
                  </w:r>
                </w:p>
              </w:tc>
              <w:tc>
                <w:tcPr>
                  <w:tcW w:w="1417" w:type="dxa"/>
                  <w:tcBorders>
                    <w:top w:val="dashed" w:sz="4" w:space="0" w:color="auto"/>
                    <w:left w:val="dashed" w:sz="4" w:space="0" w:color="auto"/>
                    <w:bottom w:val="dashed" w:sz="4" w:space="0" w:color="auto"/>
                    <w:right w:val="dashed" w:sz="4" w:space="0" w:color="auto"/>
                  </w:tcBorders>
                  <w:shd w:val="clear" w:color="auto" w:fill="FDE9D9" w:themeFill="accent6" w:themeFillTint="33"/>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349 125,86</w:t>
                  </w:r>
                </w:p>
              </w:tc>
            </w:tr>
            <w:tr w:rsidR="008B22C5" w:rsidRPr="00C9215D" w:rsidTr="00E74389">
              <w:trPr>
                <w:trHeight w:val="904"/>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hideMark/>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Гера</w:t>
                  </w:r>
                  <w:r w:rsidRPr="00C9215D">
                    <w:rPr>
                      <w:rFonts w:asciiTheme="minorHAnsi" w:hAnsiTheme="minorHAnsi" w:cs="Times New Roman"/>
                      <w:color w:val="333333"/>
                      <w:sz w:val="20"/>
                      <w:szCs w:val="20"/>
                    </w:rPr>
                    <w:t xml:space="preserve"> ЕООД</w:t>
                  </w:r>
                </w:p>
              </w:tc>
              <w:tc>
                <w:tcPr>
                  <w:tcW w:w="3564" w:type="dxa"/>
                  <w:tcBorders>
                    <w:top w:val="dashed" w:sz="4" w:space="0" w:color="auto"/>
                    <w:left w:val="dashed" w:sz="4" w:space="0" w:color="auto"/>
                    <w:bottom w:val="dashed" w:sz="4" w:space="0" w:color="auto"/>
                    <w:right w:val="dashed" w:sz="4" w:space="0" w:color="auto"/>
                  </w:tcBorders>
                  <w:shd w:val="clear" w:color="auto" w:fill="FCFBD1"/>
                  <w:vAlign w:val="bottom"/>
                  <w:hideMark/>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Преодоляване недостига на средства и липсат</w:t>
                  </w:r>
                  <w:r w:rsidRPr="00C9215D">
                    <w:rPr>
                      <w:rFonts w:asciiTheme="minorHAnsi" w:hAnsiTheme="minorHAnsi" w:cs="Times New Roman"/>
                      <w:color w:val="333333"/>
                      <w:sz w:val="20"/>
                      <w:szCs w:val="20"/>
                    </w:rPr>
                    <w:cr/>
                    <w:t xml:space="preserve"> на ликвидност, настъпили в резултат от епидемичния взрив от COVID-19</w:t>
                  </w:r>
                </w:p>
              </w:tc>
              <w:tc>
                <w:tcPr>
                  <w:tcW w:w="1285"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3 421,00</w:t>
                  </w:r>
                </w:p>
              </w:tc>
              <w:tc>
                <w:tcPr>
                  <w:tcW w:w="1388"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3 421,00</w:t>
                  </w:r>
                </w:p>
              </w:tc>
              <w:tc>
                <w:tcPr>
                  <w:tcW w:w="1417"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904"/>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hideMark/>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Дъбчето</w:t>
                  </w:r>
                  <w:r w:rsidRPr="00C9215D">
                    <w:rPr>
                      <w:rFonts w:asciiTheme="minorHAnsi" w:hAnsiTheme="minorHAnsi" w:cs="Times New Roman"/>
                      <w:color w:val="333333"/>
                      <w:sz w:val="20"/>
                      <w:szCs w:val="20"/>
                    </w:rPr>
                    <w:t xml:space="preserve"> ЕООД</w:t>
                  </w:r>
                </w:p>
              </w:tc>
              <w:tc>
                <w:tcPr>
                  <w:tcW w:w="3564" w:type="dxa"/>
                  <w:tcBorders>
                    <w:top w:val="dashed" w:sz="4" w:space="0" w:color="auto"/>
                    <w:left w:val="dashed" w:sz="4" w:space="0" w:color="auto"/>
                    <w:bottom w:val="dashed" w:sz="4" w:space="0" w:color="auto"/>
                    <w:right w:val="dashed" w:sz="4" w:space="0" w:color="auto"/>
                  </w:tcBorders>
                  <w:shd w:val="clear" w:color="auto" w:fill="FCFBD1"/>
                  <w:vAlign w:val="bottom"/>
                  <w:hideMark/>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Преодоляване недостига на средства и липсата на ликвидност, настъпили в резултат от епидемичния взрив от COVID-19</w:t>
                  </w:r>
                </w:p>
              </w:tc>
              <w:tc>
                <w:tcPr>
                  <w:tcW w:w="1285"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10 000,00</w:t>
                  </w:r>
                </w:p>
              </w:tc>
              <w:tc>
                <w:tcPr>
                  <w:tcW w:w="1388"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10</w:t>
                  </w:r>
                  <w:r w:rsidRPr="00C9215D">
                    <w:rPr>
                      <w:rFonts w:asciiTheme="minorHAnsi" w:hAnsiTheme="minorHAnsi" w:cs="Times New Roman"/>
                      <w:color w:val="333333"/>
                      <w:sz w:val="20"/>
                      <w:szCs w:val="20"/>
                    </w:rPr>
                    <w:cr/>
                    <w:t>000,00</w:t>
                  </w:r>
                </w:p>
              </w:tc>
              <w:tc>
                <w:tcPr>
                  <w:tcW w:w="1417"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904"/>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hideMark/>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 xml:space="preserve"> ЕТ Димитър Гьонков</w:t>
                  </w:r>
                </w:p>
              </w:tc>
              <w:tc>
                <w:tcPr>
                  <w:tcW w:w="3564" w:type="dxa"/>
                  <w:tcBorders>
                    <w:top w:val="dashed" w:sz="4" w:space="0" w:color="auto"/>
                    <w:left w:val="dashed" w:sz="4" w:space="0" w:color="auto"/>
                    <w:bottom w:val="dashed" w:sz="4" w:space="0" w:color="auto"/>
                    <w:right w:val="dashed" w:sz="4" w:space="0" w:color="auto"/>
                  </w:tcBorders>
                  <w:shd w:val="clear" w:color="auto" w:fill="FCFBD1"/>
                  <w:vAlign w:val="bottom"/>
                  <w:hideMark/>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Преодоляване недостига на средства и липсата на ликвидност, настъпили в резултат от епидемичния взрив от COVID-19</w:t>
                  </w:r>
                </w:p>
              </w:tc>
              <w:tc>
                <w:tcPr>
                  <w:tcW w:w="1285"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7 649,00</w:t>
                  </w:r>
                </w:p>
              </w:tc>
              <w:tc>
                <w:tcPr>
                  <w:tcW w:w="1388"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7 649,00</w:t>
                  </w:r>
                </w:p>
              </w:tc>
              <w:tc>
                <w:tcPr>
                  <w:tcW w:w="1417"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904"/>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hideMark/>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 xml:space="preserve"> ЕТ Петинка 77 - Петя Стоянова</w:t>
                  </w:r>
                </w:p>
              </w:tc>
              <w:tc>
                <w:tcPr>
                  <w:tcW w:w="3564" w:type="dxa"/>
                  <w:tcBorders>
                    <w:top w:val="dashed" w:sz="4" w:space="0" w:color="auto"/>
                    <w:left w:val="dashed" w:sz="4" w:space="0" w:color="auto"/>
                    <w:bottom w:val="dashed" w:sz="4" w:space="0" w:color="auto"/>
                    <w:right w:val="dashed" w:sz="4" w:space="0" w:color="auto"/>
                  </w:tcBorders>
                  <w:shd w:val="clear" w:color="auto" w:fill="FCFBD1"/>
                  <w:vAlign w:val="bottom"/>
                  <w:hideMark/>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Преодоляване недостига на средства и липсата на ликвидност, настъпили в резултат от епидемичния взрив от CO</w:t>
                  </w:r>
                  <w:r w:rsidRPr="00C9215D">
                    <w:rPr>
                      <w:rFonts w:asciiTheme="minorHAnsi" w:hAnsiTheme="minorHAnsi" w:cs="Times New Roman"/>
                      <w:color w:val="333333"/>
                      <w:sz w:val="20"/>
                      <w:szCs w:val="20"/>
                    </w:rPr>
                    <w:cr/>
                    <w:t>ID-19</w:t>
                  </w:r>
                </w:p>
              </w:tc>
              <w:tc>
                <w:tcPr>
                  <w:tcW w:w="1285"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8 849,00</w:t>
                  </w:r>
                </w:p>
              </w:tc>
              <w:tc>
                <w:tcPr>
                  <w:tcW w:w="1388"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8 849,00</w:t>
                  </w:r>
                </w:p>
              </w:tc>
              <w:tc>
                <w:tcPr>
                  <w:tcW w:w="1417"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904"/>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hideMark/>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 xml:space="preserve"> Кохаб </w:t>
                  </w:r>
                  <w:r w:rsidRPr="00C9215D">
                    <w:rPr>
                      <w:rFonts w:asciiTheme="minorHAnsi" w:hAnsiTheme="minorHAnsi" w:cs="Times New Roman"/>
                      <w:color w:val="333333"/>
                      <w:sz w:val="20"/>
                      <w:szCs w:val="20"/>
                    </w:rPr>
                    <w:t>ЕООД</w:t>
                  </w:r>
                </w:p>
              </w:tc>
              <w:tc>
                <w:tcPr>
                  <w:tcW w:w="3564" w:type="dxa"/>
                  <w:tcBorders>
                    <w:top w:val="dashed" w:sz="4" w:space="0" w:color="auto"/>
                    <w:left w:val="dashed" w:sz="4" w:space="0" w:color="auto"/>
                    <w:bottom w:val="dashed" w:sz="4" w:space="0" w:color="auto"/>
                    <w:right w:val="dashed" w:sz="4" w:space="0" w:color="auto"/>
                  </w:tcBorders>
                  <w:shd w:val="clear" w:color="auto" w:fill="FCFBD1"/>
                  <w:vAlign w:val="bottom"/>
                  <w:hideMark/>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Преодоляване недостига на средства и липсата на ликвидност, настъпили в резултат от епидемичния взрив от COVID-19</w:t>
                  </w:r>
                </w:p>
              </w:tc>
              <w:tc>
                <w:tcPr>
                  <w:tcW w:w="1285"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10 000,00</w:t>
                  </w:r>
                </w:p>
              </w:tc>
              <w:tc>
                <w:tcPr>
                  <w:tcW w:w="1388"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10 000,00</w:t>
                  </w:r>
                </w:p>
              </w:tc>
              <w:tc>
                <w:tcPr>
                  <w:tcW w:w="1417"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904"/>
              </w:trPr>
              <w:tc>
                <w:tcPr>
                  <w:tcW w:w="2014" w:type="dxa"/>
                  <w:tcBorders>
                    <w:top w:val="dashed" w:sz="4" w:space="0" w:color="auto"/>
                    <w:left w:val="dashed" w:sz="4" w:space="0" w:color="auto"/>
                    <w:bottom w:val="dashed" w:sz="4" w:space="0" w:color="auto"/>
                    <w:right w:val="dashed" w:sz="4" w:space="0" w:color="auto"/>
                  </w:tcBorders>
                  <w:shd w:val="clear" w:color="auto" w:fill="D6E3BC" w:themeFill="accent3" w:themeFillTint="66"/>
                  <w:hideMark/>
                </w:tcPr>
                <w:p w:rsidR="008B22C5" w:rsidRPr="00C9215D" w:rsidRDefault="008B22C5" w:rsidP="00966999">
                  <w:pPr>
                    <w:spacing w:after="0" w:line="240" w:lineRule="auto"/>
                    <w:rPr>
                      <w:rFonts w:asciiTheme="minorHAnsi" w:hAnsiTheme="minorHAnsi" w:cs="Times New Roman"/>
                      <w:color w:val="333333"/>
                      <w:sz w:val="20"/>
                      <w:szCs w:val="20"/>
                    </w:rPr>
                  </w:pPr>
                  <w:r w:rsidRPr="00CF7913">
                    <w:rPr>
                      <w:rFonts w:cs="Times New Roman"/>
                      <w:color w:val="333333"/>
                      <w:sz w:val="20"/>
                      <w:szCs w:val="20"/>
                    </w:rPr>
                    <w:t>Никсън</w:t>
                  </w:r>
                  <w:r w:rsidRPr="00C9215D">
                    <w:rPr>
                      <w:rFonts w:asciiTheme="minorHAnsi" w:hAnsiTheme="minorHAnsi" w:cs="Times New Roman"/>
                      <w:color w:val="333333"/>
                      <w:sz w:val="20"/>
                      <w:szCs w:val="20"/>
                    </w:rPr>
                    <w:t xml:space="preserve"> НС ООД</w:t>
                  </w:r>
                </w:p>
              </w:tc>
              <w:tc>
                <w:tcPr>
                  <w:tcW w:w="3564" w:type="dxa"/>
                  <w:tcBorders>
                    <w:top w:val="dashed" w:sz="4" w:space="0" w:color="auto"/>
                    <w:left w:val="dashed" w:sz="4" w:space="0" w:color="auto"/>
                    <w:bottom w:val="dashed" w:sz="4" w:space="0" w:color="auto"/>
                    <w:right w:val="dashed" w:sz="4" w:space="0" w:color="auto"/>
                  </w:tcBorders>
                  <w:shd w:val="clear" w:color="auto" w:fill="FCFBD1"/>
                  <w:vAlign w:val="bottom"/>
                  <w:hideMark/>
                </w:tcPr>
                <w:p w:rsidR="008B22C5" w:rsidRPr="00C9215D" w:rsidRDefault="008B22C5" w:rsidP="00966999">
                  <w:pPr>
                    <w:spacing w:after="0" w:line="240" w:lineRule="auto"/>
                    <w:rPr>
                      <w:rFonts w:asciiTheme="minorHAnsi" w:hAnsiTheme="minorHAnsi" w:cs="Times New Roman"/>
                      <w:color w:val="333333"/>
                      <w:sz w:val="20"/>
                      <w:szCs w:val="20"/>
                    </w:rPr>
                  </w:pPr>
                  <w:r w:rsidRPr="00C9215D">
                    <w:rPr>
                      <w:rFonts w:asciiTheme="minorHAnsi" w:hAnsiTheme="minorHAnsi" w:cs="Times New Roman"/>
                      <w:color w:val="333333"/>
                      <w:sz w:val="20"/>
                      <w:szCs w:val="20"/>
                    </w:rPr>
                    <w:t>Преодоляван</w:t>
                  </w:r>
                  <w:r w:rsidRPr="00C9215D">
                    <w:rPr>
                      <w:rFonts w:asciiTheme="minorHAnsi" w:hAnsiTheme="minorHAnsi" w:cs="Times New Roman"/>
                      <w:color w:val="333333"/>
                      <w:sz w:val="20"/>
                      <w:szCs w:val="20"/>
                    </w:rPr>
                    <w:cr/>
                    <w:t xml:space="preserve"> недостига на средства и липсата на ликвидност, настъпили в резултат от епидемичния взрив от COVID-19</w:t>
                  </w:r>
                </w:p>
              </w:tc>
              <w:tc>
                <w:tcPr>
                  <w:tcW w:w="1285"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10 000,00</w:t>
                  </w:r>
                </w:p>
              </w:tc>
              <w:tc>
                <w:tcPr>
                  <w:tcW w:w="1388"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10 0</w:t>
                  </w:r>
                  <w:r w:rsidRPr="00C9215D">
                    <w:rPr>
                      <w:rFonts w:asciiTheme="minorHAnsi" w:hAnsiTheme="minorHAnsi" w:cs="Times New Roman"/>
                      <w:color w:val="333333"/>
                      <w:sz w:val="20"/>
                      <w:szCs w:val="20"/>
                    </w:rPr>
                    <w:cr/>
                    <w:t>0,00</w:t>
                  </w:r>
                </w:p>
              </w:tc>
              <w:tc>
                <w:tcPr>
                  <w:tcW w:w="1417" w:type="dxa"/>
                  <w:tcBorders>
                    <w:top w:val="dashed" w:sz="4" w:space="0" w:color="auto"/>
                    <w:left w:val="dashed" w:sz="4" w:space="0" w:color="auto"/>
                    <w:bottom w:val="dashed" w:sz="4" w:space="0" w:color="auto"/>
                    <w:right w:val="dashed" w:sz="4" w:space="0" w:color="auto"/>
                  </w:tcBorders>
                  <w:shd w:val="clear" w:color="auto" w:fill="FCFBD1"/>
                  <w:noWrap/>
                  <w:hideMark/>
                </w:tcPr>
                <w:p w:rsidR="008B22C5" w:rsidRPr="00C9215D" w:rsidRDefault="008B22C5" w:rsidP="00966999">
                  <w:pPr>
                    <w:spacing w:after="0" w:line="240" w:lineRule="auto"/>
                    <w:jc w:val="right"/>
                    <w:rPr>
                      <w:rFonts w:asciiTheme="minorHAnsi" w:hAnsiTheme="minorHAnsi" w:cs="Times New Roman"/>
                      <w:color w:val="333333"/>
                      <w:sz w:val="20"/>
                      <w:szCs w:val="20"/>
                    </w:rPr>
                  </w:pPr>
                  <w:r w:rsidRPr="00C9215D">
                    <w:rPr>
                      <w:rFonts w:asciiTheme="minorHAnsi" w:hAnsiTheme="minorHAnsi" w:cs="Times New Roman"/>
                      <w:color w:val="333333"/>
                      <w:sz w:val="20"/>
                      <w:szCs w:val="20"/>
                    </w:rPr>
                    <w:t>0,00</w:t>
                  </w:r>
                </w:p>
              </w:tc>
            </w:tr>
            <w:tr w:rsidR="008B22C5" w:rsidRPr="00C9215D" w:rsidTr="00E74389">
              <w:trPr>
                <w:trHeight w:val="301"/>
              </w:trPr>
              <w:tc>
                <w:tcPr>
                  <w:tcW w:w="5578" w:type="dxa"/>
                  <w:gridSpan w:val="2"/>
                  <w:tcBorders>
                    <w:top w:val="dashed" w:sz="4" w:space="0" w:color="auto"/>
                    <w:left w:val="dashed" w:sz="4" w:space="0" w:color="auto"/>
                    <w:bottom w:val="dashed" w:sz="4" w:space="0" w:color="auto"/>
                    <w:right w:val="dashed" w:sz="4" w:space="0" w:color="auto"/>
                  </w:tcBorders>
                  <w:shd w:val="clear" w:color="auto" w:fill="F2F2F2" w:themeFill="background1" w:themeFillShade="F2"/>
                  <w:noWrap/>
                  <w:vAlign w:val="bottom"/>
                  <w:hideMark/>
                </w:tcPr>
                <w:p w:rsidR="008B22C5" w:rsidRPr="00C9215D" w:rsidRDefault="008B22C5" w:rsidP="00966999">
                  <w:pPr>
                    <w:spacing w:after="0" w:line="240" w:lineRule="auto"/>
                    <w:jc w:val="center"/>
                    <w:rPr>
                      <w:rFonts w:asciiTheme="minorHAnsi" w:hAnsiTheme="minorHAnsi" w:cs="Times New Roman"/>
                      <w:i/>
                      <w:color w:val="000000"/>
                      <w:sz w:val="20"/>
                      <w:szCs w:val="20"/>
                    </w:rPr>
                  </w:pPr>
                  <w:r w:rsidRPr="00C9215D">
                    <w:rPr>
                      <w:rFonts w:asciiTheme="minorHAnsi" w:hAnsiTheme="minorHAnsi" w:cs="Times New Roman"/>
                      <w:i/>
                      <w:color w:val="000000"/>
                      <w:sz w:val="20"/>
                      <w:szCs w:val="20"/>
                    </w:rPr>
                    <w:t>ОБЩО ЗА ОБЩИНА ГУРКОВО</w:t>
                  </w:r>
                </w:p>
              </w:tc>
              <w:tc>
                <w:tcPr>
                  <w:tcW w:w="1285" w:type="dxa"/>
                  <w:tcBorders>
                    <w:top w:val="dashed" w:sz="4" w:space="0" w:color="auto"/>
                    <w:left w:val="dashed" w:sz="4" w:space="0" w:color="auto"/>
                    <w:bottom w:val="dashed" w:sz="4" w:space="0" w:color="auto"/>
                    <w:right w:val="dashed" w:sz="4" w:space="0" w:color="auto"/>
                  </w:tcBorders>
                  <w:shd w:val="clear" w:color="auto" w:fill="F2F2F2" w:themeFill="background1" w:themeFillShade="F2"/>
                  <w:noWrap/>
                  <w:vAlign w:val="bottom"/>
                  <w:hideMark/>
                </w:tcPr>
                <w:p w:rsidR="008B22C5" w:rsidRPr="00C9215D" w:rsidRDefault="000971EC" w:rsidP="00966999">
                  <w:pPr>
                    <w:spacing w:after="0" w:line="240" w:lineRule="auto"/>
                    <w:jc w:val="right"/>
                    <w:rPr>
                      <w:rFonts w:asciiTheme="minorHAnsi" w:hAnsiTheme="minorHAnsi" w:cs="Times New Roman"/>
                      <w:bCs/>
                      <w:color w:val="000000"/>
                      <w:sz w:val="20"/>
                      <w:szCs w:val="20"/>
                    </w:rPr>
                  </w:pPr>
                  <w:r>
                    <w:rPr>
                      <w:rFonts w:asciiTheme="minorHAnsi" w:hAnsiTheme="minorHAnsi" w:cs="Times New Roman"/>
                      <w:bCs/>
                      <w:color w:val="000000"/>
                      <w:sz w:val="20"/>
                      <w:szCs w:val="20"/>
                    </w:rPr>
                    <w:t>6 034 708,83</w:t>
                  </w:r>
                </w:p>
              </w:tc>
              <w:tc>
                <w:tcPr>
                  <w:tcW w:w="1388" w:type="dxa"/>
                  <w:tcBorders>
                    <w:top w:val="dashed" w:sz="4" w:space="0" w:color="auto"/>
                    <w:left w:val="dashed" w:sz="4" w:space="0" w:color="auto"/>
                    <w:bottom w:val="dashed" w:sz="4" w:space="0" w:color="auto"/>
                    <w:right w:val="dashed" w:sz="4" w:space="0" w:color="auto"/>
                  </w:tcBorders>
                  <w:shd w:val="clear" w:color="auto" w:fill="F2F2F2" w:themeFill="background1" w:themeFillShade="F2"/>
                  <w:noWrap/>
                  <w:vAlign w:val="bottom"/>
                  <w:hideMark/>
                </w:tcPr>
                <w:p w:rsidR="008B22C5" w:rsidRPr="00C9215D" w:rsidRDefault="000971EC" w:rsidP="00966999">
                  <w:pPr>
                    <w:spacing w:after="0" w:line="240" w:lineRule="auto"/>
                    <w:jc w:val="right"/>
                    <w:rPr>
                      <w:rFonts w:asciiTheme="minorHAnsi" w:hAnsiTheme="minorHAnsi" w:cs="Times New Roman"/>
                      <w:bCs/>
                      <w:color w:val="000000"/>
                      <w:sz w:val="20"/>
                      <w:szCs w:val="20"/>
                    </w:rPr>
                  </w:pPr>
                  <w:r>
                    <w:rPr>
                      <w:rFonts w:asciiTheme="minorHAnsi" w:hAnsiTheme="minorHAnsi" w:cs="Times New Roman"/>
                      <w:bCs/>
                      <w:color w:val="000000"/>
                      <w:sz w:val="20"/>
                      <w:szCs w:val="20"/>
                    </w:rPr>
                    <w:t>4 749 633</w:t>
                  </w:r>
                  <w:r w:rsidR="008A4A84">
                    <w:rPr>
                      <w:rFonts w:asciiTheme="minorHAnsi" w:hAnsiTheme="minorHAnsi" w:cs="Times New Roman"/>
                      <w:bCs/>
                      <w:color w:val="000000"/>
                      <w:sz w:val="20"/>
                      <w:szCs w:val="20"/>
                    </w:rPr>
                    <w:t>,</w:t>
                  </w:r>
                  <w:r>
                    <w:rPr>
                      <w:rFonts w:asciiTheme="minorHAnsi" w:hAnsiTheme="minorHAnsi" w:cs="Times New Roman"/>
                      <w:bCs/>
                      <w:color w:val="000000"/>
                      <w:sz w:val="20"/>
                      <w:szCs w:val="20"/>
                    </w:rPr>
                    <w:t>37</w:t>
                  </w:r>
                </w:p>
              </w:tc>
              <w:tc>
                <w:tcPr>
                  <w:tcW w:w="1417" w:type="dxa"/>
                  <w:tcBorders>
                    <w:top w:val="dashed" w:sz="4" w:space="0" w:color="auto"/>
                    <w:left w:val="dashed" w:sz="4" w:space="0" w:color="auto"/>
                    <w:bottom w:val="dashed" w:sz="4" w:space="0" w:color="auto"/>
                    <w:right w:val="dashed" w:sz="4" w:space="0" w:color="auto"/>
                  </w:tcBorders>
                  <w:shd w:val="clear" w:color="auto" w:fill="F2F2F2" w:themeFill="background1" w:themeFillShade="F2"/>
                  <w:noWrap/>
                  <w:vAlign w:val="bottom"/>
                  <w:hideMark/>
                </w:tcPr>
                <w:p w:rsidR="008B22C5" w:rsidRPr="00C9215D" w:rsidRDefault="008A4A84" w:rsidP="00966999">
                  <w:pPr>
                    <w:spacing w:after="0" w:line="240" w:lineRule="auto"/>
                    <w:jc w:val="right"/>
                    <w:rPr>
                      <w:rFonts w:asciiTheme="minorHAnsi" w:hAnsiTheme="minorHAnsi" w:cs="Times New Roman"/>
                      <w:bCs/>
                      <w:color w:val="000000"/>
                      <w:sz w:val="20"/>
                      <w:szCs w:val="20"/>
                    </w:rPr>
                  </w:pPr>
                  <w:r>
                    <w:rPr>
                      <w:rFonts w:asciiTheme="minorHAnsi" w:hAnsiTheme="minorHAnsi" w:cs="Times New Roman"/>
                      <w:bCs/>
                      <w:color w:val="000000"/>
                      <w:sz w:val="20"/>
                      <w:szCs w:val="20"/>
                    </w:rPr>
                    <w:t>1 2</w:t>
                  </w:r>
                  <w:r w:rsidR="000971EC">
                    <w:rPr>
                      <w:rFonts w:asciiTheme="minorHAnsi" w:hAnsiTheme="minorHAnsi" w:cs="Times New Roman"/>
                      <w:bCs/>
                      <w:color w:val="000000"/>
                      <w:sz w:val="20"/>
                      <w:szCs w:val="20"/>
                    </w:rPr>
                    <w:t>75</w:t>
                  </w:r>
                  <w:r>
                    <w:rPr>
                      <w:rFonts w:asciiTheme="minorHAnsi" w:hAnsiTheme="minorHAnsi" w:cs="Times New Roman"/>
                      <w:bCs/>
                      <w:color w:val="000000"/>
                      <w:sz w:val="20"/>
                      <w:szCs w:val="20"/>
                    </w:rPr>
                    <w:t xml:space="preserve"> </w:t>
                  </w:r>
                  <w:r w:rsidR="000971EC">
                    <w:rPr>
                      <w:rFonts w:asciiTheme="minorHAnsi" w:hAnsiTheme="minorHAnsi" w:cs="Times New Roman"/>
                      <w:bCs/>
                      <w:color w:val="000000"/>
                      <w:sz w:val="20"/>
                      <w:szCs w:val="20"/>
                    </w:rPr>
                    <w:t>075</w:t>
                  </w:r>
                  <w:r>
                    <w:rPr>
                      <w:rFonts w:asciiTheme="minorHAnsi" w:hAnsiTheme="minorHAnsi" w:cs="Times New Roman"/>
                      <w:bCs/>
                      <w:color w:val="000000"/>
                      <w:sz w:val="20"/>
                      <w:szCs w:val="20"/>
                    </w:rPr>
                    <w:t>,</w:t>
                  </w:r>
                  <w:r w:rsidR="000971EC">
                    <w:rPr>
                      <w:rFonts w:asciiTheme="minorHAnsi" w:hAnsiTheme="minorHAnsi" w:cs="Times New Roman"/>
                      <w:bCs/>
                      <w:color w:val="000000"/>
                      <w:sz w:val="20"/>
                      <w:szCs w:val="20"/>
                    </w:rPr>
                    <w:t>46</w:t>
                  </w:r>
                </w:p>
              </w:tc>
            </w:tr>
          </w:tbl>
          <w:p w:rsidR="009B3820" w:rsidRDefault="009B3820" w:rsidP="009B3820">
            <w:pPr>
              <w:rPr>
                <w:sz w:val="16"/>
                <w:szCs w:val="16"/>
              </w:rPr>
            </w:pPr>
            <w:r w:rsidRPr="009B3820">
              <w:rPr>
                <w:i/>
                <w:sz w:val="18"/>
                <w:szCs w:val="18"/>
              </w:rPr>
              <w:t>Източник:</w:t>
            </w:r>
            <w:r>
              <w:rPr>
                <w:sz w:val="24"/>
                <w:szCs w:val="24"/>
              </w:rPr>
              <w:t xml:space="preserve"> </w:t>
            </w:r>
            <w:r w:rsidRPr="00786A84">
              <w:rPr>
                <w:sz w:val="16"/>
                <w:szCs w:val="16"/>
              </w:rPr>
              <w:t>Информационна система за управление и наблюдение на средствата от е ЕС в България 2020http://2020.eufunds.bg/bg/0/238/Project/Search?showRes=True</w:t>
            </w:r>
            <w:r>
              <w:rPr>
                <w:sz w:val="16"/>
                <w:szCs w:val="16"/>
              </w:rPr>
              <w:t xml:space="preserve">  </w:t>
            </w:r>
          </w:p>
          <w:p w:rsidR="00360115" w:rsidRDefault="00360115" w:rsidP="007A0161">
            <w:pPr>
              <w:spacing w:after="0"/>
              <w:rPr>
                <w:sz w:val="24"/>
                <w:szCs w:val="24"/>
              </w:rPr>
            </w:pPr>
            <w:r>
              <w:rPr>
                <w:sz w:val="24"/>
                <w:szCs w:val="24"/>
              </w:rPr>
              <w:t xml:space="preserve">       </w:t>
            </w:r>
            <w:r w:rsidRPr="00360115">
              <w:rPr>
                <w:sz w:val="24"/>
                <w:szCs w:val="24"/>
              </w:rPr>
              <w:t>Разпределе</w:t>
            </w:r>
            <w:r>
              <w:rPr>
                <w:sz w:val="24"/>
                <w:szCs w:val="24"/>
              </w:rPr>
              <w:t>нието на безвъзмездната помо</w:t>
            </w:r>
            <w:r w:rsidR="003F535A">
              <w:rPr>
                <w:sz w:val="24"/>
                <w:szCs w:val="24"/>
              </w:rPr>
              <w:t xml:space="preserve">щ </w:t>
            </w:r>
            <w:r w:rsidR="003C3E50">
              <w:rPr>
                <w:sz w:val="24"/>
                <w:szCs w:val="24"/>
                <w:lang w:val="en-US"/>
              </w:rPr>
              <w:t>(4 749 633</w:t>
            </w:r>
            <w:r w:rsidR="003C3E50">
              <w:rPr>
                <w:sz w:val="24"/>
                <w:szCs w:val="24"/>
              </w:rPr>
              <w:t>,</w:t>
            </w:r>
            <w:r w:rsidR="003C3E50">
              <w:rPr>
                <w:sz w:val="24"/>
                <w:szCs w:val="24"/>
                <w:lang w:val="en-US"/>
              </w:rPr>
              <w:t xml:space="preserve">37 </w:t>
            </w:r>
            <w:r w:rsidR="003C3E50">
              <w:rPr>
                <w:sz w:val="24"/>
                <w:szCs w:val="24"/>
              </w:rPr>
              <w:t>лв.</w:t>
            </w:r>
            <w:r w:rsidR="003C3E50">
              <w:rPr>
                <w:sz w:val="24"/>
                <w:szCs w:val="24"/>
                <w:lang w:val="en-US"/>
              </w:rPr>
              <w:t>)</w:t>
            </w:r>
            <w:r w:rsidR="003C3E50">
              <w:rPr>
                <w:sz w:val="24"/>
                <w:szCs w:val="24"/>
              </w:rPr>
              <w:t xml:space="preserve"> </w:t>
            </w:r>
            <w:r w:rsidR="003F535A">
              <w:rPr>
                <w:sz w:val="24"/>
                <w:szCs w:val="24"/>
              </w:rPr>
              <w:t>по вид бенефициент</w:t>
            </w:r>
            <w:r w:rsidR="003C3E50">
              <w:rPr>
                <w:sz w:val="24"/>
                <w:szCs w:val="24"/>
              </w:rPr>
              <w:t xml:space="preserve">и, </w:t>
            </w:r>
            <w:r w:rsidR="007A0161">
              <w:rPr>
                <w:sz w:val="24"/>
                <w:szCs w:val="24"/>
              </w:rPr>
              <w:t xml:space="preserve"> </w:t>
            </w:r>
            <w:r w:rsidR="003F535A">
              <w:rPr>
                <w:sz w:val="24"/>
                <w:szCs w:val="24"/>
              </w:rPr>
              <w:t xml:space="preserve"> се разпределя както следва:</w:t>
            </w:r>
          </w:p>
          <w:p w:rsidR="003F535A" w:rsidRDefault="003F535A" w:rsidP="007A0161">
            <w:pPr>
              <w:spacing w:after="0"/>
              <w:rPr>
                <w:sz w:val="24"/>
                <w:szCs w:val="24"/>
              </w:rPr>
            </w:pPr>
            <w:r>
              <w:rPr>
                <w:sz w:val="24"/>
                <w:szCs w:val="24"/>
              </w:rPr>
              <w:t xml:space="preserve">      Бенефициент – Общинска администрация  -</w:t>
            </w:r>
            <w:r w:rsidR="007A0161">
              <w:rPr>
                <w:sz w:val="24"/>
                <w:szCs w:val="24"/>
              </w:rPr>
              <w:t xml:space="preserve"> </w:t>
            </w:r>
            <w:r w:rsidR="003C3E50">
              <w:rPr>
                <w:sz w:val="24"/>
                <w:szCs w:val="24"/>
              </w:rPr>
              <w:t>45,7</w:t>
            </w:r>
            <w:r w:rsidR="007A0161">
              <w:rPr>
                <w:sz w:val="24"/>
                <w:szCs w:val="24"/>
              </w:rPr>
              <w:t>8%</w:t>
            </w:r>
          </w:p>
          <w:p w:rsidR="007A0161" w:rsidRDefault="007A0161" w:rsidP="007A0161">
            <w:pPr>
              <w:spacing w:after="0"/>
              <w:rPr>
                <w:sz w:val="24"/>
                <w:szCs w:val="24"/>
              </w:rPr>
            </w:pPr>
            <w:r>
              <w:rPr>
                <w:sz w:val="24"/>
                <w:szCs w:val="24"/>
              </w:rPr>
              <w:t xml:space="preserve">      Бенефициент – МСП по Програма ОПИК</w:t>
            </w:r>
            <w:r w:rsidR="003C3E50">
              <w:rPr>
                <w:sz w:val="24"/>
                <w:szCs w:val="24"/>
              </w:rPr>
              <w:t xml:space="preserve"> -53,37</w:t>
            </w:r>
            <w:r>
              <w:rPr>
                <w:sz w:val="24"/>
                <w:szCs w:val="24"/>
              </w:rPr>
              <w:t>%</w:t>
            </w:r>
          </w:p>
          <w:p w:rsidR="007A0161" w:rsidRPr="007A0161" w:rsidRDefault="007A0161" w:rsidP="007A0161">
            <w:pPr>
              <w:spacing w:after="0"/>
              <w:rPr>
                <w:sz w:val="24"/>
                <w:szCs w:val="24"/>
                <w:lang w:val="en-US"/>
              </w:rPr>
            </w:pPr>
            <w:r>
              <w:rPr>
                <w:sz w:val="24"/>
                <w:szCs w:val="24"/>
                <w:lang w:val="en-US"/>
              </w:rPr>
              <w:t xml:space="preserve">      </w:t>
            </w:r>
            <w:r>
              <w:rPr>
                <w:sz w:val="24"/>
                <w:szCs w:val="24"/>
              </w:rPr>
              <w:t>Бенефициент – МСП по Програма</w:t>
            </w:r>
            <w:r w:rsidR="005B3324">
              <w:rPr>
                <w:sz w:val="24"/>
                <w:szCs w:val="24"/>
              </w:rPr>
              <w:t>та за преодоляване последствията от</w:t>
            </w:r>
            <w:r>
              <w:rPr>
                <w:sz w:val="24"/>
                <w:szCs w:val="24"/>
              </w:rPr>
              <w:t xml:space="preserve"> </w:t>
            </w:r>
            <w:r>
              <w:rPr>
                <w:sz w:val="24"/>
                <w:szCs w:val="24"/>
                <w:lang w:val="en-US"/>
              </w:rPr>
              <w:t>COVID 19 –</w:t>
            </w:r>
            <w:r w:rsidR="003C3E50">
              <w:rPr>
                <w:sz w:val="24"/>
                <w:szCs w:val="24"/>
                <w:lang w:val="en-US"/>
              </w:rPr>
              <w:t xml:space="preserve"> </w:t>
            </w:r>
            <w:r w:rsidR="003C3E50">
              <w:rPr>
                <w:sz w:val="24"/>
                <w:szCs w:val="24"/>
              </w:rPr>
              <w:t>0</w:t>
            </w:r>
            <w:r w:rsidR="005B3324">
              <w:rPr>
                <w:sz w:val="24"/>
                <w:szCs w:val="24"/>
              </w:rPr>
              <w:t>,</w:t>
            </w:r>
            <w:r w:rsidR="003C3E50">
              <w:rPr>
                <w:sz w:val="24"/>
                <w:szCs w:val="24"/>
              </w:rPr>
              <w:t>8</w:t>
            </w:r>
            <w:r>
              <w:rPr>
                <w:sz w:val="24"/>
                <w:szCs w:val="24"/>
                <w:lang w:val="en-US"/>
              </w:rPr>
              <w:t>5%</w:t>
            </w:r>
          </w:p>
          <w:p w:rsidR="00B6685B" w:rsidRDefault="007A0161" w:rsidP="00164016">
            <w:pPr>
              <w:spacing w:after="0"/>
              <w:jc w:val="both"/>
              <w:rPr>
                <w:sz w:val="24"/>
                <w:szCs w:val="24"/>
              </w:rPr>
            </w:pPr>
            <w:r>
              <w:rPr>
                <w:sz w:val="24"/>
                <w:szCs w:val="24"/>
              </w:rPr>
              <w:t xml:space="preserve">      </w:t>
            </w:r>
            <w:r w:rsidR="00642BCF">
              <w:rPr>
                <w:sz w:val="24"/>
                <w:szCs w:val="24"/>
              </w:rPr>
              <w:t>Съгласно Доклад на Областен съвет за развитие  за изпълнение на оперативните програ</w:t>
            </w:r>
            <w:r w:rsidR="005B3324">
              <w:rPr>
                <w:sz w:val="24"/>
                <w:szCs w:val="24"/>
              </w:rPr>
              <w:t>-</w:t>
            </w:r>
            <w:r w:rsidR="00642BCF">
              <w:rPr>
                <w:sz w:val="24"/>
                <w:szCs w:val="24"/>
              </w:rPr>
              <w:t>ми,</w:t>
            </w:r>
            <w:r w:rsidR="008D7C05">
              <w:rPr>
                <w:sz w:val="24"/>
                <w:szCs w:val="24"/>
              </w:rPr>
              <w:t xml:space="preserve"> община Гурково е усвоила 4 041 727 лв. привлечени средства, което представлява 1,29% от средствата, привлечени от  </w:t>
            </w:r>
            <w:r w:rsidR="005B3324">
              <w:rPr>
                <w:sz w:val="24"/>
                <w:szCs w:val="24"/>
              </w:rPr>
              <w:t xml:space="preserve">бенефициенти от </w:t>
            </w:r>
            <w:r w:rsidR="008D7C05">
              <w:rPr>
                <w:sz w:val="24"/>
                <w:szCs w:val="24"/>
              </w:rPr>
              <w:t>Област Стара Загора.</w:t>
            </w:r>
          </w:p>
          <w:p w:rsidR="00B6685B" w:rsidRPr="00761959" w:rsidRDefault="008D7C05" w:rsidP="00164016">
            <w:pPr>
              <w:spacing w:after="0"/>
              <w:jc w:val="both"/>
              <w:rPr>
                <w:i/>
                <w:sz w:val="24"/>
                <w:szCs w:val="24"/>
              </w:rPr>
            </w:pPr>
            <w:r w:rsidRPr="00761959">
              <w:rPr>
                <w:i/>
                <w:sz w:val="24"/>
                <w:szCs w:val="24"/>
              </w:rPr>
              <w:t>Таблица №</w:t>
            </w:r>
            <w:r w:rsidR="00BE4F5C">
              <w:rPr>
                <w:i/>
                <w:sz w:val="24"/>
                <w:szCs w:val="24"/>
              </w:rPr>
              <w:t xml:space="preserve"> 52</w:t>
            </w:r>
            <w:r w:rsidR="00B40404">
              <w:rPr>
                <w:i/>
                <w:sz w:val="24"/>
                <w:szCs w:val="24"/>
              </w:rPr>
              <w:t>.</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734"/>
              <w:gridCol w:w="634"/>
              <w:gridCol w:w="759"/>
              <w:gridCol w:w="887"/>
              <w:gridCol w:w="663"/>
              <w:gridCol w:w="535"/>
              <w:gridCol w:w="740"/>
              <w:gridCol w:w="709"/>
              <w:gridCol w:w="1275"/>
              <w:gridCol w:w="1560"/>
            </w:tblGrid>
            <w:tr w:rsidR="00920970" w:rsidTr="00920970">
              <w:tc>
                <w:tcPr>
                  <w:tcW w:w="103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Pr>
                      <w:rFonts w:cs="Times New Roman"/>
                      <w:color w:val="000000"/>
                      <w:sz w:val="18"/>
                      <w:szCs w:val="18"/>
                    </w:rPr>
                    <w:t>н</w:t>
                  </w:r>
                  <w:r w:rsidRPr="00BE65D8">
                    <w:rPr>
                      <w:rFonts w:asciiTheme="minorHAnsi" w:hAnsiTheme="minorHAnsi" w:cs="Times New Roman"/>
                      <w:color w:val="000000"/>
                      <w:sz w:val="18"/>
                      <w:szCs w:val="18"/>
                    </w:rPr>
                    <w:t>аселено място</w:t>
                  </w:r>
                </w:p>
              </w:tc>
              <w:tc>
                <w:tcPr>
                  <w:tcW w:w="7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sidRPr="00BE65D8">
                    <w:rPr>
                      <w:rFonts w:asciiTheme="minorHAnsi" w:hAnsiTheme="minorHAnsi" w:cs="Times New Roman"/>
                      <w:color w:val="000000"/>
                      <w:sz w:val="18"/>
                      <w:szCs w:val="18"/>
                    </w:rPr>
                    <w:t>ОПРЧР</w:t>
                  </w:r>
                </w:p>
              </w:tc>
              <w:tc>
                <w:tcPr>
                  <w:tcW w:w="63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sidRPr="00BE65D8">
                    <w:rPr>
                      <w:rFonts w:cs="Times New Roman"/>
                      <w:color w:val="000000"/>
                      <w:sz w:val="18"/>
                      <w:szCs w:val="18"/>
                    </w:rPr>
                    <w:t>ОПРР</w:t>
                  </w:r>
                </w:p>
              </w:tc>
              <w:tc>
                <w:tcPr>
                  <w:tcW w:w="75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sidRPr="00BE65D8">
                    <w:rPr>
                      <w:rFonts w:cs="Times New Roman"/>
                      <w:color w:val="000000"/>
                      <w:sz w:val="18"/>
                      <w:szCs w:val="18"/>
                    </w:rPr>
                    <w:t>ОПДУ</w:t>
                  </w:r>
                </w:p>
              </w:tc>
              <w:tc>
                <w:tcPr>
                  <w:tcW w:w="887"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sidRPr="00BE65D8">
                    <w:rPr>
                      <w:rFonts w:cs="Times New Roman"/>
                      <w:color w:val="000000"/>
                      <w:sz w:val="18"/>
                      <w:szCs w:val="18"/>
                    </w:rPr>
                    <w:t>ОПНОИР</w:t>
                  </w:r>
                </w:p>
              </w:tc>
              <w:tc>
                <w:tcPr>
                  <w:tcW w:w="663"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sidRPr="00BE65D8">
                    <w:rPr>
                      <w:rFonts w:cs="Times New Roman"/>
                      <w:color w:val="000000"/>
                      <w:sz w:val="18"/>
                      <w:szCs w:val="18"/>
                    </w:rPr>
                    <w:t>ОПОС</w:t>
                  </w:r>
                </w:p>
              </w:tc>
              <w:tc>
                <w:tcPr>
                  <w:tcW w:w="53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sidRPr="00BE65D8">
                    <w:rPr>
                      <w:rFonts w:cs="Times New Roman"/>
                      <w:color w:val="000000"/>
                      <w:sz w:val="18"/>
                      <w:szCs w:val="18"/>
                    </w:rPr>
                    <w:t>ОПТ</w:t>
                  </w:r>
                </w:p>
              </w:tc>
              <w:tc>
                <w:tcPr>
                  <w:tcW w:w="74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sidRPr="00BE65D8">
                    <w:rPr>
                      <w:rFonts w:cs="Times New Roman"/>
                      <w:color w:val="000000"/>
                      <w:sz w:val="18"/>
                      <w:szCs w:val="18"/>
                    </w:rPr>
                    <w:t>ОПХ</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BE65D8" w:rsidRDefault="003C03EC" w:rsidP="00372D35">
                  <w:pPr>
                    <w:spacing w:after="0"/>
                    <w:jc w:val="center"/>
                    <w:rPr>
                      <w:rFonts w:asciiTheme="minorHAnsi" w:hAnsiTheme="minorHAnsi" w:cs="Times New Roman"/>
                      <w:color w:val="000000"/>
                      <w:sz w:val="18"/>
                      <w:szCs w:val="18"/>
                    </w:rPr>
                  </w:pPr>
                  <w:r w:rsidRPr="00BE65D8">
                    <w:rPr>
                      <w:rFonts w:cs="Times New Roman"/>
                      <w:color w:val="000000"/>
                      <w:sz w:val="18"/>
                      <w:szCs w:val="18"/>
                    </w:rPr>
                    <w:t>ПРСР</w:t>
                  </w:r>
                </w:p>
              </w:tc>
              <w:tc>
                <w:tcPr>
                  <w:tcW w:w="127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Default="003C03EC" w:rsidP="00920970">
                  <w:pPr>
                    <w:spacing w:after="0"/>
                    <w:jc w:val="center"/>
                    <w:rPr>
                      <w:rFonts w:cs="Times New Roman"/>
                      <w:color w:val="000000"/>
                      <w:sz w:val="18"/>
                      <w:szCs w:val="18"/>
                    </w:rPr>
                  </w:pPr>
                  <w:r>
                    <w:rPr>
                      <w:rFonts w:cs="Times New Roman"/>
                      <w:color w:val="000000"/>
                      <w:sz w:val="18"/>
                      <w:szCs w:val="18"/>
                    </w:rPr>
                    <w:t>б</w:t>
                  </w:r>
                  <w:r w:rsidRPr="00BE65D8">
                    <w:rPr>
                      <w:rFonts w:cs="Times New Roman"/>
                      <w:color w:val="000000"/>
                      <w:sz w:val="18"/>
                      <w:szCs w:val="18"/>
                    </w:rPr>
                    <w:t>р.проекти</w:t>
                  </w:r>
                </w:p>
                <w:p w:rsidR="003C03EC" w:rsidRPr="00BE65D8" w:rsidRDefault="003C03EC" w:rsidP="00920970">
                  <w:pPr>
                    <w:spacing w:after="0"/>
                    <w:jc w:val="center"/>
                    <w:rPr>
                      <w:rFonts w:asciiTheme="minorHAnsi" w:hAnsiTheme="minorHAnsi" w:cs="Times New Roman"/>
                      <w:color w:val="000000"/>
                      <w:sz w:val="18"/>
                      <w:szCs w:val="18"/>
                    </w:rPr>
                  </w:pPr>
                  <w:r>
                    <w:rPr>
                      <w:rFonts w:cs="Times New Roman"/>
                      <w:color w:val="000000"/>
                      <w:sz w:val="18"/>
                      <w:szCs w:val="18"/>
                    </w:rPr>
                    <w:t>общо</w:t>
                  </w:r>
                </w:p>
              </w:tc>
              <w:tc>
                <w:tcPr>
                  <w:tcW w:w="1560" w:type="dxa"/>
                  <w:tcBorders>
                    <w:top w:val="dashSmallGap" w:sz="4" w:space="0" w:color="auto"/>
                    <w:left w:val="dashSmallGap" w:sz="4" w:space="0" w:color="auto"/>
                    <w:right w:val="dashSmallGap" w:sz="4" w:space="0" w:color="auto"/>
                  </w:tcBorders>
                  <w:shd w:val="clear" w:color="auto" w:fill="D6E3BC" w:themeFill="accent3" w:themeFillTint="66"/>
                  <w:vAlign w:val="center"/>
                </w:tcPr>
                <w:p w:rsidR="003C03EC" w:rsidRPr="00BE65D8" w:rsidRDefault="003C03EC" w:rsidP="00920970">
                  <w:pPr>
                    <w:spacing w:after="0"/>
                    <w:jc w:val="center"/>
                    <w:rPr>
                      <w:rFonts w:cs="Times New Roman"/>
                      <w:color w:val="000000"/>
                      <w:sz w:val="18"/>
                      <w:szCs w:val="18"/>
                    </w:rPr>
                  </w:pPr>
                  <w:r>
                    <w:rPr>
                      <w:rFonts w:cs="Times New Roman"/>
                      <w:color w:val="000000"/>
                      <w:sz w:val="18"/>
                      <w:szCs w:val="18"/>
                    </w:rPr>
                    <w:t>п</w:t>
                  </w:r>
                  <w:r w:rsidRPr="00BE65D8">
                    <w:rPr>
                      <w:rFonts w:cs="Times New Roman"/>
                      <w:color w:val="000000"/>
                      <w:sz w:val="18"/>
                      <w:szCs w:val="18"/>
                    </w:rPr>
                    <w:t>ривлечени</w:t>
                  </w:r>
                </w:p>
                <w:p w:rsidR="003C03EC" w:rsidRPr="00BE65D8" w:rsidRDefault="003C03EC" w:rsidP="00920970">
                  <w:pPr>
                    <w:spacing w:after="0"/>
                    <w:jc w:val="center"/>
                    <w:rPr>
                      <w:rFonts w:asciiTheme="minorHAnsi" w:hAnsiTheme="minorHAnsi" w:cs="Times New Roman"/>
                      <w:color w:val="000000"/>
                      <w:sz w:val="18"/>
                      <w:szCs w:val="18"/>
                    </w:rPr>
                  </w:pPr>
                  <w:r w:rsidRPr="00BE65D8">
                    <w:rPr>
                      <w:rFonts w:cs="Times New Roman"/>
                      <w:color w:val="000000"/>
                      <w:sz w:val="18"/>
                      <w:szCs w:val="18"/>
                    </w:rPr>
                    <w:t>средств</w:t>
                  </w:r>
                  <w:r>
                    <w:rPr>
                      <w:rFonts w:cs="Times New Roman"/>
                      <w:color w:val="000000"/>
                      <w:sz w:val="18"/>
                      <w:szCs w:val="18"/>
                    </w:rPr>
                    <w:t>а лв.</w:t>
                  </w:r>
                </w:p>
              </w:tc>
            </w:tr>
            <w:tr w:rsidR="003C03EC" w:rsidTr="00920970">
              <w:tc>
                <w:tcPr>
                  <w:tcW w:w="103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center"/>
                </w:tcPr>
                <w:p w:rsidR="003C03EC" w:rsidRPr="003C03EC" w:rsidRDefault="003C03EC" w:rsidP="003C03EC">
                  <w:pPr>
                    <w:spacing w:after="0"/>
                    <w:jc w:val="center"/>
                    <w:rPr>
                      <w:rFonts w:cs="Times New Roman"/>
                      <w:color w:val="000000"/>
                      <w:sz w:val="22"/>
                      <w:szCs w:val="22"/>
                    </w:rPr>
                  </w:pPr>
                  <w:r w:rsidRPr="003C03EC">
                    <w:rPr>
                      <w:rFonts w:cs="Times New Roman"/>
                      <w:color w:val="000000"/>
                      <w:sz w:val="22"/>
                      <w:szCs w:val="22"/>
                    </w:rPr>
                    <w:t>Област Стара</w:t>
                  </w:r>
                </w:p>
                <w:p w:rsidR="003C03EC" w:rsidRPr="00BE65D8" w:rsidRDefault="003C03EC" w:rsidP="003C03EC">
                  <w:pPr>
                    <w:spacing w:after="0"/>
                    <w:jc w:val="center"/>
                    <w:rPr>
                      <w:rFonts w:asciiTheme="minorHAnsi" w:hAnsiTheme="minorHAnsi" w:cs="Times New Roman"/>
                      <w:color w:val="000000"/>
                    </w:rPr>
                  </w:pPr>
                  <w:r w:rsidRPr="003C03EC">
                    <w:rPr>
                      <w:rFonts w:cs="Times New Roman"/>
                      <w:color w:val="000000"/>
                      <w:sz w:val="22"/>
                      <w:szCs w:val="22"/>
                    </w:rPr>
                    <w:t>Загора</w:t>
                  </w:r>
                </w:p>
              </w:tc>
              <w:tc>
                <w:tcPr>
                  <w:tcW w:w="734"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15</w:t>
                  </w:r>
                </w:p>
              </w:tc>
              <w:tc>
                <w:tcPr>
                  <w:tcW w:w="634"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16</w:t>
                  </w:r>
                </w:p>
              </w:tc>
              <w:tc>
                <w:tcPr>
                  <w:tcW w:w="759"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2</w:t>
                  </w:r>
                </w:p>
              </w:tc>
              <w:tc>
                <w:tcPr>
                  <w:tcW w:w="887"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3</w:t>
                  </w:r>
                </w:p>
              </w:tc>
              <w:tc>
                <w:tcPr>
                  <w:tcW w:w="663"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5</w:t>
                  </w:r>
                </w:p>
              </w:tc>
              <w:tc>
                <w:tcPr>
                  <w:tcW w:w="535"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1</w:t>
                  </w:r>
                </w:p>
              </w:tc>
              <w:tc>
                <w:tcPr>
                  <w:tcW w:w="740"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9</w:t>
                  </w:r>
                </w:p>
              </w:tc>
              <w:tc>
                <w:tcPr>
                  <w:tcW w:w="709"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6</w:t>
                  </w:r>
                </w:p>
              </w:tc>
              <w:tc>
                <w:tcPr>
                  <w:tcW w:w="1275" w:type="dxa"/>
                  <w:tcBorders>
                    <w:top w:val="dashSmallGap" w:sz="4" w:space="0" w:color="auto"/>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57</w:t>
                  </w:r>
                </w:p>
              </w:tc>
              <w:tc>
                <w:tcPr>
                  <w:tcW w:w="1560" w:type="dxa"/>
                  <w:tcBorders>
                    <w:left w:val="dashSmallGap" w:sz="4" w:space="0" w:color="auto"/>
                    <w:bottom w:val="dashSmallGap" w:sz="4" w:space="0" w:color="auto"/>
                    <w:right w:val="dashSmallGap" w:sz="4" w:space="0" w:color="auto"/>
                  </w:tcBorders>
                  <w:vAlign w:val="center"/>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311 724 153</w:t>
                  </w:r>
                </w:p>
              </w:tc>
            </w:tr>
            <w:tr w:rsidR="003C03EC" w:rsidTr="00920970">
              <w:tc>
                <w:tcPr>
                  <w:tcW w:w="103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3C03EC" w:rsidRPr="00BE65D8" w:rsidRDefault="003C03EC" w:rsidP="00372D35">
                  <w:pPr>
                    <w:spacing w:after="0"/>
                    <w:rPr>
                      <w:rFonts w:asciiTheme="minorHAnsi" w:hAnsiTheme="minorHAnsi" w:cs="Times New Roman"/>
                      <w:color w:val="000000"/>
                    </w:rPr>
                  </w:pPr>
                  <w:r>
                    <w:rPr>
                      <w:rFonts w:cs="Times New Roman"/>
                      <w:color w:val="000000"/>
                    </w:rPr>
                    <w:t>Гурково</w:t>
                  </w:r>
                </w:p>
              </w:tc>
              <w:tc>
                <w:tcPr>
                  <w:tcW w:w="734"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1</w:t>
                  </w:r>
                </w:p>
              </w:tc>
              <w:tc>
                <w:tcPr>
                  <w:tcW w:w="634"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w:t>
                  </w:r>
                </w:p>
              </w:tc>
              <w:tc>
                <w:tcPr>
                  <w:tcW w:w="759"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w:t>
                  </w:r>
                </w:p>
              </w:tc>
              <w:tc>
                <w:tcPr>
                  <w:tcW w:w="887"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w:t>
                  </w:r>
                </w:p>
              </w:tc>
              <w:tc>
                <w:tcPr>
                  <w:tcW w:w="663"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w:t>
                  </w:r>
                </w:p>
              </w:tc>
              <w:tc>
                <w:tcPr>
                  <w:tcW w:w="535"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w:t>
                  </w:r>
                </w:p>
              </w:tc>
              <w:tc>
                <w:tcPr>
                  <w:tcW w:w="740"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1</w:t>
                  </w:r>
                </w:p>
              </w:tc>
              <w:tc>
                <w:tcPr>
                  <w:tcW w:w="709"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w:t>
                  </w:r>
                </w:p>
              </w:tc>
              <w:tc>
                <w:tcPr>
                  <w:tcW w:w="1275"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2</w:t>
                  </w:r>
                </w:p>
              </w:tc>
              <w:tc>
                <w:tcPr>
                  <w:tcW w:w="1560"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4 041 727</w:t>
                  </w:r>
                </w:p>
              </w:tc>
            </w:tr>
            <w:tr w:rsidR="003C03EC" w:rsidTr="00920970">
              <w:tc>
                <w:tcPr>
                  <w:tcW w:w="103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3C03EC" w:rsidRPr="00BE65D8" w:rsidRDefault="003C03EC" w:rsidP="00372D35">
                  <w:pPr>
                    <w:spacing w:after="0"/>
                    <w:rPr>
                      <w:rFonts w:asciiTheme="minorHAnsi" w:hAnsiTheme="minorHAnsi" w:cs="Times New Roman"/>
                      <w:color w:val="000000"/>
                    </w:rPr>
                  </w:pPr>
                  <w:r>
                    <w:rPr>
                      <w:rFonts w:cs="Times New Roman"/>
                      <w:color w:val="000000"/>
                    </w:rPr>
                    <w:t>отн.дял%</w:t>
                  </w:r>
                </w:p>
              </w:tc>
              <w:tc>
                <w:tcPr>
                  <w:tcW w:w="734"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6,66</w:t>
                  </w:r>
                </w:p>
              </w:tc>
              <w:tc>
                <w:tcPr>
                  <w:tcW w:w="634"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0</w:t>
                  </w:r>
                </w:p>
              </w:tc>
              <w:tc>
                <w:tcPr>
                  <w:tcW w:w="759"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0</w:t>
                  </w:r>
                </w:p>
              </w:tc>
              <w:tc>
                <w:tcPr>
                  <w:tcW w:w="887"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0</w:t>
                  </w:r>
                </w:p>
              </w:tc>
              <w:tc>
                <w:tcPr>
                  <w:tcW w:w="663"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0</w:t>
                  </w:r>
                </w:p>
              </w:tc>
              <w:tc>
                <w:tcPr>
                  <w:tcW w:w="535"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0</w:t>
                  </w:r>
                </w:p>
              </w:tc>
              <w:tc>
                <w:tcPr>
                  <w:tcW w:w="740"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11,11</w:t>
                  </w:r>
                </w:p>
              </w:tc>
              <w:tc>
                <w:tcPr>
                  <w:tcW w:w="709"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0</w:t>
                  </w:r>
                </w:p>
              </w:tc>
              <w:tc>
                <w:tcPr>
                  <w:tcW w:w="1275"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3,50</w:t>
                  </w:r>
                </w:p>
              </w:tc>
              <w:tc>
                <w:tcPr>
                  <w:tcW w:w="1560" w:type="dxa"/>
                  <w:tcBorders>
                    <w:top w:val="dashSmallGap" w:sz="4" w:space="0" w:color="auto"/>
                    <w:left w:val="dashSmallGap" w:sz="4" w:space="0" w:color="auto"/>
                    <w:bottom w:val="dashSmallGap" w:sz="4" w:space="0" w:color="auto"/>
                    <w:right w:val="dashSmallGap" w:sz="4" w:space="0" w:color="auto"/>
                  </w:tcBorders>
                </w:tcPr>
                <w:p w:rsidR="003C03EC" w:rsidRPr="003C03EC" w:rsidRDefault="003C03EC" w:rsidP="00372D35">
                  <w:pPr>
                    <w:spacing w:after="0"/>
                    <w:jc w:val="center"/>
                    <w:rPr>
                      <w:rFonts w:asciiTheme="minorHAnsi" w:hAnsiTheme="minorHAnsi" w:cs="Times New Roman"/>
                      <w:color w:val="000000"/>
                      <w:sz w:val="22"/>
                      <w:szCs w:val="22"/>
                    </w:rPr>
                  </w:pPr>
                  <w:r w:rsidRPr="003C03EC">
                    <w:rPr>
                      <w:rFonts w:cs="Times New Roman"/>
                      <w:color w:val="000000"/>
                      <w:sz w:val="22"/>
                      <w:szCs w:val="22"/>
                    </w:rPr>
                    <w:t>1,29</w:t>
                  </w:r>
                </w:p>
              </w:tc>
            </w:tr>
          </w:tbl>
          <w:p w:rsidR="00221941" w:rsidRPr="003C03EC" w:rsidRDefault="003C03EC" w:rsidP="001214FB">
            <w:pPr>
              <w:autoSpaceDE w:val="0"/>
              <w:autoSpaceDN w:val="0"/>
              <w:adjustRightInd w:val="0"/>
              <w:spacing w:after="0" w:line="240" w:lineRule="auto"/>
              <w:ind w:right="175"/>
              <w:jc w:val="both"/>
              <w:rPr>
                <w:rFonts w:asciiTheme="minorHAnsi" w:hAnsiTheme="minorHAnsi" w:cs="Times New Roman"/>
                <w:i/>
                <w:sz w:val="18"/>
                <w:szCs w:val="18"/>
              </w:rPr>
            </w:pPr>
            <w:r w:rsidRPr="003C03EC">
              <w:rPr>
                <w:rFonts w:asciiTheme="minorHAnsi" w:hAnsiTheme="minorHAnsi" w:cs="Times New Roman"/>
                <w:i/>
                <w:sz w:val="18"/>
                <w:szCs w:val="18"/>
              </w:rPr>
              <w:t>Източник: Областна администрация:</w:t>
            </w:r>
            <w:r w:rsidRPr="003C03EC">
              <w:rPr>
                <w:sz w:val="18"/>
                <w:szCs w:val="18"/>
              </w:rPr>
              <w:t xml:space="preserve"> . </w:t>
            </w:r>
            <w:hyperlink r:id="rId75" w:history="1">
              <w:r w:rsidRPr="003C03EC">
                <w:rPr>
                  <w:rStyle w:val="aa"/>
                  <w:sz w:val="18"/>
                  <w:szCs w:val="18"/>
                </w:rPr>
                <w:t>http://www.sz.government.bg/oblasten-savet-za-razvitie</w:t>
              </w:r>
            </w:hyperlink>
          </w:p>
          <w:p w:rsidR="00AC7DCC" w:rsidRPr="006536E4" w:rsidRDefault="00AC7DCC" w:rsidP="001214FB">
            <w:pPr>
              <w:autoSpaceDE w:val="0"/>
              <w:autoSpaceDN w:val="0"/>
              <w:adjustRightInd w:val="0"/>
              <w:spacing w:after="0" w:line="240" w:lineRule="auto"/>
              <w:ind w:right="175"/>
              <w:jc w:val="both"/>
              <w:rPr>
                <w:rFonts w:asciiTheme="minorHAnsi" w:hAnsiTheme="minorHAnsi" w:cs="Times New Roman"/>
                <w:b/>
                <w:i/>
                <w:color w:val="C00000"/>
                <w:sz w:val="24"/>
                <w:szCs w:val="24"/>
              </w:rPr>
            </w:pPr>
          </w:p>
          <w:p w:rsidR="00AC7DCC" w:rsidRPr="00287272" w:rsidRDefault="00CD3750" w:rsidP="001214FB">
            <w:pPr>
              <w:autoSpaceDE w:val="0"/>
              <w:autoSpaceDN w:val="0"/>
              <w:adjustRightInd w:val="0"/>
              <w:spacing w:after="0" w:line="240" w:lineRule="auto"/>
              <w:ind w:right="175"/>
              <w:rPr>
                <w:rFonts w:asciiTheme="minorHAnsi" w:hAnsiTheme="minorHAnsi" w:cs="Verdana"/>
                <w:b/>
                <w:i/>
                <w:color w:val="984806" w:themeColor="accent6" w:themeShade="80"/>
                <w:sz w:val="24"/>
                <w:szCs w:val="24"/>
              </w:rPr>
            </w:pPr>
            <w:r w:rsidRPr="00287272">
              <w:rPr>
                <w:rFonts w:asciiTheme="minorHAnsi" w:hAnsiTheme="minorHAnsi" w:cs="Verdana"/>
                <w:b/>
                <w:bCs/>
                <w:i/>
                <w:color w:val="984806" w:themeColor="accent6" w:themeShade="80"/>
                <w:sz w:val="24"/>
                <w:szCs w:val="24"/>
              </w:rPr>
              <w:t>4.6.7</w:t>
            </w:r>
            <w:r w:rsidR="00204B11" w:rsidRPr="00287272">
              <w:rPr>
                <w:rFonts w:asciiTheme="minorHAnsi" w:hAnsiTheme="minorHAnsi" w:cs="Verdana"/>
                <w:b/>
                <w:bCs/>
                <w:i/>
                <w:color w:val="984806" w:themeColor="accent6" w:themeShade="80"/>
                <w:sz w:val="24"/>
                <w:szCs w:val="24"/>
              </w:rPr>
              <w:t>.</w:t>
            </w:r>
            <w:r w:rsidR="00AC7DCC" w:rsidRPr="00287272">
              <w:rPr>
                <w:rFonts w:asciiTheme="minorHAnsi" w:hAnsiTheme="minorHAnsi" w:cs="Verdana"/>
                <w:b/>
                <w:bCs/>
                <w:i/>
                <w:color w:val="984806" w:themeColor="accent6" w:themeShade="80"/>
                <w:sz w:val="24"/>
                <w:szCs w:val="24"/>
              </w:rPr>
              <w:t>Изводи за управлението и административния капацитет.</w:t>
            </w:r>
          </w:p>
          <w:p w:rsidR="00AC7DCC" w:rsidRDefault="00AC7DCC" w:rsidP="001214FB">
            <w:pPr>
              <w:autoSpaceDE w:val="0"/>
              <w:autoSpaceDN w:val="0"/>
              <w:adjustRightInd w:val="0"/>
              <w:spacing w:after="0" w:line="240" w:lineRule="auto"/>
              <w:ind w:right="175"/>
              <w:rPr>
                <w:rFonts w:asciiTheme="minorHAnsi" w:hAnsiTheme="minorHAnsi" w:cs="Times New Roman"/>
                <w:b/>
                <w:i/>
                <w:color w:val="984806" w:themeColor="accent6" w:themeShade="80"/>
                <w:sz w:val="24"/>
                <w:szCs w:val="24"/>
              </w:rPr>
            </w:pPr>
            <w:r w:rsidRPr="00287272">
              <w:rPr>
                <w:rFonts w:asciiTheme="minorHAnsi" w:hAnsiTheme="minorHAnsi" w:cs="Times New Roman"/>
                <w:b/>
                <w:i/>
                <w:color w:val="984806" w:themeColor="accent6" w:themeShade="80"/>
                <w:sz w:val="24"/>
                <w:szCs w:val="24"/>
              </w:rPr>
              <w:t>Налич</w:t>
            </w:r>
            <w:r w:rsidR="000847E8" w:rsidRPr="00287272">
              <w:rPr>
                <w:rFonts w:asciiTheme="minorHAnsi" w:hAnsiTheme="minorHAnsi" w:cs="Times New Roman"/>
                <w:b/>
                <w:i/>
                <w:color w:val="984806" w:themeColor="accent6" w:themeShade="80"/>
                <w:sz w:val="24"/>
                <w:szCs w:val="24"/>
              </w:rPr>
              <w:t>ен потенциал.</w:t>
            </w:r>
          </w:p>
          <w:p w:rsidR="00D7578E" w:rsidRPr="00D7578E" w:rsidRDefault="00D7578E" w:rsidP="00E74389">
            <w:pPr>
              <w:autoSpaceDE w:val="0"/>
              <w:autoSpaceDN w:val="0"/>
              <w:adjustRightInd w:val="0"/>
              <w:spacing w:after="0"/>
              <w:ind w:right="33"/>
              <w:jc w:val="both"/>
              <w:rPr>
                <w:rFonts w:asciiTheme="minorHAnsi" w:hAnsiTheme="minorHAnsi" w:cs="MyriadPro-Regular"/>
                <w:sz w:val="24"/>
                <w:szCs w:val="24"/>
              </w:rPr>
            </w:pPr>
            <w:r>
              <w:rPr>
                <w:rFonts w:asciiTheme="minorHAnsi" w:hAnsiTheme="minorHAnsi" w:cs="MyriadPro-Regular"/>
                <w:sz w:val="24"/>
                <w:szCs w:val="24"/>
              </w:rPr>
              <w:lastRenderedPageBreak/>
              <w:t xml:space="preserve">       </w:t>
            </w:r>
            <w:r w:rsidRPr="00D7578E">
              <w:rPr>
                <w:rFonts w:asciiTheme="minorHAnsi" w:hAnsiTheme="minorHAnsi" w:cs="MyriadPro-Regular"/>
                <w:sz w:val="24"/>
                <w:szCs w:val="24"/>
              </w:rPr>
              <w:t>Доброто развитие на м</w:t>
            </w:r>
            <w:r>
              <w:rPr>
                <w:rFonts w:asciiTheme="minorHAnsi" w:hAnsiTheme="minorHAnsi" w:cs="MyriadPro-Regular"/>
                <w:sz w:val="24"/>
                <w:szCs w:val="24"/>
              </w:rPr>
              <w:t xml:space="preserve">естната администрация е видимо от </w:t>
            </w:r>
            <w:r w:rsidRPr="00D7578E">
              <w:rPr>
                <w:rFonts w:asciiTheme="minorHAnsi" w:hAnsiTheme="minorHAnsi" w:cs="MyriadPro-Regular"/>
                <w:sz w:val="24"/>
                <w:szCs w:val="24"/>
              </w:rPr>
              <w:t>значителното подобряван</w:t>
            </w:r>
            <w:r>
              <w:rPr>
                <w:rFonts w:asciiTheme="minorHAnsi" w:hAnsiTheme="minorHAnsi" w:cs="MyriadPro-Regular"/>
                <w:sz w:val="24"/>
                <w:szCs w:val="24"/>
              </w:rPr>
              <w:t>е на Рейтинга на активната проз</w:t>
            </w:r>
            <w:r w:rsidRPr="00D7578E">
              <w:rPr>
                <w:rFonts w:asciiTheme="minorHAnsi" w:hAnsiTheme="minorHAnsi" w:cs="MyriadPro-Regular"/>
                <w:sz w:val="24"/>
                <w:szCs w:val="24"/>
              </w:rPr>
              <w:t>рачност на общините през</w:t>
            </w:r>
            <w:r>
              <w:rPr>
                <w:rFonts w:asciiTheme="minorHAnsi" w:hAnsiTheme="minorHAnsi" w:cs="MyriadPro-Regular"/>
                <w:sz w:val="24"/>
                <w:szCs w:val="24"/>
              </w:rPr>
              <w:t xml:space="preserve"> последните три години</w:t>
            </w:r>
            <w:r w:rsidRPr="00D7578E">
              <w:rPr>
                <w:rFonts w:asciiTheme="minorHAnsi" w:hAnsiTheme="minorHAnsi" w:cs="MyriadPro-Regular"/>
                <w:sz w:val="24"/>
                <w:szCs w:val="24"/>
              </w:rPr>
              <w:t>. В рамките</w:t>
            </w:r>
            <w:r w:rsidR="001214FB">
              <w:rPr>
                <w:rFonts w:asciiTheme="minorHAnsi" w:hAnsiTheme="minorHAnsi" w:cs="MyriadPro-Regular"/>
                <w:sz w:val="24"/>
                <w:szCs w:val="24"/>
              </w:rPr>
              <w:t xml:space="preserve"> на об</w:t>
            </w:r>
            <w:r>
              <w:rPr>
                <w:rFonts w:asciiTheme="minorHAnsi" w:hAnsiTheme="minorHAnsi" w:cs="MyriadPro-Regular"/>
                <w:sz w:val="24"/>
                <w:szCs w:val="24"/>
              </w:rPr>
              <w:t>ласт Стара Загора,</w:t>
            </w:r>
            <w:r w:rsidRPr="00D7578E">
              <w:rPr>
                <w:rFonts w:asciiTheme="minorHAnsi" w:hAnsiTheme="minorHAnsi" w:cs="MyriadPro-Regular"/>
                <w:sz w:val="24"/>
                <w:szCs w:val="24"/>
              </w:rPr>
              <w:t xml:space="preserve"> най-висок рейтинг получава община Гурково –</w:t>
            </w:r>
            <w:r>
              <w:rPr>
                <w:rFonts w:asciiTheme="minorHAnsi" w:hAnsiTheme="minorHAnsi" w:cs="MyriadPro-Regular"/>
                <w:sz w:val="24"/>
                <w:szCs w:val="24"/>
              </w:rPr>
              <w:t xml:space="preserve"> </w:t>
            </w:r>
            <w:r w:rsidRPr="00D7578E">
              <w:rPr>
                <w:rFonts w:asciiTheme="minorHAnsi" w:hAnsiTheme="minorHAnsi" w:cs="MyriadPro-Regular"/>
                <w:sz w:val="24"/>
                <w:szCs w:val="24"/>
              </w:rPr>
              <w:t xml:space="preserve">83,5%, повишавайки се от 58% през предходната </w:t>
            </w:r>
            <w:r>
              <w:rPr>
                <w:rFonts w:asciiTheme="minorHAnsi" w:hAnsiTheme="minorHAnsi" w:cs="MyriadPro-Regular"/>
                <w:sz w:val="24"/>
                <w:szCs w:val="24"/>
              </w:rPr>
              <w:t xml:space="preserve">2018 </w:t>
            </w:r>
            <w:r w:rsidRPr="00D7578E">
              <w:rPr>
                <w:rFonts w:asciiTheme="minorHAnsi" w:hAnsiTheme="minorHAnsi" w:cs="MyriadPro-Regular"/>
                <w:sz w:val="24"/>
                <w:szCs w:val="24"/>
              </w:rPr>
              <w:t>година</w:t>
            </w:r>
            <w:r>
              <w:rPr>
                <w:rFonts w:asciiTheme="minorHAnsi" w:hAnsiTheme="minorHAnsi" w:cs="MyriadPro-Regular"/>
                <w:sz w:val="24"/>
                <w:szCs w:val="24"/>
              </w:rPr>
              <w:t>.</w:t>
            </w:r>
          </w:p>
          <w:p w:rsidR="00AC7DCC" w:rsidRPr="00705F3A" w:rsidRDefault="00AC7DCC" w:rsidP="00B15383">
            <w:pPr>
              <w:pStyle w:val="a4"/>
              <w:numPr>
                <w:ilvl w:val="0"/>
                <w:numId w:val="29"/>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Анализът на структурата на администрацията, разпределението по длъжности и определените функции показва, че съществува добра осигуреност, качество и ефективност на оперативната дейност на Общината, добро качество на предоставяните услуги /на физи</w:t>
            </w:r>
            <w:r w:rsidR="00D74E21">
              <w:rPr>
                <w:rFonts w:asciiTheme="minorHAnsi" w:hAnsiTheme="minorHAnsi" w:cs="Verdana"/>
                <w:color w:val="000000"/>
                <w:sz w:val="24"/>
                <w:szCs w:val="24"/>
              </w:rPr>
              <w:t>-</w:t>
            </w:r>
            <w:r w:rsidRPr="00705F3A">
              <w:rPr>
                <w:rFonts w:asciiTheme="minorHAnsi" w:hAnsiTheme="minorHAnsi" w:cs="Verdana"/>
                <w:color w:val="000000"/>
                <w:sz w:val="24"/>
                <w:szCs w:val="24"/>
              </w:rPr>
              <w:t xml:space="preserve">чески и юридически лица/ и ефикасност по отношение провеждането и мониторинга на изпълнението на конкретни местни политики; </w:t>
            </w:r>
          </w:p>
          <w:p w:rsidR="00AC7DCC" w:rsidRPr="00705F3A" w:rsidRDefault="00AC7DCC" w:rsidP="00B15383">
            <w:pPr>
              <w:pStyle w:val="a4"/>
              <w:numPr>
                <w:ilvl w:val="0"/>
                <w:numId w:val="29"/>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Има потенциал за развитие на ефективни механизми за координация и субординация между отделни звена в общинската администрация; </w:t>
            </w:r>
          </w:p>
          <w:p w:rsidR="00896F44" w:rsidRPr="00705F3A" w:rsidRDefault="00896F44" w:rsidP="00B15383">
            <w:pPr>
              <w:pStyle w:val="a4"/>
              <w:numPr>
                <w:ilvl w:val="0"/>
                <w:numId w:val="29"/>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Наличие на финансов капацитет за управление и реализация на целите и приоритетите на ПИРО.</w:t>
            </w:r>
          </w:p>
          <w:p w:rsidR="00AC7DCC" w:rsidRPr="00705F3A" w:rsidRDefault="00AC7DCC" w:rsidP="00B15383">
            <w:pPr>
              <w:pStyle w:val="a4"/>
              <w:numPr>
                <w:ilvl w:val="0"/>
                <w:numId w:val="29"/>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Осигуреност със правилници и документи, поддържащи високо качество на извър</w:t>
            </w:r>
            <w:r w:rsidR="001214FB">
              <w:rPr>
                <w:rFonts w:asciiTheme="minorHAnsi" w:hAnsiTheme="minorHAnsi" w:cs="Verdana"/>
                <w:color w:val="000000"/>
                <w:sz w:val="24"/>
                <w:szCs w:val="24"/>
              </w:rPr>
              <w:t>-</w:t>
            </w:r>
            <w:r w:rsidRPr="00705F3A">
              <w:rPr>
                <w:rFonts w:asciiTheme="minorHAnsi" w:hAnsiTheme="minorHAnsi" w:cs="Verdana"/>
                <w:color w:val="000000"/>
                <w:sz w:val="24"/>
                <w:szCs w:val="24"/>
              </w:rPr>
              <w:t xml:space="preserve">шваните от общинската администрация функции; </w:t>
            </w:r>
          </w:p>
          <w:p w:rsidR="00AC7DCC" w:rsidRPr="00705F3A" w:rsidRDefault="00AC7DCC" w:rsidP="00B15383">
            <w:pPr>
              <w:pStyle w:val="a4"/>
              <w:numPr>
                <w:ilvl w:val="0"/>
                <w:numId w:val="29"/>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Съществува партньорство между общинската администрация и бизнеса, които под</w:t>
            </w:r>
            <w:r w:rsidR="001214FB">
              <w:rPr>
                <w:rFonts w:asciiTheme="minorHAnsi" w:hAnsiTheme="minorHAnsi" w:cs="Verdana"/>
                <w:color w:val="000000"/>
                <w:sz w:val="24"/>
                <w:szCs w:val="24"/>
              </w:rPr>
              <w:t>-</w:t>
            </w:r>
            <w:r w:rsidRPr="00705F3A">
              <w:rPr>
                <w:rFonts w:asciiTheme="minorHAnsi" w:hAnsiTheme="minorHAnsi" w:cs="Verdana"/>
                <w:color w:val="000000"/>
                <w:sz w:val="24"/>
                <w:szCs w:val="24"/>
              </w:rPr>
              <w:t xml:space="preserve">крепят местната власт за реализиране на общинските политики и на конкретни проекти. </w:t>
            </w:r>
          </w:p>
          <w:p w:rsidR="00AC7DCC" w:rsidRPr="00705F3A" w:rsidRDefault="00AC7DCC" w:rsidP="00B15383">
            <w:pPr>
              <w:pStyle w:val="a4"/>
              <w:numPr>
                <w:ilvl w:val="0"/>
                <w:numId w:val="29"/>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 xml:space="preserve">Структурата на общинската администрация разполага с относителна адаптивност към измененията на външната среда; </w:t>
            </w:r>
          </w:p>
          <w:p w:rsidR="0024503F" w:rsidRDefault="00AC7DCC" w:rsidP="00B15383">
            <w:pPr>
              <w:pStyle w:val="a4"/>
              <w:numPr>
                <w:ilvl w:val="0"/>
                <w:numId w:val="29"/>
              </w:numPr>
              <w:autoSpaceDE w:val="0"/>
              <w:autoSpaceDN w:val="0"/>
              <w:adjustRightInd w:val="0"/>
              <w:spacing w:after="0"/>
              <w:ind w:left="0" w:right="33" w:firstLine="360"/>
              <w:contextualSpacing/>
              <w:jc w:val="both"/>
              <w:rPr>
                <w:rFonts w:asciiTheme="minorHAnsi" w:hAnsiTheme="minorHAnsi" w:cs="Verdana"/>
                <w:color w:val="000000"/>
                <w:sz w:val="24"/>
                <w:szCs w:val="24"/>
              </w:rPr>
            </w:pPr>
            <w:r w:rsidRPr="00513193">
              <w:rPr>
                <w:rFonts w:asciiTheme="minorHAnsi" w:hAnsiTheme="minorHAnsi" w:cs="Verdana"/>
                <w:color w:val="000000"/>
                <w:sz w:val="24"/>
                <w:szCs w:val="24"/>
              </w:rPr>
              <w:t>Лидерство на общината по отношение на предоставяните електронни услуги. Много добра работа с НПО.</w:t>
            </w:r>
          </w:p>
          <w:p w:rsidR="00A56EE4" w:rsidRDefault="00A56EE4" w:rsidP="001214FB">
            <w:pPr>
              <w:autoSpaceDE w:val="0"/>
              <w:autoSpaceDN w:val="0"/>
              <w:adjustRightInd w:val="0"/>
              <w:spacing w:after="0"/>
              <w:ind w:right="175"/>
              <w:jc w:val="both"/>
              <w:rPr>
                <w:rFonts w:asciiTheme="minorHAnsi" w:hAnsiTheme="minorHAnsi" w:cs="Times New Roman"/>
                <w:b/>
                <w:i/>
                <w:color w:val="984806" w:themeColor="accent6" w:themeShade="80"/>
                <w:sz w:val="24"/>
                <w:szCs w:val="24"/>
              </w:rPr>
            </w:pPr>
          </w:p>
          <w:p w:rsidR="00AC7DCC" w:rsidRPr="00287272" w:rsidRDefault="00AC7DCC" w:rsidP="001214FB">
            <w:pPr>
              <w:autoSpaceDE w:val="0"/>
              <w:autoSpaceDN w:val="0"/>
              <w:adjustRightInd w:val="0"/>
              <w:spacing w:after="0"/>
              <w:ind w:right="175"/>
              <w:jc w:val="both"/>
              <w:rPr>
                <w:rFonts w:asciiTheme="minorHAnsi" w:hAnsiTheme="minorHAnsi" w:cs="Times New Roman"/>
                <w:b/>
                <w:i/>
                <w:color w:val="984806" w:themeColor="accent6" w:themeShade="80"/>
                <w:sz w:val="24"/>
                <w:szCs w:val="24"/>
              </w:rPr>
            </w:pPr>
            <w:r w:rsidRPr="00287272">
              <w:rPr>
                <w:rFonts w:asciiTheme="minorHAnsi" w:hAnsiTheme="minorHAnsi" w:cs="Times New Roman"/>
                <w:b/>
                <w:i/>
                <w:color w:val="984806" w:themeColor="accent6" w:themeShade="80"/>
                <w:sz w:val="24"/>
                <w:szCs w:val="24"/>
              </w:rPr>
              <w:t>Съществуващи проблеми</w:t>
            </w:r>
            <w:r w:rsidR="000847E8" w:rsidRPr="00287272">
              <w:rPr>
                <w:rFonts w:asciiTheme="minorHAnsi" w:hAnsiTheme="minorHAnsi" w:cs="Times New Roman"/>
                <w:b/>
                <w:i/>
                <w:color w:val="984806" w:themeColor="accent6" w:themeShade="80"/>
                <w:sz w:val="24"/>
                <w:szCs w:val="24"/>
              </w:rPr>
              <w:t>.</w:t>
            </w:r>
            <w:r w:rsidRPr="00287272">
              <w:rPr>
                <w:rFonts w:asciiTheme="minorHAnsi" w:hAnsiTheme="minorHAnsi" w:cs="Times New Roman"/>
                <w:b/>
                <w:i/>
                <w:color w:val="984806" w:themeColor="accent6" w:themeShade="80"/>
                <w:sz w:val="24"/>
                <w:szCs w:val="24"/>
              </w:rPr>
              <w:t xml:space="preserve"> </w:t>
            </w:r>
          </w:p>
          <w:p w:rsidR="00AC7DCC" w:rsidRPr="00705F3A" w:rsidRDefault="00AC7DCC" w:rsidP="00B15383">
            <w:pPr>
              <w:pStyle w:val="a4"/>
              <w:numPr>
                <w:ilvl w:val="0"/>
                <w:numId w:val="29"/>
              </w:numPr>
              <w:autoSpaceDE w:val="0"/>
              <w:autoSpaceDN w:val="0"/>
              <w:adjustRightInd w:val="0"/>
              <w:spacing w:after="0"/>
              <w:ind w:left="0"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Няма ефективно действаща система за обучение</w:t>
            </w:r>
            <w:r w:rsidR="00270790" w:rsidRPr="00705F3A">
              <w:rPr>
                <w:rFonts w:asciiTheme="minorHAnsi" w:hAnsiTheme="minorHAnsi" w:cs="Verdana"/>
                <w:color w:val="000000"/>
                <w:sz w:val="24"/>
                <w:szCs w:val="24"/>
              </w:rPr>
              <w:t xml:space="preserve">, квалификация и стимулиране на </w:t>
            </w:r>
            <w:r w:rsidRPr="00705F3A">
              <w:rPr>
                <w:rFonts w:asciiTheme="minorHAnsi" w:hAnsiTheme="minorHAnsi" w:cs="Verdana"/>
                <w:color w:val="000000"/>
                <w:sz w:val="24"/>
                <w:szCs w:val="24"/>
              </w:rPr>
              <w:t xml:space="preserve">служителите от общинската администрация; </w:t>
            </w:r>
          </w:p>
          <w:p w:rsidR="00AC7DCC" w:rsidRPr="00705F3A" w:rsidRDefault="00AC7DCC" w:rsidP="00B15383">
            <w:pPr>
              <w:pStyle w:val="a4"/>
              <w:numPr>
                <w:ilvl w:val="0"/>
                <w:numId w:val="29"/>
              </w:numPr>
              <w:autoSpaceDE w:val="0"/>
              <w:autoSpaceDN w:val="0"/>
              <w:adjustRightInd w:val="0"/>
              <w:spacing w:after="0"/>
              <w:ind w:left="0"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Съществува недостиг на експертиза и инициатива за привличане на финансови</w:t>
            </w:r>
            <w:r w:rsidR="001214FB">
              <w:rPr>
                <w:rFonts w:asciiTheme="minorHAnsi" w:hAnsiTheme="minorHAnsi" w:cs="Verdana"/>
                <w:color w:val="000000"/>
                <w:sz w:val="24"/>
                <w:szCs w:val="24"/>
              </w:rPr>
              <w:t xml:space="preserve"> </w:t>
            </w:r>
            <w:r w:rsidRPr="00705F3A">
              <w:rPr>
                <w:rFonts w:asciiTheme="minorHAnsi" w:hAnsiTheme="minorHAnsi" w:cs="Verdana"/>
                <w:color w:val="000000"/>
                <w:sz w:val="24"/>
                <w:szCs w:val="24"/>
              </w:rPr>
              <w:t xml:space="preserve"> средства, </w:t>
            </w:r>
            <w:r w:rsidR="00B40404">
              <w:rPr>
                <w:rFonts w:asciiTheme="minorHAnsi" w:hAnsiTheme="minorHAnsi" w:cs="Verdana"/>
                <w:color w:val="000000"/>
                <w:sz w:val="24"/>
                <w:szCs w:val="24"/>
              </w:rPr>
              <w:t>поддържане на ефективен взаимно</w:t>
            </w:r>
            <w:r w:rsidRPr="00705F3A">
              <w:rPr>
                <w:rFonts w:asciiTheme="minorHAnsi" w:hAnsiTheme="minorHAnsi" w:cs="Verdana"/>
                <w:color w:val="000000"/>
                <w:sz w:val="24"/>
                <w:szCs w:val="24"/>
              </w:rPr>
              <w:t xml:space="preserve">изгоден диалог с бизнеса и прилагане на публично-частни партньорства; </w:t>
            </w:r>
          </w:p>
          <w:p w:rsidR="00AC7DCC" w:rsidRPr="00705F3A" w:rsidRDefault="00AC7DCC" w:rsidP="00B15383">
            <w:pPr>
              <w:pStyle w:val="a4"/>
              <w:numPr>
                <w:ilvl w:val="0"/>
                <w:numId w:val="29"/>
              </w:numPr>
              <w:autoSpaceDE w:val="0"/>
              <w:autoSpaceDN w:val="0"/>
              <w:adjustRightInd w:val="0"/>
              <w:spacing w:after="0"/>
              <w:ind w:left="0"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Необходимо е задълбочаване на междуобщинското сътрудничество. Община Гурково би могла да установи по-тясно сътрудничество със съседните общини</w:t>
            </w:r>
            <w:r w:rsidR="00713E68">
              <w:rPr>
                <w:rFonts w:asciiTheme="minorHAnsi" w:hAnsiTheme="minorHAnsi" w:cs="Verdana"/>
                <w:color w:val="000000"/>
                <w:sz w:val="24"/>
                <w:szCs w:val="24"/>
              </w:rPr>
              <w:t>,</w:t>
            </w:r>
            <w:r w:rsidRPr="00705F3A">
              <w:rPr>
                <w:rFonts w:asciiTheme="minorHAnsi" w:hAnsiTheme="minorHAnsi" w:cs="Verdana"/>
                <w:color w:val="000000"/>
                <w:sz w:val="24"/>
                <w:szCs w:val="24"/>
              </w:rPr>
              <w:t xml:space="preserve"> с цел реа</w:t>
            </w:r>
            <w:r w:rsidR="001214FB">
              <w:rPr>
                <w:rFonts w:asciiTheme="minorHAnsi" w:hAnsiTheme="minorHAnsi" w:cs="Verdana"/>
                <w:color w:val="000000"/>
                <w:sz w:val="24"/>
                <w:szCs w:val="24"/>
              </w:rPr>
              <w:t>-</w:t>
            </w:r>
            <w:r w:rsidRPr="00705F3A">
              <w:rPr>
                <w:rFonts w:asciiTheme="minorHAnsi" w:hAnsiTheme="minorHAnsi" w:cs="Verdana"/>
                <w:color w:val="000000"/>
                <w:sz w:val="24"/>
                <w:szCs w:val="24"/>
              </w:rPr>
              <w:t xml:space="preserve">лизиране на ефективни и печеливши проекти от взаимен интерес. </w:t>
            </w:r>
          </w:p>
          <w:p w:rsidR="00AC7DCC" w:rsidRPr="00705F3A" w:rsidRDefault="00AC7DCC" w:rsidP="00B15383">
            <w:pPr>
              <w:pStyle w:val="a4"/>
              <w:numPr>
                <w:ilvl w:val="0"/>
                <w:numId w:val="29"/>
              </w:numPr>
              <w:autoSpaceDE w:val="0"/>
              <w:autoSpaceDN w:val="0"/>
              <w:adjustRightInd w:val="0"/>
              <w:spacing w:after="0"/>
              <w:ind w:left="0" w:firstLine="360"/>
              <w:contextualSpacing/>
              <w:jc w:val="both"/>
              <w:rPr>
                <w:rFonts w:asciiTheme="minorHAnsi" w:hAnsiTheme="minorHAnsi" w:cs="Verdana"/>
                <w:color w:val="000000"/>
                <w:sz w:val="24"/>
                <w:szCs w:val="24"/>
              </w:rPr>
            </w:pPr>
            <w:r w:rsidRPr="00705F3A">
              <w:rPr>
                <w:rFonts w:asciiTheme="minorHAnsi" w:hAnsiTheme="minorHAnsi" w:cs="Verdana"/>
                <w:color w:val="000000"/>
                <w:sz w:val="24"/>
                <w:szCs w:val="24"/>
              </w:rPr>
              <w:t>Делът на големите инвестиционни проекти от национално и регионално значение, насочени към подобряване на инфраструктурата и градската среда е нулев.</w:t>
            </w:r>
          </w:p>
          <w:p w:rsidR="00AC7DCC" w:rsidRPr="00705F3A" w:rsidRDefault="00AC7DCC" w:rsidP="001214FB">
            <w:pPr>
              <w:autoSpaceDE w:val="0"/>
              <w:autoSpaceDN w:val="0"/>
              <w:adjustRightInd w:val="0"/>
              <w:spacing w:after="0"/>
              <w:ind w:right="175"/>
              <w:jc w:val="both"/>
              <w:rPr>
                <w:rFonts w:asciiTheme="minorHAnsi" w:hAnsiTheme="minorHAnsi" w:cs="Times New Roman"/>
                <w:b/>
                <w:i/>
                <w:color w:val="C00000"/>
                <w:sz w:val="24"/>
                <w:szCs w:val="24"/>
              </w:rPr>
            </w:pPr>
          </w:p>
          <w:p w:rsidR="00C100DA" w:rsidRPr="00D20103" w:rsidRDefault="00C100DA" w:rsidP="001214FB">
            <w:pPr>
              <w:autoSpaceDE w:val="0"/>
              <w:autoSpaceDN w:val="0"/>
              <w:adjustRightInd w:val="0"/>
              <w:spacing w:after="0"/>
              <w:ind w:right="175"/>
              <w:jc w:val="both"/>
              <w:rPr>
                <w:rFonts w:asciiTheme="minorHAnsi" w:hAnsiTheme="minorHAnsi" w:cs="Times New Roman"/>
                <w:b/>
                <w:i/>
                <w:color w:val="984806" w:themeColor="accent6" w:themeShade="80"/>
                <w:sz w:val="24"/>
                <w:szCs w:val="24"/>
              </w:rPr>
            </w:pPr>
            <w:r w:rsidRPr="00D20103">
              <w:rPr>
                <w:rFonts w:asciiTheme="minorHAnsi" w:hAnsiTheme="minorHAnsi" w:cs="Times New Roman"/>
                <w:b/>
                <w:i/>
                <w:color w:val="984806" w:themeColor="accent6" w:themeShade="80"/>
                <w:sz w:val="24"/>
                <w:szCs w:val="24"/>
              </w:rPr>
              <w:t>4.7. Културно историческо наследство</w:t>
            </w:r>
            <w:r w:rsidR="00CD3737">
              <w:rPr>
                <w:rFonts w:asciiTheme="minorHAnsi" w:hAnsiTheme="minorHAnsi" w:cs="Times New Roman"/>
                <w:b/>
                <w:i/>
                <w:color w:val="984806" w:themeColor="accent6" w:themeShade="80"/>
                <w:sz w:val="24"/>
                <w:szCs w:val="24"/>
              </w:rPr>
              <w:t>.</w:t>
            </w:r>
          </w:p>
          <w:p w:rsidR="000B5280" w:rsidRPr="00705F3A" w:rsidRDefault="000B5280" w:rsidP="00E41067">
            <w:pPr>
              <w:autoSpaceDE w:val="0"/>
              <w:autoSpaceDN w:val="0"/>
              <w:adjustRightInd w:val="0"/>
              <w:spacing w:after="0"/>
              <w:ind w:right="33"/>
              <w:jc w:val="both"/>
              <w:rPr>
                <w:rFonts w:asciiTheme="minorHAnsi" w:hAnsiTheme="minorHAnsi" w:cs="Cambria"/>
                <w:sz w:val="24"/>
                <w:szCs w:val="24"/>
              </w:rPr>
            </w:pPr>
            <w:r w:rsidRPr="00705F3A">
              <w:rPr>
                <w:rFonts w:asciiTheme="minorHAnsi" w:hAnsiTheme="minorHAnsi" w:cs="Cambria"/>
                <w:sz w:val="24"/>
                <w:szCs w:val="24"/>
              </w:rPr>
              <w:t xml:space="preserve">       </w:t>
            </w:r>
            <w:r w:rsidR="00F76959" w:rsidRPr="00705F3A">
              <w:rPr>
                <w:rFonts w:asciiTheme="minorHAnsi" w:hAnsiTheme="minorHAnsi" w:cs="Cambria"/>
                <w:sz w:val="24"/>
                <w:szCs w:val="24"/>
              </w:rPr>
              <w:t>Развитието на община Гурково има</w:t>
            </w:r>
            <w:r w:rsidRPr="00705F3A">
              <w:rPr>
                <w:rFonts w:asciiTheme="minorHAnsi" w:hAnsiTheme="minorHAnsi" w:cs="Cambria"/>
                <w:sz w:val="24"/>
                <w:szCs w:val="24"/>
              </w:rPr>
              <w:t xml:space="preserve"> дълга история. Историческите източници</w:t>
            </w:r>
            <w:r w:rsidR="00270790" w:rsidRPr="00705F3A">
              <w:rPr>
                <w:rFonts w:asciiTheme="minorHAnsi" w:hAnsiTheme="minorHAnsi" w:cs="Cambria"/>
                <w:sz w:val="24"/>
                <w:szCs w:val="24"/>
              </w:rPr>
              <w:t xml:space="preserve"> сочат, че </w:t>
            </w:r>
            <w:r w:rsidRPr="00705F3A">
              <w:rPr>
                <w:rFonts w:asciiTheme="minorHAnsi" w:hAnsiTheme="minorHAnsi" w:cs="Cambria"/>
                <w:sz w:val="24"/>
                <w:szCs w:val="24"/>
              </w:rPr>
              <w:t>началото на древните поселища в териториите е поставено векове преди новата ера.</w:t>
            </w:r>
          </w:p>
          <w:p w:rsidR="000B5280" w:rsidRPr="00705F3A" w:rsidRDefault="00BA619F" w:rsidP="00E41067">
            <w:pPr>
              <w:autoSpaceDE w:val="0"/>
              <w:autoSpaceDN w:val="0"/>
              <w:adjustRightInd w:val="0"/>
              <w:spacing w:after="0"/>
              <w:ind w:right="33"/>
              <w:jc w:val="both"/>
              <w:rPr>
                <w:rFonts w:asciiTheme="minorHAnsi" w:hAnsiTheme="minorHAnsi" w:cs="Cambria"/>
                <w:sz w:val="24"/>
                <w:szCs w:val="24"/>
              </w:rPr>
            </w:pPr>
            <w:r w:rsidRPr="00705F3A">
              <w:rPr>
                <w:rFonts w:asciiTheme="minorHAnsi" w:hAnsiTheme="minorHAnsi" w:cs="Cambria"/>
                <w:sz w:val="24"/>
                <w:szCs w:val="24"/>
              </w:rPr>
              <w:t xml:space="preserve">       </w:t>
            </w:r>
            <w:r w:rsidR="000B5280" w:rsidRPr="00705F3A">
              <w:rPr>
                <w:rFonts w:asciiTheme="minorHAnsi" w:hAnsiTheme="minorHAnsi" w:cs="Cambria"/>
                <w:sz w:val="24"/>
                <w:szCs w:val="24"/>
              </w:rPr>
              <w:t>В община Гурково са открити множество археологически паметници от различни епохи в историята на България. За съжаление, състоянието на болшинството от тях е лошо, те не се проучени напълно, не се поддържат и в на</w:t>
            </w:r>
            <w:r w:rsidR="008D6F65" w:rsidRPr="00705F3A">
              <w:rPr>
                <w:rFonts w:asciiTheme="minorHAnsi" w:hAnsiTheme="minorHAnsi" w:cs="Cambria"/>
                <w:sz w:val="24"/>
                <w:szCs w:val="24"/>
              </w:rPr>
              <w:t xml:space="preserve">стоящия си вид не биха могли да </w:t>
            </w:r>
            <w:r w:rsidR="000B5280" w:rsidRPr="00705F3A">
              <w:rPr>
                <w:rFonts w:asciiTheme="minorHAnsi" w:hAnsiTheme="minorHAnsi" w:cs="Cambria"/>
                <w:sz w:val="24"/>
                <w:szCs w:val="24"/>
              </w:rPr>
              <w:t>бъдат включени</w:t>
            </w:r>
            <w:r w:rsidR="00F76959" w:rsidRPr="00705F3A">
              <w:rPr>
                <w:rFonts w:asciiTheme="minorHAnsi" w:hAnsiTheme="minorHAnsi" w:cs="Cambria"/>
                <w:sz w:val="24"/>
                <w:szCs w:val="24"/>
              </w:rPr>
              <w:t xml:space="preserve"> като част от </w:t>
            </w:r>
            <w:r w:rsidR="000B5280" w:rsidRPr="00705F3A">
              <w:rPr>
                <w:rFonts w:asciiTheme="minorHAnsi" w:hAnsiTheme="minorHAnsi" w:cs="Cambria"/>
                <w:sz w:val="24"/>
                <w:szCs w:val="24"/>
              </w:rPr>
              <w:t>туристически продукт.</w:t>
            </w:r>
          </w:p>
          <w:p w:rsidR="000B5280" w:rsidRPr="00705F3A" w:rsidRDefault="000B5280" w:rsidP="00E41067">
            <w:pPr>
              <w:autoSpaceDE w:val="0"/>
              <w:autoSpaceDN w:val="0"/>
              <w:adjustRightInd w:val="0"/>
              <w:spacing w:after="0"/>
              <w:ind w:right="33"/>
              <w:jc w:val="both"/>
              <w:rPr>
                <w:rFonts w:asciiTheme="minorHAnsi" w:hAnsiTheme="minorHAnsi" w:cs="Cambria"/>
                <w:sz w:val="24"/>
                <w:szCs w:val="24"/>
              </w:rPr>
            </w:pPr>
            <w:r w:rsidRPr="00705F3A">
              <w:rPr>
                <w:rFonts w:asciiTheme="minorHAnsi" w:hAnsiTheme="minorHAnsi" w:cs="Cambria"/>
                <w:sz w:val="24"/>
                <w:szCs w:val="24"/>
              </w:rPr>
              <w:lastRenderedPageBreak/>
              <w:t xml:space="preserve">      Югозападно от Гурково се намира крепостта “Асара”, която</w:t>
            </w:r>
            <w:r w:rsidR="001214FB">
              <w:rPr>
                <w:rFonts w:asciiTheme="minorHAnsi" w:hAnsiTheme="minorHAnsi" w:cs="Cambria"/>
                <w:sz w:val="24"/>
                <w:szCs w:val="24"/>
              </w:rPr>
              <w:t xml:space="preserve"> все още</w:t>
            </w:r>
            <w:r w:rsidRPr="00705F3A">
              <w:rPr>
                <w:rFonts w:asciiTheme="minorHAnsi" w:hAnsiTheme="minorHAnsi" w:cs="Cambria"/>
                <w:sz w:val="24"/>
                <w:szCs w:val="24"/>
              </w:rPr>
              <w:t xml:space="preserve"> не е реставрирана.</w:t>
            </w:r>
          </w:p>
          <w:p w:rsidR="0080001F" w:rsidRPr="0080001F" w:rsidRDefault="000B5280" w:rsidP="00E41067">
            <w:pPr>
              <w:autoSpaceDE w:val="0"/>
              <w:autoSpaceDN w:val="0"/>
              <w:adjustRightInd w:val="0"/>
              <w:spacing w:after="0"/>
              <w:ind w:right="33"/>
              <w:jc w:val="both"/>
              <w:rPr>
                <w:rFonts w:asciiTheme="minorHAnsi" w:hAnsiTheme="minorHAnsi" w:cs="Cambria"/>
                <w:sz w:val="24"/>
                <w:szCs w:val="24"/>
              </w:rPr>
            </w:pPr>
            <w:r w:rsidRPr="00705F3A">
              <w:rPr>
                <w:rFonts w:asciiTheme="minorHAnsi" w:hAnsiTheme="minorHAnsi" w:cs="Cambria"/>
                <w:sz w:val="24"/>
                <w:szCs w:val="24"/>
              </w:rPr>
              <w:t xml:space="preserve">      Множество могили с тракийски произход се нами</w:t>
            </w:r>
            <w:r w:rsidR="001C4BBF" w:rsidRPr="00705F3A">
              <w:rPr>
                <w:rFonts w:asciiTheme="minorHAnsi" w:hAnsiTheme="minorHAnsi" w:cs="Cambria"/>
                <w:sz w:val="24"/>
                <w:szCs w:val="24"/>
              </w:rPr>
              <w:t xml:space="preserve">рат в землището на Гурково и до </w:t>
            </w:r>
            <w:r w:rsidRPr="00705F3A">
              <w:rPr>
                <w:rFonts w:asciiTheme="minorHAnsi" w:hAnsiTheme="minorHAnsi" w:cs="Cambria"/>
                <w:sz w:val="24"/>
                <w:szCs w:val="24"/>
              </w:rPr>
              <w:t>момента не са проучени.</w:t>
            </w:r>
          </w:p>
          <w:p w:rsidR="0080001F" w:rsidRPr="0080001F" w:rsidRDefault="0080001F" w:rsidP="00927932">
            <w:pPr>
              <w:spacing w:after="0"/>
              <w:ind w:right="33"/>
              <w:jc w:val="both"/>
              <w:rPr>
                <w:sz w:val="24"/>
                <w:szCs w:val="24"/>
              </w:rPr>
            </w:pPr>
            <w:r>
              <w:rPr>
                <w:sz w:val="24"/>
                <w:szCs w:val="24"/>
              </w:rPr>
              <w:t xml:space="preserve">       През 2016 год.</w:t>
            </w:r>
            <w:r w:rsidRPr="002B69CA">
              <w:rPr>
                <w:sz w:val="24"/>
                <w:szCs w:val="24"/>
              </w:rPr>
              <w:t xml:space="preserve"> започнаха проучвателни археологически разкопки  в местността Дюле</w:t>
            </w:r>
            <w:r>
              <w:rPr>
                <w:sz w:val="24"/>
                <w:szCs w:val="24"/>
              </w:rPr>
              <w:t>-</w:t>
            </w:r>
            <w:r w:rsidRPr="002B69CA">
              <w:rPr>
                <w:sz w:val="24"/>
                <w:szCs w:val="24"/>
              </w:rPr>
              <w:t>вец. С осигурени средства от Министерство на културата, продължиха проучвателните дей</w:t>
            </w:r>
            <w:r w:rsidR="0056060A">
              <w:rPr>
                <w:sz w:val="24"/>
                <w:szCs w:val="24"/>
              </w:rPr>
              <w:t>-</w:t>
            </w:r>
            <w:r w:rsidRPr="002B69CA">
              <w:rPr>
                <w:sz w:val="24"/>
                <w:szCs w:val="24"/>
              </w:rPr>
              <w:t>ности в м.”Дюлевец” под ръковод</w:t>
            </w:r>
            <w:r>
              <w:rPr>
                <w:sz w:val="24"/>
                <w:szCs w:val="24"/>
              </w:rPr>
              <w:t>ството на специалист – археолог</w:t>
            </w:r>
            <w:r w:rsidRPr="002B69CA">
              <w:rPr>
                <w:sz w:val="24"/>
                <w:szCs w:val="24"/>
              </w:rPr>
              <w:t xml:space="preserve"> от Регионалния ис</w:t>
            </w:r>
            <w:r>
              <w:rPr>
                <w:sz w:val="24"/>
                <w:szCs w:val="24"/>
              </w:rPr>
              <w:t>-</w:t>
            </w:r>
            <w:r w:rsidRPr="002B69CA">
              <w:rPr>
                <w:sz w:val="24"/>
                <w:szCs w:val="24"/>
              </w:rPr>
              <w:t>торически музей, гр. С</w:t>
            </w:r>
            <w:r>
              <w:rPr>
                <w:sz w:val="24"/>
                <w:szCs w:val="24"/>
              </w:rPr>
              <w:t>тара Загора. През 2018  и 2019 г. са доразкрити</w:t>
            </w:r>
            <w:r w:rsidRPr="002B69CA">
              <w:rPr>
                <w:sz w:val="24"/>
                <w:szCs w:val="24"/>
              </w:rPr>
              <w:t xml:space="preserve"> основите на късно ан</w:t>
            </w:r>
            <w:r>
              <w:rPr>
                <w:sz w:val="24"/>
                <w:szCs w:val="24"/>
              </w:rPr>
              <w:t>-</w:t>
            </w:r>
            <w:r w:rsidRPr="002B69CA">
              <w:rPr>
                <w:sz w:val="24"/>
                <w:szCs w:val="24"/>
              </w:rPr>
              <w:t>тична сграда „Вила – рустика“ от ІІІ – ІV век. При проучванията са разкрити три помещения – студен басейн, фригидий, тепидарий и аподитерий, който е проучен частично. Според до</w:t>
            </w:r>
            <w:r>
              <w:rPr>
                <w:sz w:val="24"/>
                <w:szCs w:val="24"/>
              </w:rPr>
              <w:t>-</w:t>
            </w:r>
            <w:r w:rsidRPr="002B69CA">
              <w:rPr>
                <w:sz w:val="24"/>
                <w:szCs w:val="24"/>
              </w:rPr>
              <w:t>клада на археолога до Министерството на културата при проучванията изцяло е разкрита дължина на помещението, определено, като аподитерий, разкрити са и две нови помеще</w:t>
            </w:r>
            <w:r>
              <w:rPr>
                <w:sz w:val="24"/>
                <w:szCs w:val="24"/>
              </w:rPr>
              <w:t>-</w:t>
            </w:r>
            <w:r w:rsidRPr="002B69CA">
              <w:rPr>
                <w:sz w:val="24"/>
                <w:szCs w:val="24"/>
              </w:rPr>
              <w:t>ния – калдарий и друго западно стоящо от него, и двете с хипокауст. Разкрит е входа на по</w:t>
            </w:r>
            <w:r>
              <w:rPr>
                <w:sz w:val="24"/>
                <w:szCs w:val="24"/>
              </w:rPr>
              <w:t>-</w:t>
            </w:r>
            <w:r w:rsidRPr="002B69CA">
              <w:rPr>
                <w:sz w:val="24"/>
                <w:szCs w:val="24"/>
              </w:rPr>
              <w:t>мещенията, разположено северно от аподитерия. Има добре запазена подова настилка и фрагменти от стенописи и украшения от сградата.</w:t>
            </w:r>
          </w:p>
          <w:p w:rsidR="00221941" w:rsidRPr="00705F3A" w:rsidRDefault="000B5280" w:rsidP="00927932">
            <w:pPr>
              <w:autoSpaceDE w:val="0"/>
              <w:autoSpaceDN w:val="0"/>
              <w:adjustRightInd w:val="0"/>
              <w:spacing w:after="0"/>
              <w:ind w:right="33"/>
              <w:jc w:val="both"/>
              <w:rPr>
                <w:rFonts w:asciiTheme="minorHAnsi" w:hAnsiTheme="minorHAnsi" w:cs="Cambria"/>
                <w:sz w:val="24"/>
                <w:szCs w:val="24"/>
              </w:rPr>
            </w:pPr>
            <w:r w:rsidRPr="00705F3A">
              <w:rPr>
                <w:rFonts w:asciiTheme="minorHAnsi" w:hAnsiTheme="minorHAnsi" w:cs="Cambria"/>
                <w:sz w:val="24"/>
                <w:szCs w:val="24"/>
              </w:rPr>
              <w:t xml:space="preserve">       В местността “Биличин дол” има остатъци от зидове. Леге</w:t>
            </w:r>
            <w:r w:rsidR="001C4BBF" w:rsidRPr="00705F3A">
              <w:rPr>
                <w:rFonts w:asciiTheme="minorHAnsi" w:hAnsiTheme="minorHAnsi" w:cs="Cambria"/>
                <w:sz w:val="24"/>
                <w:szCs w:val="24"/>
              </w:rPr>
              <w:t xml:space="preserve">ндите разказват, че там е </w:t>
            </w:r>
            <w:r w:rsidRPr="00705F3A">
              <w:rPr>
                <w:rFonts w:asciiTheme="minorHAnsi" w:hAnsiTheme="minorHAnsi" w:cs="Cambria"/>
                <w:sz w:val="24"/>
                <w:szCs w:val="24"/>
              </w:rPr>
              <w:t xml:space="preserve">имало древно оброчище, а недалеч от него се е </w:t>
            </w:r>
            <w:r w:rsidR="001C4BBF" w:rsidRPr="00705F3A">
              <w:rPr>
                <w:rFonts w:asciiTheme="minorHAnsi" w:hAnsiTheme="minorHAnsi" w:cs="Cambria"/>
                <w:sz w:val="24"/>
                <w:szCs w:val="24"/>
              </w:rPr>
              <w:t xml:space="preserve">намирал православен християнски </w:t>
            </w:r>
            <w:r w:rsidRPr="00705F3A">
              <w:rPr>
                <w:rFonts w:asciiTheme="minorHAnsi" w:hAnsiTheme="minorHAnsi" w:cs="Cambria"/>
                <w:sz w:val="24"/>
                <w:szCs w:val="24"/>
              </w:rPr>
              <w:t>манастир, разрушен от турците.</w:t>
            </w:r>
            <w:r w:rsidR="00F76959" w:rsidRPr="00705F3A">
              <w:rPr>
                <w:rFonts w:asciiTheme="minorHAnsi" w:hAnsiTheme="minorHAnsi" w:cs="Cambria"/>
                <w:sz w:val="24"/>
                <w:szCs w:val="24"/>
              </w:rPr>
              <w:t xml:space="preserve"> </w:t>
            </w:r>
            <w:r w:rsidRPr="00705F3A">
              <w:rPr>
                <w:rFonts w:asciiTheme="minorHAnsi" w:hAnsiTheme="minorHAnsi" w:cs="Cambria"/>
                <w:sz w:val="24"/>
                <w:szCs w:val="24"/>
              </w:rPr>
              <w:t>На мястото, където се е намирало старото Колупчии има плоча, където е била портата, пазеща населението от набезите на черкези и турци. За първи път се споменава за селище Колупчии в турски регистър от 1450 година, име което значи пост, стража, караулно селище. По късно по време на турското робство започва да се нари</w:t>
            </w:r>
            <w:r w:rsidR="00462462">
              <w:rPr>
                <w:rFonts w:asciiTheme="minorHAnsi" w:hAnsiTheme="minorHAnsi" w:cs="Cambria"/>
                <w:sz w:val="24"/>
                <w:szCs w:val="24"/>
              </w:rPr>
              <w:t>-</w:t>
            </w:r>
            <w:r w:rsidRPr="00705F3A">
              <w:rPr>
                <w:rFonts w:asciiTheme="minorHAnsi" w:hAnsiTheme="minorHAnsi" w:cs="Cambria"/>
                <w:sz w:val="24"/>
                <w:szCs w:val="24"/>
              </w:rPr>
              <w:t>ча Хаинето/ Хаинкьой/, по името на прохода Ха</w:t>
            </w:r>
            <w:r w:rsidR="008C1EB4">
              <w:rPr>
                <w:rFonts w:asciiTheme="minorHAnsi" w:hAnsiTheme="minorHAnsi" w:cs="Cambria"/>
                <w:sz w:val="24"/>
                <w:szCs w:val="24"/>
              </w:rPr>
              <w:t>йн-боаз, което ще рече предател</w:t>
            </w:r>
            <w:r w:rsidRPr="00705F3A">
              <w:rPr>
                <w:rFonts w:asciiTheme="minorHAnsi" w:hAnsiTheme="minorHAnsi" w:cs="Cambria"/>
                <w:sz w:val="24"/>
                <w:szCs w:val="24"/>
              </w:rPr>
              <w:t>ски, кова</w:t>
            </w:r>
            <w:r w:rsidR="00462462">
              <w:rPr>
                <w:rFonts w:asciiTheme="minorHAnsi" w:hAnsiTheme="minorHAnsi" w:cs="Cambria"/>
                <w:sz w:val="24"/>
                <w:szCs w:val="24"/>
              </w:rPr>
              <w:t>-</w:t>
            </w:r>
            <w:r w:rsidRPr="00705F3A">
              <w:rPr>
                <w:rFonts w:asciiTheme="minorHAnsi" w:hAnsiTheme="minorHAnsi" w:cs="Cambria"/>
                <w:sz w:val="24"/>
                <w:szCs w:val="24"/>
              </w:rPr>
              <w:t>рен проход.</w:t>
            </w:r>
            <w:r w:rsidR="00221941" w:rsidRPr="00705F3A">
              <w:rPr>
                <w:rFonts w:asciiTheme="minorHAnsi" w:hAnsiTheme="minorHAnsi" w:cs="Arial"/>
                <w:color w:val="686E5E"/>
                <w:sz w:val="18"/>
                <w:szCs w:val="18"/>
              </w:rPr>
              <w:t xml:space="preserve"> </w:t>
            </w:r>
          </w:p>
          <w:p w:rsidR="000B5280" w:rsidRPr="00705F3A" w:rsidRDefault="00221941" w:rsidP="00927932">
            <w:pPr>
              <w:autoSpaceDE w:val="0"/>
              <w:autoSpaceDN w:val="0"/>
              <w:adjustRightInd w:val="0"/>
              <w:spacing w:after="0"/>
              <w:ind w:right="33"/>
              <w:jc w:val="both"/>
              <w:rPr>
                <w:rFonts w:asciiTheme="minorHAnsi" w:hAnsiTheme="minorHAnsi" w:cs="Cambria"/>
                <w:sz w:val="24"/>
                <w:szCs w:val="24"/>
              </w:rPr>
            </w:pPr>
            <w:r w:rsidRPr="00705F3A">
              <w:rPr>
                <w:rFonts w:asciiTheme="minorHAnsi" w:hAnsiTheme="minorHAnsi" w:cs="Arial"/>
                <w:color w:val="686E5E"/>
                <w:sz w:val="18"/>
                <w:szCs w:val="18"/>
              </w:rPr>
              <w:t xml:space="preserve">       </w:t>
            </w:r>
            <w:r w:rsidRPr="00705F3A">
              <w:rPr>
                <w:rFonts w:asciiTheme="minorHAnsi" w:hAnsiTheme="minorHAnsi" w:cs="Cambria"/>
                <w:sz w:val="24"/>
                <w:szCs w:val="24"/>
              </w:rPr>
              <w:t>Именно през годините на робството са написани едни от най-славните страници от неговата история. Героичните подвизи на народния хайдутин – войводата Генчо Къргов срещу поробителите, на сподвижниците на Апостола Левски – Никола Веранов и Стоян Груйчев, взели участие в Старозагорското възстание през 1875 год, а по-късно превели през Хайнбоазкия проход отряда на генерал Гурко, ще останат завинаги в паметта на приз</w:t>
            </w:r>
            <w:r w:rsidR="001D3559">
              <w:rPr>
                <w:rFonts w:asciiTheme="minorHAnsi" w:hAnsiTheme="minorHAnsi" w:cs="Cambria"/>
                <w:sz w:val="24"/>
                <w:szCs w:val="24"/>
              </w:rPr>
              <w:t>-</w:t>
            </w:r>
            <w:r w:rsidRPr="00705F3A">
              <w:rPr>
                <w:rFonts w:asciiTheme="minorHAnsi" w:hAnsiTheme="minorHAnsi" w:cs="Cambria"/>
                <w:sz w:val="24"/>
                <w:szCs w:val="24"/>
              </w:rPr>
              <w:t>нателните поколения.</w:t>
            </w:r>
          </w:p>
          <w:p w:rsidR="000B5280" w:rsidRPr="00705F3A" w:rsidRDefault="000B5280" w:rsidP="00927932">
            <w:pPr>
              <w:autoSpaceDE w:val="0"/>
              <w:autoSpaceDN w:val="0"/>
              <w:adjustRightInd w:val="0"/>
              <w:spacing w:after="0"/>
              <w:ind w:right="33"/>
              <w:jc w:val="both"/>
              <w:rPr>
                <w:rFonts w:asciiTheme="minorHAnsi" w:hAnsiTheme="minorHAnsi" w:cs="Cambria"/>
                <w:sz w:val="24"/>
                <w:szCs w:val="24"/>
              </w:rPr>
            </w:pPr>
            <w:r w:rsidRPr="00705F3A">
              <w:rPr>
                <w:rFonts w:asciiTheme="minorHAnsi" w:hAnsiTheme="minorHAnsi" w:cs="Cambria"/>
                <w:sz w:val="24"/>
                <w:szCs w:val="24"/>
              </w:rPr>
              <w:t xml:space="preserve">     </w:t>
            </w:r>
            <w:r w:rsidR="0067337D" w:rsidRPr="00705F3A">
              <w:rPr>
                <w:rFonts w:asciiTheme="minorHAnsi" w:hAnsiTheme="minorHAnsi" w:cs="Cambria"/>
                <w:sz w:val="24"/>
                <w:szCs w:val="24"/>
              </w:rPr>
              <w:t xml:space="preserve">След Руско-турската война, </w:t>
            </w:r>
            <w:r w:rsidRPr="00705F3A">
              <w:rPr>
                <w:rFonts w:asciiTheme="minorHAnsi" w:hAnsiTheme="minorHAnsi" w:cs="Cambria"/>
                <w:sz w:val="24"/>
                <w:szCs w:val="24"/>
              </w:rPr>
              <w:t xml:space="preserve">през 1906 год. </w:t>
            </w:r>
            <w:r w:rsidR="0067337D" w:rsidRPr="00705F3A">
              <w:rPr>
                <w:rFonts w:asciiTheme="minorHAnsi" w:hAnsiTheme="minorHAnsi" w:cs="Cambria"/>
                <w:sz w:val="24"/>
                <w:szCs w:val="24"/>
              </w:rPr>
              <w:t xml:space="preserve">селището е преименувано </w:t>
            </w:r>
            <w:r w:rsidRPr="00705F3A">
              <w:rPr>
                <w:rFonts w:asciiTheme="minorHAnsi" w:hAnsiTheme="minorHAnsi" w:cs="Cambria"/>
                <w:sz w:val="24"/>
                <w:szCs w:val="24"/>
              </w:rPr>
              <w:t>на името на гене</w:t>
            </w:r>
            <w:r w:rsidR="001D3559">
              <w:rPr>
                <w:rFonts w:asciiTheme="minorHAnsi" w:hAnsiTheme="minorHAnsi" w:cs="Cambria"/>
                <w:sz w:val="24"/>
                <w:szCs w:val="24"/>
              </w:rPr>
              <w:t>-</w:t>
            </w:r>
            <w:r w:rsidRPr="00705F3A">
              <w:rPr>
                <w:rFonts w:asciiTheme="minorHAnsi" w:hAnsiTheme="minorHAnsi" w:cs="Cambria"/>
                <w:sz w:val="24"/>
                <w:szCs w:val="24"/>
              </w:rPr>
              <w:t>рал</w:t>
            </w:r>
            <w:r w:rsidR="0067337D" w:rsidRPr="00705F3A">
              <w:rPr>
                <w:rFonts w:asciiTheme="minorHAnsi" w:hAnsiTheme="minorHAnsi" w:cs="Cambria"/>
                <w:sz w:val="24"/>
                <w:szCs w:val="24"/>
              </w:rPr>
              <w:t xml:space="preserve"> </w:t>
            </w:r>
            <w:r w:rsidRPr="00705F3A">
              <w:rPr>
                <w:rFonts w:asciiTheme="minorHAnsi" w:hAnsiTheme="minorHAnsi" w:cs="Cambria"/>
                <w:sz w:val="24"/>
                <w:szCs w:val="24"/>
              </w:rPr>
              <w:t>Гурко – с. Гурково.</w:t>
            </w:r>
          </w:p>
          <w:p w:rsidR="000B5280" w:rsidRPr="00705F3A" w:rsidRDefault="0067337D" w:rsidP="00927932">
            <w:pPr>
              <w:autoSpaceDE w:val="0"/>
              <w:autoSpaceDN w:val="0"/>
              <w:adjustRightInd w:val="0"/>
              <w:spacing w:after="0"/>
              <w:ind w:right="33"/>
              <w:jc w:val="both"/>
              <w:rPr>
                <w:rFonts w:asciiTheme="minorHAnsi" w:hAnsiTheme="minorHAnsi" w:cs="Cambria"/>
                <w:sz w:val="24"/>
                <w:szCs w:val="24"/>
              </w:rPr>
            </w:pPr>
            <w:r w:rsidRPr="00705F3A">
              <w:rPr>
                <w:rFonts w:asciiTheme="minorHAnsi" w:hAnsiTheme="minorHAnsi" w:cs="Cambria"/>
                <w:sz w:val="24"/>
                <w:szCs w:val="24"/>
              </w:rPr>
              <w:t xml:space="preserve">     </w:t>
            </w:r>
            <w:r w:rsidR="000B5280" w:rsidRPr="00705F3A">
              <w:rPr>
                <w:rFonts w:asciiTheme="minorHAnsi" w:hAnsiTheme="minorHAnsi" w:cs="Cambria"/>
                <w:sz w:val="24"/>
                <w:szCs w:val="24"/>
              </w:rPr>
              <w:t>От 1940 до 1947 селището e Генерал Гурково, а сле</w:t>
            </w:r>
            <w:r w:rsidR="006E0D89" w:rsidRPr="00705F3A">
              <w:rPr>
                <w:rFonts w:asciiTheme="minorHAnsi" w:hAnsiTheme="minorHAnsi" w:cs="Cambria"/>
                <w:sz w:val="24"/>
                <w:szCs w:val="24"/>
              </w:rPr>
              <w:t>д 1947 год. до наши дни-</w:t>
            </w:r>
            <w:r w:rsidR="001C4BBF" w:rsidRPr="00705F3A">
              <w:rPr>
                <w:rFonts w:asciiTheme="minorHAnsi" w:hAnsiTheme="minorHAnsi" w:cs="Cambria"/>
                <w:sz w:val="24"/>
                <w:szCs w:val="24"/>
              </w:rPr>
              <w:t xml:space="preserve">отново </w:t>
            </w:r>
            <w:r w:rsidR="000B5280" w:rsidRPr="00705F3A">
              <w:rPr>
                <w:rFonts w:asciiTheme="minorHAnsi" w:hAnsiTheme="minorHAnsi" w:cs="Cambria"/>
                <w:sz w:val="24"/>
                <w:szCs w:val="24"/>
              </w:rPr>
              <w:t>Гурково, като от 04.09.1974 година с. Гурково е обявено за град.</w:t>
            </w:r>
          </w:p>
          <w:p w:rsidR="0050699C" w:rsidRPr="00705F3A" w:rsidRDefault="0050699C" w:rsidP="001D3559">
            <w:pPr>
              <w:autoSpaceDE w:val="0"/>
              <w:autoSpaceDN w:val="0"/>
              <w:adjustRightInd w:val="0"/>
              <w:spacing w:after="0" w:line="240" w:lineRule="auto"/>
              <w:ind w:right="175"/>
              <w:jc w:val="both"/>
              <w:rPr>
                <w:rFonts w:asciiTheme="minorHAnsi" w:hAnsiTheme="minorHAnsi" w:cs="Cambria"/>
                <w:sz w:val="24"/>
                <w:szCs w:val="24"/>
              </w:rPr>
            </w:pPr>
          </w:p>
          <w:p w:rsidR="00BD1D43" w:rsidRPr="00D20103" w:rsidRDefault="00BD1D43" w:rsidP="001D3559">
            <w:pPr>
              <w:autoSpaceDE w:val="0"/>
              <w:autoSpaceDN w:val="0"/>
              <w:adjustRightInd w:val="0"/>
              <w:spacing w:after="0" w:line="240" w:lineRule="auto"/>
              <w:ind w:right="175"/>
              <w:jc w:val="both"/>
              <w:rPr>
                <w:rFonts w:asciiTheme="minorHAnsi" w:hAnsiTheme="minorHAnsi" w:cs="Cambria"/>
                <w:b/>
                <w:i/>
                <w:color w:val="984806" w:themeColor="accent6" w:themeShade="80"/>
                <w:sz w:val="24"/>
                <w:szCs w:val="24"/>
              </w:rPr>
            </w:pPr>
            <w:r w:rsidRPr="00D20103">
              <w:rPr>
                <w:rFonts w:asciiTheme="minorHAnsi" w:hAnsiTheme="minorHAnsi" w:cs="Cambria"/>
                <w:b/>
                <w:i/>
                <w:color w:val="984806" w:themeColor="accent6" w:themeShade="80"/>
                <w:sz w:val="24"/>
                <w:szCs w:val="24"/>
              </w:rPr>
              <w:t>4.7.1. Културни дейности и инфраструктура на културата</w:t>
            </w:r>
            <w:r w:rsidR="00CD3737">
              <w:rPr>
                <w:rFonts w:asciiTheme="minorHAnsi" w:hAnsiTheme="minorHAnsi" w:cs="Cambria"/>
                <w:b/>
                <w:i/>
                <w:color w:val="984806" w:themeColor="accent6" w:themeShade="80"/>
                <w:sz w:val="24"/>
                <w:szCs w:val="24"/>
              </w:rPr>
              <w:t>.</w:t>
            </w:r>
          </w:p>
          <w:p w:rsidR="00BD1D43" w:rsidRPr="00705F3A" w:rsidRDefault="00BD1D43" w:rsidP="001D3559">
            <w:pPr>
              <w:autoSpaceDE w:val="0"/>
              <w:autoSpaceDN w:val="0"/>
              <w:adjustRightInd w:val="0"/>
              <w:spacing w:after="0" w:line="240" w:lineRule="auto"/>
              <w:ind w:right="175"/>
              <w:jc w:val="both"/>
              <w:rPr>
                <w:rFonts w:asciiTheme="minorHAnsi" w:hAnsiTheme="minorHAnsi" w:cs="Cambria"/>
                <w:sz w:val="24"/>
                <w:szCs w:val="24"/>
              </w:rPr>
            </w:pPr>
          </w:p>
          <w:p w:rsidR="00BD1D43" w:rsidRPr="00705F3A" w:rsidRDefault="000A57D9" w:rsidP="00927932">
            <w:pPr>
              <w:autoSpaceDE w:val="0"/>
              <w:autoSpaceDN w:val="0"/>
              <w:adjustRightInd w:val="0"/>
              <w:spacing w:after="0"/>
              <w:ind w:right="33"/>
              <w:jc w:val="both"/>
              <w:rPr>
                <w:rFonts w:asciiTheme="minorHAnsi" w:hAnsiTheme="minorHAnsi"/>
                <w:sz w:val="24"/>
                <w:szCs w:val="24"/>
              </w:rPr>
            </w:pPr>
            <w:r w:rsidRPr="00705F3A">
              <w:rPr>
                <w:rFonts w:asciiTheme="minorHAnsi" w:hAnsiTheme="minorHAnsi"/>
                <w:sz w:val="24"/>
                <w:szCs w:val="24"/>
              </w:rPr>
              <w:t xml:space="preserve">      </w:t>
            </w:r>
            <w:r w:rsidR="00BD1D43" w:rsidRPr="00705F3A">
              <w:rPr>
                <w:rFonts w:asciiTheme="minorHAnsi" w:hAnsiTheme="minorHAnsi"/>
                <w:sz w:val="24"/>
                <w:szCs w:val="24"/>
              </w:rPr>
              <w:t xml:space="preserve">Основните обекти, в които се осъществяват комплекс </w:t>
            </w:r>
            <w:r w:rsidR="001C4BBF" w:rsidRPr="00705F3A">
              <w:rPr>
                <w:rFonts w:asciiTheme="minorHAnsi" w:hAnsiTheme="minorHAnsi"/>
                <w:sz w:val="24"/>
                <w:szCs w:val="24"/>
              </w:rPr>
              <w:t xml:space="preserve">от културни дейности в общината </w:t>
            </w:r>
            <w:r w:rsidR="00BD1D43" w:rsidRPr="00705F3A">
              <w:rPr>
                <w:rFonts w:asciiTheme="minorHAnsi" w:hAnsiTheme="minorHAnsi"/>
                <w:sz w:val="24"/>
                <w:szCs w:val="24"/>
              </w:rPr>
              <w:t>са читалищата. Такива съществуват в общинския център и селата Паничерево и Конаре:</w:t>
            </w:r>
          </w:p>
          <w:p w:rsidR="003C0FFE" w:rsidRPr="00705F3A" w:rsidRDefault="00BD1D43" w:rsidP="00B15383">
            <w:pPr>
              <w:pStyle w:val="a4"/>
              <w:numPr>
                <w:ilvl w:val="0"/>
                <w:numId w:val="22"/>
              </w:numPr>
              <w:autoSpaceDE w:val="0"/>
              <w:autoSpaceDN w:val="0"/>
              <w:adjustRightInd w:val="0"/>
              <w:spacing w:after="0"/>
              <w:ind w:left="34" w:right="33" w:firstLine="326"/>
              <w:jc w:val="both"/>
              <w:rPr>
                <w:rFonts w:asciiTheme="minorHAnsi" w:hAnsiTheme="minorHAnsi"/>
                <w:sz w:val="24"/>
                <w:szCs w:val="24"/>
              </w:rPr>
            </w:pPr>
            <w:r w:rsidRPr="00705F3A">
              <w:rPr>
                <w:rFonts w:asciiTheme="minorHAnsi" w:hAnsiTheme="minorHAnsi"/>
                <w:sz w:val="24"/>
                <w:szCs w:val="24"/>
              </w:rPr>
              <w:t xml:space="preserve">Народно читалище ”Войвода Генчо Къргов – 1920” гр. Гурково </w:t>
            </w:r>
            <w:r w:rsidR="003C0FFE" w:rsidRPr="00705F3A">
              <w:rPr>
                <w:rFonts w:asciiTheme="minorHAnsi" w:hAnsiTheme="minorHAnsi"/>
                <w:sz w:val="24"/>
                <w:szCs w:val="24"/>
              </w:rPr>
              <w:t>–</w:t>
            </w:r>
            <w:r w:rsidRPr="00705F3A">
              <w:rPr>
                <w:rFonts w:asciiTheme="minorHAnsi" w:hAnsiTheme="minorHAnsi"/>
                <w:sz w:val="24"/>
                <w:szCs w:val="24"/>
              </w:rPr>
              <w:t xml:space="preserve"> читалището</w:t>
            </w:r>
            <w:r w:rsidR="001D3559">
              <w:rPr>
                <w:rFonts w:asciiTheme="minorHAnsi" w:hAnsiTheme="minorHAnsi"/>
                <w:sz w:val="24"/>
                <w:szCs w:val="24"/>
              </w:rPr>
              <w:t xml:space="preserve">  по</w:t>
            </w:r>
            <w:r w:rsidR="003C0FFE" w:rsidRPr="00705F3A">
              <w:rPr>
                <w:rFonts w:asciiTheme="minorHAnsi" w:hAnsiTheme="minorHAnsi"/>
                <w:sz w:val="24"/>
                <w:szCs w:val="24"/>
              </w:rPr>
              <w:t>се</w:t>
            </w:r>
            <w:r w:rsidR="001D3559">
              <w:rPr>
                <w:rFonts w:asciiTheme="minorHAnsi" w:hAnsiTheme="minorHAnsi"/>
                <w:sz w:val="24"/>
                <w:szCs w:val="24"/>
              </w:rPr>
              <w:t>-</w:t>
            </w:r>
            <w:r w:rsidR="003C0FFE" w:rsidRPr="00705F3A">
              <w:rPr>
                <w:rFonts w:asciiTheme="minorHAnsi" w:hAnsiTheme="minorHAnsi"/>
                <w:sz w:val="24"/>
                <w:szCs w:val="24"/>
              </w:rPr>
              <w:t>ща</w:t>
            </w:r>
            <w:r w:rsidRPr="00705F3A">
              <w:rPr>
                <w:rFonts w:asciiTheme="minorHAnsi" w:hAnsiTheme="minorHAnsi"/>
                <w:sz w:val="24"/>
                <w:szCs w:val="24"/>
              </w:rPr>
              <w:t>ват около 135 самодейци и са сформирани над 10 самодейни колектива и</w:t>
            </w:r>
            <w:r w:rsidR="003C0FFE" w:rsidRPr="00705F3A">
              <w:rPr>
                <w:rFonts w:asciiTheme="minorHAnsi" w:hAnsiTheme="minorHAnsi"/>
                <w:sz w:val="24"/>
                <w:szCs w:val="24"/>
              </w:rPr>
              <w:t xml:space="preserve"> </w:t>
            </w:r>
            <w:r w:rsidRPr="00705F3A">
              <w:rPr>
                <w:rFonts w:asciiTheme="minorHAnsi" w:hAnsiTheme="minorHAnsi"/>
                <w:sz w:val="24"/>
                <w:szCs w:val="24"/>
              </w:rPr>
              <w:t>групи – детско юношески танцов състав с младежка и детска формация, певчески</w:t>
            </w:r>
            <w:r w:rsidR="003C0FFE" w:rsidRPr="00705F3A">
              <w:rPr>
                <w:rFonts w:asciiTheme="minorHAnsi" w:hAnsiTheme="minorHAnsi"/>
                <w:sz w:val="24"/>
                <w:szCs w:val="24"/>
              </w:rPr>
              <w:t xml:space="preserve"> </w:t>
            </w:r>
            <w:r w:rsidRPr="00705F3A">
              <w:rPr>
                <w:rFonts w:asciiTheme="minorHAnsi" w:hAnsiTheme="minorHAnsi"/>
                <w:sz w:val="24"/>
                <w:szCs w:val="24"/>
              </w:rPr>
              <w:t>групи за автентичен фол</w:t>
            </w:r>
            <w:r w:rsidR="00CE53A8">
              <w:rPr>
                <w:rFonts w:asciiTheme="minorHAnsi" w:hAnsiTheme="minorHAnsi"/>
                <w:sz w:val="24"/>
                <w:szCs w:val="24"/>
              </w:rPr>
              <w:t>-</w:t>
            </w:r>
            <w:r w:rsidRPr="00705F3A">
              <w:rPr>
                <w:rFonts w:asciiTheme="minorHAnsi" w:hAnsiTheme="minorHAnsi"/>
                <w:sz w:val="24"/>
                <w:szCs w:val="24"/>
              </w:rPr>
              <w:t>клор и за стари градски песни, групи за различни обичаи –</w:t>
            </w:r>
            <w:r w:rsidR="003C0FFE" w:rsidRPr="00705F3A">
              <w:rPr>
                <w:rFonts w:asciiTheme="minorHAnsi" w:hAnsiTheme="minorHAnsi"/>
                <w:sz w:val="24"/>
                <w:szCs w:val="24"/>
              </w:rPr>
              <w:t xml:space="preserve"> </w:t>
            </w:r>
            <w:r w:rsidRPr="00705F3A">
              <w:rPr>
                <w:rFonts w:asciiTheme="minorHAnsi" w:hAnsiTheme="minorHAnsi"/>
                <w:sz w:val="24"/>
                <w:szCs w:val="24"/>
              </w:rPr>
              <w:t>Коледуване, Бабин ден, Лазар и др. Има обособен фолклорен оркестър, мажоретен</w:t>
            </w:r>
            <w:r w:rsidR="003C0FFE" w:rsidRPr="00705F3A">
              <w:rPr>
                <w:rFonts w:asciiTheme="minorHAnsi" w:hAnsiTheme="minorHAnsi"/>
                <w:sz w:val="24"/>
                <w:szCs w:val="24"/>
              </w:rPr>
              <w:t xml:space="preserve"> </w:t>
            </w:r>
            <w:r w:rsidRPr="00705F3A">
              <w:rPr>
                <w:rFonts w:asciiTheme="minorHAnsi" w:hAnsiTheme="minorHAnsi"/>
                <w:sz w:val="24"/>
                <w:szCs w:val="24"/>
              </w:rPr>
              <w:t>състав, кръжоци за оригами и изра</w:t>
            </w:r>
            <w:r w:rsidR="00CE53A8">
              <w:rPr>
                <w:rFonts w:asciiTheme="minorHAnsi" w:hAnsiTheme="minorHAnsi"/>
                <w:sz w:val="24"/>
                <w:szCs w:val="24"/>
              </w:rPr>
              <w:t>-</w:t>
            </w:r>
            <w:r w:rsidRPr="00705F3A">
              <w:rPr>
                <w:rFonts w:asciiTheme="minorHAnsi" w:hAnsiTheme="minorHAnsi"/>
                <w:sz w:val="24"/>
                <w:szCs w:val="24"/>
              </w:rPr>
              <w:lastRenderedPageBreak/>
              <w:t>ботване на мартеници и други др. В читалището се</w:t>
            </w:r>
            <w:r w:rsidR="003C0FFE" w:rsidRPr="00705F3A">
              <w:rPr>
                <w:rFonts w:asciiTheme="minorHAnsi" w:hAnsiTheme="minorHAnsi"/>
                <w:sz w:val="24"/>
                <w:szCs w:val="24"/>
              </w:rPr>
              <w:t xml:space="preserve"> съхранява библиотечен фонд </w:t>
            </w:r>
            <w:r w:rsidR="00200EC3" w:rsidRPr="00705F3A">
              <w:rPr>
                <w:rFonts w:asciiTheme="minorHAnsi" w:hAnsiTheme="minorHAnsi"/>
                <w:sz w:val="24"/>
                <w:szCs w:val="24"/>
              </w:rPr>
              <w:t xml:space="preserve"> с над 30</w:t>
            </w:r>
            <w:r w:rsidRPr="00705F3A">
              <w:rPr>
                <w:rFonts w:asciiTheme="minorHAnsi" w:hAnsiTheme="minorHAnsi"/>
                <w:sz w:val="24"/>
                <w:szCs w:val="24"/>
              </w:rPr>
              <w:t xml:space="preserve"> хил. тома книги. В сградата на читалището е</w:t>
            </w:r>
            <w:r w:rsidR="003C0FFE" w:rsidRPr="00705F3A">
              <w:rPr>
                <w:rFonts w:asciiTheme="minorHAnsi" w:hAnsiTheme="minorHAnsi"/>
                <w:sz w:val="24"/>
                <w:szCs w:val="24"/>
              </w:rPr>
              <w:t xml:space="preserve"> </w:t>
            </w:r>
            <w:r w:rsidRPr="00705F3A">
              <w:rPr>
                <w:rFonts w:asciiTheme="minorHAnsi" w:hAnsiTheme="minorHAnsi"/>
                <w:sz w:val="24"/>
                <w:szCs w:val="24"/>
              </w:rPr>
              <w:t>разположена музейна сбирка с предмети от бита на гурковеца от миналото, местни</w:t>
            </w:r>
            <w:r w:rsidR="000149C0" w:rsidRPr="00705F3A">
              <w:rPr>
                <w:rFonts w:asciiTheme="minorHAnsi" w:hAnsiTheme="minorHAnsi"/>
                <w:sz w:val="24"/>
                <w:szCs w:val="24"/>
              </w:rPr>
              <w:t xml:space="preserve"> </w:t>
            </w:r>
            <w:r w:rsidRPr="00705F3A">
              <w:rPr>
                <w:rFonts w:asciiTheme="minorHAnsi" w:hAnsiTheme="minorHAnsi"/>
                <w:sz w:val="24"/>
                <w:szCs w:val="24"/>
              </w:rPr>
              <w:t>носии, тъкани и др</w:t>
            </w:r>
            <w:r w:rsidR="003C0FFE" w:rsidRPr="00705F3A">
              <w:rPr>
                <w:rFonts w:asciiTheme="minorHAnsi" w:hAnsiTheme="minorHAnsi"/>
                <w:sz w:val="24"/>
                <w:szCs w:val="24"/>
              </w:rPr>
              <w:t>.</w:t>
            </w:r>
          </w:p>
          <w:p w:rsidR="00BD1D43" w:rsidRPr="00705F3A" w:rsidRDefault="00BD1D43" w:rsidP="00B15383">
            <w:pPr>
              <w:pStyle w:val="a4"/>
              <w:numPr>
                <w:ilvl w:val="0"/>
                <w:numId w:val="22"/>
              </w:numPr>
              <w:autoSpaceDE w:val="0"/>
              <w:autoSpaceDN w:val="0"/>
              <w:adjustRightInd w:val="0"/>
              <w:spacing w:after="0"/>
              <w:ind w:left="0" w:right="33" w:firstLine="360"/>
              <w:jc w:val="both"/>
              <w:rPr>
                <w:rFonts w:asciiTheme="minorHAnsi" w:hAnsiTheme="minorHAnsi"/>
                <w:sz w:val="24"/>
                <w:szCs w:val="24"/>
              </w:rPr>
            </w:pPr>
            <w:r w:rsidRPr="00705F3A">
              <w:rPr>
                <w:rFonts w:asciiTheme="minorHAnsi" w:hAnsiTheme="minorHAnsi"/>
                <w:sz w:val="24"/>
                <w:szCs w:val="24"/>
              </w:rPr>
              <w:t>Народно читалище ”Изгрев – 1924 г.” с. Паничерево - в читалището са записани над</w:t>
            </w:r>
            <w:r w:rsidR="003C0FFE" w:rsidRPr="00705F3A">
              <w:rPr>
                <w:rFonts w:asciiTheme="minorHAnsi" w:hAnsiTheme="minorHAnsi"/>
                <w:sz w:val="24"/>
                <w:szCs w:val="24"/>
              </w:rPr>
              <w:t xml:space="preserve"> </w:t>
            </w:r>
            <w:r w:rsidRPr="00705F3A">
              <w:rPr>
                <w:rFonts w:asciiTheme="minorHAnsi" w:hAnsiTheme="minorHAnsi"/>
                <w:sz w:val="24"/>
                <w:szCs w:val="24"/>
              </w:rPr>
              <w:t>70 самодейци, които участват в различни колективи и групи – танцов състав, група за</w:t>
            </w:r>
            <w:r w:rsidR="001C4BBF" w:rsidRPr="00705F3A">
              <w:rPr>
                <w:rFonts w:asciiTheme="minorHAnsi" w:hAnsiTheme="minorHAnsi"/>
                <w:sz w:val="24"/>
                <w:szCs w:val="24"/>
              </w:rPr>
              <w:t xml:space="preserve"> </w:t>
            </w:r>
            <w:r w:rsidRPr="00705F3A">
              <w:rPr>
                <w:rFonts w:asciiTheme="minorHAnsi" w:hAnsiTheme="minorHAnsi"/>
                <w:sz w:val="24"/>
                <w:szCs w:val="24"/>
              </w:rPr>
              <w:t>ав</w:t>
            </w:r>
            <w:r w:rsidR="00CE53A8">
              <w:rPr>
                <w:rFonts w:asciiTheme="minorHAnsi" w:hAnsiTheme="minorHAnsi"/>
                <w:sz w:val="24"/>
                <w:szCs w:val="24"/>
              </w:rPr>
              <w:t>-</w:t>
            </w:r>
            <w:r w:rsidRPr="00705F3A">
              <w:rPr>
                <w:rFonts w:asciiTheme="minorHAnsi" w:hAnsiTheme="minorHAnsi"/>
                <w:sz w:val="24"/>
                <w:szCs w:val="24"/>
              </w:rPr>
              <w:t>тентично пеене, оркестър и др. В читалището се намира и читалищната библиотека</w:t>
            </w:r>
            <w:r w:rsidR="001C4BBF" w:rsidRPr="00705F3A">
              <w:rPr>
                <w:rFonts w:asciiTheme="minorHAnsi" w:hAnsiTheme="minorHAnsi"/>
                <w:sz w:val="24"/>
                <w:szCs w:val="24"/>
              </w:rPr>
              <w:t xml:space="preserve"> </w:t>
            </w:r>
            <w:r w:rsidR="00200EC3" w:rsidRPr="00705F3A">
              <w:rPr>
                <w:rFonts w:asciiTheme="minorHAnsi" w:hAnsiTheme="minorHAnsi"/>
                <w:sz w:val="24"/>
                <w:szCs w:val="24"/>
              </w:rPr>
              <w:t>с 11</w:t>
            </w:r>
            <w:r w:rsidRPr="00705F3A">
              <w:rPr>
                <w:rFonts w:asciiTheme="minorHAnsi" w:hAnsiTheme="minorHAnsi"/>
                <w:sz w:val="24"/>
                <w:szCs w:val="24"/>
              </w:rPr>
              <w:t xml:space="preserve"> хил. тома книги.</w:t>
            </w:r>
          </w:p>
          <w:p w:rsidR="00BD1D43" w:rsidRPr="00705F3A" w:rsidRDefault="00BD1D43" w:rsidP="00B15383">
            <w:pPr>
              <w:pStyle w:val="a4"/>
              <w:numPr>
                <w:ilvl w:val="0"/>
                <w:numId w:val="22"/>
              </w:numPr>
              <w:autoSpaceDE w:val="0"/>
              <w:autoSpaceDN w:val="0"/>
              <w:adjustRightInd w:val="0"/>
              <w:spacing w:after="0"/>
              <w:ind w:left="0" w:right="33" w:firstLine="360"/>
              <w:jc w:val="both"/>
              <w:rPr>
                <w:rFonts w:asciiTheme="minorHAnsi" w:hAnsiTheme="minorHAnsi"/>
                <w:sz w:val="24"/>
                <w:szCs w:val="24"/>
              </w:rPr>
            </w:pPr>
            <w:r w:rsidRPr="00705F3A">
              <w:rPr>
                <w:rFonts w:asciiTheme="minorHAnsi" w:hAnsiTheme="minorHAnsi"/>
                <w:sz w:val="24"/>
                <w:szCs w:val="24"/>
              </w:rPr>
              <w:t>НЧ ”Неделчо Попов” с. Конаре - в читалището има изградена певческа група и групи за</w:t>
            </w:r>
            <w:r w:rsidR="008C1EB4">
              <w:rPr>
                <w:rFonts w:asciiTheme="minorHAnsi" w:hAnsiTheme="minorHAnsi"/>
                <w:sz w:val="24"/>
                <w:szCs w:val="24"/>
              </w:rPr>
              <w:t xml:space="preserve"> </w:t>
            </w:r>
            <w:r w:rsidRPr="00705F3A">
              <w:rPr>
                <w:rFonts w:asciiTheme="minorHAnsi" w:hAnsiTheme="minorHAnsi"/>
                <w:sz w:val="24"/>
                <w:szCs w:val="24"/>
              </w:rPr>
              <w:t>народни обичаи – Кол</w:t>
            </w:r>
            <w:r w:rsidR="00200EC3" w:rsidRPr="00705F3A">
              <w:rPr>
                <w:rFonts w:asciiTheme="minorHAnsi" w:hAnsiTheme="minorHAnsi"/>
                <w:sz w:val="24"/>
                <w:szCs w:val="24"/>
              </w:rPr>
              <w:t>едуване, Бабин ден и Лазаруване</w:t>
            </w:r>
            <w:r w:rsidRPr="00705F3A">
              <w:rPr>
                <w:rFonts w:asciiTheme="minorHAnsi" w:hAnsiTheme="minorHAnsi"/>
                <w:sz w:val="24"/>
                <w:szCs w:val="24"/>
              </w:rPr>
              <w:t>.</w:t>
            </w:r>
          </w:p>
          <w:p w:rsidR="00BD1D43" w:rsidRPr="00705F3A" w:rsidRDefault="003C0FFE" w:rsidP="00927932">
            <w:pPr>
              <w:autoSpaceDE w:val="0"/>
              <w:autoSpaceDN w:val="0"/>
              <w:adjustRightInd w:val="0"/>
              <w:spacing w:after="0"/>
              <w:ind w:right="33"/>
              <w:jc w:val="both"/>
              <w:rPr>
                <w:rFonts w:asciiTheme="minorHAnsi" w:hAnsiTheme="minorHAnsi"/>
                <w:sz w:val="24"/>
                <w:szCs w:val="24"/>
              </w:rPr>
            </w:pPr>
            <w:r w:rsidRPr="00705F3A">
              <w:rPr>
                <w:rFonts w:asciiTheme="minorHAnsi" w:hAnsiTheme="minorHAnsi"/>
                <w:sz w:val="24"/>
                <w:szCs w:val="24"/>
              </w:rPr>
              <w:t xml:space="preserve">      </w:t>
            </w:r>
            <w:r w:rsidR="00BD1D43" w:rsidRPr="00705F3A">
              <w:rPr>
                <w:rFonts w:asciiTheme="minorHAnsi" w:hAnsiTheme="minorHAnsi"/>
                <w:sz w:val="24"/>
                <w:szCs w:val="24"/>
              </w:rPr>
              <w:t xml:space="preserve">Социално-икономическите промени, осъществени през </w:t>
            </w:r>
            <w:r w:rsidRPr="00705F3A">
              <w:rPr>
                <w:rFonts w:asciiTheme="minorHAnsi" w:hAnsiTheme="minorHAnsi"/>
                <w:sz w:val="24"/>
                <w:szCs w:val="24"/>
              </w:rPr>
              <w:t>последните години</w:t>
            </w:r>
            <w:r w:rsidR="00BD1D43" w:rsidRPr="00705F3A">
              <w:rPr>
                <w:rFonts w:asciiTheme="minorHAnsi" w:hAnsiTheme="minorHAnsi"/>
                <w:sz w:val="24"/>
                <w:szCs w:val="24"/>
              </w:rPr>
              <w:t xml:space="preserve"> </w:t>
            </w:r>
            <w:r w:rsidRPr="00705F3A">
              <w:rPr>
                <w:rFonts w:asciiTheme="minorHAnsi" w:hAnsiTheme="minorHAnsi"/>
                <w:sz w:val="24"/>
                <w:szCs w:val="24"/>
              </w:rPr>
              <w:t>оказват</w:t>
            </w:r>
            <w:r w:rsidR="001C4BBF" w:rsidRPr="00705F3A">
              <w:rPr>
                <w:rFonts w:asciiTheme="minorHAnsi" w:hAnsiTheme="minorHAnsi"/>
                <w:sz w:val="24"/>
                <w:szCs w:val="24"/>
              </w:rPr>
              <w:t xml:space="preserve"> </w:t>
            </w:r>
            <w:r w:rsidR="00BD1D43" w:rsidRPr="00705F3A">
              <w:rPr>
                <w:rFonts w:asciiTheme="minorHAnsi" w:hAnsiTheme="minorHAnsi"/>
                <w:sz w:val="24"/>
                <w:szCs w:val="24"/>
              </w:rPr>
              <w:t>не</w:t>
            </w:r>
            <w:r w:rsidR="008C1EB4">
              <w:rPr>
                <w:rFonts w:asciiTheme="minorHAnsi" w:hAnsiTheme="minorHAnsi"/>
                <w:sz w:val="24"/>
                <w:szCs w:val="24"/>
              </w:rPr>
              <w:t>-</w:t>
            </w:r>
            <w:r w:rsidR="00BD1D43" w:rsidRPr="00705F3A">
              <w:rPr>
                <w:rFonts w:asciiTheme="minorHAnsi" w:hAnsiTheme="minorHAnsi"/>
                <w:sz w:val="24"/>
                <w:szCs w:val="24"/>
              </w:rPr>
              <w:t>благоприятно и върху дейността на читалищата. Най-сериозният ограничителен</w:t>
            </w:r>
            <w:r w:rsidRPr="00705F3A">
              <w:rPr>
                <w:rFonts w:asciiTheme="minorHAnsi" w:hAnsiTheme="minorHAnsi"/>
                <w:sz w:val="24"/>
                <w:szCs w:val="24"/>
              </w:rPr>
              <w:t xml:space="preserve"> </w:t>
            </w:r>
            <w:r w:rsidR="00BD1D43" w:rsidRPr="00705F3A">
              <w:rPr>
                <w:rFonts w:asciiTheme="minorHAnsi" w:hAnsiTheme="minorHAnsi"/>
                <w:sz w:val="24"/>
                <w:szCs w:val="24"/>
              </w:rPr>
              <w:t>фактор в това отношение се оказа финансовия недостиг за издръжка на дейността им.</w:t>
            </w:r>
          </w:p>
          <w:p w:rsidR="003C0FFE" w:rsidRPr="00705F3A" w:rsidRDefault="003C0FFE" w:rsidP="00BE5998">
            <w:pPr>
              <w:autoSpaceDE w:val="0"/>
              <w:autoSpaceDN w:val="0"/>
              <w:adjustRightInd w:val="0"/>
              <w:spacing w:after="0"/>
              <w:ind w:right="33"/>
              <w:jc w:val="both"/>
              <w:rPr>
                <w:rFonts w:asciiTheme="minorHAnsi" w:hAnsiTheme="minorHAnsi"/>
                <w:sz w:val="24"/>
                <w:szCs w:val="24"/>
              </w:rPr>
            </w:pPr>
            <w:r w:rsidRPr="00705F3A">
              <w:rPr>
                <w:rFonts w:asciiTheme="minorHAnsi" w:hAnsiTheme="minorHAnsi"/>
                <w:sz w:val="24"/>
                <w:szCs w:val="24"/>
              </w:rPr>
              <w:t xml:space="preserve">       </w:t>
            </w:r>
            <w:r w:rsidR="00BD1D43" w:rsidRPr="00705F3A">
              <w:rPr>
                <w:rFonts w:asciiTheme="minorHAnsi" w:hAnsiTheme="minorHAnsi"/>
                <w:sz w:val="24"/>
                <w:szCs w:val="24"/>
              </w:rPr>
              <w:t>Читалищата разполагат с добра материална база. Тя предлага условия за развитие</w:t>
            </w:r>
            <w:r w:rsidR="001C4BBF" w:rsidRPr="00705F3A">
              <w:rPr>
                <w:rFonts w:asciiTheme="minorHAnsi" w:hAnsiTheme="minorHAnsi"/>
                <w:sz w:val="24"/>
                <w:szCs w:val="24"/>
              </w:rPr>
              <w:t xml:space="preserve"> на </w:t>
            </w:r>
            <w:r w:rsidRPr="00705F3A">
              <w:rPr>
                <w:rFonts w:asciiTheme="minorHAnsi" w:hAnsiTheme="minorHAnsi"/>
                <w:sz w:val="24"/>
                <w:szCs w:val="24"/>
              </w:rPr>
              <w:t>разнообразни дейности. Нейното поддържане изисква значителни финансови ресурси, които все по-трудно могат да бъдат осигурявани само по линия на общинския бюджет.</w:t>
            </w:r>
          </w:p>
          <w:p w:rsidR="003C0FFE" w:rsidRPr="00705F3A" w:rsidRDefault="003C0FFE" w:rsidP="00BE5998">
            <w:pPr>
              <w:autoSpaceDE w:val="0"/>
              <w:autoSpaceDN w:val="0"/>
              <w:adjustRightInd w:val="0"/>
              <w:spacing w:after="0"/>
              <w:ind w:right="33"/>
              <w:jc w:val="both"/>
              <w:rPr>
                <w:rFonts w:asciiTheme="minorHAnsi" w:hAnsiTheme="minorHAnsi"/>
                <w:sz w:val="24"/>
                <w:szCs w:val="24"/>
              </w:rPr>
            </w:pPr>
            <w:r w:rsidRPr="00705F3A">
              <w:rPr>
                <w:rFonts w:asciiTheme="minorHAnsi" w:hAnsiTheme="minorHAnsi"/>
                <w:sz w:val="24"/>
                <w:szCs w:val="24"/>
              </w:rPr>
              <w:t xml:space="preserve">        Като основен проблем за съхраняването и бъдещото развитие на читалищните дей</w:t>
            </w:r>
            <w:r w:rsidR="001D3559">
              <w:rPr>
                <w:rFonts w:asciiTheme="minorHAnsi" w:hAnsiTheme="minorHAnsi"/>
                <w:sz w:val="24"/>
                <w:szCs w:val="24"/>
              </w:rPr>
              <w:t>-</w:t>
            </w:r>
            <w:r w:rsidRPr="00705F3A">
              <w:rPr>
                <w:rFonts w:asciiTheme="minorHAnsi" w:hAnsiTheme="minorHAnsi"/>
                <w:sz w:val="24"/>
                <w:szCs w:val="24"/>
              </w:rPr>
              <w:t>ности в сферата на културата се очертава изискването за о</w:t>
            </w:r>
            <w:r w:rsidR="002A5103" w:rsidRPr="00705F3A">
              <w:rPr>
                <w:rFonts w:asciiTheme="minorHAnsi" w:hAnsiTheme="minorHAnsi"/>
                <w:sz w:val="24"/>
                <w:szCs w:val="24"/>
              </w:rPr>
              <w:t>пределено самофинанси</w:t>
            </w:r>
            <w:r w:rsidRPr="00705F3A">
              <w:rPr>
                <w:rFonts w:asciiTheme="minorHAnsi" w:hAnsiTheme="minorHAnsi"/>
                <w:sz w:val="24"/>
                <w:szCs w:val="24"/>
              </w:rPr>
              <w:t>ране. Това изисква търсене на пазарни механизми и предлагане на услуги не само пряко, а и косвено свързани с културата (интернет услуги, компютърни игри и др.).</w:t>
            </w:r>
          </w:p>
          <w:p w:rsidR="00A51F8D" w:rsidRPr="00705F3A" w:rsidRDefault="00A51F8D" w:rsidP="00BE5998">
            <w:pPr>
              <w:autoSpaceDE w:val="0"/>
              <w:autoSpaceDN w:val="0"/>
              <w:adjustRightInd w:val="0"/>
              <w:spacing w:after="0"/>
              <w:ind w:right="33"/>
              <w:jc w:val="both"/>
              <w:rPr>
                <w:rFonts w:asciiTheme="minorHAnsi" w:hAnsiTheme="minorHAnsi"/>
                <w:sz w:val="24"/>
                <w:szCs w:val="24"/>
              </w:rPr>
            </w:pPr>
            <w:r w:rsidRPr="00705F3A">
              <w:rPr>
                <w:rFonts w:asciiTheme="minorHAnsi" w:hAnsiTheme="minorHAnsi"/>
                <w:sz w:val="24"/>
                <w:szCs w:val="24"/>
              </w:rPr>
              <w:t xml:space="preserve">       През 2013 г. е открит и туристически информационе</w:t>
            </w:r>
            <w:r w:rsidR="00F83EF6">
              <w:rPr>
                <w:rFonts w:asciiTheme="minorHAnsi" w:hAnsiTheme="minorHAnsi"/>
                <w:sz w:val="24"/>
                <w:szCs w:val="24"/>
              </w:rPr>
              <w:t>н център с „Музейна сбирка</w:t>
            </w:r>
            <w:r w:rsidR="001C4BBF" w:rsidRPr="00705F3A">
              <w:rPr>
                <w:rFonts w:asciiTheme="minorHAnsi" w:hAnsiTheme="minorHAnsi"/>
                <w:sz w:val="24"/>
                <w:szCs w:val="24"/>
              </w:rPr>
              <w:t xml:space="preserve"> на магарето</w:t>
            </w:r>
            <w:r w:rsidR="00F83EF6">
              <w:rPr>
                <w:rFonts w:asciiTheme="minorHAnsi" w:hAnsiTheme="minorHAnsi"/>
                <w:sz w:val="24"/>
                <w:szCs w:val="24"/>
              </w:rPr>
              <w:t>“</w:t>
            </w:r>
            <w:r w:rsidR="001C4BBF" w:rsidRPr="00705F3A">
              <w:rPr>
                <w:rFonts w:asciiTheme="minorHAnsi" w:hAnsiTheme="minorHAnsi"/>
                <w:sz w:val="24"/>
                <w:szCs w:val="24"/>
              </w:rPr>
              <w:t xml:space="preserve">, </w:t>
            </w:r>
            <w:r w:rsidRPr="00705F3A">
              <w:rPr>
                <w:rFonts w:asciiTheme="minorHAnsi" w:hAnsiTheme="minorHAnsi"/>
                <w:sz w:val="24"/>
                <w:szCs w:val="24"/>
              </w:rPr>
              <w:t>който да допълни и награди създадената традиция за био-ралито.</w:t>
            </w:r>
          </w:p>
          <w:p w:rsidR="003C0FFE" w:rsidRPr="00705F3A" w:rsidRDefault="00A51F8D" w:rsidP="00BE5998">
            <w:pPr>
              <w:autoSpaceDE w:val="0"/>
              <w:autoSpaceDN w:val="0"/>
              <w:adjustRightInd w:val="0"/>
              <w:spacing w:after="0"/>
              <w:ind w:right="33"/>
              <w:jc w:val="both"/>
              <w:rPr>
                <w:rFonts w:asciiTheme="minorHAnsi" w:hAnsiTheme="minorHAnsi"/>
                <w:sz w:val="24"/>
                <w:szCs w:val="24"/>
              </w:rPr>
            </w:pPr>
            <w:r w:rsidRPr="00705F3A">
              <w:rPr>
                <w:rFonts w:asciiTheme="minorHAnsi" w:hAnsiTheme="minorHAnsi"/>
                <w:sz w:val="24"/>
                <w:szCs w:val="24"/>
              </w:rPr>
              <w:t xml:space="preserve">       </w:t>
            </w:r>
            <w:r w:rsidR="003C0FFE" w:rsidRPr="00705F3A">
              <w:rPr>
                <w:rFonts w:asciiTheme="minorHAnsi" w:hAnsiTheme="minorHAnsi"/>
                <w:sz w:val="24"/>
                <w:szCs w:val="24"/>
              </w:rPr>
              <w:t>Към обектите на културно-историческото наследство, намиращи се на територията</w:t>
            </w:r>
            <w:r w:rsidR="001C4BBF" w:rsidRPr="00705F3A">
              <w:rPr>
                <w:rFonts w:asciiTheme="minorHAnsi" w:hAnsiTheme="minorHAnsi"/>
                <w:sz w:val="24"/>
                <w:szCs w:val="24"/>
              </w:rPr>
              <w:t xml:space="preserve"> на </w:t>
            </w:r>
            <w:r w:rsidR="003C0FFE" w:rsidRPr="00705F3A">
              <w:rPr>
                <w:rFonts w:asciiTheme="minorHAnsi" w:hAnsiTheme="minorHAnsi"/>
                <w:sz w:val="24"/>
                <w:szCs w:val="24"/>
              </w:rPr>
              <w:t>община Гурково могат да бъдат причислени:</w:t>
            </w:r>
          </w:p>
          <w:p w:rsidR="003C0FFE" w:rsidRPr="00705F3A" w:rsidRDefault="003C0FFE" w:rsidP="00B15383">
            <w:pPr>
              <w:pStyle w:val="a4"/>
              <w:numPr>
                <w:ilvl w:val="0"/>
                <w:numId w:val="22"/>
              </w:numPr>
              <w:autoSpaceDE w:val="0"/>
              <w:autoSpaceDN w:val="0"/>
              <w:adjustRightInd w:val="0"/>
              <w:spacing w:after="0"/>
              <w:ind w:left="34" w:right="33" w:firstLine="326"/>
              <w:jc w:val="both"/>
              <w:rPr>
                <w:rFonts w:asciiTheme="minorHAnsi" w:hAnsiTheme="minorHAnsi"/>
                <w:sz w:val="24"/>
                <w:szCs w:val="24"/>
              </w:rPr>
            </w:pPr>
            <w:r w:rsidRPr="00705F3A">
              <w:rPr>
                <w:rFonts w:asciiTheme="minorHAnsi" w:hAnsiTheme="minorHAnsi"/>
                <w:sz w:val="24"/>
                <w:szCs w:val="24"/>
              </w:rPr>
              <w:t>Крепостта „Асара” – съградена от траките, а по-късно завладяна от римляните, важна крепост по време на Първото и Второто Българско царство;</w:t>
            </w:r>
          </w:p>
          <w:p w:rsidR="003B14FF" w:rsidRPr="00705F3A" w:rsidRDefault="003C0FFE" w:rsidP="00B15383">
            <w:pPr>
              <w:pStyle w:val="a4"/>
              <w:numPr>
                <w:ilvl w:val="0"/>
                <w:numId w:val="22"/>
              </w:numPr>
              <w:autoSpaceDE w:val="0"/>
              <w:autoSpaceDN w:val="0"/>
              <w:adjustRightInd w:val="0"/>
              <w:spacing w:after="0" w:line="240" w:lineRule="auto"/>
              <w:ind w:left="0" w:right="33" w:firstLine="360"/>
              <w:jc w:val="both"/>
              <w:rPr>
                <w:rFonts w:asciiTheme="minorHAnsi" w:hAnsiTheme="minorHAnsi"/>
                <w:b/>
                <w:i/>
                <w:color w:val="C00000"/>
                <w:sz w:val="24"/>
                <w:szCs w:val="24"/>
              </w:rPr>
            </w:pPr>
            <w:r w:rsidRPr="00705F3A">
              <w:rPr>
                <w:rFonts w:asciiTheme="minorHAnsi" w:hAnsiTheme="minorHAnsi"/>
                <w:sz w:val="24"/>
                <w:szCs w:val="24"/>
              </w:rPr>
              <w:t>Древно оброчище и християнски манастир „Св. София” – укритие на Вълчан войвода и Белчин байрактар по време на турското робство.</w:t>
            </w:r>
            <w:r w:rsidR="003B14FF" w:rsidRPr="00705F3A">
              <w:rPr>
                <w:rFonts w:asciiTheme="minorHAnsi" w:hAnsiTheme="minorHAnsi"/>
                <w:b/>
                <w:i/>
                <w:color w:val="C00000"/>
                <w:sz w:val="24"/>
                <w:szCs w:val="24"/>
              </w:rPr>
              <w:t xml:space="preserve"> </w:t>
            </w:r>
          </w:p>
          <w:p w:rsidR="001C4BBF" w:rsidRPr="00705F3A" w:rsidRDefault="001C4BBF" w:rsidP="001D3559">
            <w:pPr>
              <w:autoSpaceDE w:val="0"/>
              <w:autoSpaceDN w:val="0"/>
              <w:adjustRightInd w:val="0"/>
              <w:spacing w:after="0" w:line="240" w:lineRule="auto"/>
              <w:ind w:right="175"/>
              <w:jc w:val="both"/>
              <w:rPr>
                <w:rFonts w:asciiTheme="minorHAnsi" w:hAnsiTheme="minorHAnsi"/>
                <w:sz w:val="24"/>
                <w:szCs w:val="24"/>
              </w:rPr>
            </w:pPr>
          </w:p>
          <w:p w:rsidR="007845F2" w:rsidRPr="00D20103" w:rsidRDefault="000149C0" w:rsidP="001D3559">
            <w:pPr>
              <w:autoSpaceDE w:val="0"/>
              <w:autoSpaceDN w:val="0"/>
              <w:adjustRightInd w:val="0"/>
              <w:spacing w:after="0" w:line="240" w:lineRule="auto"/>
              <w:ind w:right="175"/>
              <w:jc w:val="both"/>
              <w:rPr>
                <w:rFonts w:asciiTheme="minorHAnsi" w:hAnsiTheme="minorHAnsi"/>
                <w:b/>
                <w:i/>
                <w:color w:val="984806" w:themeColor="accent6" w:themeShade="80"/>
                <w:sz w:val="24"/>
                <w:szCs w:val="24"/>
              </w:rPr>
            </w:pPr>
            <w:r w:rsidRPr="00D20103">
              <w:rPr>
                <w:rFonts w:asciiTheme="minorHAnsi" w:hAnsiTheme="minorHAnsi"/>
                <w:b/>
                <w:bCs/>
                <w:i/>
                <w:color w:val="984806" w:themeColor="accent6" w:themeShade="80"/>
                <w:sz w:val="24"/>
                <w:szCs w:val="24"/>
              </w:rPr>
              <w:t>Църковн</w:t>
            </w:r>
            <w:r w:rsidR="007845F2" w:rsidRPr="00D20103">
              <w:rPr>
                <w:rFonts w:asciiTheme="minorHAnsi" w:hAnsiTheme="minorHAnsi"/>
                <w:b/>
                <w:bCs/>
                <w:i/>
                <w:color w:val="984806" w:themeColor="accent6" w:themeShade="80"/>
                <w:sz w:val="24"/>
                <w:szCs w:val="24"/>
              </w:rPr>
              <w:t>и</w:t>
            </w:r>
            <w:r w:rsidRPr="00D20103">
              <w:rPr>
                <w:rFonts w:asciiTheme="minorHAnsi" w:hAnsiTheme="minorHAnsi"/>
                <w:b/>
                <w:bCs/>
                <w:i/>
                <w:color w:val="984806" w:themeColor="accent6" w:themeShade="80"/>
                <w:sz w:val="24"/>
                <w:szCs w:val="24"/>
              </w:rPr>
              <w:t xml:space="preserve"> храмове</w:t>
            </w:r>
            <w:r w:rsidR="00CD3737">
              <w:rPr>
                <w:rFonts w:asciiTheme="minorHAnsi" w:hAnsiTheme="minorHAnsi"/>
                <w:b/>
                <w:bCs/>
                <w:i/>
                <w:color w:val="984806" w:themeColor="accent6" w:themeShade="80"/>
                <w:sz w:val="24"/>
                <w:szCs w:val="24"/>
              </w:rPr>
              <w:t>.</w:t>
            </w:r>
          </w:p>
          <w:p w:rsidR="007845F2" w:rsidRPr="00705F3A" w:rsidRDefault="007845F2" w:rsidP="00B15383">
            <w:pPr>
              <w:pStyle w:val="a4"/>
              <w:numPr>
                <w:ilvl w:val="0"/>
                <w:numId w:val="22"/>
              </w:numPr>
              <w:autoSpaceDE w:val="0"/>
              <w:autoSpaceDN w:val="0"/>
              <w:adjustRightInd w:val="0"/>
              <w:spacing w:after="0"/>
              <w:ind w:left="0" w:right="33" w:firstLine="360"/>
              <w:jc w:val="both"/>
              <w:rPr>
                <w:rFonts w:asciiTheme="minorHAnsi" w:hAnsiTheme="minorHAnsi"/>
                <w:sz w:val="24"/>
                <w:szCs w:val="24"/>
              </w:rPr>
            </w:pPr>
            <w:r w:rsidRPr="00705F3A">
              <w:rPr>
                <w:rFonts w:asciiTheme="minorHAnsi" w:hAnsiTheme="minorHAnsi"/>
                <w:sz w:val="24"/>
                <w:szCs w:val="24"/>
              </w:rPr>
              <w:t>Храм ”Св. Димитър”</w:t>
            </w:r>
            <w:r w:rsidR="000149C0" w:rsidRPr="00705F3A">
              <w:rPr>
                <w:rFonts w:asciiTheme="minorHAnsi" w:hAnsiTheme="minorHAnsi"/>
                <w:sz w:val="24"/>
                <w:szCs w:val="24"/>
              </w:rPr>
              <w:t xml:space="preserve"> </w:t>
            </w:r>
            <w:r w:rsidRPr="00705F3A">
              <w:rPr>
                <w:rFonts w:asciiTheme="minorHAnsi" w:hAnsiTheme="minorHAnsi"/>
                <w:sz w:val="24"/>
                <w:szCs w:val="24"/>
              </w:rPr>
              <w:t>в гр. Гурково</w:t>
            </w:r>
            <w:r w:rsidR="000149C0" w:rsidRPr="00705F3A">
              <w:rPr>
                <w:rFonts w:asciiTheme="minorHAnsi" w:hAnsiTheme="minorHAnsi"/>
                <w:sz w:val="24"/>
                <w:szCs w:val="24"/>
              </w:rPr>
              <w:t xml:space="preserve">, </w:t>
            </w:r>
            <w:r w:rsidRPr="00705F3A">
              <w:rPr>
                <w:rFonts w:asciiTheme="minorHAnsi" w:hAnsiTheme="minorHAnsi"/>
                <w:sz w:val="24"/>
                <w:szCs w:val="24"/>
              </w:rPr>
              <w:t>Паметник на културата – със 140 годишна история</w:t>
            </w:r>
          </w:p>
          <w:p w:rsidR="007845F2" w:rsidRPr="00705F3A" w:rsidRDefault="007845F2" w:rsidP="00B15383">
            <w:pPr>
              <w:pStyle w:val="a4"/>
              <w:numPr>
                <w:ilvl w:val="0"/>
                <w:numId w:val="22"/>
              </w:numPr>
              <w:autoSpaceDE w:val="0"/>
              <w:autoSpaceDN w:val="0"/>
              <w:adjustRightInd w:val="0"/>
              <w:spacing w:after="0"/>
              <w:ind w:right="33"/>
              <w:jc w:val="both"/>
              <w:rPr>
                <w:rFonts w:asciiTheme="minorHAnsi" w:hAnsiTheme="minorHAnsi"/>
                <w:sz w:val="24"/>
                <w:szCs w:val="24"/>
              </w:rPr>
            </w:pPr>
            <w:r w:rsidRPr="00705F3A">
              <w:rPr>
                <w:rFonts w:asciiTheme="minorHAnsi" w:hAnsiTheme="minorHAnsi"/>
                <w:sz w:val="24"/>
                <w:szCs w:val="24"/>
              </w:rPr>
              <w:t>Храм ”Въведение Богородично”</w:t>
            </w:r>
            <w:r w:rsidR="000149C0" w:rsidRPr="00705F3A">
              <w:rPr>
                <w:rFonts w:asciiTheme="minorHAnsi" w:hAnsiTheme="minorHAnsi"/>
                <w:sz w:val="24"/>
                <w:szCs w:val="24"/>
              </w:rPr>
              <w:t xml:space="preserve"> </w:t>
            </w:r>
            <w:r w:rsidRPr="00705F3A">
              <w:rPr>
                <w:rFonts w:asciiTheme="minorHAnsi" w:hAnsiTheme="minorHAnsi"/>
                <w:sz w:val="24"/>
                <w:szCs w:val="24"/>
              </w:rPr>
              <w:t>в с. Паничерево строена през 1895 г.</w:t>
            </w:r>
          </w:p>
          <w:p w:rsidR="007845F2" w:rsidRPr="00705F3A" w:rsidRDefault="007845F2" w:rsidP="00B15383">
            <w:pPr>
              <w:pStyle w:val="a4"/>
              <w:numPr>
                <w:ilvl w:val="0"/>
                <w:numId w:val="22"/>
              </w:numPr>
              <w:autoSpaceDE w:val="0"/>
              <w:autoSpaceDN w:val="0"/>
              <w:adjustRightInd w:val="0"/>
              <w:spacing w:after="0"/>
              <w:ind w:left="0" w:right="33" w:firstLine="360"/>
              <w:jc w:val="both"/>
              <w:rPr>
                <w:rFonts w:asciiTheme="minorHAnsi" w:hAnsiTheme="minorHAnsi"/>
                <w:sz w:val="24"/>
                <w:szCs w:val="24"/>
              </w:rPr>
            </w:pPr>
            <w:r w:rsidRPr="00705F3A">
              <w:rPr>
                <w:rFonts w:asciiTheme="minorHAnsi" w:hAnsiTheme="minorHAnsi"/>
                <w:sz w:val="24"/>
                <w:szCs w:val="24"/>
              </w:rPr>
              <w:t>Храм ”Св. Троица”</w:t>
            </w:r>
            <w:r w:rsidR="000149C0" w:rsidRPr="00705F3A">
              <w:rPr>
                <w:rFonts w:asciiTheme="minorHAnsi" w:hAnsiTheme="minorHAnsi"/>
                <w:sz w:val="24"/>
                <w:szCs w:val="24"/>
              </w:rPr>
              <w:t xml:space="preserve"> </w:t>
            </w:r>
            <w:r w:rsidRPr="00705F3A">
              <w:rPr>
                <w:rFonts w:asciiTheme="minorHAnsi" w:hAnsiTheme="minorHAnsi"/>
                <w:sz w:val="24"/>
                <w:szCs w:val="24"/>
              </w:rPr>
              <w:t>в с. К</w:t>
            </w:r>
            <w:r w:rsidR="001D3559">
              <w:rPr>
                <w:rFonts w:asciiTheme="minorHAnsi" w:hAnsiTheme="minorHAnsi"/>
                <w:sz w:val="24"/>
                <w:szCs w:val="24"/>
              </w:rPr>
              <w:t>онаре с над 160 годишна история</w:t>
            </w:r>
            <w:r w:rsidRPr="00705F3A">
              <w:rPr>
                <w:rFonts w:asciiTheme="minorHAnsi" w:hAnsiTheme="minorHAnsi"/>
                <w:sz w:val="24"/>
                <w:szCs w:val="24"/>
              </w:rPr>
              <w:t>, запазени ценни стенописи и изключително рядка архитектурна конструкция–в България има само 3 подобни храма.</w:t>
            </w:r>
          </w:p>
          <w:p w:rsidR="007845F2" w:rsidRPr="00705F3A" w:rsidRDefault="007845F2" w:rsidP="001D3559">
            <w:pPr>
              <w:autoSpaceDE w:val="0"/>
              <w:autoSpaceDN w:val="0"/>
              <w:adjustRightInd w:val="0"/>
              <w:spacing w:after="0"/>
              <w:ind w:right="175"/>
              <w:jc w:val="both"/>
              <w:rPr>
                <w:rFonts w:asciiTheme="minorHAnsi" w:hAnsiTheme="minorHAnsi"/>
                <w:sz w:val="24"/>
                <w:szCs w:val="24"/>
              </w:rPr>
            </w:pPr>
          </w:p>
          <w:p w:rsidR="00E4536F" w:rsidRPr="00D20103" w:rsidRDefault="003B14FF" w:rsidP="001D3559">
            <w:pPr>
              <w:autoSpaceDE w:val="0"/>
              <w:autoSpaceDN w:val="0"/>
              <w:adjustRightInd w:val="0"/>
              <w:spacing w:after="0" w:line="240" w:lineRule="auto"/>
              <w:ind w:left="34" w:right="175"/>
              <w:jc w:val="both"/>
              <w:rPr>
                <w:rFonts w:asciiTheme="minorHAnsi" w:hAnsiTheme="minorHAnsi"/>
                <w:b/>
                <w:i/>
                <w:color w:val="984806" w:themeColor="accent6" w:themeShade="80"/>
                <w:sz w:val="24"/>
                <w:szCs w:val="24"/>
              </w:rPr>
            </w:pPr>
            <w:r w:rsidRPr="00D20103">
              <w:rPr>
                <w:rFonts w:asciiTheme="minorHAnsi" w:hAnsiTheme="minorHAnsi"/>
                <w:b/>
                <w:i/>
                <w:color w:val="984806" w:themeColor="accent6" w:themeShade="80"/>
                <w:sz w:val="24"/>
                <w:szCs w:val="24"/>
              </w:rPr>
              <w:t>Паметници на територията на община Гурково</w:t>
            </w:r>
            <w:r w:rsidR="00CD3737">
              <w:rPr>
                <w:rFonts w:asciiTheme="minorHAnsi" w:hAnsiTheme="minorHAnsi"/>
                <w:b/>
                <w:i/>
                <w:color w:val="984806" w:themeColor="accent6" w:themeShade="80"/>
                <w:sz w:val="24"/>
                <w:szCs w:val="24"/>
              </w:rPr>
              <w:t>.</w:t>
            </w:r>
          </w:p>
          <w:p w:rsidR="00B86439" w:rsidRPr="00705F3A" w:rsidRDefault="00B86439" w:rsidP="00B15383">
            <w:pPr>
              <w:pStyle w:val="3"/>
              <w:numPr>
                <w:ilvl w:val="0"/>
                <w:numId w:val="22"/>
              </w:numPr>
              <w:spacing w:before="0"/>
              <w:ind w:left="0" w:right="33" w:firstLine="357"/>
              <w:jc w:val="both"/>
              <w:rPr>
                <w:rFonts w:asciiTheme="minorHAnsi" w:eastAsia="Times New Roman" w:hAnsiTheme="minorHAnsi" w:cs="Calibri"/>
                <w:b w:val="0"/>
                <w:bCs w:val="0"/>
                <w:color w:val="auto"/>
                <w:sz w:val="24"/>
                <w:szCs w:val="24"/>
              </w:rPr>
            </w:pPr>
            <w:r w:rsidRPr="00705F3A">
              <w:rPr>
                <w:rFonts w:asciiTheme="minorHAnsi" w:eastAsia="Times New Roman" w:hAnsiTheme="minorHAnsi" w:cs="Calibri"/>
                <w:b w:val="0"/>
                <w:bCs w:val="0"/>
                <w:color w:val="auto"/>
                <w:sz w:val="24"/>
                <w:szCs w:val="24"/>
              </w:rPr>
              <w:t>Паметник на падналите във войните войници и офицери от гр. Гурково-Паметник в парка до Автогара Гурково. Представлява майка, оплакваща падналите в боевете синове. Открит на 1 май 1977 г. по случай 100 години от Руско-турската освободителна война. Изграден със средства, събрани от населението  на гр. Гурково.</w:t>
            </w:r>
            <w:r w:rsidR="00F83EF6">
              <w:rPr>
                <w:rFonts w:asciiTheme="minorHAnsi" w:eastAsia="Times New Roman" w:hAnsiTheme="minorHAnsi" w:cs="Calibri"/>
                <w:b w:val="0"/>
                <w:bCs w:val="0"/>
                <w:color w:val="auto"/>
                <w:sz w:val="24"/>
                <w:szCs w:val="24"/>
              </w:rPr>
              <w:t xml:space="preserve"> През 2020 година бе извършен ремонт на паметника.</w:t>
            </w:r>
          </w:p>
          <w:p w:rsidR="003B14FF" w:rsidRPr="00705F3A" w:rsidRDefault="003B14FF" w:rsidP="00B15383">
            <w:pPr>
              <w:pStyle w:val="a4"/>
              <w:numPr>
                <w:ilvl w:val="0"/>
                <w:numId w:val="22"/>
              </w:numPr>
              <w:autoSpaceDE w:val="0"/>
              <w:autoSpaceDN w:val="0"/>
              <w:adjustRightInd w:val="0"/>
              <w:spacing w:after="0"/>
              <w:ind w:left="0" w:right="33" w:firstLine="357"/>
              <w:jc w:val="both"/>
              <w:rPr>
                <w:rFonts w:asciiTheme="minorHAnsi" w:hAnsiTheme="minorHAnsi"/>
                <w:sz w:val="24"/>
                <w:szCs w:val="24"/>
              </w:rPr>
            </w:pPr>
            <w:r w:rsidRPr="00705F3A">
              <w:rPr>
                <w:rFonts w:asciiTheme="minorHAnsi" w:hAnsiTheme="minorHAnsi"/>
                <w:sz w:val="24"/>
                <w:szCs w:val="24"/>
              </w:rPr>
              <w:t>Паметна плоча на загиналите жители във войните от село Конаре</w:t>
            </w:r>
            <w:r w:rsidR="001C4BBF" w:rsidRPr="00705F3A">
              <w:rPr>
                <w:rFonts w:asciiTheme="minorHAnsi" w:hAnsiTheme="minorHAnsi"/>
                <w:sz w:val="24"/>
                <w:szCs w:val="24"/>
              </w:rPr>
              <w:t>.</w:t>
            </w:r>
            <w:r w:rsidRPr="00705F3A">
              <w:rPr>
                <w:rFonts w:asciiTheme="minorHAnsi" w:hAnsiTheme="minorHAnsi"/>
                <w:sz w:val="24"/>
                <w:szCs w:val="24"/>
              </w:rPr>
              <w:t xml:space="preserve"> Паметникът представлява гранитен постамент, върху който с вградени четири паметни плочи. На пло</w:t>
            </w:r>
            <w:r w:rsidR="001D3559">
              <w:rPr>
                <w:rFonts w:asciiTheme="minorHAnsi" w:hAnsiTheme="minorHAnsi"/>
                <w:sz w:val="24"/>
                <w:szCs w:val="24"/>
              </w:rPr>
              <w:t>-</w:t>
            </w:r>
            <w:r w:rsidRPr="00705F3A">
              <w:rPr>
                <w:rFonts w:asciiTheme="minorHAnsi" w:hAnsiTheme="minorHAnsi"/>
                <w:sz w:val="24"/>
                <w:szCs w:val="24"/>
              </w:rPr>
              <w:lastRenderedPageBreak/>
              <w:t>чата в основата има надпис "На загиналите за свободата на България", но някои от буквите липсват. На другите три плочи са изписани имената на загиналите и надписа "От признателните Конарци". Паметникът се намира в центъра на селото, пред сградата на кметството.</w:t>
            </w:r>
          </w:p>
          <w:p w:rsidR="003B14FF" w:rsidRPr="00705F3A" w:rsidRDefault="003B14FF" w:rsidP="00B15383">
            <w:pPr>
              <w:pStyle w:val="a4"/>
              <w:numPr>
                <w:ilvl w:val="0"/>
                <w:numId w:val="22"/>
              </w:numPr>
              <w:autoSpaceDE w:val="0"/>
              <w:autoSpaceDN w:val="0"/>
              <w:adjustRightInd w:val="0"/>
              <w:spacing w:after="0"/>
              <w:ind w:left="34" w:right="33" w:firstLine="326"/>
              <w:jc w:val="both"/>
              <w:rPr>
                <w:rFonts w:asciiTheme="minorHAnsi" w:hAnsiTheme="minorHAnsi"/>
                <w:sz w:val="24"/>
                <w:szCs w:val="24"/>
              </w:rPr>
            </w:pPr>
            <w:r w:rsidRPr="00705F3A">
              <w:rPr>
                <w:rFonts w:asciiTheme="minorHAnsi" w:hAnsiTheme="minorHAnsi"/>
                <w:sz w:val="24"/>
                <w:szCs w:val="24"/>
              </w:rPr>
              <w:t>Паметна плоча на загиналите жители в Първата и Втората С</w:t>
            </w:r>
            <w:r w:rsidR="001D3559">
              <w:rPr>
                <w:rFonts w:asciiTheme="minorHAnsi" w:hAnsiTheme="minorHAnsi"/>
                <w:sz w:val="24"/>
                <w:szCs w:val="24"/>
              </w:rPr>
              <w:t>ветовни войни от село Лява река.</w:t>
            </w:r>
            <w:r w:rsidRPr="00705F3A">
              <w:rPr>
                <w:rFonts w:asciiTheme="minorHAnsi" w:hAnsiTheme="minorHAnsi"/>
                <w:sz w:val="24"/>
                <w:szCs w:val="24"/>
              </w:rPr>
              <w:t xml:space="preserve"> Паметникът представлява мраморна паметна плоча, вградена в чешма. На пло</w:t>
            </w:r>
            <w:r w:rsidR="001D3559">
              <w:rPr>
                <w:rFonts w:asciiTheme="minorHAnsi" w:hAnsiTheme="minorHAnsi"/>
                <w:sz w:val="24"/>
                <w:szCs w:val="24"/>
              </w:rPr>
              <w:t>-</w:t>
            </w:r>
            <w:r w:rsidRPr="00705F3A">
              <w:rPr>
                <w:rFonts w:asciiTheme="minorHAnsi" w:hAnsiTheme="minorHAnsi"/>
                <w:sz w:val="24"/>
                <w:szCs w:val="24"/>
              </w:rPr>
              <w:t>чата има надпис "Загиналите I и II св. война", имената на героите и отдолу "От признателното поколение на с. Лява река". Открит е през 1977 г. в чест на 100 години от Освобождението на България от турско робство. Изграден със средства, събрани от жите</w:t>
            </w:r>
            <w:r w:rsidR="001D3559">
              <w:rPr>
                <w:rFonts w:asciiTheme="minorHAnsi" w:hAnsiTheme="minorHAnsi"/>
                <w:sz w:val="24"/>
                <w:szCs w:val="24"/>
              </w:rPr>
              <w:t>-</w:t>
            </w:r>
            <w:r w:rsidRPr="00705F3A">
              <w:rPr>
                <w:rFonts w:asciiTheme="minorHAnsi" w:hAnsiTheme="minorHAnsi"/>
                <w:sz w:val="24"/>
                <w:szCs w:val="24"/>
              </w:rPr>
              <w:t>лите на село Лява река. Намира се в центъра на селото.</w:t>
            </w:r>
          </w:p>
          <w:p w:rsidR="003C0FFE" w:rsidRPr="00E678AE" w:rsidRDefault="003B14FF" w:rsidP="00B15383">
            <w:pPr>
              <w:pStyle w:val="a4"/>
              <w:numPr>
                <w:ilvl w:val="0"/>
                <w:numId w:val="22"/>
              </w:numPr>
              <w:autoSpaceDE w:val="0"/>
              <w:autoSpaceDN w:val="0"/>
              <w:adjustRightInd w:val="0"/>
              <w:spacing w:after="0"/>
              <w:ind w:left="34" w:right="33" w:firstLine="326"/>
              <w:jc w:val="both"/>
              <w:rPr>
                <w:rFonts w:asciiTheme="minorHAnsi" w:hAnsiTheme="minorHAnsi"/>
                <w:sz w:val="24"/>
                <w:szCs w:val="24"/>
              </w:rPr>
            </w:pPr>
            <w:r w:rsidRPr="00705F3A">
              <w:rPr>
                <w:rFonts w:asciiTheme="minorHAnsi" w:hAnsiTheme="minorHAnsi"/>
                <w:sz w:val="24"/>
                <w:szCs w:val="24"/>
              </w:rPr>
              <w:t>Паметник на загиналите във войните жители от село Паничерево</w:t>
            </w:r>
            <w:r w:rsidR="002A7B15" w:rsidRPr="00705F3A">
              <w:rPr>
                <w:rFonts w:asciiTheme="minorHAnsi" w:hAnsiTheme="minorHAnsi"/>
                <w:sz w:val="24"/>
                <w:szCs w:val="24"/>
              </w:rPr>
              <w:t xml:space="preserve"> </w:t>
            </w:r>
            <w:r w:rsidRPr="00705F3A">
              <w:rPr>
                <w:rFonts w:asciiTheme="minorHAnsi" w:hAnsiTheme="minorHAnsi"/>
                <w:sz w:val="24"/>
                <w:szCs w:val="24"/>
              </w:rPr>
              <w:t xml:space="preserve">- Паметникът </w:t>
            </w:r>
            <w:r w:rsidRPr="00E678AE">
              <w:rPr>
                <w:rFonts w:asciiTheme="minorHAnsi" w:hAnsiTheme="minorHAnsi"/>
                <w:sz w:val="24"/>
                <w:szCs w:val="24"/>
              </w:rPr>
              <w:t>представлява две правоъгълни колони от бял гранит, всяка от които е с размери 2,5 х 0,8 м. На лявата колона са изписани имената на загиналите герои. На дясната има релефно изображение на мъж, с гълъб върху вдигната му дясна ръка и цветя в лявата. Изграден е със средства събрани от жителите н</w:t>
            </w:r>
            <w:r w:rsidR="00B86439" w:rsidRPr="00E678AE">
              <w:rPr>
                <w:rFonts w:asciiTheme="minorHAnsi" w:hAnsiTheme="minorHAnsi"/>
                <w:sz w:val="24"/>
                <w:szCs w:val="24"/>
              </w:rPr>
              <w:t xml:space="preserve">а селото. </w:t>
            </w:r>
            <w:r w:rsidRPr="00E678AE">
              <w:rPr>
                <w:rFonts w:asciiTheme="minorHAnsi" w:hAnsiTheme="minorHAnsi"/>
                <w:sz w:val="24"/>
                <w:szCs w:val="24"/>
              </w:rPr>
              <w:t xml:space="preserve"> Намира се в центъра на селото, в южния край на площада.</w:t>
            </w:r>
          </w:p>
          <w:p w:rsidR="003C0FFE" w:rsidRPr="00E678AE" w:rsidRDefault="003C0FFE" w:rsidP="00B15383">
            <w:pPr>
              <w:pStyle w:val="a4"/>
              <w:numPr>
                <w:ilvl w:val="0"/>
                <w:numId w:val="22"/>
              </w:numPr>
              <w:spacing w:after="0"/>
              <w:ind w:left="34" w:firstLine="326"/>
              <w:jc w:val="both"/>
              <w:rPr>
                <w:sz w:val="24"/>
                <w:szCs w:val="24"/>
              </w:rPr>
            </w:pPr>
            <w:r w:rsidRPr="00E678AE">
              <w:rPr>
                <w:sz w:val="24"/>
                <w:szCs w:val="24"/>
              </w:rPr>
              <w:t>Паметни плочи на участници в бригадирското движение от времето на строителството на Прохода на Републиката (1946</w:t>
            </w:r>
            <w:r w:rsidR="00584D09" w:rsidRPr="00E678AE">
              <w:rPr>
                <w:sz w:val="24"/>
                <w:szCs w:val="24"/>
              </w:rPr>
              <w:t xml:space="preserve"> </w:t>
            </w:r>
            <w:r w:rsidRPr="00E678AE">
              <w:rPr>
                <w:sz w:val="24"/>
                <w:szCs w:val="24"/>
              </w:rPr>
              <w:t>– 1947 г.)</w:t>
            </w:r>
          </w:p>
          <w:p w:rsidR="00461010" w:rsidRPr="00E678AE" w:rsidRDefault="00461010" w:rsidP="00B15383">
            <w:pPr>
              <w:pStyle w:val="a4"/>
              <w:numPr>
                <w:ilvl w:val="0"/>
                <w:numId w:val="22"/>
              </w:numPr>
              <w:spacing w:after="0"/>
              <w:ind w:left="34" w:firstLine="326"/>
              <w:jc w:val="both"/>
              <w:rPr>
                <w:sz w:val="24"/>
                <w:szCs w:val="24"/>
              </w:rPr>
            </w:pPr>
            <w:r w:rsidRPr="00E678AE">
              <w:rPr>
                <w:sz w:val="24"/>
                <w:szCs w:val="24"/>
              </w:rPr>
              <w:t>Църквата “Света Троица” в село</w:t>
            </w:r>
            <w:r w:rsidR="004E1045">
              <w:rPr>
                <w:sz w:val="24"/>
                <w:szCs w:val="24"/>
              </w:rPr>
              <w:t xml:space="preserve"> Конаре </w:t>
            </w:r>
            <w:r w:rsidRPr="00E678AE">
              <w:rPr>
                <w:sz w:val="24"/>
                <w:szCs w:val="24"/>
              </w:rPr>
              <w:t>, построена през 1850 г., е призната за архи</w:t>
            </w:r>
            <w:r w:rsidR="0074654B" w:rsidRPr="00E678AE">
              <w:rPr>
                <w:sz w:val="24"/>
                <w:szCs w:val="24"/>
              </w:rPr>
              <w:t>-</w:t>
            </w:r>
            <w:r w:rsidRPr="00E678AE">
              <w:rPr>
                <w:sz w:val="24"/>
                <w:szCs w:val="24"/>
              </w:rPr>
              <w:t>тектурен паметник заради уникалния си архитектурен стил.</w:t>
            </w:r>
          </w:p>
          <w:p w:rsidR="003C0FFE" w:rsidRPr="00E678AE" w:rsidRDefault="00584D09" w:rsidP="0074654B">
            <w:pPr>
              <w:spacing w:after="0"/>
              <w:ind w:left="34" w:firstLine="326"/>
              <w:jc w:val="both"/>
              <w:rPr>
                <w:sz w:val="24"/>
                <w:szCs w:val="24"/>
              </w:rPr>
            </w:pPr>
            <w:r w:rsidRPr="00E678AE">
              <w:rPr>
                <w:sz w:val="24"/>
                <w:szCs w:val="24"/>
              </w:rPr>
              <w:t xml:space="preserve">       </w:t>
            </w:r>
            <w:r w:rsidR="003C0FFE" w:rsidRPr="00E678AE">
              <w:rPr>
                <w:sz w:val="24"/>
                <w:szCs w:val="24"/>
              </w:rPr>
              <w:t>В културния календар на общината са включени събития като:</w:t>
            </w:r>
          </w:p>
          <w:p w:rsidR="00C0311A" w:rsidRPr="00E678AE" w:rsidRDefault="00C0311A" w:rsidP="00B15383">
            <w:pPr>
              <w:pStyle w:val="a4"/>
              <w:numPr>
                <w:ilvl w:val="0"/>
                <w:numId w:val="112"/>
              </w:numPr>
              <w:spacing w:after="0"/>
              <w:ind w:left="34" w:firstLine="326"/>
              <w:jc w:val="both"/>
              <w:rPr>
                <w:sz w:val="24"/>
                <w:szCs w:val="24"/>
              </w:rPr>
            </w:pPr>
            <w:r w:rsidRPr="00E678AE">
              <w:rPr>
                <w:sz w:val="24"/>
                <w:szCs w:val="24"/>
              </w:rPr>
              <w:t>„Празник на розата“ – провежда се през последната събота на м. м</w:t>
            </w:r>
            <w:r w:rsidR="0074654B" w:rsidRPr="00E678AE">
              <w:rPr>
                <w:sz w:val="24"/>
                <w:szCs w:val="24"/>
              </w:rPr>
              <w:t xml:space="preserve">ай или през първата събота на месец </w:t>
            </w:r>
            <w:r w:rsidRPr="00E678AE">
              <w:rPr>
                <w:sz w:val="24"/>
                <w:szCs w:val="24"/>
              </w:rPr>
              <w:t xml:space="preserve"> юни; </w:t>
            </w:r>
          </w:p>
          <w:p w:rsidR="00C0311A" w:rsidRPr="00E678AE" w:rsidRDefault="00C0311A" w:rsidP="00B15383">
            <w:pPr>
              <w:pStyle w:val="a4"/>
              <w:numPr>
                <w:ilvl w:val="0"/>
                <w:numId w:val="112"/>
              </w:numPr>
              <w:spacing w:after="0"/>
              <w:ind w:left="34" w:firstLine="326"/>
              <w:jc w:val="both"/>
              <w:rPr>
                <w:sz w:val="24"/>
                <w:szCs w:val="24"/>
              </w:rPr>
            </w:pPr>
            <w:r w:rsidRPr="00E678AE">
              <w:rPr>
                <w:sz w:val="24"/>
                <w:szCs w:val="24"/>
              </w:rPr>
              <w:t>„Био рали с магарешки каручки“ – прове</w:t>
            </w:r>
            <w:r w:rsidR="008C1EB4" w:rsidRPr="00E678AE">
              <w:rPr>
                <w:sz w:val="24"/>
                <w:szCs w:val="24"/>
              </w:rPr>
              <w:t>жда се през първата събота на месец</w:t>
            </w:r>
            <w:r w:rsidRPr="00E678AE">
              <w:rPr>
                <w:sz w:val="24"/>
                <w:szCs w:val="24"/>
              </w:rPr>
              <w:t xml:space="preserve"> септември и е една от с празничните прояви по повод</w:t>
            </w:r>
            <w:r w:rsidR="00CD3737" w:rsidRPr="00E678AE">
              <w:rPr>
                <w:sz w:val="24"/>
                <w:szCs w:val="24"/>
              </w:rPr>
              <w:t xml:space="preserve"> </w:t>
            </w:r>
            <w:r w:rsidRPr="00E678AE">
              <w:rPr>
                <w:sz w:val="24"/>
                <w:szCs w:val="24"/>
              </w:rPr>
              <w:t xml:space="preserve"> Деня на общината </w:t>
            </w:r>
            <w:r w:rsidR="00CD3737" w:rsidRPr="00E678AE">
              <w:rPr>
                <w:sz w:val="24"/>
                <w:szCs w:val="24"/>
              </w:rPr>
              <w:t xml:space="preserve">- </w:t>
            </w:r>
            <w:r w:rsidRPr="00E678AE">
              <w:rPr>
                <w:sz w:val="24"/>
                <w:szCs w:val="24"/>
              </w:rPr>
              <w:t xml:space="preserve">4 септември. Единствено в страната шоу с магарета. Събитие с дългогодишна история и традиции – води началото си от 1971 г. </w:t>
            </w:r>
            <w:r w:rsidR="00F83EF6">
              <w:rPr>
                <w:sz w:val="24"/>
                <w:szCs w:val="24"/>
              </w:rPr>
              <w:t>След 4 годишно прекъсване на 5 септември 2020 година се проведе 31-то издание на ралито.</w:t>
            </w:r>
          </w:p>
          <w:p w:rsidR="00C0311A" w:rsidRPr="00E678AE" w:rsidRDefault="00C91716" w:rsidP="00B15383">
            <w:pPr>
              <w:pStyle w:val="a4"/>
              <w:numPr>
                <w:ilvl w:val="0"/>
                <w:numId w:val="112"/>
              </w:numPr>
              <w:spacing w:after="0"/>
              <w:ind w:left="34" w:firstLine="326"/>
              <w:jc w:val="both"/>
              <w:rPr>
                <w:sz w:val="24"/>
                <w:szCs w:val="24"/>
              </w:rPr>
            </w:pPr>
            <w:r w:rsidRPr="00E678AE">
              <w:rPr>
                <w:sz w:val="24"/>
                <w:szCs w:val="24"/>
              </w:rPr>
              <w:t xml:space="preserve">Фолклорен фестивал ”С песните на Билчин юнак през вековете” – </w:t>
            </w:r>
            <w:r w:rsidR="00C0311A" w:rsidRPr="00E678AE">
              <w:rPr>
                <w:sz w:val="24"/>
                <w:szCs w:val="24"/>
              </w:rPr>
              <w:t>провеждането му е свързано с Празника на гр.</w:t>
            </w:r>
            <w:r w:rsidR="00584D09" w:rsidRPr="00E678AE">
              <w:rPr>
                <w:sz w:val="24"/>
                <w:szCs w:val="24"/>
              </w:rPr>
              <w:t xml:space="preserve"> </w:t>
            </w:r>
            <w:r w:rsidR="00C0311A" w:rsidRPr="00E678AE">
              <w:rPr>
                <w:sz w:val="24"/>
                <w:szCs w:val="24"/>
              </w:rPr>
              <w:t xml:space="preserve"> Гурково – Димитровден. Обикновено това е последната събота </w:t>
            </w:r>
            <w:r w:rsidR="008C1EB4" w:rsidRPr="00E678AE">
              <w:rPr>
                <w:sz w:val="24"/>
                <w:szCs w:val="24"/>
              </w:rPr>
              <w:t>на месец</w:t>
            </w:r>
            <w:r w:rsidR="00C0311A" w:rsidRPr="00E678AE">
              <w:rPr>
                <w:sz w:val="24"/>
                <w:szCs w:val="24"/>
              </w:rPr>
              <w:t xml:space="preserve"> октомври, дата близка да пр</w:t>
            </w:r>
            <w:r w:rsidR="004B6671" w:rsidRPr="00E678AE">
              <w:rPr>
                <w:sz w:val="24"/>
                <w:szCs w:val="24"/>
              </w:rPr>
              <w:t>азника на</w:t>
            </w:r>
            <w:r w:rsidR="00F83EF6">
              <w:rPr>
                <w:sz w:val="24"/>
                <w:szCs w:val="24"/>
              </w:rPr>
              <w:t xml:space="preserve"> града</w:t>
            </w:r>
            <w:r w:rsidR="004B6671" w:rsidRPr="00E678AE">
              <w:rPr>
                <w:sz w:val="24"/>
                <w:szCs w:val="24"/>
              </w:rPr>
              <w:t>, създаден, за да съхрани</w:t>
            </w:r>
            <w:r w:rsidR="001C4BBF" w:rsidRPr="00E678AE">
              <w:rPr>
                <w:sz w:val="24"/>
                <w:szCs w:val="24"/>
              </w:rPr>
              <w:t xml:space="preserve"> </w:t>
            </w:r>
            <w:r w:rsidR="004B6671" w:rsidRPr="00E678AE">
              <w:rPr>
                <w:sz w:val="24"/>
                <w:szCs w:val="24"/>
              </w:rPr>
              <w:t>народните песни и танци от миналото  с участието на</w:t>
            </w:r>
            <w:r w:rsidR="008C1EB4" w:rsidRPr="00E678AE">
              <w:rPr>
                <w:sz w:val="24"/>
                <w:szCs w:val="24"/>
              </w:rPr>
              <w:t xml:space="preserve"> </w:t>
            </w:r>
            <w:r w:rsidR="004B6671" w:rsidRPr="00E678AE">
              <w:rPr>
                <w:sz w:val="24"/>
                <w:szCs w:val="24"/>
              </w:rPr>
              <w:t>самодейци от цялата страна</w:t>
            </w:r>
          </w:p>
          <w:p w:rsidR="00DB5CFE" w:rsidRPr="0074654B" w:rsidRDefault="00DB5CFE" w:rsidP="0074654B">
            <w:pPr>
              <w:spacing w:after="0"/>
            </w:pPr>
          </w:p>
          <w:p w:rsidR="0067337D" w:rsidRPr="008C1EB4" w:rsidRDefault="00D61807" w:rsidP="008C1EB4">
            <w:pPr>
              <w:autoSpaceDE w:val="0"/>
              <w:autoSpaceDN w:val="0"/>
              <w:adjustRightInd w:val="0"/>
              <w:spacing w:after="0"/>
              <w:jc w:val="both"/>
              <w:rPr>
                <w:rFonts w:asciiTheme="minorHAnsi" w:hAnsiTheme="minorHAnsi" w:cs="Cambria"/>
                <w:b/>
                <w:i/>
                <w:color w:val="984806" w:themeColor="accent6" w:themeShade="80"/>
                <w:sz w:val="24"/>
                <w:szCs w:val="24"/>
              </w:rPr>
            </w:pPr>
            <w:r w:rsidRPr="008C1EB4">
              <w:rPr>
                <w:rFonts w:asciiTheme="minorHAnsi" w:hAnsiTheme="minorHAnsi" w:cs="Cambria"/>
                <w:b/>
                <w:i/>
                <w:color w:val="984806" w:themeColor="accent6" w:themeShade="80"/>
                <w:sz w:val="24"/>
                <w:szCs w:val="24"/>
              </w:rPr>
              <w:t>Спортни мероприятия</w:t>
            </w:r>
            <w:r w:rsidR="002620F1">
              <w:rPr>
                <w:rFonts w:asciiTheme="minorHAnsi" w:hAnsiTheme="minorHAnsi" w:cs="Cambria"/>
                <w:b/>
                <w:i/>
                <w:color w:val="984806" w:themeColor="accent6" w:themeShade="80"/>
                <w:sz w:val="24"/>
                <w:szCs w:val="24"/>
              </w:rPr>
              <w:t>.</w:t>
            </w:r>
          </w:p>
          <w:p w:rsidR="00D61807" w:rsidRPr="008C1EB4" w:rsidRDefault="00D61807" w:rsidP="008C1EB4">
            <w:pPr>
              <w:autoSpaceDE w:val="0"/>
              <w:autoSpaceDN w:val="0"/>
              <w:adjustRightInd w:val="0"/>
              <w:spacing w:after="0"/>
              <w:jc w:val="both"/>
              <w:rPr>
                <w:rFonts w:asciiTheme="minorHAnsi" w:hAnsiTheme="minorHAnsi" w:cs="Cambria"/>
                <w:sz w:val="24"/>
                <w:szCs w:val="24"/>
              </w:rPr>
            </w:pPr>
            <w:r w:rsidRPr="008C1EB4">
              <w:rPr>
                <w:rFonts w:asciiTheme="minorHAnsi" w:hAnsiTheme="minorHAnsi" w:cs="Cambria"/>
                <w:sz w:val="24"/>
                <w:szCs w:val="24"/>
              </w:rPr>
              <w:t>Съгласно приетата от община Гурково спортна програма, на територията на същата се про</w:t>
            </w:r>
            <w:r w:rsidR="000C211F">
              <w:rPr>
                <w:rFonts w:asciiTheme="minorHAnsi" w:hAnsiTheme="minorHAnsi" w:cs="Cambria"/>
                <w:sz w:val="24"/>
                <w:szCs w:val="24"/>
              </w:rPr>
              <w:t>-</w:t>
            </w:r>
            <w:r w:rsidRPr="008C1EB4">
              <w:rPr>
                <w:rFonts w:asciiTheme="minorHAnsi" w:hAnsiTheme="minorHAnsi" w:cs="Cambria"/>
                <w:sz w:val="24"/>
                <w:szCs w:val="24"/>
              </w:rPr>
              <w:t>веждат спортни дейности, както следва:</w:t>
            </w:r>
          </w:p>
          <w:p w:rsidR="00C2294C" w:rsidRPr="00253231" w:rsidRDefault="00D61807" w:rsidP="008C1EB4">
            <w:pPr>
              <w:autoSpaceDE w:val="0"/>
              <w:autoSpaceDN w:val="0"/>
              <w:adjustRightInd w:val="0"/>
              <w:spacing w:after="0"/>
              <w:jc w:val="both"/>
              <w:rPr>
                <w:rFonts w:asciiTheme="minorHAnsi" w:hAnsiTheme="minorHAnsi" w:cs="Times New Roman"/>
                <w:i/>
                <w:sz w:val="24"/>
                <w:szCs w:val="24"/>
              </w:rPr>
            </w:pPr>
            <w:r w:rsidRPr="008C1EB4">
              <w:rPr>
                <w:rFonts w:asciiTheme="minorHAnsi" w:hAnsiTheme="minorHAnsi" w:cs="Times New Roman"/>
                <w:i/>
                <w:sz w:val="24"/>
                <w:szCs w:val="24"/>
              </w:rPr>
              <w:t>Таблица №</w:t>
            </w:r>
            <w:r w:rsidR="00761959">
              <w:rPr>
                <w:rFonts w:asciiTheme="minorHAnsi" w:hAnsiTheme="minorHAnsi" w:cs="Times New Roman"/>
                <w:i/>
                <w:sz w:val="24"/>
                <w:szCs w:val="24"/>
              </w:rPr>
              <w:t xml:space="preserve"> 5</w:t>
            </w:r>
            <w:r w:rsidR="00BE4F5C">
              <w:rPr>
                <w:rFonts w:asciiTheme="minorHAnsi" w:hAnsiTheme="minorHAnsi" w:cs="Times New Roman"/>
                <w:i/>
                <w:sz w:val="24"/>
                <w:szCs w:val="24"/>
              </w:rPr>
              <w:t>3</w:t>
            </w:r>
            <w:r w:rsidR="00B40404">
              <w:rPr>
                <w:rFonts w:asciiTheme="minorHAnsi" w:hAnsiTheme="minorHAnsi" w:cs="Times New Roman"/>
                <w:i/>
                <w:sz w:val="24"/>
                <w:szCs w:val="24"/>
              </w:rPr>
              <w:t>.</w:t>
            </w:r>
          </w:p>
          <w:tbl>
            <w:tblPr>
              <w:tblStyle w:val="a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405"/>
              <w:gridCol w:w="1504"/>
              <w:gridCol w:w="3618"/>
            </w:tblGrid>
            <w:tr w:rsidR="00D1623A" w:rsidRPr="00705F3A" w:rsidTr="006E2C34">
              <w:trPr>
                <w:trHeight w:val="880"/>
              </w:trPr>
              <w:tc>
                <w:tcPr>
                  <w:tcW w:w="4405" w:type="dxa"/>
                  <w:shd w:val="clear" w:color="auto" w:fill="D6E3BC" w:themeFill="accent3" w:themeFillTint="66"/>
                </w:tcPr>
                <w:p w:rsidR="00D1623A" w:rsidRPr="00705F3A" w:rsidRDefault="00D1623A" w:rsidP="00D1623A">
                  <w:pPr>
                    <w:autoSpaceDE w:val="0"/>
                    <w:autoSpaceDN w:val="0"/>
                    <w:adjustRightInd w:val="0"/>
                    <w:spacing w:after="0" w:line="240" w:lineRule="auto"/>
                    <w:jc w:val="center"/>
                    <w:rPr>
                      <w:rFonts w:asciiTheme="minorHAnsi" w:hAnsiTheme="minorHAnsi" w:cs="Times New Roman"/>
                      <w:sz w:val="24"/>
                      <w:szCs w:val="24"/>
                    </w:rPr>
                  </w:pPr>
                  <w:r w:rsidRPr="00705F3A">
                    <w:rPr>
                      <w:rFonts w:asciiTheme="minorHAnsi" w:hAnsiTheme="minorHAnsi" w:cs="Open Sans"/>
                      <w:bCs/>
                      <w:color w:val="222222"/>
                      <w:sz w:val="24"/>
                      <w:szCs w:val="24"/>
                      <w:bdr w:val="none" w:sz="0" w:space="0" w:color="auto" w:frame="1"/>
                    </w:rPr>
                    <w:t>Спортни мероприятия</w:t>
                  </w:r>
                </w:p>
              </w:tc>
              <w:tc>
                <w:tcPr>
                  <w:tcW w:w="1504" w:type="dxa"/>
                  <w:shd w:val="clear" w:color="auto" w:fill="D6E3BC" w:themeFill="accent3" w:themeFillTint="66"/>
                </w:tcPr>
                <w:p w:rsidR="00D1623A" w:rsidRPr="00705F3A" w:rsidRDefault="00D1623A" w:rsidP="00D1623A">
                  <w:pPr>
                    <w:autoSpaceDE w:val="0"/>
                    <w:autoSpaceDN w:val="0"/>
                    <w:adjustRightInd w:val="0"/>
                    <w:spacing w:after="0" w:line="240" w:lineRule="auto"/>
                    <w:jc w:val="center"/>
                    <w:rPr>
                      <w:rFonts w:asciiTheme="minorHAnsi" w:hAnsiTheme="minorHAnsi" w:cs="Times New Roman"/>
                      <w:sz w:val="24"/>
                      <w:szCs w:val="24"/>
                      <w:lang w:val="en-US"/>
                    </w:rPr>
                  </w:pPr>
                  <w:r w:rsidRPr="00705F3A">
                    <w:rPr>
                      <w:rFonts w:asciiTheme="minorHAnsi" w:hAnsiTheme="minorHAnsi" w:cs="Open Sans"/>
                      <w:bCs/>
                      <w:color w:val="222222"/>
                      <w:sz w:val="24"/>
                      <w:szCs w:val="24"/>
                      <w:bdr w:val="none" w:sz="0" w:space="0" w:color="auto" w:frame="1"/>
                    </w:rPr>
                    <w:t>Дата на провеж</w:t>
                  </w:r>
                  <w:r w:rsidRPr="00705F3A">
                    <w:rPr>
                      <w:rFonts w:asciiTheme="minorHAnsi" w:hAnsiTheme="minorHAnsi" w:cs="Open Sans"/>
                      <w:bCs/>
                      <w:color w:val="222222"/>
                      <w:sz w:val="24"/>
                      <w:szCs w:val="24"/>
                      <w:bdr w:val="none" w:sz="0" w:space="0" w:color="auto" w:frame="1"/>
                      <w:lang w:val="en-US"/>
                    </w:rPr>
                    <w:t>-</w:t>
                  </w:r>
                  <w:r w:rsidRPr="00705F3A">
                    <w:rPr>
                      <w:rFonts w:asciiTheme="minorHAnsi" w:hAnsiTheme="minorHAnsi" w:cs="Open Sans"/>
                      <w:bCs/>
                      <w:color w:val="222222"/>
                      <w:sz w:val="24"/>
                      <w:szCs w:val="24"/>
                      <w:bdr w:val="none" w:sz="0" w:space="0" w:color="auto" w:frame="1"/>
                    </w:rPr>
                    <w:t>дане</w:t>
                  </w:r>
                  <w:r w:rsidRPr="00705F3A">
                    <w:rPr>
                      <w:rFonts w:asciiTheme="minorHAnsi" w:hAnsiTheme="minorHAnsi" w:cs="Open Sans"/>
                      <w:bCs/>
                      <w:color w:val="222222"/>
                      <w:sz w:val="24"/>
                      <w:szCs w:val="24"/>
                      <w:bdr w:val="none" w:sz="0" w:space="0" w:color="auto" w:frame="1"/>
                      <w:lang w:val="en-US"/>
                    </w:rPr>
                    <w:t xml:space="preserve"> (</w:t>
                  </w:r>
                  <w:r w:rsidRPr="00705F3A">
                    <w:rPr>
                      <w:rFonts w:asciiTheme="minorHAnsi" w:hAnsiTheme="minorHAnsi" w:cs="Open Sans"/>
                      <w:bCs/>
                      <w:color w:val="222222"/>
                      <w:sz w:val="24"/>
                      <w:szCs w:val="24"/>
                      <w:bdr w:val="none" w:sz="0" w:space="0" w:color="auto" w:frame="1"/>
                    </w:rPr>
                    <w:t>месец</w:t>
                  </w:r>
                  <w:r w:rsidRPr="00705F3A">
                    <w:rPr>
                      <w:rFonts w:asciiTheme="minorHAnsi" w:hAnsiTheme="minorHAnsi" w:cs="Open Sans"/>
                      <w:bCs/>
                      <w:color w:val="222222"/>
                      <w:sz w:val="24"/>
                      <w:szCs w:val="24"/>
                      <w:bdr w:val="none" w:sz="0" w:space="0" w:color="auto" w:frame="1"/>
                      <w:lang w:val="en-US"/>
                    </w:rPr>
                    <w:t>)</w:t>
                  </w:r>
                </w:p>
              </w:tc>
              <w:tc>
                <w:tcPr>
                  <w:tcW w:w="3618" w:type="dxa"/>
                  <w:shd w:val="clear" w:color="auto" w:fill="D6E3BC" w:themeFill="accent3" w:themeFillTint="66"/>
                </w:tcPr>
                <w:p w:rsidR="00D1623A" w:rsidRPr="00705F3A" w:rsidRDefault="00D1623A" w:rsidP="00D1623A">
                  <w:pPr>
                    <w:autoSpaceDE w:val="0"/>
                    <w:autoSpaceDN w:val="0"/>
                    <w:adjustRightInd w:val="0"/>
                    <w:spacing w:after="0" w:line="240" w:lineRule="auto"/>
                    <w:jc w:val="center"/>
                    <w:rPr>
                      <w:rFonts w:asciiTheme="minorHAnsi" w:hAnsiTheme="minorHAnsi" w:cs="Times New Roman"/>
                      <w:sz w:val="24"/>
                      <w:szCs w:val="24"/>
                    </w:rPr>
                  </w:pPr>
                  <w:r w:rsidRPr="00705F3A">
                    <w:rPr>
                      <w:rFonts w:asciiTheme="minorHAnsi" w:hAnsiTheme="minorHAnsi" w:cs="Open Sans"/>
                      <w:bCs/>
                      <w:color w:val="222222"/>
                      <w:sz w:val="24"/>
                      <w:szCs w:val="24"/>
                      <w:bdr w:val="none" w:sz="0" w:space="0" w:color="auto" w:frame="1"/>
                    </w:rPr>
                    <w:t>Организатори на проявата</w:t>
                  </w:r>
                </w:p>
              </w:tc>
            </w:tr>
            <w:tr w:rsidR="00D1623A" w:rsidRPr="00705F3A" w:rsidTr="006E2C34">
              <w:trPr>
                <w:trHeight w:val="304"/>
              </w:trPr>
              <w:tc>
                <w:tcPr>
                  <w:tcW w:w="4405" w:type="dxa"/>
                  <w:shd w:val="clear" w:color="auto" w:fill="auto"/>
                </w:tcPr>
                <w:p w:rsidR="00D1623A" w:rsidRPr="00705F3A" w:rsidRDefault="00D1623A" w:rsidP="004F1C2F">
                  <w:pPr>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Open Sans"/>
                      <w:color w:val="222222"/>
                      <w:sz w:val="24"/>
                      <w:szCs w:val="24"/>
                    </w:rPr>
                    <w:lastRenderedPageBreak/>
                    <w:t>Пролетен турнир по волейбол</w:t>
                  </w:r>
                </w:p>
              </w:tc>
              <w:tc>
                <w:tcPr>
                  <w:tcW w:w="1504" w:type="dxa"/>
                  <w:shd w:val="clear" w:color="auto" w:fill="auto"/>
                  <w:vAlign w:val="center"/>
                </w:tcPr>
                <w:p w:rsidR="00D1623A" w:rsidRPr="00705F3A" w:rsidRDefault="00D1623A" w:rsidP="00865C16">
                  <w:pPr>
                    <w:autoSpaceDE w:val="0"/>
                    <w:autoSpaceDN w:val="0"/>
                    <w:adjustRightInd w:val="0"/>
                    <w:spacing w:after="0" w:line="240" w:lineRule="auto"/>
                    <w:jc w:val="center"/>
                    <w:rPr>
                      <w:rFonts w:asciiTheme="minorHAnsi" w:hAnsiTheme="minorHAnsi" w:cs="Times New Roman"/>
                      <w:sz w:val="24"/>
                      <w:szCs w:val="24"/>
                      <w:lang w:val="en-US"/>
                    </w:rPr>
                  </w:pPr>
                  <w:r w:rsidRPr="00705F3A">
                    <w:rPr>
                      <w:rFonts w:asciiTheme="minorHAnsi" w:hAnsiTheme="minorHAnsi" w:cs="Open Sans"/>
                      <w:color w:val="222222"/>
                      <w:sz w:val="24"/>
                      <w:szCs w:val="24"/>
                      <w:lang w:val="en-US"/>
                    </w:rPr>
                    <w:t>IV</w:t>
                  </w:r>
                </w:p>
              </w:tc>
              <w:tc>
                <w:tcPr>
                  <w:tcW w:w="3618" w:type="dxa"/>
                  <w:shd w:val="clear" w:color="auto" w:fill="auto"/>
                  <w:vAlign w:val="center"/>
                </w:tcPr>
                <w:p w:rsidR="00D1623A" w:rsidRPr="00705F3A" w:rsidRDefault="00865C16" w:rsidP="00865C16">
                  <w:pPr>
                    <w:autoSpaceDE w:val="0"/>
                    <w:autoSpaceDN w:val="0"/>
                    <w:adjustRightInd w:val="0"/>
                    <w:spacing w:after="0" w:line="240" w:lineRule="auto"/>
                    <w:rPr>
                      <w:rFonts w:asciiTheme="minorHAnsi" w:hAnsiTheme="minorHAnsi" w:cs="Times New Roman"/>
                      <w:sz w:val="24"/>
                      <w:szCs w:val="24"/>
                    </w:rPr>
                  </w:pPr>
                  <w:r w:rsidRPr="00705F3A">
                    <w:rPr>
                      <w:rFonts w:asciiTheme="minorHAnsi" w:hAnsiTheme="minorHAnsi" w:cs="Open Sans"/>
                      <w:color w:val="222222"/>
                      <w:sz w:val="24"/>
                      <w:szCs w:val="24"/>
                    </w:rPr>
                    <w:t>Община Гурково и училища</w:t>
                  </w:r>
                </w:p>
              </w:tc>
            </w:tr>
            <w:tr w:rsidR="00D1623A" w:rsidRPr="00705F3A" w:rsidTr="006E2C34">
              <w:trPr>
                <w:trHeight w:val="577"/>
              </w:trPr>
              <w:tc>
                <w:tcPr>
                  <w:tcW w:w="4405" w:type="dxa"/>
                  <w:shd w:val="clear" w:color="auto" w:fill="auto"/>
                </w:tcPr>
                <w:p w:rsidR="00D1623A" w:rsidRPr="00705F3A" w:rsidRDefault="00D1623A" w:rsidP="004F1C2F">
                  <w:pPr>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Open Sans"/>
                      <w:color w:val="222222"/>
                      <w:sz w:val="24"/>
                      <w:szCs w:val="24"/>
                    </w:rPr>
                    <w:t>Областен турнири по футбол - деца</w:t>
                  </w:r>
                </w:p>
              </w:tc>
              <w:tc>
                <w:tcPr>
                  <w:tcW w:w="1504" w:type="dxa"/>
                  <w:shd w:val="clear" w:color="auto" w:fill="auto"/>
                  <w:vAlign w:val="center"/>
                </w:tcPr>
                <w:p w:rsidR="00D1623A" w:rsidRPr="00705F3A" w:rsidRDefault="00D1623A" w:rsidP="00865C16">
                  <w:pPr>
                    <w:autoSpaceDE w:val="0"/>
                    <w:autoSpaceDN w:val="0"/>
                    <w:adjustRightInd w:val="0"/>
                    <w:spacing w:after="0" w:line="240" w:lineRule="auto"/>
                    <w:jc w:val="center"/>
                    <w:rPr>
                      <w:rFonts w:asciiTheme="minorHAnsi" w:hAnsiTheme="minorHAnsi" w:cs="Times New Roman"/>
                      <w:sz w:val="24"/>
                      <w:szCs w:val="24"/>
                      <w:lang w:val="en-US"/>
                    </w:rPr>
                  </w:pPr>
                  <w:r w:rsidRPr="00705F3A">
                    <w:rPr>
                      <w:rFonts w:asciiTheme="minorHAnsi" w:hAnsiTheme="minorHAnsi" w:cs="Times New Roman"/>
                      <w:sz w:val="24"/>
                      <w:szCs w:val="24"/>
                      <w:lang w:val="en-US"/>
                    </w:rPr>
                    <w:t>III-V</w:t>
                  </w:r>
                </w:p>
                <w:p w:rsidR="00D1623A" w:rsidRPr="00705F3A" w:rsidRDefault="00D1623A" w:rsidP="00865C16">
                  <w:pPr>
                    <w:autoSpaceDE w:val="0"/>
                    <w:autoSpaceDN w:val="0"/>
                    <w:adjustRightInd w:val="0"/>
                    <w:spacing w:after="0" w:line="240" w:lineRule="auto"/>
                    <w:jc w:val="center"/>
                    <w:rPr>
                      <w:rFonts w:asciiTheme="minorHAnsi" w:hAnsiTheme="minorHAnsi" w:cs="Times New Roman"/>
                      <w:sz w:val="24"/>
                      <w:szCs w:val="24"/>
                      <w:lang w:val="en-US"/>
                    </w:rPr>
                  </w:pPr>
                  <w:r w:rsidRPr="00705F3A">
                    <w:rPr>
                      <w:rFonts w:asciiTheme="minorHAnsi" w:hAnsiTheme="minorHAnsi" w:cs="Times New Roman"/>
                      <w:sz w:val="24"/>
                      <w:szCs w:val="24"/>
                      <w:lang w:val="en-US"/>
                    </w:rPr>
                    <w:t>IX-XII</w:t>
                  </w:r>
                </w:p>
              </w:tc>
              <w:tc>
                <w:tcPr>
                  <w:tcW w:w="3618" w:type="dxa"/>
                  <w:shd w:val="clear" w:color="auto" w:fill="auto"/>
                  <w:vAlign w:val="center"/>
                </w:tcPr>
                <w:p w:rsidR="00D1623A" w:rsidRPr="00705F3A" w:rsidRDefault="00865C16" w:rsidP="00865C16">
                  <w:pPr>
                    <w:autoSpaceDE w:val="0"/>
                    <w:autoSpaceDN w:val="0"/>
                    <w:adjustRightInd w:val="0"/>
                    <w:spacing w:after="0" w:line="240" w:lineRule="auto"/>
                    <w:rPr>
                      <w:rFonts w:asciiTheme="minorHAnsi" w:hAnsiTheme="minorHAnsi" w:cs="Times New Roman"/>
                      <w:sz w:val="24"/>
                      <w:szCs w:val="24"/>
                    </w:rPr>
                  </w:pPr>
                  <w:r w:rsidRPr="00705F3A">
                    <w:rPr>
                      <w:rFonts w:asciiTheme="minorHAnsi" w:hAnsiTheme="minorHAnsi" w:cs="Open Sans"/>
                      <w:color w:val="222222"/>
                      <w:sz w:val="24"/>
                      <w:szCs w:val="24"/>
                    </w:rPr>
                    <w:t>Община Гурково и БФС – Стара Загора</w:t>
                  </w:r>
                </w:p>
              </w:tc>
            </w:tr>
            <w:tr w:rsidR="00D1623A" w:rsidRPr="00705F3A" w:rsidTr="006E2C34">
              <w:trPr>
                <w:trHeight w:val="592"/>
              </w:trPr>
              <w:tc>
                <w:tcPr>
                  <w:tcW w:w="4405" w:type="dxa"/>
                  <w:shd w:val="clear" w:color="auto" w:fill="auto"/>
                </w:tcPr>
                <w:p w:rsidR="00D1623A" w:rsidRPr="00705F3A" w:rsidRDefault="00D1623A" w:rsidP="004F1C2F">
                  <w:pPr>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Open Sans"/>
                      <w:color w:val="222222"/>
                      <w:sz w:val="24"/>
                      <w:szCs w:val="24"/>
                    </w:rPr>
                    <w:t>Турнир по футбол в чест на  Деня на ромите   8 април</w:t>
                  </w:r>
                </w:p>
              </w:tc>
              <w:tc>
                <w:tcPr>
                  <w:tcW w:w="1504" w:type="dxa"/>
                  <w:shd w:val="clear" w:color="auto" w:fill="auto"/>
                  <w:vAlign w:val="center"/>
                </w:tcPr>
                <w:p w:rsidR="00D1623A" w:rsidRPr="00705F3A" w:rsidRDefault="00D1623A" w:rsidP="00865C16">
                  <w:pPr>
                    <w:autoSpaceDE w:val="0"/>
                    <w:autoSpaceDN w:val="0"/>
                    <w:adjustRightInd w:val="0"/>
                    <w:spacing w:after="0" w:line="240" w:lineRule="auto"/>
                    <w:jc w:val="center"/>
                    <w:rPr>
                      <w:rFonts w:asciiTheme="minorHAnsi" w:hAnsiTheme="minorHAnsi" w:cs="Times New Roman"/>
                      <w:sz w:val="24"/>
                      <w:szCs w:val="24"/>
                    </w:rPr>
                  </w:pPr>
                  <w:r w:rsidRPr="00705F3A">
                    <w:rPr>
                      <w:rFonts w:asciiTheme="minorHAnsi" w:hAnsiTheme="minorHAnsi" w:cs="Times New Roman"/>
                      <w:sz w:val="24"/>
                      <w:szCs w:val="24"/>
                    </w:rPr>
                    <w:t>8 април</w:t>
                  </w:r>
                </w:p>
              </w:tc>
              <w:tc>
                <w:tcPr>
                  <w:tcW w:w="3618" w:type="dxa"/>
                  <w:shd w:val="clear" w:color="auto" w:fill="auto"/>
                  <w:vAlign w:val="center"/>
                </w:tcPr>
                <w:p w:rsidR="00D1623A" w:rsidRPr="00705F3A" w:rsidRDefault="00865C16" w:rsidP="00865C16">
                  <w:pPr>
                    <w:autoSpaceDE w:val="0"/>
                    <w:autoSpaceDN w:val="0"/>
                    <w:adjustRightInd w:val="0"/>
                    <w:spacing w:after="0" w:line="240" w:lineRule="auto"/>
                    <w:rPr>
                      <w:rFonts w:asciiTheme="minorHAnsi" w:hAnsiTheme="minorHAnsi" w:cs="Times New Roman"/>
                      <w:sz w:val="24"/>
                      <w:szCs w:val="24"/>
                    </w:rPr>
                  </w:pPr>
                  <w:r w:rsidRPr="00705F3A">
                    <w:rPr>
                      <w:rFonts w:asciiTheme="minorHAnsi" w:hAnsiTheme="minorHAnsi" w:cs="Open Sans"/>
                      <w:color w:val="222222"/>
                      <w:sz w:val="24"/>
                      <w:szCs w:val="24"/>
                    </w:rPr>
                    <w:t>Община Гурково</w:t>
                  </w:r>
                </w:p>
              </w:tc>
            </w:tr>
            <w:tr w:rsidR="00D1623A" w:rsidRPr="00705F3A" w:rsidTr="006E2C34">
              <w:trPr>
                <w:trHeight w:val="880"/>
              </w:trPr>
              <w:tc>
                <w:tcPr>
                  <w:tcW w:w="4405" w:type="dxa"/>
                  <w:shd w:val="clear" w:color="auto" w:fill="auto"/>
                </w:tcPr>
                <w:p w:rsidR="00D1623A" w:rsidRPr="00705F3A" w:rsidRDefault="00D1623A" w:rsidP="004F1C2F">
                  <w:pPr>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Open Sans"/>
                      <w:color w:val="222222"/>
                      <w:sz w:val="24"/>
                      <w:szCs w:val="24"/>
                    </w:rPr>
                    <w:t>Общински спортен празник в чест на 17 май – Деня на спорта - турнир по шахмат, колоездене и др.</w:t>
                  </w:r>
                </w:p>
              </w:tc>
              <w:tc>
                <w:tcPr>
                  <w:tcW w:w="1504" w:type="dxa"/>
                  <w:shd w:val="clear" w:color="auto" w:fill="auto"/>
                  <w:vAlign w:val="center"/>
                </w:tcPr>
                <w:p w:rsidR="00D1623A" w:rsidRPr="00705F3A" w:rsidRDefault="00D1623A" w:rsidP="00865C16">
                  <w:pPr>
                    <w:autoSpaceDE w:val="0"/>
                    <w:autoSpaceDN w:val="0"/>
                    <w:adjustRightInd w:val="0"/>
                    <w:spacing w:after="0" w:line="240" w:lineRule="auto"/>
                    <w:jc w:val="center"/>
                    <w:rPr>
                      <w:rFonts w:asciiTheme="minorHAnsi" w:hAnsiTheme="minorHAnsi" w:cs="Times New Roman"/>
                      <w:sz w:val="24"/>
                      <w:szCs w:val="24"/>
                      <w:lang w:val="en-US"/>
                    </w:rPr>
                  </w:pPr>
                  <w:r w:rsidRPr="00705F3A">
                    <w:rPr>
                      <w:rFonts w:asciiTheme="minorHAnsi" w:hAnsiTheme="minorHAnsi" w:cs="Times New Roman"/>
                      <w:sz w:val="24"/>
                      <w:szCs w:val="24"/>
                      <w:lang w:val="en-US"/>
                    </w:rPr>
                    <w:t>V</w:t>
                  </w:r>
                </w:p>
              </w:tc>
              <w:tc>
                <w:tcPr>
                  <w:tcW w:w="3618" w:type="dxa"/>
                  <w:shd w:val="clear" w:color="auto" w:fill="auto"/>
                  <w:vAlign w:val="center"/>
                </w:tcPr>
                <w:p w:rsidR="00D1623A" w:rsidRPr="00705F3A" w:rsidRDefault="00865C16" w:rsidP="00865C16">
                  <w:pPr>
                    <w:autoSpaceDE w:val="0"/>
                    <w:autoSpaceDN w:val="0"/>
                    <w:adjustRightInd w:val="0"/>
                    <w:spacing w:after="0" w:line="240" w:lineRule="auto"/>
                    <w:rPr>
                      <w:rFonts w:asciiTheme="minorHAnsi" w:hAnsiTheme="minorHAnsi" w:cs="Times New Roman"/>
                      <w:sz w:val="24"/>
                      <w:szCs w:val="24"/>
                    </w:rPr>
                  </w:pPr>
                  <w:r w:rsidRPr="00705F3A">
                    <w:rPr>
                      <w:rFonts w:asciiTheme="minorHAnsi" w:hAnsiTheme="minorHAnsi" w:cs="Open Sans"/>
                      <w:color w:val="222222"/>
                      <w:sz w:val="24"/>
                      <w:szCs w:val="24"/>
                    </w:rPr>
                    <w:t>Община Гурково</w:t>
                  </w:r>
                </w:p>
              </w:tc>
            </w:tr>
            <w:tr w:rsidR="00D1623A" w:rsidRPr="00705F3A" w:rsidTr="006E2C34">
              <w:trPr>
                <w:trHeight w:val="592"/>
              </w:trPr>
              <w:tc>
                <w:tcPr>
                  <w:tcW w:w="4405" w:type="dxa"/>
                  <w:shd w:val="clear" w:color="auto" w:fill="auto"/>
                </w:tcPr>
                <w:p w:rsidR="00D1623A" w:rsidRPr="00705F3A" w:rsidRDefault="00D1623A" w:rsidP="004F1C2F">
                  <w:pPr>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Open Sans"/>
                      <w:color w:val="222222"/>
                      <w:sz w:val="24"/>
                      <w:szCs w:val="24"/>
                    </w:rPr>
                    <w:t>Спортни празници в ЦДГ по случай 1 юни – Ден на детето</w:t>
                  </w:r>
                </w:p>
              </w:tc>
              <w:tc>
                <w:tcPr>
                  <w:tcW w:w="1504" w:type="dxa"/>
                  <w:shd w:val="clear" w:color="auto" w:fill="auto"/>
                  <w:vAlign w:val="center"/>
                </w:tcPr>
                <w:p w:rsidR="00D1623A" w:rsidRPr="00705F3A" w:rsidRDefault="00D1623A" w:rsidP="00865C16">
                  <w:pPr>
                    <w:autoSpaceDE w:val="0"/>
                    <w:autoSpaceDN w:val="0"/>
                    <w:adjustRightInd w:val="0"/>
                    <w:spacing w:after="0" w:line="240" w:lineRule="auto"/>
                    <w:jc w:val="center"/>
                    <w:rPr>
                      <w:rFonts w:asciiTheme="minorHAnsi" w:hAnsiTheme="minorHAnsi" w:cs="Times New Roman"/>
                      <w:sz w:val="24"/>
                      <w:szCs w:val="24"/>
                    </w:rPr>
                  </w:pPr>
                  <w:r w:rsidRPr="00705F3A">
                    <w:rPr>
                      <w:rFonts w:asciiTheme="minorHAnsi" w:hAnsiTheme="minorHAnsi" w:cs="Times New Roman"/>
                      <w:sz w:val="24"/>
                      <w:szCs w:val="24"/>
                      <w:lang w:val="en-US"/>
                    </w:rPr>
                    <w:t>1</w:t>
                  </w:r>
                  <w:r w:rsidRPr="00705F3A">
                    <w:rPr>
                      <w:rFonts w:asciiTheme="minorHAnsi" w:hAnsiTheme="minorHAnsi" w:cs="Times New Roman"/>
                      <w:sz w:val="24"/>
                      <w:szCs w:val="24"/>
                    </w:rPr>
                    <w:t xml:space="preserve"> юни</w:t>
                  </w:r>
                </w:p>
              </w:tc>
              <w:tc>
                <w:tcPr>
                  <w:tcW w:w="3618" w:type="dxa"/>
                  <w:shd w:val="clear" w:color="auto" w:fill="auto"/>
                  <w:vAlign w:val="center"/>
                </w:tcPr>
                <w:p w:rsidR="00D1623A" w:rsidRPr="00705F3A" w:rsidRDefault="00865C16" w:rsidP="00865C16">
                  <w:pPr>
                    <w:autoSpaceDE w:val="0"/>
                    <w:autoSpaceDN w:val="0"/>
                    <w:adjustRightInd w:val="0"/>
                    <w:spacing w:after="0" w:line="240" w:lineRule="auto"/>
                    <w:rPr>
                      <w:rFonts w:asciiTheme="minorHAnsi" w:hAnsiTheme="minorHAnsi" w:cs="Times New Roman"/>
                      <w:sz w:val="24"/>
                      <w:szCs w:val="24"/>
                    </w:rPr>
                  </w:pPr>
                  <w:r w:rsidRPr="00705F3A">
                    <w:rPr>
                      <w:rFonts w:asciiTheme="minorHAnsi" w:hAnsiTheme="minorHAnsi" w:cs="Open Sans"/>
                      <w:color w:val="222222"/>
                      <w:sz w:val="24"/>
                      <w:szCs w:val="24"/>
                    </w:rPr>
                    <w:t>Община Гурково</w:t>
                  </w:r>
                  <w:r w:rsidRPr="00705F3A">
                    <w:rPr>
                      <w:rFonts w:asciiTheme="minorHAnsi" w:hAnsiTheme="minorHAnsi" w:cs="Open Sans"/>
                      <w:color w:val="222222"/>
                      <w:sz w:val="24"/>
                      <w:szCs w:val="24"/>
                      <w:lang w:val="en-US"/>
                    </w:rPr>
                    <w:t xml:space="preserve"> </w:t>
                  </w:r>
                  <w:r w:rsidRPr="00705F3A">
                    <w:rPr>
                      <w:rFonts w:asciiTheme="minorHAnsi" w:hAnsiTheme="minorHAnsi" w:cs="Open Sans"/>
                      <w:color w:val="222222"/>
                      <w:sz w:val="24"/>
                      <w:szCs w:val="24"/>
                    </w:rPr>
                    <w:t>и ЦДГ</w:t>
                  </w:r>
                </w:p>
              </w:tc>
            </w:tr>
            <w:tr w:rsidR="00D1623A" w:rsidRPr="00705F3A" w:rsidTr="006E2C34">
              <w:trPr>
                <w:trHeight w:val="592"/>
              </w:trPr>
              <w:tc>
                <w:tcPr>
                  <w:tcW w:w="4405" w:type="dxa"/>
                  <w:shd w:val="clear" w:color="auto" w:fill="auto"/>
                </w:tcPr>
                <w:p w:rsidR="00D1623A" w:rsidRPr="00705F3A" w:rsidRDefault="00D1623A" w:rsidP="004F1C2F">
                  <w:pPr>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Open Sans"/>
                      <w:color w:val="222222"/>
                      <w:sz w:val="24"/>
                      <w:szCs w:val="24"/>
                    </w:rPr>
                    <w:t>Ваканционни спортни игри и забавления </w:t>
                  </w:r>
                </w:p>
              </w:tc>
              <w:tc>
                <w:tcPr>
                  <w:tcW w:w="1504" w:type="dxa"/>
                  <w:shd w:val="clear" w:color="auto" w:fill="auto"/>
                  <w:vAlign w:val="center"/>
                </w:tcPr>
                <w:p w:rsidR="00D1623A" w:rsidRPr="00705F3A" w:rsidRDefault="00D1623A" w:rsidP="00865C16">
                  <w:pPr>
                    <w:autoSpaceDE w:val="0"/>
                    <w:autoSpaceDN w:val="0"/>
                    <w:adjustRightInd w:val="0"/>
                    <w:spacing w:after="0" w:line="240" w:lineRule="auto"/>
                    <w:jc w:val="center"/>
                    <w:rPr>
                      <w:rFonts w:asciiTheme="minorHAnsi" w:hAnsiTheme="minorHAnsi" w:cs="Times New Roman"/>
                      <w:sz w:val="24"/>
                      <w:szCs w:val="24"/>
                      <w:lang w:val="en-US"/>
                    </w:rPr>
                  </w:pPr>
                  <w:r w:rsidRPr="00705F3A">
                    <w:rPr>
                      <w:rFonts w:asciiTheme="minorHAnsi" w:hAnsiTheme="minorHAnsi" w:cs="Times New Roman"/>
                      <w:sz w:val="24"/>
                      <w:szCs w:val="24"/>
                      <w:lang w:val="en-US"/>
                    </w:rPr>
                    <w:t>VII-VIII</w:t>
                  </w:r>
                </w:p>
              </w:tc>
              <w:tc>
                <w:tcPr>
                  <w:tcW w:w="3618" w:type="dxa"/>
                  <w:shd w:val="clear" w:color="auto" w:fill="auto"/>
                  <w:vAlign w:val="center"/>
                </w:tcPr>
                <w:p w:rsidR="00D1623A" w:rsidRPr="00705F3A" w:rsidRDefault="00865C16" w:rsidP="00865C16">
                  <w:pPr>
                    <w:autoSpaceDE w:val="0"/>
                    <w:autoSpaceDN w:val="0"/>
                    <w:adjustRightInd w:val="0"/>
                    <w:spacing w:after="0" w:line="240" w:lineRule="auto"/>
                    <w:rPr>
                      <w:rFonts w:asciiTheme="minorHAnsi" w:hAnsiTheme="minorHAnsi" w:cs="Times New Roman"/>
                      <w:sz w:val="24"/>
                      <w:szCs w:val="24"/>
                    </w:rPr>
                  </w:pPr>
                  <w:r w:rsidRPr="00705F3A">
                    <w:rPr>
                      <w:rFonts w:asciiTheme="minorHAnsi" w:hAnsiTheme="minorHAnsi" w:cs="Open Sans"/>
                      <w:color w:val="222222"/>
                      <w:sz w:val="24"/>
                      <w:szCs w:val="24"/>
                    </w:rPr>
                    <w:t>Община Гурково, училища,</w:t>
                  </w:r>
                  <w:r w:rsidR="00C912B3" w:rsidRPr="00705F3A">
                    <w:rPr>
                      <w:rFonts w:asciiTheme="minorHAnsi" w:hAnsiTheme="minorHAnsi" w:cs="Open Sans"/>
                      <w:color w:val="222222"/>
                      <w:sz w:val="24"/>
                      <w:szCs w:val="24"/>
                    </w:rPr>
                    <w:t xml:space="preserve"> </w:t>
                  </w:r>
                  <w:r w:rsidRPr="00705F3A">
                    <w:rPr>
                      <w:rFonts w:asciiTheme="minorHAnsi" w:hAnsiTheme="minorHAnsi" w:cs="Open Sans"/>
                      <w:color w:val="222222"/>
                      <w:sz w:val="24"/>
                      <w:szCs w:val="24"/>
                    </w:rPr>
                    <w:t>чита</w:t>
                  </w:r>
                  <w:r w:rsidR="00C912B3" w:rsidRPr="00705F3A">
                    <w:rPr>
                      <w:rFonts w:asciiTheme="minorHAnsi" w:hAnsiTheme="minorHAnsi" w:cs="Open Sans"/>
                      <w:color w:val="222222"/>
                      <w:sz w:val="24"/>
                      <w:szCs w:val="24"/>
                    </w:rPr>
                    <w:t>-</w:t>
                  </w:r>
                  <w:r w:rsidRPr="00705F3A">
                    <w:rPr>
                      <w:rFonts w:asciiTheme="minorHAnsi" w:hAnsiTheme="minorHAnsi" w:cs="Open Sans"/>
                      <w:color w:val="222222"/>
                      <w:sz w:val="24"/>
                      <w:szCs w:val="24"/>
                    </w:rPr>
                    <w:t>лища и МКБППМН</w:t>
                  </w:r>
                </w:p>
              </w:tc>
            </w:tr>
            <w:tr w:rsidR="00865C16" w:rsidRPr="00705F3A" w:rsidTr="006E2C34">
              <w:trPr>
                <w:trHeight w:val="592"/>
              </w:trPr>
              <w:tc>
                <w:tcPr>
                  <w:tcW w:w="4405" w:type="dxa"/>
                  <w:shd w:val="clear" w:color="auto" w:fill="auto"/>
                </w:tcPr>
                <w:p w:rsidR="00865C16" w:rsidRPr="00705F3A" w:rsidRDefault="00865C16" w:rsidP="004F1C2F">
                  <w:pPr>
                    <w:autoSpaceDE w:val="0"/>
                    <w:autoSpaceDN w:val="0"/>
                    <w:adjustRightInd w:val="0"/>
                    <w:spacing w:after="0" w:line="240" w:lineRule="auto"/>
                    <w:jc w:val="both"/>
                    <w:rPr>
                      <w:rFonts w:asciiTheme="minorHAnsi" w:hAnsiTheme="minorHAnsi" w:cs="Times New Roman"/>
                      <w:sz w:val="24"/>
                      <w:szCs w:val="24"/>
                    </w:rPr>
                  </w:pPr>
                  <w:r w:rsidRPr="00705F3A">
                    <w:rPr>
                      <w:rFonts w:asciiTheme="minorHAnsi" w:hAnsiTheme="minorHAnsi" w:cs="Open Sans"/>
                      <w:color w:val="222222"/>
                      <w:sz w:val="24"/>
                      <w:szCs w:val="24"/>
                    </w:rPr>
                    <w:t>Спортни прояви в чест на Деня на община Гурково</w:t>
                  </w:r>
                </w:p>
              </w:tc>
              <w:tc>
                <w:tcPr>
                  <w:tcW w:w="1504" w:type="dxa"/>
                  <w:shd w:val="clear" w:color="auto" w:fill="auto"/>
                  <w:vAlign w:val="center"/>
                </w:tcPr>
                <w:p w:rsidR="00865C16" w:rsidRPr="00705F3A" w:rsidRDefault="00865C16" w:rsidP="00865C16">
                  <w:pPr>
                    <w:autoSpaceDE w:val="0"/>
                    <w:autoSpaceDN w:val="0"/>
                    <w:adjustRightInd w:val="0"/>
                    <w:spacing w:after="0" w:line="240" w:lineRule="auto"/>
                    <w:jc w:val="center"/>
                    <w:rPr>
                      <w:rFonts w:asciiTheme="minorHAnsi" w:hAnsiTheme="minorHAnsi" w:cs="Times New Roman"/>
                      <w:sz w:val="24"/>
                      <w:szCs w:val="24"/>
                      <w:lang w:val="en-US"/>
                    </w:rPr>
                  </w:pPr>
                  <w:r w:rsidRPr="00705F3A">
                    <w:rPr>
                      <w:rFonts w:asciiTheme="minorHAnsi" w:hAnsiTheme="minorHAnsi" w:cs="Times New Roman"/>
                      <w:sz w:val="24"/>
                      <w:szCs w:val="24"/>
                      <w:lang w:val="en-US"/>
                    </w:rPr>
                    <w:t>IX</w:t>
                  </w:r>
                </w:p>
              </w:tc>
              <w:tc>
                <w:tcPr>
                  <w:tcW w:w="3618" w:type="dxa"/>
                  <w:shd w:val="clear" w:color="auto" w:fill="auto"/>
                  <w:vAlign w:val="center"/>
                </w:tcPr>
                <w:p w:rsidR="00865C16" w:rsidRPr="00705F3A" w:rsidRDefault="00865C16" w:rsidP="00865C16">
                  <w:pPr>
                    <w:autoSpaceDE w:val="0"/>
                    <w:autoSpaceDN w:val="0"/>
                    <w:adjustRightInd w:val="0"/>
                    <w:spacing w:after="0" w:line="240" w:lineRule="auto"/>
                    <w:rPr>
                      <w:rFonts w:asciiTheme="minorHAnsi" w:hAnsiTheme="minorHAnsi" w:cs="Times New Roman"/>
                      <w:sz w:val="24"/>
                      <w:szCs w:val="24"/>
                    </w:rPr>
                  </w:pPr>
                  <w:r w:rsidRPr="00705F3A">
                    <w:rPr>
                      <w:rFonts w:asciiTheme="minorHAnsi" w:hAnsiTheme="minorHAnsi" w:cs="Open Sans"/>
                      <w:color w:val="222222"/>
                      <w:sz w:val="24"/>
                      <w:szCs w:val="24"/>
                    </w:rPr>
                    <w:t>Община Гурково</w:t>
                  </w:r>
                </w:p>
              </w:tc>
            </w:tr>
          </w:tbl>
          <w:p w:rsidR="00C912B3" w:rsidRPr="00705F3A" w:rsidRDefault="00C912B3" w:rsidP="004F1C2F">
            <w:pPr>
              <w:autoSpaceDE w:val="0"/>
              <w:autoSpaceDN w:val="0"/>
              <w:adjustRightInd w:val="0"/>
              <w:spacing w:after="0" w:line="240" w:lineRule="auto"/>
              <w:jc w:val="both"/>
              <w:rPr>
                <w:rFonts w:asciiTheme="minorHAnsi" w:hAnsiTheme="minorHAnsi" w:cs="Times New Roman"/>
                <w:b/>
                <w:i/>
                <w:color w:val="C00000"/>
                <w:sz w:val="24"/>
                <w:szCs w:val="24"/>
              </w:rPr>
            </w:pPr>
          </w:p>
          <w:p w:rsidR="003F0144" w:rsidRPr="00D20103" w:rsidRDefault="00C100DA" w:rsidP="00057AB5">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sidRPr="00D20103">
              <w:rPr>
                <w:rFonts w:asciiTheme="minorHAnsi" w:hAnsiTheme="minorHAnsi" w:cs="Times New Roman"/>
                <w:b/>
                <w:i/>
                <w:color w:val="984806" w:themeColor="accent6" w:themeShade="80"/>
                <w:sz w:val="24"/>
                <w:szCs w:val="24"/>
              </w:rPr>
              <w:t>4.8. Селищна мрежа и жилищен сектор</w:t>
            </w:r>
            <w:r w:rsidR="002620F1">
              <w:rPr>
                <w:rFonts w:asciiTheme="minorHAnsi" w:hAnsiTheme="minorHAnsi" w:cs="Times New Roman"/>
                <w:b/>
                <w:i/>
                <w:color w:val="984806" w:themeColor="accent6" w:themeShade="80"/>
                <w:sz w:val="24"/>
                <w:szCs w:val="24"/>
              </w:rPr>
              <w:t>.</w:t>
            </w:r>
            <w:r w:rsidR="00981EDC" w:rsidRPr="00D20103">
              <w:rPr>
                <w:rFonts w:asciiTheme="minorHAnsi" w:eastAsia="TimesNewRomanOOEnc" w:hAnsiTheme="minorHAnsi" w:cs="TimesNewRomanOOEnc"/>
                <w:color w:val="984806" w:themeColor="accent6" w:themeShade="80"/>
                <w:sz w:val="24"/>
                <w:szCs w:val="24"/>
              </w:rPr>
              <w:t xml:space="preserve">       </w:t>
            </w:r>
          </w:p>
          <w:p w:rsidR="00D30F0D" w:rsidRPr="00D20103" w:rsidRDefault="00D30F0D" w:rsidP="00057AB5">
            <w:pPr>
              <w:autoSpaceDE w:val="0"/>
              <w:autoSpaceDN w:val="0"/>
              <w:adjustRightInd w:val="0"/>
              <w:spacing w:after="0" w:line="240" w:lineRule="auto"/>
              <w:ind w:right="175"/>
              <w:rPr>
                <w:rFonts w:asciiTheme="minorHAnsi" w:hAnsiTheme="minorHAnsi" w:cs="Cambria,Italic"/>
                <w:b/>
                <w:i/>
                <w:iCs/>
                <w:color w:val="984806" w:themeColor="accent6" w:themeShade="80"/>
                <w:sz w:val="24"/>
                <w:szCs w:val="24"/>
              </w:rPr>
            </w:pPr>
            <w:r w:rsidRPr="00D20103">
              <w:rPr>
                <w:rFonts w:asciiTheme="minorHAnsi" w:hAnsiTheme="minorHAnsi" w:cs="Cambria,Italic"/>
                <w:b/>
                <w:i/>
                <w:iCs/>
                <w:color w:val="984806" w:themeColor="accent6" w:themeShade="80"/>
                <w:sz w:val="24"/>
                <w:szCs w:val="24"/>
              </w:rPr>
              <w:t>4.8.1.Селищна мрежа</w:t>
            </w:r>
            <w:r w:rsidR="002620F1">
              <w:rPr>
                <w:rFonts w:asciiTheme="minorHAnsi" w:hAnsiTheme="minorHAnsi" w:cs="Cambria,Italic"/>
                <w:b/>
                <w:i/>
                <w:iCs/>
                <w:color w:val="984806" w:themeColor="accent6" w:themeShade="80"/>
                <w:sz w:val="24"/>
                <w:szCs w:val="24"/>
              </w:rPr>
              <w:t>.</w:t>
            </w:r>
          </w:p>
          <w:p w:rsidR="00D30F0D" w:rsidRPr="00705F3A" w:rsidRDefault="00D30F0D" w:rsidP="00456D05">
            <w:pPr>
              <w:tabs>
                <w:tab w:val="left" w:pos="9532"/>
              </w:tabs>
              <w:autoSpaceDE w:val="0"/>
              <w:autoSpaceDN w:val="0"/>
              <w:adjustRightInd w:val="0"/>
              <w:spacing w:after="0"/>
              <w:jc w:val="both"/>
              <w:rPr>
                <w:rFonts w:asciiTheme="minorHAnsi" w:hAnsiTheme="minorHAnsi" w:cs="Cambria,Italic"/>
                <w:iCs/>
                <w:sz w:val="24"/>
                <w:szCs w:val="24"/>
              </w:rPr>
            </w:pPr>
            <w:r w:rsidRPr="00705F3A">
              <w:rPr>
                <w:rFonts w:asciiTheme="minorHAnsi" w:hAnsiTheme="minorHAnsi" w:cs="Cambria,Italic"/>
                <w:iCs/>
                <w:sz w:val="24"/>
                <w:szCs w:val="24"/>
              </w:rPr>
              <w:t xml:space="preserve">        По отношение на комплекса от функции</w:t>
            </w:r>
            <w:r w:rsidR="00EF2C54" w:rsidRPr="00705F3A">
              <w:rPr>
                <w:rFonts w:asciiTheme="minorHAnsi" w:hAnsiTheme="minorHAnsi" w:cs="Cambria,Italic"/>
                <w:iCs/>
                <w:sz w:val="24"/>
                <w:szCs w:val="24"/>
              </w:rPr>
              <w:t>,</w:t>
            </w:r>
            <w:r w:rsidRPr="00705F3A">
              <w:rPr>
                <w:rFonts w:asciiTheme="minorHAnsi" w:hAnsiTheme="minorHAnsi" w:cs="Cambria,Italic"/>
                <w:iCs/>
                <w:sz w:val="24"/>
                <w:szCs w:val="24"/>
              </w:rPr>
              <w:t xml:space="preserve"> общи</w:t>
            </w:r>
            <w:r w:rsidR="002A7B15" w:rsidRPr="00705F3A">
              <w:rPr>
                <w:rFonts w:asciiTheme="minorHAnsi" w:hAnsiTheme="minorHAnsi" w:cs="Cambria,Italic"/>
                <w:iCs/>
                <w:sz w:val="24"/>
                <w:szCs w:val="24"/>
              </w:rPr>
              <w:t xml:space="preserve">на Гурково е категоризиран като </w:t>
            </w:r>
            <w:r w:rsidRPr="00705F3A">
              <w:rPr>
                <w:rFonts w:asciiTheme="minorHAnsi" w:hAnsiTheme="minorHAnsi" w:cs="Cambria,Italic"/>
                <w:iCs/>
                <w:sz w:val="24"/>
                <w:szCs w:val="24"/>
              </w:rPr>
              <w:t xml:space="preserve">населено място </w:t>
            </w:r>
            <w:r w:rsidR="0072074D">
              <w:rPr>
                <w:rFonts w:asciiTheme="minorHAnsi" w:hAnsiTheme="minorHAnsi" w:cs="Cambria,Italic"/>
                <w:iCs/>
                <w:sz w:val="24"/>
                <w:szCs w:val="24"/>
                <w:lang w:val="en-US"/>
              </w:rPr>
              <w:t xml:space="preserve">(NUTS) </w:t>
            </w:r>
            <w:r w:rsidRPr="00705F3A">
              <w:rPr>
                <w:rFonts w:asciiTheme="minorHAnsi" w:hAnsiTheme="minorHAnsi" w:cs="Cambria,Italic"/>
                <w:iCs/>
                <w:sz w:val="24"/>
                <w:szCs w:val="24"/>
              </w:rPr>
              <w:t xml:space="preserve">от </w:t>
            </w:r>
            <w:r w:rsidR="00AF65B8" w:rsidRPr="004E1045">
              <w:rPr>
                <w:rFonts w:asciiTheme="minorHAnsi" w:hAnsiTheme="minorHAnsi" w:cs="Cambria,Italic"/>
                <w:iCs/>
                <w:sz w:val="24"/>
                <w:szCs w:val="24"/>
              </w:rPr>
              <w:t>пета</w:t>
            </w:r>
            <w:r w:rsidRPr="00705F3A">
              <w:rPr>
                <w:rFonts w:asciiTheme="minorHAnsi" w:hAnsiTheme="minorHAnsi" w:cs="Cambria,Italic"/>
                <w:iCs/>
                <w:sz w:val="24"/>
                <w:szCs w:val="24"/>
              </w:rPr>
              <w:t xml:space="preserve"> категория (Заповед на МР</w:t>
            </w:r>
            <w:r w:rsidR="002A7B15" w:rsidRPr="00705F3A">
              <w:rPr>
                <w:rFonts w:asciiTheme="minorHAnsi" w:hAnsiTheme="minorHAnsi" w:cs="Cambria,Italic"/>
                <w:iCs/>
                <w:sz w:val="24"/>
                <w:szCs w:val="24"/>
              </w:rPr>
              <w:t xml:space="preserve">РБ № РД-02-14-2021 от 14 август </w:t>
            </w:r>
            <w:r w:rsidRPr="00705F3A">
              <w:rPr>
                <w:rFonts w:asciiTheme="minorHAnsi" w:hAnsiTheme="minorHAnsi" w:cs="Cambria,Italic"/>
                <w:iCs/>
                <w:sz w:val="24"/>
                <w:szCs w:val="24"/>
              </w:rPr>
              <w:t>2012 г за категоризация на общините и населените ме</w:t>
            </w:r>
            <w:r w:rsidR="002A7B15" w:rsidRPr="00705F3A">
              <w:rPr>
                <w:rFonts w:asciiTheme="minorHAnsi" w:hAnsiTheme="minorHAnsi" w:cs="Cambria,Italic"/>
                <w:iCs/>
                <w:sz w:val="24"/>
                <w:szCs w:val="24"/>
              </w:rPr>
              <w:t xml:space="preserve">ста в България). По действащата </w:t>
            </w:r>
            <w:r w:rsidRPr="00705F3A">
              <w:rPr>
                <w:rFonts w:asciiTheme="minorHAnsi" w:hAnsiTheme="minorHAnsi" w:cs="Cambria,Italic"/>
                <w:iCs/>
                <w:sz w:val="24"/>
                <w:szCs w:val="24"/>
              </w:rPr>
              <w:t>гра</w:t>
            </w:r>
            <w:r w:rsidR="00DA5116">
              <w:rPr>
                <w:rFonts w:asciiTheme="minorHAnsi" w:hAnsiTheme="minorHAnsi" w:cs="Cambria,Italic"/>
                <w:iCs/>
                <w:sz w:val="24"/>
                <w:szCs w:val="24"/>
              </w:rPr>
              <w:t>-</w:t>
            </w:r>
            <w:r w:rsidRPr="00705F3A">
              <w:rPr>
                <w:rFonts w:asciiTheme="minorHAnsi" w:hAnsiTheme="minorHAnsi" w:cs="Cambria,Italic"/>
                <w:iCs/>
                <w:sz w:val="24"/>
                <w:szCs w:val="24"/>
              </w:rPr>
              <w:t xml:space="preserve">доустройствена класификация той попада в групата на малките градове. </w:t>
            </w:r>
          </w:p>
          <w:p w:rsidR="0023037C" w:rsidRPr="00705F3A" w:rsidRDefault="00D30F0D" w:rsidP="00057AB5">
            <w:pPr>
              <w:autoSpaceDE w:val="0"/>
              <w:autoSpaceDN w:val="0"/>
              <w:adjustRightInd w:val="0"/>
              <w:spacing w:after="0"/>
              <w:ind w:right="175"/>
              <w:jc w:val="both"/>
              <w:rPr>
                <w:rFonts w:asciiTheme="minorHAnsi" w:hAnsiTheme="minorHAnsi" w:cs="Cambria,Italic"/>
                <w:iCs/>
                <w:sz w:val="24"/>
                <w:szCs w:val="24"/>
              </w:rPr>
            </w:pPr>
            <w:r w:rsidRPr="00705F3A">
              <w:rPr>
                <w:rFonts w:asciiTheme="minorHAnsi" w:hAnsiTheme="minorHAnsi" w:cs="Cambria,Italic"/>
                <w:iCs/>
                <w:sz w:val="24"/>
                <w:szCs w:val="24"/>
              </w:rPr>
              <w:t xml:space="preserve">        Селищната мрежа на територията на община Гурково обхваща общо 11 населени места, от които 1 град и 10 села. Реално селищни функции изпълняват гр. Гурково и селата Паничерево, Конаре, Лява река, Димовци</w:t>
            </w:r>
            <w:r w:rsidR="00377473">
              <w:rPr>
                <w:rFonts w:asciiTheme="minorHAnsi" w:hAnsiTheme="minorHAnsi" w:cs="Cambria,Italic"/>
                <w:iCs/>
                <w:sz w:val="24"/>
                <w:szCs w:val="24"/>
              </w:rPr>
              <w:t xml:space="preserve">,Злати рът </w:t>
            </w:r>
            <w:r w:rsidRPr="00705F3A">
              <w:rPr>
                <w:rFonts w:asciiTheme="minorHAnsi" w:hAnsiTheme="minorHAnsi" w:cs="Cambria,Italic"/>
                <w:iCs/>
                <w:sz w:val="24"/>
                <w:szCs w:val="24"/>
              </w:rPr>
              <w:t xml:space="preserve"> и Пчелиново. Селата Брестова, Дворище, Жерговец и Жълтопоп нямат постоянни жители, но има жилищен фонд и приходящо население. </w:t>
            </w:r>
            <w:r w:rsidR="00DA5116">
              <w:rPr>
                <w:rFonts w:asciiTheme="minorHAnsi" w:hAnsiTheme="minorHAnsi" w:cs="Cambria,Italic"/>
                <w:iCs/>
                <w:sz w:val="24"/>
                <w:szCs w:val="24"/>
              </w:rPr>
              <w:t>Гъстотата на населението е 17,08 души</w:t>
            </w:r>
            <w:r w:rsidR="00DA5116">
              <w:rPr>
                <w:rFonts w:asciiTheme="minorHAnsi" w:hAnsiTheme="minorHAnsi" w:cs="Cambria,Italic"/>
                <w:iCs/>
                <w:sz w:val="24"/>
                <w:szCs w:val="24"/>
                <w:lang w:val="en-US"/>
              </w:rPr>
              <w:t>/</w:t>
            </w:r>
            <w:r w:rsidR="00DA5116">
              <w:rPr>
                <w:rFonts w:asciiTheme="minorHAnsi" w:hAnsiTheme="minorHAnsi" w:cs="Cambria,Italic"/>
                <w:iCs/>
                <w:sz w:val="24"/>
                <w:szCs w:val="24"/>
              </w:rPr>
              <w:t>км</w:t>
            </w:r>
            <w:r w:rsidR="00DA5116" w:rsidRPr="00DA5116">
              <w:rPr>
                <w:rFonts w:asciiTheme="minorHAnsi" w:hAnsiTheme="minorHAnsi" w:cs="Cambria,Italic"/>
                <w:iCs/>
                <w:sz w:val="24"/>
                <w:szCs w:val="24"/>
                <w:vertAlign w:val="superscript"/>
              </w:rPr>
              <w:t>.2</w:t>
            </w:r>
          </w:p>
          <w:p w:rsidR="00D30F0D" w:rsidRPr="00705F3A" w:rsidRDefault="00D30F0D" w:rsidP="00456D05">
            <w:pPr>
              <w:shd w:val="clear" w:color="auto" w:fill="D6E3BC" w:themeFill="accent3" w:themeFillTint="66"/>
              <w:autoSpaceDE w:val="0"/>
              <w:autoSpaceDN w:val="0"/>
              <w:adjustRightInd w:val="0"/>
              <w:spacing w:after="0"/>
              <w:ind w:right="33"/>
              <w:rPr>
                <w:rFonts w:asciiTheme="minorHAnsi" w:hAnsiTheme="minorHAnsi" w:cs="Cambria,Italic"/>
                <w:iCs/>
                <w:sz w:val="24"/>
                <w:szCs w:val="24"/>
              </w:rPr>
            </w:pPr>
            <w:r w:rsidRPr="00705F3A">
              <w:rPr>
                <w:rFonts w:asciiTheme="minorHAnsi" w:hAnsiTheme="minorHAnsi" w:cs="Cambria,Italic"/>
                <w:iCs/>
                <w:sz w:val="24"/>
                <w:szCs w:val="24"/>
              </w:rPr>
              <w:t>Общата площ на община  Гурково е 29689</w:t>
            </w:r>
            <w:r w:rsidR="00D056DE">
              <w:rPr>
                <w:rFonts w:asciiTheme="minorHAnsi" w:hAnsiTheme="minorHAnsi" w:cs="Cambria,Italic"/>
                <w:iCs/>
                <w:sz w:val="24"/>
                <w:szCs w:val="24"/>
              </w:rPr>
              <w:t>8,64</w:t>
            </w:r>
            <w:r w:rsidRPr="00705F3A">
              <w:rPr>
                <w:rFonts w:asciiTheme="minorHAnsi" w:hAnsiTheme="minorHAnsi" w:cs="Cambria,Italic"/>
                <w:iCs/>
                <w:sz w:val="24"/>
                <w:szCs w:val="24"/>
              </w:rPr>
              <w:t xml:space="preserve"> ха;</w:t>
            </w:r>
          </w:p>
          <w:p w:rsidR="00D30F0D" w:rsidRPr="00705F3A" w:rsidRDefault="00D30F0D" w:rsidP="00456D05">
            <w:pPr>
              <w:autoSpaceDE w:val="0"/>
              <w:autoSpaceDN w:val="0"/>
              <w:adjustRightInd w:val="0"/>
              <w:spacing w:after="0" w:line="240" w:lineRule="auto"/>
              <w:ind w:right="33"/>
              <w:rPr>
                <w:rFonts w:asciiTheme="minorHAnsi" w:hAnsiTheme="minorHAnsi" w:cs="Cambria,Italic"/>
                <w:iCs/>
                <w:sz w:val="24"/>
                <w:szCs w:val="24"/>
              </w:rPr>
            </w:pPr>
            <w:r w:rsidRPr="00705F3A">
              <w:rPr>
                <w:rFonts w:asciiTheme="minorHAnsi" w:hAnsiTheme="minorHAnsi" w:cs="Cambria,Italic"/>
                <w:iCs/>
                <w:sz w:val="24"/>
                <w:szCs w:val="24"/>
              </w:rPr>
              <w:t>Площ на земеделските територии</w:t>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002A7B15" w:rsidRPr="00705F3A">
              <w:rPr>
                <w:rFonts w:asciiTheme="minorHAnsi" w:hAnsiTheme="minorHAnsi" w:cs="Cambria,Italic"/>
                <w:iCs/>
                <w:sz w:val="24"/>
                <w:szCs w:val="24"/>
              </w:rPr>
              <w:t xml:space="preserve">                      </w:t>
            </w:r>
            <w:r w:rsidRPr="00705F3A">
              <w:rPr>
                <w:rFonts w:asciiTheme="minorHAnsi" w:hAnsiTheme="minorHAnsi" w:cs="Cambria,Italic"/>
                <w:iCs/>
                <w:sz w:val="24"/>
                <w:szCs w:val="24"/>
              </w:rPr>
              <w:t xml:space="preserve"> </w:t>
            </w:r>
            <w:r w:rsidR="00456D05">
              <w:rPr>
                <w:rFonts w:asciiTheme="minorHAnsi" w:hAnsiTheme="minorHAnsi" w:cs="Cambria,Italic"/>
                <w:iCs/>
                <w:sz w:val="24"/>
                <w:szCs w:val="24"/>
              </w:rPr>
              <w:t xml:space="preserve">      </w:t>
            </w:r>
            <w:r w:rsidRPr="00705F3A">
              <w:rPr>
                <w:rFonts w:asciiTheme="minorHAnsi" w:hAnsiTheme="minorHAnsi" w:cs="Cambria,Italic"/>
                <w:iCs/>
                <w:sz w:val="24"/>
                <w:szCs w:val="24"/>
              </w:rPr>
              <w:t xml:space="preserve"> 67869.12 дка.</w:t>
            </w:r>
          </w:p>
          <w:p w:rsidR="00D30F0D" w:rsidRPr="00705F3A" w:rsidRDefault="00D30F0D" w:rsidP="00456D05">
            <w:pPr>
              <w:autoSpaceDE w:val="0"/>
              <w:autoSpaceDN w:val="0"/>
              <w:adjustRightInd w:val="0"/>
              <w:spacing w:after="0" w:line="240" w:lineRule="auto"/>
              <w:ind w:right="33"/>
              <w:rPr>
                <w:rFonts w:asciiTheme="minorHAnsi" w:hAnsiTheme="minorHAnsi" w:cs="Cambria,Italic"/>
                <w:iCs/>
                <w:sz w:val="24"/>
                <w:szCs w:val="24"/>
              </w:rPr>
            </w:pPr>
            <w:r w:rsidRPr="00705F3A">
              <w:rPr>
                <w:rFonts w:asciiTheme="minorHAnsi" w:hAnsiTheme="minorHAnsi" w:cs="Cambria,Italic"/>
                <w:iCs/>
                <w:sz w:val="24"/>
                <w:szCs w:val="24"/>
              </w:rPr>
              <w:t>Площ на горските територии</w:t>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002A7B15" w:rsidRPr="00705F3A">
              <w:rPr>
                <w:rFonts w:asciiTheme="minorHAnsi" w:hAnsiTheme="minorHAnsi" w:cs="Cambria,Italic"/>
                <w:iCs/>
                <w:sz w:val="24"/>
                <w:szCs w:val="24"/>
              </w:rPr>
              <w:t xml:space="preserve">                     </w:t>
            </w:r>
            <w:r w:rsidR="00456D05">
              <w:rPr>
                <w:rFonts w:asciiTheme="minorHAnsi" w:hAnsiTheme="minorHAnsi" w:cs="Cambria,Italic"/>
                <w:iCs/>
                <w:sz w:val="24"/>
                <w:szCs w:val="24"/>
              </w:rPr>
              <w:t xml:space="preserve">      </w:t>
            </w:r>
            <w:r w:rsidR="002A7B15" w:rsidRPr="00705F3A">
              <w:rPr>
                <w:rFonts w:asciiTheme="minorHAnsi" w:hAnsiTheme="minorHAnsi" w:cs="Cambria,Italic"/>
                <w:iCs/>
                <w:sz w:val="24"/>
                <w:szCs w:val="24"/>
              </w:rPr>
              <w:t xml:space="preserve"> </w:t>
            </w:r>
            <w:r w:rsidRPr="00705F3A">
              <w:rPr>
                <w:rFonts w:asciiTheme="minorHAnsi" w:hAnsiTheme="minorHAnsi" w:cs="Cambria,Italic"/>
                <w:iCs/>
                <w:sz w:val="24"/>
                <w:szCs w:val="24"/>
              </w:rPr>
              <w:t>211586.09 дка.</w:t>
            </w:r>
          </w:p>
          <w:p w:rsidR="00D30F0D" w:rsidRPr="00705F3A" w:rsidRDefault="00D30F0D" w:rsidP="00456D05">
            <w:pPr>
              <w:autoSpaceDE w:val="0"/>
              <w:autoSpaceDN w:val="0"/>
              <w:adjustRightInd w:val="0"/>
              <w:spacing w:after="0" w:line="240" w:lineRule="auto"/>
              <w:ind w:right="33"/>
              <w:rPr>
                <w:rFonts w:asciiTheme="minorHAnsi" w:hAnsiTheme="minorHAnsi" w:cs="Cambria,Italic"/>
                <w:iCs/>
                <w:sz w:val="24"/>
                <w:szCs w:val="24"/>
              </w:rPr>
            </w:pPr>
            <w:r w:rsidRPr="00705F3A">
              <w:rPr>
                <w:rFonts w:asciiTheme="minorHAnsi" w:hAnsiTheme="minorHAnsi" w:cs="Cambria,Italic"/>
                <w:iCs/>
                <w:sz w:val="24"/>
                <w:szCs w:val="24"/>
              </w:rPr>
              <w:t>Площ на урбанизираните територии</w:t>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t xml:space="preserve">     </w:t>
            </w:r>
            <w:r w:rsidR="002A7B15" w:rsidRPr="00705F3A">
              <w:rPr>
                <w:rFonts w:asciiTheme="minorHAnsi" w:hAnsiTheme="minorHAnsi" w:cs="Cambria,Italic"/>
                <w:iCs/>
                <w:sz w:val="24"/>
                <w:szCs w:val="24"/>
              </w:rPr>
              <w:t xml:space="preserve">                    </w:t>
            </w:r>
            <w:r w:rsidR="00456D05">
              <w:rPr>
                <w:rFonts w:asciiTheme="minorHAnsi" w:hAnsiTheme="minorHAnsi" w:cs="Cambria,Italic"/>
                <w:iCs/>
                <w:sz w:val="24"/>
                <w:szCs w:val="24"/>
              </w:rPr>
              <w:t xml:space="preserve">       </w:t>
            </w:r>
            <w:r w:rsidRPr="00705F3A">
              <w:rPr>
                <w:rFonts w:asciiTheme="minorHAnsi" w:hAnsiTheme="minorHAnsi" w:cs="Cambria,Italic"/>
                <w:iCs/>
                <w:sz w:val="24"/>
                <w:szCs w:val="24"/>
              </w:rPr>
              <w:t>3889.41 дка.</w:t>
            </w:r>
          </w:p>
          <w:p w:rsidR="00D30F0D" w:rsidRPr="00705F3A" w:rsidRDefault="00D30F0D" w:rsidP="00456D05">
            <w:pPr>
              <w:autoSpaceDE w:val="0"/>
              <w:autoSpaceDN w:val="0"/>
              <w:adjustRightInd w:val="0"/>
              <w:spacing w:after="0" w:line="240" w:lineRule="auto"/>
              <w:ind w:right="33"/>
              <w:rPr>
                <w:rFonts w:asciiTheme="minorHAnsi" w:hAnsiTheme="minorHAnsi" w:cs="Cambria,Italic"/>
                <w:iCs/>
                <w:sz w:val="24"/>
                <w:szCs w:val="24"/>
              </w:rPr>
            </w:pPr>
            <w:r w:rsidRPr="00705F3A">
              <w:rPr>
                <w:rFonts w:asciiTheme="minorHAnsi" w:hAnsiTheme="minorHAnsi" w:cs="Cambria,Italic"/>
                <w:iCs/>
                <w:sz w:val="24"/>
                <w:szCs w:val="24"/>
              </w:rPr>
              <w:t>Териториия, заета от води и водни обекти</w:t>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t xml:space="preserve">   </w:t>
            </w:r>
            <w:r w:rsidR="002A7B15" w:rsidRPr="00705F3A">
              <w:rPr>
                <w:rFonts w:asciiTheme="minorHAnsi" w:hAnsiTheme="minorHAnsi" w:cs="Cambria,Italic"/>
                <w:iCs/>
                <w:sz w:val="24"/>
                <w:szCs w:val="24"/>
              </w:rPr>
              <w:t xml:space="preserve">                     </w:t>
            </w:r>
            <w:r w:rsidR="00D056DE">
              <w:rPr>
                <w:rFonts w:asciiTheme="minorHAnsi" w:hAnsiTheme="minorHAnsi" w:cs="Cambria,Italic"/>
                <w:iCs/>
                <w:sz w:val="24"/>
                <w:szCs w:val="24"/>
              </w:rPr>
              <w:t xml:space="preserve">      </w:t>
            </w:r>
            <w:r w:rsidRPr="00705F3A">
              <w:rPr>
                <w:rFonts w:asciiTheme="minorHAnsi" w:hAnsiTheme="minorHAnsi" w:cs="Cambria,Italic"/>
                <w:iCs/>
                <w:sz w:val="24"/>
                <w:szCs w:val="24"/>
              </w:rPr>
              <w:t>12556.42 дка.</w:t>
            </w:r>
          </w:p>
          <w:p w:rsidR="00D30F0D" w:rsidRPr="00705F3A" w:rsidRDefault="00D30F0D" w:rsidP="00456D05">
            <w:pPr>
              <w:autoSpaceDE w:val="0"/>
              <w:autoSpaceDN w:val="0"/>
              <w:adjustRightInd w:val="0"/>
              <w:spacing w:after="0" w:line="240" w:lineRule="auto"/>
              <w:ind w:right="33"/>
              <w:rPr>
                <w:rFonts w:asciiTheme="minorHAnsi" w:hAnsiTheme="minorHAnsi" w:cs="Cambria,Italic"/>
                <w:iCs/>
                <w:sz w:val="24"/>
                <w:szCs w:val="24"/>
              </w:rPr>
            </w:pPr>
            <w:r w:rsidRPr="00705F3A">
              <w:rPr>
                <w:rFonts w:asciiTheme="minorHAnsi" w:hAnsiTheme="minorHAnsi" w:cs="Cambria,Italic"/>
                <w:iCs/>
                <w:sz w:val="24"/>
                <w:szCs w:val="24"/>
              </w:rPr>
              <w:t>Територия на транспорта</w:t>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r>
            <w:r w:rsidRPr="00705F3A">
              <w:rPr>
                <w:rFonts w:asciiTheme="minorHAnsi" w:hAnsiTheme="minorHAnsi" w:cs="Cambria,Italic"/>
                <w:iCs/>
                <w:sz w:val="24"/>
                <w:szCs w:val="24"/>
              </w:rPr>
              <w:tab/>
              <w:t xml:space="preserve">      </w:t>
            </w:r>
            <w:r w:rsidR="002A7B15" w:rsidRPr="00705F3A">
              <w:rPr>
                <w:rFonts w:asciiTheme="minorHAnsi" w:hAnsiTheme="minorHAnsi" w:cs="Cambria,Italic"/>
                <w:iCs/>
                <w:sz w:val="24"/>
                <w:szCs w:val="24"/>
              </w:rPr>
              <w:t xml:space="preserve">                      </w:t>
            </w:r>
            <w:r w:rsidR="00D056DE">
              <w:rPr>
                <w:rFonts w:asciiTheme="minorHAnsi" w:hAnsiTheme="minorHAnsi" w:cs="Cambria,Italic"/>
                <w:iCs/>
                <w:sz w:val="24"/>
                <w:szCs w:val="24"/>
              </w:rPr>
              <w:t xml:space="preserve">     </w:t>
            </w:r>
            <w:r w:rsidRPr="00705F3A">
              <w:rPr>
                <w:rFonts w:asciiTheme="minorHAnsi" w:hAnsiTheme="minorHAnsi" w:cs="Cambria,Italic"/>
                <w:iCs/>
                <w:sz w:val="24"/>
                <w:szCs w:val="24"/>
              </w:rPr>
              <w:t xml:space="preserve"> 997.60 дка.</w:t>
            </w:r>
          </w:p>
          <w:p w:rsidR="00D30F0D" w:rsidRDefault="00D30F0D" w:rsidP="00456D05">
            <w:pPr>
              <w:autoSpaceDE w:val="0"/>
              <w:autoSpaceDN w:val="0"/>
              <w:adjustRightInd w:val="0"/>
              <w:spacing w:after="0"/>
              <w:ind w:right="33"/>
              <w:jc w:val="both"/>
              <w:rPr>
                <w:rFonts w:asciiTheme="minorHAnsi" w:hAnsiTheme="minorHAnsi" w:cs="Cambria,Italic"/>
                <w:iCs/>
                <w:sz w:val="24"/>
                <w:szCs w:val="24"/>
              </w:rPr>
            </w:pPr>
            <w:r w:rsidRPr="00705F3A">
              <w:rPr>
                <w:rFonts w:asciiTheme="minorHAnsi" w:hAnsiTheme="minorHAnsi" w:cs="Cambria,Italic"/>
                <w:iCs/>
                <w:sz w:val="24"/>
                <w:szCs w:val="24"/>
              </w:rPr>
              <w:t xml:space="preserve">       </w:t>
            </w:r>
            <w:r w:rsidRPr="000C211F">
              <w:rPr>
                <w:rFonts w:asciiTheme="minorHAnsi" w:hAnsiTheme="minorHAnsi" w:cs="Cambria,Italic"/>
                <w:iCs/>
                <w:sz w:val="24"/>
                <w:szCs w:val="24"/>
              </w:rPr>
              <w:t>Община Гурково е с относително ниска гъстота на селищната мрежа – 3,8 селища на 100 кв. км. Територия. За Старозагорска област</w:t>
            </w:r>
            <w:r w:rsidR="00865766">
              <w:rPr>
                <w:rFonts w:asciiTheme="minorHAnsi" w:hAnsiTheme="minorHAnsi" w:cs="Cambria,Italic"/>
                <w:iCs/>
                <w:sz w:val="24"/>
                <w:szCs w:val="24"/>
              </w:rPr>
              <w:t>,</w:t>
            </w:r>
            <w:r w:rsidRPr="000C211F">
              <w:rPr>
                <w:rFonts w:asciiTheme="minorHAnsi" w:hAnsiTheme="minorHAnsi" w:cs="Cambria,Italic"/>
                <w:iCs/>
                <w:sz w:val="24"/>
                <w:szCs w:val="24"/>
              </w:rPr>
              <w:t xml:space="preserve"> този показател е 3,7 селища на 100 кв.км., а за страната 4,8 селища на 100 кв.км. Ако се изключат четирите населени места, които са без население, показателят за гъстотата на селищната мрежа е доста по-нисък – само 2,4 се</w:t>
            </w:r>
            <w:r w:rsidR="00857C72">
              <w:rPr>
                <w:rFonts w:asciiTheme="minorHAnsi" w:hAnsiTheme="minorHAnsi" w:cs="Cambria,Italic"/>
                <w:iCs/>
                <w:sz w:val="24"/>
                <w:szCs w:val="24"/>
              </w:rPr>
              <w:t>-</w:t>
            </w:r>
            <w:r w:rsidRPr="000C211F">
              <w:rPr>
                <w:rFonts w:asciiTheme="minorHAnsi" w:hAnsiTheme="minorHAnsi" w:cs="Cambria,Italic"/>
                <w:iCs/>
                <w:sz w:val="24"/>
                <w:szCs w:val="24"/>
              </w:rPr>
              <w:t xml:space="preserve">лища на 100 кв.км. територия. </w:t>
            </w:r>
          </w:p>
          <w:p w:rsidR="00D056DE" w:rsidRDefault="00D056DE" w:rsidP="00D056DE">
            <w:pPr>
              <w:autoSpaceDE w:val="0"/>
              <w:autoSpaceDN w:val="0"/>
              <w:adjustRightInd w:val="0"/>
              <w:spacing w:after="0" w:line="240" w:lineRule="auto"/>
              <w:jc w:val="both"/>
              <w:rPr>
                <w:rFonts w:asciiTheme="minorHAnsi" w:hAnsiTheme="minorHAnsi" w:cs="Times New Roman"/>
                <w:sz w:val="24"/>
                <w:szCs w:val="24"/>
              </w:rPr>
            </w:pPr>
            <w:r w:rsidRPr="00A66493">
              <w:rPr>
                <w:rFonts w:asciiTheme="minorHAnsi" w:hAnsiTheme="minorHAnsi" w:cs="Times New Roman"/>
                <w:sz w:val="24"/>
                <w:szCs w:val="24"/>
              </w:rPr>
              <w:t>Разпределението</w:t>
            </w:r>
            <w:r>
              <w:rPr>
                <w:rFonts w:asciiTheme="minorHAnsi" w:hAnsiTheme="minorHAnsi" w:cs="Times New Roman"/>
                <w:sz w:val="24"/>
                <w:szCs w:val="24"/>
              </w:rPr>
              <w:t xml:space="preserve"> на общата урбанизирана територия наобщина Гурково е показана</w:t>
            </w:r>
          </w:p>
          <w:p w:rsidR="00D056DE" w:rsidRPr="00E62004" w:rsidRDefault="00D056DE" w:rsidP="00D056DE">
            <w:pPr>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sz w:val="24"/>
                <w:szCs w:val="24"/>
              </w:rPr>
              <w:t xml:space="preserve">в </w:t>
            </w:r>
            <w:r w:rsidRPr="00E62004">
              <w:rPr>
                <w:rFonts w:asciiTheme="minorHAnsi" w:hAnsiTheme="minorHAnsi" w:cs="Times New Roman"/>
                <w:i/>
                <w:sz w:val="24"/>
                <w:szCs w:val="24"/>
              </w:rPr>
              <w:t>Таблица №</w:t>
            </w:r>
            <w:r w:rsidR="00BE4F5C">
              <w:rPr>
                <w:rFonts w:asciiTheme="minorHAnsi" w:hAnsiTheme="minorHAnsi" w:cs="Times New Roman"/>
                <w:i/>
                <w:sz w:val="24"/>
                <w:szCs w:val="24"/>
              </w:rPr>
              <w:t xml:space="preserve"> 54</w:t>
            </w:r>
            <w:r w:rsidR="00B40404">
              <w:rPr>
                <w:rFonts w:asciiTheme="minorHAnsi" w:hAnsiTheme="minorHAnsi" w:cs="Times New Roman"/>
                <w:i/>
                <w:sz w:val="24"/>
                <w:szCs w:val="24"/>
              </w:rPr>
              <w:t>.</w:t>
            </w:r>
          </w:p>
          <w:p w:rsidR="00D056DE" w:rsidRPr="00E62004" w:rsidRDefault="00D056DE" w:rsidP="00D056DE">
            <w:pPr>
              <w:autoSpaceDE w:val="0"/>
              <w:autoSpaceDN w:val="0"/>
              <w:adjustRightInd w:val="0"/>
              <w:spacing w:after="0" w:line="240" w:lineRule="auto"/>
              <w:jc w:val="both"/>
              <w:rPr>
                <w:rFonts w:asciiTheme="minorHAnsi" w:hAnsiTheme="minorHAnsi" w:cs="Times New Roman"/>
                <w:i/>
                <w:sz w:val="24"/>
                <w:szCs w:val="24"/>
              </w:rPr>
            </w:pPr>
          </w:p>
          <w:tbl>
            <w:tblPr>
              <w:tblpPr w:leftFromText="141" w:rightFromText="141" w:vertAnchor="text" w:horzAnchor="margin" w:tblpY="-195"/>
              <w:tblOverlap w:val="never"/>
              <w:tblW w:w="9634" w:type="dxa"/>
              <w:tblLayout w:type="fixed"/>
              <w:tblLook w:val="01E0" w:firstRow="1" w:lastRow="1" w:firstColumn="1" w:lastColumn="1" w:noHBand="0" w:noVBand="0"/>
            </w:tblPr>
            <w:tblGrid>
              <w:gridCol w:w="3705"/>
              <w:gridCol w:w="2811"/>
              <w:gridCol w:w="3118"/>
            </w:tblGrid>
            <w:tr w:rsidR="00D056DE" w:rsidRPr="002571BB" w:rsidTr="00EE2A14">
              <w:trPr>
                <w:trHeight w:hRule="exact" w:val="397"/>
              </w:trPr>
              <w:tc>
                <w:tcPr>
                  <w:tcW w:w="9634" w:type="dxa"/>
                  <w:gridSpan w:val="3"/>
                  <w:tcBorders>
                    <w:top w:val="dashSmallGap" w:sz="4" w:space="0" w:color="auto"/>
                    <w:left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jc w:val="center"/>
                    <w:rPr>
                      <w:sz w:val="24"/>
                      <w:szCs w:val="24"/>
                    </w:rPr>
                  </w:pPr>
                  <w:r w:rsidRPr="002571BB">
                    <w:rPr>
                      <w:sz w:val="24"/>
                      <w:szCs w:val="24"/>
                    </w:rPr>
                    <w:lastRenderedPageBreak/>
                    <w:t>Площ на урбанизираната територия</w:t>
                  </w:r>
                </w:p>
              </w:tc>
            </w:tr>
            <w:tr w:rsidR="00D056DE"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jc w:val="center"/>
                    <w:rPr>
                      <w:sz w:val="24"/>
                      <w:szCs w:val="24"/>
                    </w:rPr>
                  </w:pPr>
                  <w:r w:rsidRPr="002571BB">
                    <w:rPr>
                      <w:sz w:val="24"/>
                      <w:szCs w:val="24"/>
                    </w:rPr>
                    <w:t>Населено място</w:t>
                  </w:r>
                </w:p>
              </w:tc>
              <w:tc>
                <w:tcPr>
                  <w:tcW w:w="281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jc w:val="center"/>
                    <w:rPr>
                      <w:sz w:val="24"/>
                      <w:szCs w:val="24"/>
                    </w:rPr>
                  </w:pPr>
                  <w:r w:rsidRPr="002571BB">
                    <w:rPr>
                      <w:sz w:val="24"/>
                      <w:szCs w:val="24"/>
                    </w:rPr>
                    <w:t>кв. м</w:t>
                  </w:r>
                </w:p>
              </w:tc>
              <w:tc>
                <w:tcPr>
                  <w:tcW w:w="311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jc w:val="center"/>
                    <w:rPr>
                      <w:sz w:val="24"/>
                      <w:szCs w:val="24"/>
                    </w:rPr>
                  </w:pPr>
                  <w:r w:rsidRPr="002571BB">
                    <w:rPr>
                      <w:sz w:val="24"/>
                      <w:szCs w:val="24"/>
                    </w:rPr>
                    <w:t>относителен дял %</w:t>
                  </w:r>
                </w:p>
              </w:tc>
            </w:tr>
            <w:tr w:rsidR="00D056DE"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rPr>
                      <w:sz w:val="24"/>
                      <w:szCs w:val="24"/>
                    </w:rPr>
                  </w:pPr>
                  <w:r w:rsidRPr="002571BB">
                    <w:rPr>
                      <w:sz w:val="24"/>
                      <w:szCs w:val="24"/>
                    </w:rPr>
                    <w:t>Гурково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1 434 000</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34,64%</w:t>
                  </w:r>
                </w:p>
              </w:tc>
            </w:tr>
            <w:tr w:rsidR="00D056DE"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rPr>
                      <w:sz w:val="24"/>
                      <w:szCs w:val="24"/>
                    </w:rPr>
                  </w:pPr>
                  <w:r w:rsidRPr="002571BB">
                    <w:rPr>
                      <w:sz w:val="24"/>
                      <w:szCs w:val="24"/>
                    </w:rPr>
                    <w:t>Паничерево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904 000</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21,84%</w:t>
                  </w:r>
                </w:p>
              </w:tc>
            </w:tr>
            <w:tr w:rsidR="00D056DE"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rPr>
                      <w:sz w:val="24"/>
                      <w:szCs w:val="24"/>
                    </w:rPr>
                  </w:pPr>
                  <w:r w:rsidRPr="002571BB">
                    <w:rPr>
                      <w:sz w:val="24"/>
                      <w:szCs w:val="24"/>
                    </w:rPr>
                    <w:t>Конаре</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1 004 000</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24,26%</w:t>
                  </w:r>
                </w:p>
              </w:tc>
            </w:tr>
            <w:tr w:rsidR="00D056DE"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rPr>
                      <w:sz w:val="24"/>
                      <w:szCs w:val="24"/>
                    </w:rPr>
                  </w:pPr>
                  <w:r w:rsidRPr="002571BB">
                    <w:rPr>
                      <w:sz w:val="24"/>
                      <w:szCs w:val="24"/>
                    </w:rPr>
                    <w:t>Димовци</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410 000</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9,90%</w:t>
                  </w:r>
                </w:p>
              </w:tc>
            </w:tr>
            <w:tr w:rsidR="00D056DE"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rPr>
                      <w:sz w:val="24"/>
                      <w:szCs w:val="24"/>
                    </w:rPr>
                  </w:pPr>
                  <w:r w:rsidRPr="002571BB">
                    <w:rPr>
                      <w:sz w:val="24"/>
                      <w:szCs w:val="24"/>
                    </w:rPr>
                    <w:t>Лява река</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194 000</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4,68%</w:t>
                  </w:r>
                </w:p>
              </w:tc>
            </w:tr>
            <w:tr w:rsidR="00D056DE"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rPr>
                      <w:sz w:val="24"/>
                      <w:szCs w:val="24"/>
                    </w:rPr>
                  </w:pPr>
                  <w:r w:rsidRPr="002571BB">
                    <w:rPr>
                      <w:sz w:val="24"/>
                      <w:szCs w:val="24"/>
                    </w:rPr>
                    <w:t>Пчелиново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194 000</w:t>
                  </w:r>
                </w:p>
              </w:tc>
              <w:tc>
                <w:tcPr>
                  <w:tcW w:w="3118" w:type="dxa"/>
                  <w:tcBorders>
                    <w:top w:val="dashSmallGap" w:sz="4" w:space="0" w:color="auto"/>
                    <w:left w:val="dashSmallGap" w:sz="4" w:space="0" w:color="auto"/>
                    <w:bottom w:val="dashSmallGap" w:sz="4" w:space="0" w:color="auto"/>
                    <w:right w:val="dashSmallGap" w:sz="4" w:space="0" w:color="auto"/>
                  </w:tcBorders>
                  <w:vAlign w:val="bottom"/>
                </w:tcPr>
                <w:p w:rsidR="00D056DE" w:rsidRPr="002571BB" w:rsidRDefault="00D056DE" w:rsidP="00EE2A14">
                  <w:pPr>
                    <w:spacing w:after="0"/>
                    <w:jc w:val="right"/>
                    <w:rPr>
                      <w:sz w:val="24"/>
                      <w:szCs w:val="24"/>
                    </w:rPr>
                  </w:pPr>
                  <w:r w:rsidRPr="002571BB">
                    <w:rPr>
                      <w:sz w:val="24"/>
                      <w:szCs w:val="24"/>
                    </w:rPr>
                    <w:t>4,68%</w:t>
                  </w:r>
                </w:p>
              </w:tc>
            </w:tr>
            <w:tr w:rsidR="00D056DE" w:rsidRPr="002571BB" w:rsidTr="00EE2A14">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D056DE" w:rsidRPr="002571BB" w:rsidRDefault="00D056DE" w:rsidP="00EE2A14">
                  <w:pPr>
                    <w:spacing w:after="0"/>
                    <w:rPr>
                      <w:sz w:val="24"/>
                      <w:szCs w:val="24"/>
                    </w:rPr>
                  </w:pPr>
                  <w:r w:rsidRPr="002571BB">
                    <w:rPr>
                      <w:sz w:val="24"/>
                      <w:szCs w:val="24"/>
                    </w:rPr>
                    <w:t>Общо</w:t>
                  </w:r>
                </w:p>
              </w:tc>
              <w:tc>
                <w:tcPr>
                  <w:tcW w:w="2811" w:type="dxa"/>
                  <w:tcBorders>
                    <w:top w:val="dashSmallGap" w:sz="4" w:space="0" w:color="auto"/>
                    <w:left w:val="dashSmallGap" w:sz="4" w:space="0" w:color="auto"/>
                    <w:bottom w:val="dashSmallGap" w:sz="4" w:space="0" w:color="auto"/>
                    <w:right w:val="dashSmallGap" w:sz="4" w:space="0" w:color="auto"/>
                  </w:tcBorders>
                  <w:shd w:val="clear" w:color="auto" w:fill="E0E0E0"/>
                  <w:vAlign w:val="bottom"/>
                </w:tcPr>
                <w:p w:rsidR="00D056DE" w:rsidRPr="002571BB" w:rsidRDefault="00D056DE" w:rsidP="00EE2A14">
                  <w:pPr>
                    <w:spacing w:after="0"/>
                    <w:jc w:val="right"/>
                    <w:rPr>
                      <w:sz w:val="24"/>
                      <w:szCs w:val="24"/>
                    </w:rPr>
                  </w:pPr>
                  <w:r w:rsidRPr="002571BB">
                    <w:rPr>
                      <w:sz w:val="24"/>
                      <w:szCs w:val="24"/>
                    </w:rPr>
                    <w:t>4 140 000</w:t>
                  </w:r>
                </w:p>
              </w:tc>
              <w:tc>
                <w:tcPr>
                  <w:tcW w:w="3118" w:type="dxa"/>
                  <w:tcBorders>
                    <w:top w:val="dashSmallGap" w:sz="4" w:space="0" w:color="auto"/>
                    <w:left w:val="dashSmallGap" w:sz="4" w:space="0" w:color="auto"/>
                    <w:bottom w:val="dashSmallGap" w:sz="4" w:space="0" w:color="auto"/>
                    <w:right w:val="dashSmallGap" w:sz="4" w:space="0" w:color="auto"/>
                  </w:tcBorders>
                  <w:shd w:val="clear" w:color="auto" w:fill="E0E0E0"/>
                  <w:vAlign w:val="bottom"/>
                </w:tcPr>
                <w:p w:rsidR="00D056DE" w:rsidRPr="002571BB" w:rsidRDefault="00D056DE" w:rsidP="00EE2A14">
                  <w:pPr>
                    <w:spacing w:after="0"/>
                    <w:jc w:val="right"/>
                    <w:rPr>
                      <w:sz w:val="24"/>
                      <w:szCs w:val="24"/>
                    </w:rPr>
                  </w:pPr>
                  <w:r w:rsidRPr="002571BB">
                    <w:rPr>
                      <w:sz w:val="24"/>
                      <w:szCs w:val="24"/>
                    </w:rPr>
                    <w:t>100%</w:t>
                  </w:r>
                </w:p>
              </w:tc>
            </w:tr>
          </w:tbl>
          <w:p w:rsidR="00D056DE" w:rsidRPr="000C211F" w:rsidRDefault="00656B19" w:rsidP="00456D05">
            <w:pPr>
              <w:autoSpaceDE w:val="0"/>
              <w:autoSpaceDN w:val="0"/>
              <w:adjustRightInd w:val="0"/>
              <w:spacing w:after="0"/>
              <w:ind w:right="33"/>
              <w:jc w:val="both"/>
              <w:rPr>
                <w:rFonts w:asciiTheme="minorHAnsi" w:hAnsiTheme="minorHAnsi" w:cs="Cambria,Italic"/>
                <w:iCs/>
                <w:sz w:val="24"/>
                <w:szCs w:val="24"/>
              </w:rPr>
            </w:pPr>
            <w:r w:rsidRPr="00E62004">
              <w:rPr>
                <w:rFonts w:asciiTheme="minorHAnsi" w:hAnsiTheme="minorHAnsi" w:cs="Times New Roman"/>
                <w:i/>
                <w:sz w:val="18"/>
                <w:szCs w:val="18"/>
              </w:rPr>
              <w:t>Източник: План за развитие на община Гурково</w:t>
            </w:r>
            <w:r>
              <w:rPr>
                <w:rFonts w:asciiTheme="minorHAnsi" w:hAnsiTheme="minorHAnsi" w:cs="Times New Roman"/>
                <w:i/>
                <w:sz w:val="18"/>
                <w:szCs w:val="18"/>
              </w:rPr>
              <w:t xml:space="preserve"> </w:t>
            </w:r>
            <w:r w:rsidRPr="00E62004">
              <w:rPr>
                <w:rFonts w:asciiTheme="minorHAnsi" w:hAnsiTheme="minorHAnsi" w:cs="Times New Roman"/>
                <w:i/>
                <w:sz w:val="18"/>
                <w:szCs w:val="18"/>
              </w:rPr>
              <w:t>2014-2020</w:t>
            </w:r>
            <w:r w:rsidRPr="00E62004">
              <w:rPr>
                <w:rFonts w:asciiTheme="minorHAnsi" w:hAnsiTheme="minorHAnsi" w:cs="Times New Roman"/>
                <w:i/>
                <w:sz w:val="24"/>
                <w:szCs w:val="24"/>
              </w:rPr>
              <w:t>“</w:t>
            </w:r>
          </w:p>
          <w:p w:rsidR="00D30F0D" w:rsidRPr="000C211F" w:rsidRDefault="00D30F0D" w:rsidP="00456D05">
            <w:pPr>
              <w:autoSpaceDE w:val="0"/>
              <w:autoSpaceDN w:val="0"/>
              <w:adjustRightInd w:val="0"/>
              <w:spacing w:after="0"/>
              <w:ind w:right="33"/>
              <w:jc w:val="both"/>
              <w:rPr>
                <w:rFonts w:asciiTheme="minorHAnsi" w:hAnsiTheme="minorHAnsi" w:cs="Cambria,Italic"/>
                <w:iCs/>
                <w:sz w:val="24"/>
                <w:szCs w:val="24"/>
                <w:lang w:val="en-US"/>
              </w:rPr>
            </w:pPr>
            <w:r w:rsidRPr="000C211F">
              <w:rPr>
                <w:rFonts w:asciiTheme="minorHAnsi" w:hAnsiTheme="minorHAnsi"/>
                <w:color w:val="000000"/>
                <w:sz w:val="24"/>
                <w:szCs w:val="24"/>
              </w:rPr>
              <w:t xml:space="preserve">        Населението</w:t>
            </w:r>
            <w:r w:rsidR="00A85EEF" w:rsidRPr="000C211F">
              <w:rPr>
                <w:rFonts w:asciiTheme="minorHAnsi" w:hAnsiTheme="minorHAnsi"/>
                <w:color w:val="000000"/>
                <w:sz w:val="24"/>
                <w:szCs w:val="24"/>
              </w:rPr>
              <w:t xml:space="preserve"> към 31.12.2019 г.</w:t>
            </w:r>
            <w:r w:rsidRPr="000C211F">
              <w:rPr>
                <w:rFonts w:asciiTheme="minorHAnsi" w:hAnsiTheme="minorHAnsi"/>
                <w:color w:val="000000"/>
                <w:sz w:val="24"/>
                <w:szCs w:val="24"/>
              </w:rPr>
              <w:t xml:space="preserve"> възлиза на </w:t>
            </w:r>
            <w:r w:rsidR="00A85EEF" w:rsidRPr="000C211F">
              <w:rPr>
                <w:rFonts w:asciiTheme="minorHAnsi" w:hAnsiTheme="minorHAnsi"/>
                <w:color w:val="000000"/>
                <w:sz w:val="24"/>
                <w:szCs w:val="24"/>
              </w:rPr>
              <w:t xml:space="preserve">5028 </w:t>
            </w:r>
            <w:r w:rsidRPr="000C211F">
              <w:rPr>
                <w:rFonts w:asciiTheme="minorHAnsi" w:hAnsiTheme="minorHAnsi"/>
                <w:color w:val="000000"/>
                <w:sz w:val="24"/>
                <w:szCs w:val="24"/>
              </w:rPr>
              <w:t>души. Разпределението на жителите по населени места е неравномерно. В гр. Гурково, с</w:t>
            </w:r>
            <w:r w:rsidR="00377473">
              <w:rPr>
                <w:rFonts w:asciiTheme="minorHAnsi" w:hAnsiTheme="minorHAnsi"/>
                <w:color w:val="000000"/>
                <w:sz w:val="24"/>
                <w:szCs w:val="24"/>
              </w:rPr>
              <w:t>. Паничерево и с. Конаре живее 97</w:t>
            </w:r>
            <w:r w:rsidRPr="000C211F">
              <w:rPr>
                <w:rFonts w:asciiTheme="minorHAnsi" w:hAnsiTheme="minorHAnsi"/>
                <w:color w:val="000000"/>
                <w:sz w:val="24"/>
                <w:szCs w:val="24"/>
              </w:rPr>
              <w:t>% от населението на общината, а в селата Пчелиново, Лява река и Димовци населението е предимно от възрастни хора.</w:t>
            </w:r>
          </w:p>
          <w:p w:rsidR="00D30F0D" w:rsidRPr="000C211F" w:rsidRDefault="00D56488" w:rsidP="00456D05">
            <w:pPr>
              <w:tabs>
                <w:tab w:val="left" w:pos="9072"/>
              </w:tabs>
              <w:autoSpaceDE w:val="0"/>
              <w:autoSpaceDN w:val="0"/>
              <w:adjustRightInd w:val="0"/>
              <w:spacing w:after="0"/>
              <w:ind w:right="33"/>
              <w:jc w:val="both"/>
              <w:rPr>
                <w:rFonts w:asciiTheme="minorHAnsi" w:hAnsiTheme="minorHAnsi"/>
                <w:color w:val="000000"/>
                <w:sz w:val="24"/>
                <w:szCs w:val="24"/>
              </w:rPr>
            </w:pPr>
            <w:r w:rsidRPr="000C211F">
              <w:rPr>
                <w:rFonts w:asciiTheme="minorHAnsi" w:hAnsiTheme="minorHAnsi" w:cs="Cambria,Italic"/>
                <w:iCs/>
                <w:sz w:val="24"/>
                <w:szCs w:val="24"/>
              </w:rPr>
              <w:t xml:space="preserve">      </w:t>
            </w:r>
            <w:r w:rsidR="00D30F0D" w:rsidRPr="000C211F">
              <w:rPr>
                <w:rFonts w:asciiTheme="minorHAnsi" w:hAnsiTheme="minorHAnsi" w:cs="Cambria,Italic"/>
                <w:iCs/>
                <w:sz w:val="24"/>
                <w:szCs w:val="24"/>
              </w:rPr>
              <w:t>Център на общината е град Гурково.</w:t>
            </w:r>
            <w:r w:rsidR="00D30F0D" w:rsidRPr="000C211F">
              <w:rPr>
                <w:rFonts w:asciiTheme="minorHAnsi" w:hAnsiTheme="minorHAnsi"/>
                <w:color w:val="000000"/>
                <w:sz w:val="24"/>
                <w:szCs w:val="24"/>
              </w:rPr>
              <w:t xml:space="preserve"> Град Гурково се намира на 37 км източно от гр. Ка-занлък, 42 км североизточно от гр. Стара Загора, 26 км</w:t>
            </w:r>
            <w:r w:rsidR="0023037C" w:rsidRPr="000C211F">
              <w:rPr>
                <w:rFonts w:asciiTheme="minorHAnsi" w:hAnsiTheme="minorHAnsi"/>
                <w:color w:val="000000"/>
                <w:sz w:val="24"/>
                <w:szCs w:val="24"/>
              </w:rPr>
              <w:t>.</w:t>
            </w:r>
            <w:r w:rsidR="00D30F0D" w:rsidRPr="000C211F">
              <w:rPr>
                <w:rFonts w:asciiTheme="minorHAnsi" w:hAnsiTheme="minorHAnsi"/>
                <w:color w:val="000000"/>
                <w:sz w:val="24"/>
                <w:szCs w:val="24"/>
              </w:rPr>
              <w:t xml:space="preserve"> северозападно от гр. Нова Загора, 54 км</w:t>
            </w:r>
            <w:r w:rsidR="0023037C" w:rsidRPr="000C211F">
              <w:rPr>
                <w:rFonts w:asciiTheme="minorHAnsi" w:hAnsiTheme="minorHAnsi"/>
                <w:color w:val="000000"/>
                <w:sz w:val="24"/>
                <w:szCs w:val="24"/>
              </w:rPr>
              <w:t>.</w:t>
            </w:r>
            <w:r w:rsidR="00D30F0D" w:rsidRPr="000C211F">
              <w:rPr>
                <w:rFonts w:asciiTheme="minorHAnsi" w:hAnsiTheme="minorHAnsi"/>
                <w:color w:val="000000"/>
                <w:sz w:val="24"/>
                <w:szCs w:val="24"/>
              </w:rPr>
              <w:t xml:space="preserve"> на запад от гр. Сливен и 64 км</w:t>
            </w:r>
            <w:r w:rsidR="0023037C" w:rsidRPr="000C211F">
              <w:rPr>
                <w:rFonts w:asciiTheme="minorHAnsi" w:hAnsiTheme="minorHAnsi"/>
                <w:color w:val="000000"/>
                <w:sz w:val="24"/>
                <w:szCs w:val="24"/>
              </w:rPr>
              <w:t>.</w:t>
            </w:r>
            <w:r w:rsidR="00D30F0D" w:rsidRPr="000C211F">
              <w:rPr>
                <w:rFonts w:asciiTheme="minorHAnsi" w:hAnsiTheme="minorHAnsi"/>
                <w:color w:val="000000"/>
                <w:sz w:val="24"/>
                <w:szCs w:val="24"/>
              </w:rPr>
              <w:t xml:space="preserve"> на юг от гр. Велико Търново.</w:t>
            </w:r>
          </w:p>
          <w:p w:rsidR="00D30F0D" w:rsidRPr="000C211F" w:rsidRDefault="00D30F0D" w:rsidP="00B15383">
            <w:pPr>
              <w:pStyle w:val="Default"/>
              <w:numPr>
                <w:ilvl w:val="0"/>
                <w:numId w:val="33"/>
              </w:numPr>
              <w:spacing w:line="276" w:lineRule="auto"/>
              <w:ind w:left="0" w:right="33" w:firstLine="360"/>
              <w:jc w:val="both"/>
              <w:rPr>
                <w:rFonts w:asciiTheme="minorHAnsi" w:hAnsiTheme="minorHAnsi" w:cs="Cambria,Italic"/>
                <w:iCs/>
                <w:color w:val="auto"/>
              </w:rPr>
            </w:pPr>
            <w:r w:rsidRPr="000C211F">
              <w:rPr>
                <w:rFonts w:asciiTheme="minorHAnsi" w:hAnsiTheme="minorHAnsi" w:cs="Cambria,Italic"/>
                <w:iCs/>
                <w:color w:val="auto"/>
              </w:rPr>
              <w:t>Село Паничерево е разположено в полите на Средна гора, в източния край на Розовата долина. На север от селото се издига хълма “Ямурджа”, който служи като пре-градна стена за северни ветрове, идващи от прохода “Хаин боаз”. На два километра южно от Паничерево се намира Средна гора, богата на дивеч, люл</w:t>
            </w:r>
            <w:r w:rsidR="0023037C" w:rsidRPr="000C211F">
              <w:rPr>
                <w:rFonts w:asciiTheme="minorHAnsi" w:hAnsiTheme="minorHAnsi" w:cs="Cambria,Italic"/>
                <w:iCs/>
                <w:color w:val="auto"/>
              </w:rPr>
              <w:t>як и пасища. На из</w:t>
            </w:r>
            <w:r w:rsidRPr="000C211F">
              <w:rPr>
                <w:rFonts w:asciiTheme="minorHAnsi" w:hAnsiTheme="minorHAnsi" w:cs="Cambria,Italic"/>
                <w:iCs/>
                <w:color w:val="auto"/>
              </w:rPr>
              <w:t xml:space="preserve">точният край на селото се намира язовир Жребчево, разположен на дължина 18 км. и широчина 3 км. </w:t>
            </w:r>
          </w:p>
          <w:p w:rsidR="00D30F0D" w:rsidRPr="000C211F" w:rsidRDefault="00D30F0D" w:rsidP="00B15383">
            <w:pPr>
              <w:pStyle w:val="Default"/>
              <w:numPr>
                <w:ilvl w:val="0"/>
                <w:numId w:val="33"/>
              </w:numPr>
              <w:spacing w:line="276" w:lineRule="auto"/>
              <w:ind w:left="0" w:right="33" w:firstLine="360"/>
              <w:jc w:val="both"/>
              <w:rPr>
                <w:rFonts w:asciiTheme="minorHAnsi" w:hAnsiTheme="minorHAnsi" w:cs="Cambria,Italic"/>
                <w:iCs/>
                <w:color w:val="auto"/>
              </w:rPr>
            </w:pPr>
            <w:r w:rsidRPr="000C211F">
              <w:rPr>
                <w:rFonts w:asciiTheme="minorHAnsi" w:hAnsiTheme="minorHAnsi" w:cs="Cambria,Italic"/>
                <w:iCs/>
                <w:color w:val="auto"/>
              </w:rPr>
              <w:t>Село Конаре е разположено в южните поли на</w:t>
            </w:r>
            <w:r w:rsidR="0023037C" w:rsidRPr="000C211F">
              <w:rPr>
                <w:rFonts w:asciiTheme="minorHAnsi" w:hAnsiTheme="minorHAnsi" w:cs="Cambria,Italic"/>
                <w:iCs/>
                <w:color w:val="auto"/>
              </w:rPr>
              <w:t xml:space="preserve"> Стара планина на площ от 1 кв. </w:t>
            </w:r>
            <w:r w:rsidRPr="000C211F">
              <w:rPr>
                <w:rFonts w:asciiTheme="minorHAnsi" w:hAnsiTheme="minorHAnsi" w:cs="Cambria,Italic"/>
                <w:iCs/>
                <w:color w:val="auto"/>
              </w:rPr>
              <w:t>км. Ландшафтът на селото е много разнообразен, с красиви старопланински местности, прос</w:t>
            </w:r>
            <w:r w:rsidR="00A42292">
              <w:rPr>
                <w:rFonts w:asciiTheme="minorHAnsi" w:hAnsiTheme="minorHAnsi" w:cs="Cambria,Italic"/>
                <w:iCs/>
                <w:color w:val="auto"/>
              </w:rPr>
              <w:t>-</w:t>
            </w:r>
            <w:r w:rsidRPr="000C211F">
              <w:rPr>
                <w:rFonts w:asciiTheme="minorHAnsi" w:hAnsiTheme="minorHAnsi" w:cs="Cambria,Italic"/>
                <w:iCs/>
                <w:color w:val="auto"/>
              </w:rPr>
              <w:t xml:space="preserve">торни поляни и плодородно поле. На юг се намира язовир Жребчево, в който се влива преминаващата през селото Стара река. </w:t>
            </w:r>
          </w:p>
          <w:p w:rsidR="00D30F0D" w:rsidRPr="00705F3A" w:rsidRDefault="00D30F0D" w:rsidP="00B15383">
            <w:pPr>
              <w:pStyle w:val="Default"/>
              <w:numPr>
                <w:ilvl w:val="0"/>
                <w:numId w:val="33"/>
              </w:numPr>
              <w:spacing w:line="276" w:lineRule="auto"/>
              <w:ind w:left="0" w:right="33" w:firstLine="360"/>
              <w:jc w:val="both"/>
              <w:rPr>
                <w:rFonts w:asciiTheme="minorHAnsi" w:hAnsiTheme="minorHAnsi" w:cs="Cambria,Italic"/>
                <w:iCs/>
                <w:color w:val="auto"/>
              </w:rPr>
            </w:pPr>
            <w:r w:rsidRPr="00705F3A">
              <w:rPr>
                <w:rFonts w:asciiTheme="minorHAnsi" w:hAnsiTheme="minorHAnsi" w:cs="Cambria,Italic"/>
                <w:iCs/>
                <w:color w:val="auto"/>
              </w:rPr>
              <w:t>Село Пчелиново е разположено по протежение на Прохода на републиката. Това е най-дългото село в България и се състои от пет махали.</w:t>
            </w:r>
          </w:p>
          <w:p w:rsidR="00D30F0D" w:rsidRPr="000C211F" w:rsidRDefault="00D30F0D" w:rsidP="00B15383">
            <w:pPr>
              <w:pStyle w:val="Default"/>
              <w:numPr>
                <w:ilvl w:val="0"/>
                <w:numId w:val="33"/>
              </w:numPr>
              <w:spacing w:line="276" w:lineRule="auto"/>
              <w:ind w:left="0" w:right="33" w:firstLine="360"/>
              <w:jc w:val="both"/>
              <w:rPr>
                <w:rFonts w:asciiTheme="minorHAnsi" w:hAnsiTheme="minorHAnsi" w:cs="Cambria,Italic"/>
                <w:iCs/>
                <w:color w:val="auto"/>
              </w:rPr>
            </w:pPr>
            <w:r w:rsidRPr="00705F3A">
              <w:rPr>
                <w:rFonts w:asciiTheme="minorHAnsi" w:hAnsiTheme="minorHAnsi" w:cs="Cambria,Italic"/>
                <w:iCs/>
                <w:color w:val="auto"/>
              </w:rPr>
              <w:t>Село Лява река е на 5 км. от главния път и е разположено от двете страни на мал</w:t>
            </w:r>
            <w:r w:rsidR="00A42292">
              <w:rPr>
                <w:rFonts w:asciiTheme="minorHAnsi" w:hAnsiTheme="minorHAnsi" w:cs="Cambria,Italic"/>
                <w:iCs/>
                <w:color w:val="auto"/>
              </w:rPr>
              <w:t>-</w:t>
            </w:r>
            <w:r w:rsidRPr="00705F3A">
              <w:rPr>
                <w:rFonts w:asciiTheme="minorHAnsi" w:hAnsiTheme="minorHAnsi" w:cs="Cambria,Italic"/>
                <w:iCs/>
                <w:color w:val="auto"/>
              </w:rPr>
              <w:t xml:space="preserve">ката </w:t>
            </w:r>
            <w:r w:rsidRPr="000C211F">
              <w:rPr>
                <w:rFonts w:asciiTheme="minorHAnsi" w:hAnsiTheme="minorHAnsi" w:cs="Cambria,Italic"/>
                <w:iCs/>
                <w:color w:val="auto"/>
              </w:rPr>
              <w:t xml:space="preserve">едноименна река. Село Лява река се оформя като привлекателно място за отдих и екотуризъм. </w:t>
            </w:r>
          </w:p>
          <w:p w:rsidR="00D30F0D" w:rsidRPr="000C211F" w:rsidRDefault="00D30F0D" w:rsidP="00B15383">
            <w:pPr>
              <w:pStyle w:val="Default"/>
              <w:numPr>
                <w:ilvl w:val="0"/>
                <w:numId w:val="33"/>
              </w:numPr>
              <w:spacing w:line="276" w:lineRule="auto"/>
              <w:ind w:left="0" w:right="33" w:firstLine="360"/>
              <w:jc w:val="both"/>
              <w:rPr>
                <w:rFonts w:asciiTheme="minorHAnsi" w:hAnsiTheme="minorHAnsi" w:cs="Cambria,Italic"/>
                <w:iCs/>
                <w:color w:val="auto"/>
              </w:rPr>
            </w:pPr>
            <w:r w:rsidRPr="000C211F">
              <w:rPr>
                <w:rFonts w:asciiTheme="minorHAnsi" w:hAnsiTheme="minorHAnsi" w:cs="Cambria,Italic"/>
                <w:iCs/>
                <w:color w:val="auto"/>
              </w:rPr>
              <w:t xml:space="preserve">Село Димовци включва още махалите: Брестова, Дворище, Жълтопоп и Жерговец. Разположени са на наклонено плато, по южните склонове на Предбалкана на площ от около 20 кв. км. Средната надморска височина е 450 м. </w:t>
            </w:r>
          </w:p>
          <w:p w:rsidR="00D30F0D" w:rsidRPr="000C211F" w:rsidRDefault="00D56488" w:rsidP="00F94B3B">
            <w:pPr>
              <w:pStyle w:val="Default"/>
              <w:spacing w:line="276" w:lineRule="auto"/>
              <w:ind w:right="33"/>
              <w:jc w:val="both"/>
              <w:rPr>
                <w:rFonts w:asciiTheme="minorHAnsi" w:hAnsiTheme="minorHAnsi" w:cs="Cambria,Italic"/>
                <w:iCs/>
                <w:color w:val="auto"/>
              </w:rPr>
            </w:pPr>
            <w:r w:rsidRPr="000C211F">
              <w:rPr>
                <w:rFonts w:asciiTheme="minorHAnsi" w:eastAsia="TimesNewRomanOOEnc" w:hAnsiTheme="minorHAnsi" w:cs="TimesNewRomanOOEnc"/>
              </w:rPr>
              <w:t xml:space="preserve">     </w:t>
            </w:r>
            <w:r w:rsidR="00D30F0D" w:rsidRPr="000C211F">
              <w:rPr>
                <w:rFonts w:asciiTheme="minorHAnsi" w:hAnsiTheme="minorHAnsi" w:cs="Cambria,Italic"/>
                <w:iCs/>
                <w:color w:val="auto"/>
              </w:rPr>
              <w:t>Всички селища разполагат със сравнително добре изградена инфраструктура по отношение на електроснабдяване, водоснабдяване</w:t>
            </w:r>
            <w:r w:rsidR="003B053F" w:rsidRPr="000C211F">
              <w:rPr>
                <w:rFonts w:asciiTheme="minorHAnsi" w:hAnsiTheme="minorHAnsi" w:cs="Cambria,Italic"/>
                <w:iCs/>
                <w:color w:val="auto"/>
              </w:rPr>
              <w:t>, съобщителни връзки и транспор</w:t>
            </w:r>
            <w:r w:rsidR="00D30F0D" w:rsidRPr="000C211F">
              <w:rPr>
                <w:rFonts w:asciiTheme="minorHAnsi" w:hAnsiTheme="minorHAnsi" w:cs="Cambria,Italic"/>
                <w:iCs/>
                <w:color w:val="auto"/>
              </w:rPr>
              <w:t>тен достъп.</w:t>
            </w:r>
          </w:p>
          <w:p w:rsidR="00D30F0D" w:rsidRPr="0080448E" w:rsidRDefault="00D56488" w:rsidP="00F94B3B">
            <w:pPr>
              <w:pStyle w:val="Default"/>
              <w:spacing w:line="276" w:lineRule="auto"/>
              <w:ind w:right="33"/>
              <w:jc w:val="both"/>
              <w:rPr>
                <w:rFonts w:asciiTheme="minorHAnsi" w:hAnsiTheme="minorHAnsi" w:cs="Cambria,Italic"/>
                <w:i/>
                <w:iCs/>
                <w:color w:val="auto"/>
              </w:rPr>
            </w:pPr>
            <w:r w:rsidRPr="00705F3A">
              <w:rPr>
                <w:rFonts w:asciiTheme="minorHAnsi" w:hAnsiTheme="minorHAnsi" w:cs="Cambria,Italic"/>
                <w:iCs/>
                <w:color w:val="auto"/>
              </w:rPr>
              <w:t xml:space="preserve">      </w:t>
            </w:r>
            <w:r w:rsidR="00D30F0D" w:rsidRPr="00705F3A">
              <w:rPr>
                <w:rFonts w:asciiTheme="minorHAnsi" w:hAnsiTheme="minorHAnsi" w:cs="Cambria,Italic"/>
                <w:iCs/>
                <w:color w:val="auto"/>
              </w:rPr>
              <w:t xml:space="preserve">Отдалечеността на град Гурково до останалите населени места в Общината е показана в </w:t>
            </w:r>
            <w:r w:rsidR="0080448E">
              <w:rPr>
                <w:rFonts w:asciiTheme="minorHAnsi" w:hAnsiTheme="minorHAnsi" w:cs="Cambria,Italic"/>
                <w:i/>
                <w:iCs/>
                <w:color w:val="auto"/>
              </w:rPr>
              <w:t>Таблица  № 5</w:t>
            </w:r>
            <w:r w:rsidR="005D64A6">
              <w:rPr>
                <w:rFonts w:asciiTheme="minorHAnsi" w:hAnsiTheme="minorHAnsi" w:cs="Cambria,Italic"/>
                <w:i/>
                <w:iCs/>
                <w:color w:val="auto"/>
              </w:rPr>
              <w:t>5</w:t>
            </w:r>
            <w:r w:rsidR="00B40404">
              <w:rPr>
                <w:rFonts w:asciiTheme="minorHAnsi" w:hAnsiTheme="minorHAnsi" w:cs="Cambria,Italic"/>
                <w:i/>
                <w:iCs/>
                <w:color w:val="auto"/>
              </w:rPr>
              <w:t>.</w:t>
            </w:r>
          </w:p>
          <w:tbl>
            <w:tblPr>
              <w:tblStyle w:val="a5"/>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999"/>
              <w:gridCol w:w="2420"/>
            </w:tblGrid>
            <w:tr w:rsidR="00D30F0D" w:rsidRPr="00705F3A" w:rsidTr="00F94B3B">
              <w:trPr>
                <w:trHeight w:val="315"/>
              </w:trPr>
              <w:tc>
                <w:tcPr>
                  <w:tcW w:w="6999" w:type="dxa"/>
                  <w:shd w:val="clear" w:color="auto" w:fill="D6E3BC" w:themeFill="accent3" w:themeFillTint="66"/>
                </w:tcPr>
                <w:p w:rsidR="00D30F0D" w:rsidRPr="00705F3A" w:rsidRDefault="00D30F0D" w:rsidP="00CD7DCC">
                  <w:pPr>
                    <w:tabs>
                      <w:tab w:val="left" w:pos="9072"/>
                    </w:tabs>
                    <w:autoSpaceDE w:val="0"/>
                    <w:autoSpaceDN w:val="0"/>
                    <w:adjustRightInd w:val="0"/>
                    <w:spacing w:after="0"/>
                    <w:jc w:val="center"/>
                    <w:rPr>
                      <w:rFonts w:asciiTheme="minorHAnsi" w:hAnsiTheme="minorHAnsi" w:cs="Cambria,Italic"/>
                      <w:iCs/>
                      <w:sz w:val="24"/>
                      <w:szCs w:val="24"/>
                    </w:rPr>
                  </w:pPr>
                  <w:r w:rsidRPr="00705F3A">
                    <w:rPr>
                      <w:rFonts w:asciiTheme="minorHAnsi" w:hAnsiTheme="minorHAnsi"/>
                      <w:bCs/>
                      <w:sz w:val="23"/>
                      <w:szCs w:val="23"/>
                    </w:rPr>
                    <w:lastRenderedPageBreak/>
                    <w:t>Населено място</w:t>
                  </w:r>
                </w:p>
              </w:tc>
              <w:tc>
                <w:tcPr>
                  <w:tcW w:w="2420" w:type="dxa"/>
                  <w:shd w:val="clear" w:color="auto" w:fill="D6E3BC" w:themeFill="accent3" w:themeFillTint="66"/>
                </w:tcPr>
                <w:p w:rsidR="00D30F0D" w:rsidRPr="00705F3A" w:rsidRDefault="00D30F0D" w:rsidP="00CD7DCC">
                  <w:pPr>
                    <w:tabs>
                      <w:tab w:val="left" w:pos="9072"/>
                    </w:tabs>
                    <w:autoSpaceDE w:val="0"/>
                    <w:autoSpaceDN w:val="0"/>
                    <w:adjustRightInd w:val="0"/>
                    <w:spacing w:after="0"/>
                    <w:jc w:val="center"/>
                    <w:rPr>
                      <w:rFonts w:asciiTheme="minorHAnsi" w:hAnsiTheme="minorHAnsi" w:cs="Cambria,Italic"/>
                      <w:iCs/>
                      <w:sz w:val="24"/>
                      <w:szCs w:val="24"/>
                    </w:rPr>
                  </w:pPr>
                  <w:r w:rsidRPr="00705F3A">
                    <w:rPr>
                      <w:rFonts w:asciiTheme="minorHAnsi" w:hAnsiTheme="minorHAnsi"/>
                      <w:sz w:val="23"/>
                      <w:szCs w:val="23"/>
                    </w:rPr>
                    <w:t>Отдалеченост в км</w:t>
                  </w:r>
                </w:p>
              </w:tc>
            </w:tr>
            <w:tr w:rsidR="00D30F0D" w:rsidRPr="00705F3A" w:rsidTr="00F94B3B">
              <w:trPr>
                <w:trHeight w:val="330"/>
              </w:trPr>
              <w:tc>
                <w:tcPr>
                  <w:tcW w:w="6999" w:type="dxa"/>
                  <w:shd w:val="clear" w:color="auto" w:fill="auto"/>
                </w:tcPr>
                <w:p w:rsidR="00D30F0D" w:rsidRPr="00705F3A" w:rsidRDefault="00D30F0D" w:rsidP="00CD7DCC">
                  <w:pPr>
                    <w:tabs>
                      <w:tab w:val="left" w:pos="9072"/>
                    </w:tabs>
                    <w:autoSpaceDE w:val="0"/>
                    <w:autoSpaceDN w:val="0"/>
                    <w:adjustRightInd w:val="0"/>
                    <w:spacing w:after="0"/>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с. Дворище</w:t>
                  </w:r>
                </w:p>
              </w:tc>
              <w:tc>
                <w:tcPr>
                  <w:tcW w:w="2420" w:type="dxa"/>
                  <w:shd w:val="clear" w:color="auto" w:fill="auto"/>
                </w:tcPr>
                <w:p w:rsidR="00D30F0D" w:rsidRPr="00705F3A" w:rsidRDefault="00D30F0D" w:rsidP="00CD7DCC">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10</w:t>
                  </w:r>
                </w:p>
              </w:tc>
            </w:tr>
            <w:tr w:rsidR="00D30F0D" w:rsidRPr="00705F3A" w:rsidTr="00F94B3B">
              <w:trPr>
                <w:trHeight w:val="330"/>
              </w:trPr>
              <w:tc>
                <w:tcPr>
                  <w:tcW w:w="6999" w:type="dxa"/>
                  <w:shd w:val="clear" w:color="auto" w:fill="auto"/>
                </w:tcPr>
                <w:p w:rsidR="00D30F0D" w:rsidRPr="00705F3A" w:rsidRDefault="00D30F0D" w:rsidP="00CD7DCC">
                  <w:pPr>
                    <w:tabs>
                      <w:tab w:val="left" w:pos="9072"/>
                    </w:tabs>
                    <w:autoSpaceDE w:val="0"/>
                    <w:autoSpaceDN w:val="0"/>
                    <w:adjustRightInd w:val="0"/>
                    <w:spacing w:after="0"/>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 xml:space="preserve">с. </w:t>
                  </w:r>
                  <w:r w:rsidRPr="00705F3A">
                    <w:rPr>
                      <w:rFonts w:asciiTheme="minorHAnsi" w:eastAsia="TimesNewRomanOOEnc" w:hAnsiTheme="minorHAnsi" w:cs="TimesNewRomanOOEnc"/>
                      <w:sz w:val="24"/>
                      <w:szCs w:val="24"/>
                    </w:rPr>
                    <w:cr/>
                  </w:r>
                  <w:r w:rsidR="00CD7DCC">
                    <w:rPr>
                      <w:rFonts w:asciiTheme="minorHAnsi" w:eastAsia="TimesNewRomanOOEnc" w:hAnsiTheme="minorHAnsi" w:cs="TimesNewRomanOOEnc"/>
                      <w:sz w:val="24"/>
                      <w:szCs w:val="24"/>
                    </w:rPr>
                    <w:t>Д</w:t>
                  </w:r>
                  <w:r w:rsidRPr="00705F3A">
                    <w:rPr>
                      <w:rFonts w:asciiTheme="minorHAnsi" w:eastAsia="TimesNewRomanOOEnc" w:hAnsiTheme="minorHAnsi" w:cs="TimesNewRomanOOEnc"/>
                      <w:sz w:val="24"/>
                      <w:szCs w:val="24"/>
                    </w:rPr>
                    <w:t>имовци</w:t>
                  </w:r>
                </w:p>
              </w:tc>
              <w:tc>
                <w:tcPr>
                  <w:tcW w:w="2420" w:type="dxa"/>
                  <w:shd w:val="clear" w:color="auto" w:fill="auto"/>
                </w:tcPr>
                <w:p w:rsidR="00D30F0D" w:rsidRPr="00705F3A" w:rsidRDefault="00D30F0D" w:rsidP="00CD7DCC">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6</w:t>
                  </w:r>
                </w:p>
              </w:tc>
            </w:tr>
            <w:tr w:rsidR="00D30F0D" w:rsidRPr="00705F3A" w:rsidTr="00F94B3B">
              <w:trPr>
                <w:trHeight w:val="330"/>
              </w:trPr>
              <w:tc>
                <w:tcPr>
                  <w:tcW w:w="6999" w:type="dxa"/>
                  <w:shd w:val="clear" w:color="auto" w:fill="auto"/>
                </w:tcPr>
                <w:p w:rsidR="00D30F0D" w:rsidRPr="00705F3A" w:rsidRDefault="00D30F0D" w:rsidP="00CD7DCC">
                  <w:pPr>
                    <w:tabs>
                      <w:tab w:val="left" w:pos="9072"/>
                    </w:tabs>
                    <w:autoSpaceDE w:val="0"/>
                    <w:autoSpaceDN w:val="0"/>
                    <w:adjustRightInd w:val="0"/>
                    <w:spacing w:after="0"/>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с. Жълтопоп</w:t>
                  </w:r>
                </w:p>
              </w:tc>
              <w:tc>
                <w:tcPr>
                  <w:tcW w:w="2420" w:type="dxa"/>
                  <w:shd w:val="clear" w:color="auto" w:fill="auto"/>
                </w:tcPr>
                <w:p w:rsidR="00D30F0D" w:rsidRPr="00705F3A" w:rsidRDefault="00D30F0D" w:rsidP="00CD7DCC">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9</w:t>
                  </w:r>
                </w:p>
              </w:tc>
            </w:tr>
            <w:tr w:rsidR="00D30F0D" w:rsidRPr="00705F3A" w:rsidTr="00F94B3B">
              <w:trPr>
                <w:trHeight w:val="330"/>
              </w:trPr>
              <w:tc>
                <w:tcPr>
                  <w:tcW w:w="6999" w:type="dxa"/>
                  <w:shd w:val="clear" w:color="auto" w:fill="auto"/>
                </w:tcPr>
                <w:p w:rsidR="00D30F0D" w:rsidRPr="00705F3A" w:rsidRDefault="00D30F0D" w:rsidP="00CD7DCC">
                  <w:pPr>
                    <w:tabs>
                      <w:tab w:val="left" w:pos="9072"/>
                    </w:tabs>
                    <w:autoSpaceDE w:val="0"/>
                    <w:autoSpaceDN w:val="0"/>
                    <w:adjustRightInd w:val="0"/>
                    <w:spacing w:after="0"/>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с.Злати рът</w:t>
                  </w:r>
                </w:p>
              </w:tc>
              <w:tc>
                <w:tcPr>
                  <w:tcW w:w="2420" w:type="dxa"/>
                  <w:shd w:val="clear" w:color="auto" w:fill="auto"/>
                </w:tcPr>
                <w:p w:rsidR="00D30F0D" w:rsidRPr="00705F3A" w:rsidRDefault="00D30F0D" w:rsidP="00CD7DCC">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15</w:t>
                  </w:r>
                </w:p>
              </w:tc>
            </w:tr>
            <w:tr w:rsidR="00D30F0D" w:rsidRPr="00705F3A" w:rsidTr="00F94B3B">
              <w:trPr>
                <w:trHeight w:val="330"/>
              </w:trPr>
              <w:tc>
                <w:tcPr>
                  <w:tcW w:w="6999" w:type="dxa"/>
                  <w:tcBorders>
                    <w:bottom w:val="dashSmallGap" w:sz="4" w:space="0" w:color="auto"/>
                  </w:tcBorders>
                  <w:shd w:val="clear" w:color="auto" w:fill="auto"/>
                </w:tcPr>
                <w:p w:rsidR="00D30F0D" w:rsidRPr="00705F3A" w:rsidRDefault="00D30F0D" w:rsidP="00CD7DCC">
                  <w:pPr>
                    <w:tabs>
                      <w:tab w:val="left" w:pos="9072"/>
                    </w:tabs>
                    <w:autoSpaceDE w:val="0"/>
                    <w:autoSpaceDN w:val="0"/>
                    <w:adjustRightInd w:val="0"/>
                    <w:spacing w:after="0"/>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с. Конаре</w:t>
                  </w:r>
                </w:p>
              </w:tc>
              <w:tc>
                <w:tcPr>
                  <w:tcW w:w="2420" w:type="dxa"/>
                  <w:tcBorders>
                    <w:bottom w:val="dashSmallGap" w:sz="4" w:space="0" w:color="auto"/>
                  </w:tcBorders>
                  <w:shd w:val="clear" w:color="auto" w:fill="auto"/>
                </w:tcPr>
                <w:p w:rsidR="00D30F0D" w:rsidRPr="00705F3A" w:rsidRDefault="00D30F0D" w:rsidP="00CD7DCC">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6</w:t>
                  </w:r>
                </w:p>
              </w:tc>
            </w:tr>
            <w:tr w:rsidR="00D30F0D" w:rsidRPr="00705F3A" w:rsidTr="00F94B3B">
              <w:trPr>
                <w:trHeight w:val="330"/>
              </w:trPr>
              <w:tc>
                <w:tcPr>
                  <w:tcW w:w="6999" w:type="dxa"/>
                  <w:tcBorders>
                    <w:top w:val="dashSmallGap" w:sz="4" w:space="0" w:color="auto"/>
                    <w:left w:val="dashSmallGap" w:sz="4" w:space="0" w:color="auto"/>
                    <w:bottom w:val="dashSmallGap" w:sz="4" w:space="0" w:color="auto"/>
                    <w:right w:val="dashSmallGap" w:sz="4" w:space="0" w:color="auto"/>
                  </w:tcBorders>
                  <w:shd w:val="clear" w:color="auto" w:fill="auto"/>
                </w:tcPr>
                <w:p w:rsidR="00D30F0D" w:rsidRPr="00705F3A" w:rsidRDefault="00D30F0D" w:rsidP="00D30F0D">
                  <w:pPr>
                    <w:tabs>
                      <w:tab w:val="left" w:pos="9072"/>
                    </w:tabs>
                    <w:autoSpaceDE w:val="0"/>
                    <w:autoSpaceDN w:val="0"/>
                    <w:adjustRightInd w:val="0"/>
                    <w:spacing w:after="0"/>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с. Лява река</w:t>
                  </w:r>
                </w:p>
              </w:tc>
              <w:tc>
                <w:tcPr>
                  <w:tcW w:w="2420" w:type="dxa"/>
                  <w:tcBorders>
                    <w:top w:val="dashSmallGap" w:sz="4" w:space="0" w:color="auto"/>
                    <w:left w:val="dashSmallGap" w:sz="4" w:space="0" w:color="auto"/>
                    <w:bottom w:val="dashSmallGap" w:sz="4" w:space="0" w:color="auto"/>
                    <w:right w:val="dashSmallGap" w:sz="4" w:space="0" w:color="auto"/>
                  </w:tcBorders>
                  <w:shd w:val="clear" w:color="auto" w:fill="auto"/>
                </w:tcPr>
                <w:p w:rsidR="00D30F0D" w:rsidRPr="00705F3A" w:rsidRDefault="00D30F0D" w:rsidP="00D30F0D">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20</w:t>
                  </w:r>
                </w:p>
              </w:tc>
            </w:tr>
            <w:tr w:rsidR="00D30F0D" w:rsidRPr="00705F3A" w:rsidTr="00F94B3B">
              <w:trPr>
                <w:trHeight w:val="345"/>
              </w:trPr>
              <w:tc>
                <w:tcPr>
                  <w:tcW w:w="6999" w:type="dxa"/>
                  <w:tcBorders>
                    <w:top w:val="dashSmallGap" w:sz="4" w:space="0" w:color="auto"/>
                    <w:left w:val="dashSmallGap" w:sz="4" w:space="0" w:color="auto"/>
                    <w:bottom w:val="dashSmallGap" w:sz="4" w:space="0" w:color="auto"/>
                    <w:right w:val="dashSmallGap" w:sz="4" w:space="0" w:color="auto"/>
                  </w:tcBorders>
                  <w:shd w:val="clear" w:color="auto" w:fill="auto"/>
                </w:tcPr>
                <w:p w:rsidR="00D30F0D" w:rsidRPr="00705F3A" w:rsidRDefault="00D30F0D" w:rsidP="00D30F0D">
                  <w:pPr>
                    <w:pStyle w:val="Default"/>
                    <w:rPr>
                      <w:rFonts w:asciiTheme="minorHAnsi" w:eastAsia="TimesNewRomanOOEnc" w:hAnsiTheme="minorHAnsi" w:cs="TimesNewRomanOOEnc"/>
                      <w:color w:val="auto"/>
                    </w:rPr>
                  </w:pPr>
                  <w:r w:rsidRPr="00705F3A">
                    <w:rPr>
                      <w:rFonts w:asciiTheme="minorHAnsi" w:eastAsia="TimesNewRomanOOEnc" w:hAnsiTheme="minorHAnsi" w:cs="TimesNewRomanOOEnc"/>
                      <w:color w:val="auto"/>
                    </w:rPr>
                    <w:t xml:space="preserve">с. Паничерево </w:t>
                  </w:r>
                </w:p>
              </w:tc>
              <w:tc>
                <w:tcPr>
                  <w:tcW w:w="2420" w:type="dxa"/>
                  <w:tcBorders>
                    <w:top w:val="dashSmallGap" w:sz="4" w:space="0" w:color="auto"/>
                    <w:left w:val="dashSmallGap" w:sz="4" w:space="0" w:color="auto"/>
                    <w:bottom w:val="dashSmallGap" w:sz="4" w:space="0" w:color="auto"/>
                    <w:right w:val="dashSmallGap" w:sz="4" w:space="0" w:color="auto"/>
                  </w:tcBorders>
                  <w:shd w:val="clear" w:color="auto" w:fill="auto"/>
                </w:tcPr>
                <w:p w:rsidR="00D30F0D" w:rsidRPr="00705F3A" w:rsidRDefault="00D30F0D" w:rsidP="00D30F0D">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10</w:t>
                  </w:r>
                </w:p>
              </w:tc>
            </w:tr>
            <w:tr w:rsidR="00D30F0D" w:rsidRPr="00705F3A" w:rsidTr="00F94B3B">
              <w:trPr>
                <w:trHeight w:val="330"/>
              </w:trPr>
              <w:tc>
                <w:tcPr>
                  <w:tcW w:w="6999" w:type="dxa"/>
                  <w:tcBorders>
                    <w:top w:val="dashSmallGap" w:sz="4" w:space="0" w:color="auto"/>
                    <w:left w:val="dashSmallGap" w:sz="4" w:space="0" w:color="auto"/>
                    <w:bottom w:val="dashSmallGap" w:sz="4" w:space="0" w:color="auto"/>
                    <w:right w:val="dashSmallGap" w:sz="4" w:space="0" w:color="auto"/>
                  </w:tcBorders>
                  <w:shd w:val="clear" w:color="auto" w:fill="auto"/>
                </w:tcPr>
                <w:p w:rsidR="00D30F0D" w:rsidRPr="00705F3A" w:rsidRDefault="00D30F0D" w:rsidP="00D30F0D">
                  <w:pPr>
                    <w:pStyle w:val="Default"/>
                    <w:rPr>
                      <w:rFonts w:asciiTheme="minorHAnsi" w:eastAsia="TimesNewRomanOOEnc" w:hAnsiTheme="minorHAnsi" w:cs="TimesNewRomanOOEnc"/>
                      <w:color w:val="auto"/>
                    </w:rPr>
                  </w:pPr>
                  <w:r w:rsidRPr="00705F3A">
                    <w:rPr>
                      <w:rFonts w:asciiTheme="minorHAnsi" w:eastAsia="TimesNewRomanOOEnc" w:hAnsiTheme="minorHAnsi" w:cs="TimesNewRomanOOEnc"/>
                      <w:color w:val="auto"/>
                    </w:rPr>
                    <w:t xml:space="preserve">с. Пчелиново </w:t>
                  </w:r>
                </w:p>
              </w:tc>
              <w:tc>
                <w:tcPr>
                  <w:tcW w:w="2420" w:type="dxa"/>
                  <w:tcBorders>
                    <w:top w:val="dashSmallGap" w:sz="4" w:space="0" w:color="auto"/>
                    <w:left w:val="dashSmallGap" w:sz="4" w:space="0" w:color="auto"/>
                    <w:bottom w:val="dashSmallGap" w:sz="4" w:space="0" w:color="auto"/>
                    <w:right w:val="dashSmallGap" w:sz="4" w:space="0" w:color="auto"/>
                  </w:tcBorders>
                  <w:shd w:val="clear" w:color="auto" w:fill="auto"/>
                </w:tcPr>
                <w:p w:rsidR="00D30F0D" w:rsidRPr="00705F3A" w:rsidRDefault="00D30F0D" w:rsidP="00D30F0D">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10</w:t>
                  </w:r>
                </w:p>
              </w:tc>
            </w:tr>
            <w:tr w:rsidR="00D30F0D" w:rsidRPr="00705F3A" w:rsidTr="00F94B3B">
              <w:trPr>
                <w:trHeight w:val="345"/>
              </w:trPr>
              <w:tc>
                <w:tcPr>
                  <w:tcW w:w="6999" w:type="dxa"/>
                  <w:tcBorders>
                    <w:top w:val="dashSmallGap" w:sz="4" w:space="0" w:color="auto"/>
                    <w:left w:val="dashSmallGap" w:sz="4" w:space="0" w:color="auto"/>
                    <w:bottom w:val="dashSmallGap" w:sz="4" w:space="0" w:color="auto"/>
                    <w:right w:val="dashSmallGap" w:sz="4" w:space="0" w:color="auto"/>
                  </w:tcBorders>
                  <w:shd w:val="clear" w:color="auto" w:fill="auto"/>
                </w:tcPr>
                <w:p w:rsidR="00D30F0D" w:rsidRPr="00705F3A" w:rsidRDefault="00D30F0D" w:rsidP="00D30F0D">
                  <w:pPr>
                    <w:pStyle w:val="Default"/>
                    <w:rPr>
                      <w:rFonts w:asciiTheme="minorHAnsi" w:eastAsia="TimesNewRomanOOEnc" w:hAnsiTheme="minorHAnsi" w:cs="TimesNewRomanOOEnc"/>
                      <w:color w:val="auto"/>
                    </w:rPr>
                  </w:pPr>
                  <w:r w:rsidRPr="00705F3A">
                    <w:rPr>
                      <w:rFonts w:asciiTheme="minorHAnsi" w:eastAsia="TimesNewRomanOOEnc" w:hAnsiTheme="minorHAnsi" w:cs="TimesNewRomanOOEnc"/>
                      <w:color w:val="auto"/>
                    </w:rPr>
                    <w:t>с. Жълтопоп</w:t>
                  </w:r>
                </w:p>
              </w:tc>
              <w:tc>
                <w:tcPr>
                  <w:tcW w:w="2420" w:type="dxa"/>
                  <w:tcBorders>
                    <w:top w:val="dashSmallGap" w:sz="4" w:space="0" w:color="auto"/>
                    <w:left w:val="dashSmallGap" w:sz="4" w:space="0" w:color="auto"/>
                    <w:bottom w:val="dashSmallGap" w:sz="4" w:space="0" w:color="auto"/>
                    <w:right w:val="dashSmallGap" w:sz="4" w:space="0" w:color="auto"/>
                  </w:tcBorders>
                  <w:shd w:val="clear" w:color="auto" w:fill="auto"/>
                </w:tcPr>
                <w:p w:rsidR="00D30F0D" w:rsidRPr="00705F3A" w:rsidRDefault="00D30F0D" w:rsidP="00D30F0D">
                  <w:pPr>
                    <w:tabs>
                      <w:tab w:val="left" w:pos="9072"/>
                    </w:tabs>
                    <w:autoSpaceDE w:val="0"/>
                    <w:autoSpaceDN w:val="0"/>
                    <w:adjustRightInd w:val="0"/>
                    <w:spacing w:after="0"/>
                    <w:jc w:val="center"/>
                    <w:rPr>
                      <w:rFonts w:asciiTheme="minorHAnsi" w:eastAsia="TimesNewRomanOOEnc" w:hAnsiTheme="minorHAnsi" w:cs="TimesNewRomanOOEnc"/>
                      <w:sz w:val="24"/>
                      <w:szCs w:val="24"/>
                    </w:rPr>
                  </w:pPr>
                  <w:r w:rsidRPr="00705F3A">
                    <w:rPr>
                      <w:rFonts w:asciiTheme="minorHAnsi" w:eastAsia="TimesNewRomanOOEnc" w:hAnsiTheme="minorHAnsi" w:cs="TimesNewRomanOOEnc"/>
                      <w:sz w:val="24"/>
                      <w:szCs w:val="24"/>
                    </w:rPr>
                    <w:t>10</w:t>
                  </w:r>
                </w:p>
              </w:tc>
            </w:tr>
          </w:tbl>
          <w:p w:rsidR="00D30F0D" w:rsidRPr="002620F1" w:rsidRDefault="002620F1" w:rsidP="00D30F0D">
            <w:pPr>
              <w:tabs>
                <w:tab w:val="left" w:pos="9072"/>
              </w:tabs>
              <w:autoSpaceDE w:val="0"/>
              <w:autoSpaceDN w:val="0"/>
              <w:adjustRightInd w:val="0"/>
              <w:spacing w:after="0" w:line="240" w:lineRule="auto"/>
              <w:rPr>
                <w:rFonts w:asciiTheme="minorHAnsi" w:hAnsiTheme="minorHAnsi" w:cs="Cambria,Italic"/>
                <w:i/>
                <w:iCs/>
                <w:sz w:val="18"/>
                <w:szCs w:val="18"/>
              </w:rPr>
            </w:pPr>
            <w:r w:rsidRPr="002620F1">
              <w:rPr>
                <w:rFonts w:asciiTheme="minorHAnsi" w:hAnsiTheme="minorHAnsi" w:cs="Cambria,Italic"/>
                <w:i/>
                <w:iCs/>
                <w:sz w:val="18"/>
                <w:szCs w:val="18"/>
              </w:rPr>
              <w:t>Източник: Община Гурково</w:t>
            </w:r>
          </w:p>
          <w:p w:rsidR="002620F1" w:rsidRPr="00705F3A" w:rsidRDefault="002620F1" w:rsidP="00D30F0D">
            <w:pPr>
              <w:tabs>
                <w:tab w:val="left" w:pos="9072"/>
              </w:tabs>
              <w:autoSpaceDE w:val="0"/>
              <w:autoSpaceDN w:val="0"/>
              <w:adjustRightInd w:val="0"/>
              <w:spacing w:after="0" w:line="240" w:lineRule="auto"/>
              <w:rPr>
                <w:rFonts w:asciiTheme="minorHAnsi" w:hAnsiTheme="minorHAnsi" w:cs="Cambria,Italic"/>
                <w:iCs/>
                <w:sz w:val="24"/>
                <w:szCs w:val="24"/>
              </w:rPr>
            </w:pPr>
          </w:p>
          <w:p w:rsidR="00D30F0D" w:rsidRPr="00D20103" w:rsidRDefault="00D30F0D" w:rsidP="00D30F0D">
            <w:pPr>
              <w:tabs>
                <w:tab w:val="left" w:pos="9072"/>
              </w:tabs>
              <w:autoSpaceDE w:val="0"/>
              <w:autoSpaceDN w:val="0"/>
              <w:adjustRightInd w:val="0"/>
              <w:spacing w:after="0" w:line="240" w:lineRule="auto"/>
              <w:rPr>
                <w:rFonts w:asciiTheme="minorHAnsi" w:hAnsiTheme="minorHAnsi" w:cs="Cambria,Italic"/>
                <w:iCs/>
                <w:color w:val="984806" w:themeColor="accent6" w:themeShade="80"/>
                <w:sz w:val="24"/>
                <w:szCs w:val="24"/>
              </w:rPr>
            </w:pPr>
            <w:r w:rsidRPr="00D20103">
              <w:rPr>
                <w:rFonts w:asciiTheme="minorHAnsi" w:hAnsiTheme="minorHAnsi" w:cs="TimesNewRoman,BoldOOEnc"/>
                <w:b/>
                <w:bCs/>
                <w:i/>
                <w:color w:val="984806" w:themeColor="accent6" w:themeShade="80"/>
                <w:sz w:val="24"/>
                <w:szCs w:val="24"/>
              </w:rPr>
              <w:t>4.8.2.Урбанистичен модел за развитие на община Гурково</w:t>
            </w:r>
            <w:r w:rsidR="002620F1">
              <w:rPr>
                <w:rFonts w:asciiTheme="minorHAnsi" w:hAnsiTheme="minorHAnsi" w:cs="TimesNewRoman,BoldOOEnc"/>
                <w:b/>
                <w:bCs/>
                <w:i/>
                <w:color w:val="984806" w:themeColor="accent6" w:themeShade="80"/>
                <w:sz w:val="24"/>
                <w:szCs w:val="24"/>
              </w:rPr>
              <w:t>.</w:t>
            </w:r>
          </w:p>
          <w:p w:rsidR="00D30F0D" w:rsidRPr="00705F3A" w:rsidRDefault="00D30F0D" w:rsidP="00F94B3B">
            <w:pPr>
              <w:autoSpaceDE w:val="0"/>
              <w:autoSpaceDN w:val="0"/>
              <w:adjustRightInd w:val="0"/>
              <w:spacing w:after="0"/>
              <w:ind w:right="33"/>
              <w:jc w:val="both"/>
              <w:rPr>
                <w:rFonts w:asciiTheme="minorHAnsi" w:hAnsiTheme="minorHAnsi" w:cs="Cambria,Italic"/>
                <w:iCs/>
                <w:sz w:val="24"/>
                <w:szCs w:val="24"/>
              </w:rPr>
            </w:pPr>
            <w:r w:rsidRPr="00705F3A">
              <w:rPr>
                <w:rFonts w:asciiTheme="minorHAnsi" w:hAnsiTheme="minorHAnsi" w:cs="Cambria,Italic"/>
                <w:iCs/>
                <w:sz w:val="24"/>
                <w:szCs w:val="24"/>
              </w:rPr>
              <w:t xml:space="preserve">      Съгласно ОУП, община Гурково е възприела „пространствения модел“ за соц</w:t>
            </w:r>
            <w:r w:rsidR="00D56488" w:rsidRPr="00705F3A">
              <w:rPr>
                <w:rFonts w:asciiTheme="minorHAnsi" w:hAnsiTheme="minorHAnsi" w:cs="Cambria,Italic"/>
                <w:iCs/>
                <w:sz w:val="24"/>
                <w:szCs w:val="24"/>
              </w:rPr>
              <w:t>иално</w:t>
            </w:r>
            <w:r w:rsidRPr="00705F3A">
              <w:rPr>
                <w:rFonts w:asciiTheme="minorHAnsi" w:hAnsiTheme="minorHAnsi" w:cs="Cambria,Italic"/>
                <w:iCs/>
                <w:sz w:val="24"/>
                <w:szCs w:val="24"/>
              </w:rPr>
              <w:t>–икономическо и устройственото планиране и развитие  на община Гурково и прилежа</w:t>
            </w:r>
            <w:r w:rsidR="0044586B">
              <w:rPr>
                <w:rFonts w:asciiTheme="minorHAnsi" w:hAnsiTheme="minorHAnsi" w:cs="Cambria,Italic"/>
                <w:iCs/>
                <w:sz w:val="24"/>
                <w:szCs w:val="24"/>
              </w:rPr>
              <w:t>-</w:t>
            </w:r>
            <w:r w:rsidRPr="00705F3A">
              <w:rPr>
                <w:rFonts w:asciiTheme="minorHAnsi" w:hAnsiTheme="minorHAnsi" w:cs="Cambria,Italic"/>
                <w:iCs/>
                <w:sz w:val="24"/>
                <w:szCs w:val="24"/>
              </w:rPr>
              <w:t>щите и територии, подчинен на следните изисквания:</w:t>
            </w:r>
          </w:p>
          <w:p w:rsidR="00D30F0D" w:rsidRPr="00705F3A" w:rsidRDefault="00D30F0D" w:rsidP="00B15383">
            <w:pPr>
              <w:pStyle w:val="a4"/>
              <w:numPr>
                <w:ilvl w:val="0"/>
                <w:numId w:val="33"/>
              </w:numPr>
              <w:autoSpaceDE w:val="0"/>
              <w:autoSpaceDN w:val="0"/>
              <w:adjustRightInd w:val="0"/>
              <w:spacing w:after="0"/>
              <w:ind w:left="0" w:right="33" w:firstLine="360"/>
              <w:contextualSpacing/>
              <w:jc w:val="both"/>
              <w:rPr>
                <w:rFonts w:asciiTheme="minorHAnsi" w:hAnsiTheme="minorHAnsi" w:cs="Cambria,Italic"/>
                <w:iCs/>
                <w:sz w:val="24"/>
                <w:szCs w:val="24"/>
              </w:rPr>
            </w:pPr>
            <w:r w:rsidRPr="00705F3A">
              <w:rPr>
                <w:rFonts w:asciiTheme="minorHAnsi" w:hAnsiTheme="minorHAnsi" w:cs="Cambria,Italic"/>
                <w:iCs/>
                <w:sz w:val="24"/>
                <w:szCs w:val="24"/>
              </w:rPr>
              <w:t>Синтеза на проблемите и насоките за развитие на община Гурково, отчитайки анализите за социално-икономическото, демографското, инфраструктурното  и функцио</w:t>
            </w:r>
            <w:r w:rsidR="009D192A">
              <w:rPr>
                <w:rFonts w:asciiTheme="minorHAnsi" w:hAnsiTheme="minorHAnsi" w:cs="Cambria,Italic"/>
                <w:iCs/>
                <w:sz w:val="24"/>
                <w:szCs w:val="24"/>
              </w:rPr>
              <w:t>-</w:t>
            </w:r>
            <w:r w:rsidRPr="00705F3A">
              <w:rPr>
                <w:rFonts w:asciiTheme="minorHAnsi" w:hAnsiTheme="minorHAnsi" w:cs="Cambria,Italic"/>
                <w:iCs/>
                <w:sz w:val="24"/>
                <w:szCs w:val="24"/>
              </w:rPr>
              <w:t>нално развитие на Общината;</w:t>
            </w:r>
          </w:p>
          <w:p w:rsidR="00D30F0D" w:rsidRPr="00705F3A" w:rsidRDefault="00D30F0D" w:rsidP="00B15383">
            <w:pPr>
              <w:pStyle w:val="a4"/>
              <w:numPr>
                <w:ilvl w:val="0"/>
                <w:numId w:val="33"/>
              </w:numPr>
              <w:autoSpaceDE w:val="0"/>
              <w:autoSpaceDN w:val="0"/>
              <w:adjustRightInd w:val="0"/>
              <w:spacing w:after="0"/>
              <w:ind w:left="0" w:right="33" w:firstLine="360"/>
              <w:contextualSpacing/>
              <w:jc w:val="both"/>
              <w:rPr>
                <w:rFonts w:asciiTheme="minorHAnsi" w:hAnsiTheme="minorHAnsi" w:cs="Cambria,Italic"/>
                <w:iCs/>
                <w:sz w:val="24"/>
                <w:szCs w:val="24"/>
              </w:rPr>
            </w:pPr>
            <w:r w:rsidRPr="00705F3A">
              <w:rPr>
                <w:rFonts w:asciiTheme="minorHAnsi" w:hAnsiTheme="minorHAnsi" w:cs="Cambria,Italic"/>
                <w:iCs/>
                <w:sz w:val="24"/>
                <w:szCs w:val="24"/>
              </w:rPr>
              <w:t>Предлагания „пространствен модел“ за развитие на община Гурково и при</w:t>
            </w:r>
            <w:r w:rsidR="009D192A">
              <w:rPr>
                <w:rFonts w:asciiTheme="minorHAnsi" w:hAnsiTheme="minorHAnsi" w:cs="Cambria,Italic"/>
                <w:iCs/>
                <w:sz w:val="24"/>
                <w:szCs w:val="24"/>
              </w:rPr>
              <w:t>-</w:t>
            </w:r>
            <w:r w:rsidRPr="00705F3A">
              <w:rPr>
                <w:rFonts w:asciiTheme="minorHAnsi" w:hAnsiTheme="minorHAnsi" w:cs="Cambria,Italic"/>
                <w:iCs/>
                <w:sz w:val="24"/>
                <w:szCs w:val="24"/>
              </w:rPr>
              <w:t>лежащите и територии подлежи на предварително обществено обсъждане;</w:t>
            </w:r>
          </w:p>
          <w:p w:rsidR="00D30F0D" w:rsidRPr="00705F3A" w:rsidRDefault="00D30F0D" w:rsidP="009D192A">
            <w:pPr>
              <w:pStyle w:val="a4"/>
              <w:autoSpaceDE w:val="0"/>
              <w:autoSpaceDN w:val="0"/>
              <w:adjustRightInd w:val="0"/>
              <w:spacing w:after="0"/>
              <w:ind w:left="360" w:right="175"/>
              <w:contextualSpacing/>
              <w:jc w:val="both"/>
              <w:rPr>
                <w:rFonts w:asciiTheme="minorHAnsi" w:hAnsiTheme="minorHAnsi" w:cs="Cambria,Italic"/>
                <w:i/>
                <w:iCs/>
                <w:sz w:val="24"/>
                <w:szCs w:val="24"/>
              </w:rPr>
            </w:pPr>
            <w:r w:rsidRPr="00705F3A">
              <w:rPr>
                <w:rFonts w:asciiTheme="minorHAnsi" w:hAnsiTheme="minorHAnsi" w:cs="Cambria,Italic"/>
                <w:i/>
                <w:iCs/>
                <w:sz w:val="24"/>
                <w:szCs w:val="24"/>
              </w:rPr>
              <w:t>Стимулаторите за развитие на Общината да включват:</w:t>
            </w:r>
          </w:p>
          <w:p w:rsidR="00867874" w:rsidRPr="00705F3A" w:rsidRDefault="00867874" w:rsidP="00B15383">
            <w:pPr>
              <w:pStyle w:val="a4"/>
              <w:numPr>
                <w:ilvl w:val="0"/>
                <w:numId w:val="34"/>
              </w:numPr>
              <w:tabs>
                <w:tab w:val="left" w:pos="851"/>
              </w:tabs>
              <w:autoSpaceDE w:val="0"/>
              <w:autoSpaceDN w:val="0"/>
              <w:adjustRightInd w:val="0"/>
              <w:spacing w:after="0"/>
              <w:ind w:left="0" w:right="33" w:firstLine="318"/>
              <w:contextualSpacing/>
              <w:jc w:val="both"/>
              <w:rPr>
                <w:rFonts w:asciiTheme="minorHAnsi" w:hAnsiTheme="minorHAnsi" w:cs="Cambria,Italic"/>
                <w:iCs/>
                <w:sz w:val="24"/>
                <w:szCs w:val="24"/>
              </w:rPr>
            </w:pPr>
            <w:r w:rsidRPr="00705F3A">
              <w:rPr>
                <w:rFonts w:asciiTheme="minorHAnsi" w:hAnsiTheme="minorHAnsi" w:cs="Cambria,Italic"/>
                <w:iCs/>
                <w:sz w:val="24"/>
                <w:szCs w:val="24"/>
              </w:rPr>
              <w:t>В</w:t>
            </w:r>
            <w:r w:rsidR="00D30F0D" w:rsidRPr="00705F3A">
              <w:rPr>
                <w:rFonts w:asciiTheme="minorHAnsi" w:hAnsiTheme="minorHAnsi" w:cs="Cambria,Italic"/>
                <w:iCs/>
                <w:sz w:val="24"/>
                <w:szCs w:val="24"/>
              </w:rPr>
              <w:t>ъншните връзки на община Гурково като общински център с областния център гр. Стара Загора, гр. Казанлък и гр. Велико Търново;</w:t>
            </w:r>
          </w:p>
          <w:p w:rsidR="00867874" w:rsidRPr="00705F3A" w:rsidRDefault="00867874" w:rsidP="00B15383">
            <w:pPr>
              <w:pStyle w:val="a4"/>
              <w:numPr>
                <w:ilvl w:val="0"/>
                <w:numId w:val="34"/>
              </w:numPr>
              <w:tabs>
                <w:tab w:val="left" w:pos="851"/>
              </w:tabs>
              <w:autoSpaceDE w:val="0"/>
              <w:autoSpaceDN w:val="0"/>
              <w:adjustRightInd w:val="0"/>
              <w:spacing w:after="0"/>
              <w:ind w:left="0" w:right="33" w:firstLine="318"/>
              <w:contextualSpacing/>
              <w:jc w:val="both"/>
              <w:rPr>
                <w:rFonts w:asciiTheme="minorHAnsi" w:hAnsiTheme="minorHAnsi" w:cs="Cambria,Italic"/>
                <w:iCs/>
                <w:sz w:val="24"/>
                <w:szCs w:val="24"/>
              </w:rPr>
            </w:pPr>
            <w:r w:rsidRPr="00705F3A">
              <w:rPr>
                <w:rFonts w:asciiTheme="minorHAnsi" w:hAnsiTheme="minorHAnsi" w:cs="Cambria,Italic"/>
                <w:iCs/>
                <w:sz w:val="24"/>
                <w:szCs w:val="24"/>
              </w:rPr>
              <w:t>С</w:t>
            </w:r>
            <w:r w:rsidR="00D30F0D" w:rsidRPr="00705F3A">
              <w:rPr>
                <w:rFonts w:asciiTheme="minorHAnsi" w:hAnsiTheme="minorHAnsi" w:cs="Cambria,Italic"/>
                <w:iCs/>
                <w:sz w:val="24"/>
                <w:szCs w:val="24"/>
              </w:rPr>
              <w:t>оциално – икономически и други обслужващи функции;</w:t>
            </w:r>
          </w:p>
          <w:p w:rsidR="00867874" w:rsidRPr="00705F3A" w:rsidRDefault="00867874" w:rsidP="00B15383">
            <w:pPr>
              <w:pStyle w:val="a4"/>
              <w:numPr>
                <w:ilvl w:val="0"/>
                <w:numId w:val="34"/>
              </w:numPr>
              <w:tabs>
                <w:tab w:val="left" w:pos="851"/>
              </w:tabs>
              <w:autoSpaceDE w:val="0"/>
              <w:autoSpaceDN w:val="0"/>
              <w:adjustRightInd w:val="0"/>
              <w:spacing w:after="0"/>
              <w:ind w:left="0" w:right="33" w:firstLine="318"/>
              <w:contextualSpacing/>
              <w:jc w:val="both"/>
              <w:rPr>
                <w:rFonts w:asciiTheme="minorHAnsi" w:hAnsiTheme="minorHAnsi" w:cs="Cambria,Italic"/>
                <w:iCs/>
                <w:sz w:val="24"/>
                <w:szCs w:val="24"/>
              </w:rPr>
            </w:pPr>
            <w:r w:rsidRPr="00705F3A">
              <w:rPr>
                <w:rFonts w:asciiTheme="minorHAnsi" w:hAnsiTheme="minorHAnsi" w:cs="Cambria,Italic"/>
                <w:iCs/>
                <w:sz w:val="24"/>
                <w:szCs w:val="24"/>
              </w:rPr>
              <w:t>Т</w:t>
            </w:r>
            <w:r w:rsidR="00D30F0D" w:rsidRPr="00705F3A">
              <w:rPr>
                <w:rFonts w:asciiTheme="minorHAnsi" w:hAnsiTheme="minorHAnsi" w:cs="Cambria,Italic"/>
                <w:iCs/>
                <w:sz w:val="24"/>
                <w:szCs w:val="24"/>
              </w:rPr>
              <w:t>ранспортната инфраструктура с национален и регионален характер (трасето „София–Карлово–</w:t>
            </w:r>
            <w:r w:rsidRPr="00705F3A">
              <w:rPr>
                <w:rFonts w:asciiTheme="minorHAnsi" w:hAnsiTheme="minorHAnsi" w:cs="Cambria,Italic"/>
                <w:iCs/>
                <w:sz w:val="24"/>
                <w:szCs w:val="24"/>
              </w:rPr>
              <w:t xml:space="preserve">Казанлък–Бургас” и “В.Търново-Нова </w:t>
            </w:r>
            <w:r w:rsidR="00D30F0D" w:rsidRPr="00705F3A">
              <w:rPr>
                <w:rFonts w:asciiTheme="minorHAnsi" w:hAnsiTheme="minorHAnsi" w:cs="Cambria,Italic"/>
                <w:iCs/>
                <w:sz w:val="24"/>
                <w:szCs w:val="24"/>
              </w:rPr>
              <w:t>Загора-Свиленград”);</w:t>
            </w:r>
          </w:p>
          <w:p w:rsidR="00D30F0D" w:rsidRPr="00705F3A" w:rsidRDefault="00867874" w:rsidP="00B15383">
            <w:pPr>
              <w:pStyle w:val="a4"/>
              <w:numPr>
                <w:ilvl w:val="0"/>
                <w:numId w:val="34"/>
              </w:numPr>
              <w:tabs>
                <w:tab w:val="left" w:pos="851"/>
              </w:tabs>
              <w:autoSpaceDE w:val="0"/>
              <w:autoSpaceDN w:val="0"/>
              <w:adjustRightInd w:val="0"/>
              <w:spacing w:after="0"/>
              <w:ind w:left="0" w:right="33" w:firstLine="318"/>
              <w:contextualSpacing/>
              <w:jc w:val="both"/>
              <w:rPr>
                <w:rFonts w:asciiTheme="minorHAnsi" w:hAnsiTheme="minorHAnsi" w:cs="Cambria,Italic"/>
                <w:iCs/>
                <w:sz w:val="24"/>
                <w:szCs w:val="24"/>
              </w:rPr>
            </w:pPr>
            <w:r w:rsidRPr="00705F3A">
              <w:rPr>
                <w:rFonts w:asciiTheme="minorHAnsi" w:hAnsiTheme="minorHAnsi" w:cs="Cambria,Italic"/>
                <w:iCs/>
                <w:sz w:val="24"/>
                <w:szCs w:val="24"/>
              </w:rPr>
              <w:t>И</w:t>
            </w:r>
            <w:r w:rsidR="00D30F0D" w:rsidRPr="00705F3A">
              <w:rPr>
                <w:rFonts w:asciiTheme="minorHAnsi" w:hAnsiTheme="minorHAnsi" w:cs="Cambria,Italic"/>
                <w:iCs/>
                <w:sz w:val="24"/>
                <w:szCs w:val="24"/>
              </w:rPr>
              <w:t>зползваните активно сградни фондове, изградени в землището на община Гурково, които се нуждаят от съответен устройствен и застроителен режим.</w:t>
            </w:r>
          </w:p>
          <w:p w:rsidR="00D30F0D" w:rsidRPr="00705F3A" w:rsidRDefault="00D30F0D" w:rsidP="00B15383">
            <w:pPr>
              <w:pStyle w:val="a4"/>
              <w:numPr>
                <w:ilvl w:val="0"/>
                <w:numId w:val="33"/>
              </w:numPr>
              <w:autoSpaceDE w:val="0"/>
              <w:autoSpaceDN w:val="0"/>
              <w:adjustRightInd w:val="0"/>
              <w:spacing w:after="0"/>
              <w:ind w:left="0" w:right="33" w:firstLine="360"/>
              <w:contextualSpacing/>
              <w:jc w:val="both"/>
              <w:rPr>
                <w:rFonts w:asciiTheme="minorHAnsi" w:hAnsiTheme="minorHAnsi" w:cs="Cambria,Italic"/>
                <w:iCs/>
                <w:sz w:val="24"/>
                <w:szCs w:val="24"/>
              </w:rPr>
            </w:pPr>
            <w:r w:rsidRPr="00705F3A">
              <w:rPr>
                <w:rFonts w:asciiTheme="minorHAnsi" w:hAnsiTheme="minorHAnsi" w:cs="Cambria,Italic"/>
                <w:iCs/>
                <w:sz w:val="24"/>
                <w:szCs w:val="24"/>
              </w:rPr>
              <w:t>Спазване на ограничителите от природен и антропогенен характер при  простран</w:t>
            </w:r>
            <w:r w:rsidR="00BA0DE0" w:rsidRPr="00705F3A">
              <w:rPr>
                <w:rFonts w:asciiTheme="minorHAnsi" w:hAnsiTheme="minorHAnsi" w:cs="Cambria,Italic"/>
                <w:iCs/>
                <w:sz w:val="24"/>
                <w:szCs w:val="24"/>
              </w:rPr>
              <w:t>-</w:t>
            </w:r>
            <w:r w:rsidRPr="00705F3A">
              <w:rPr>
                <w:rFonts w:asciiTheme="minorHAnsi" w:hAnsiTheme="minorHAnsi" w:cs="Cambria,Italic"/>
                <w:iCs/>
                <w:sz w:val="24"/>
                <w:szCs w:val="24"/>
              </w:rPr>
              <w:t>ственото нарастване на урбанизираните територии  на общината,  определени на базата на нормативни актове.</w:t>
            </w:r>
          </w:p>
          <w:p w:rsidR="00D30F0D" w:rsidRPr="00705F3A" w:rsidRDefault="00D30F0D" w:rsidP="00B15383">
            <w:pPr>
              <w:pStyle w:val="a4"/>
              <w:numPr>
                <w:ilvl w:val="0"/>
                <w:numId w:val="33"/>
              </w:numPr>
              <w:autoSpaceDE w:val="0"/>
              <w:autoSpaceDN w:val="0"/>
              <w:adjustRightInd w:val="0"/>
              <w:spacing w:after="0"/>
              <w:ind w:left="0" w:right="33" w:firstLine="360"/>
              <w:contextualSpacing/>
              <w:jc w:val="both"/>
              <w:rPr>
                <w:rFonts w:asciiTheme="minorHAnsi" w:hAnsiTheme="minorHAnsi" w:cs="Cambria,Italic"/>
                <w:iCs/>
                <w:sz w:val="24"/>
                <w:szCs w:val="24"/>
              </w:rPr>
            </w:pPr>
            <w:r w:rsidRPr="00705F3A">
              <w:rPr>
                <w:rFonts w:asciiTheme="minorHAnsi" w:hAnsiTheme="minorHAnsi" w:cs="Cambria,Italic"/>
                <w:iCs/>
                <w:sz w:val="24"/>
                <w:szCs w:val="24"/>
              </w:rPr>
              <w:t xml:space="preserve">Очертаване на хипотезата за развитие на община Гурково </w:t>
            </w:r>
            <w:r w:rsidR="0023037C">
              <w:rPr>
                <w:rFonts w:asciiTheme="minorHAnsi" w:hAnsiTheme="minorHAnsi" w:cs="Cambria,Italic"/>
                <w:iCs/>
                <w:sz w:val="24"/>
                <w:szCs w:val="24"/>
              </w:rPr>
              <w:t>в периода след 2025 -2027 г., т.е.,</w:t>
            </w:r>
            <w:r w:rsidR="00F94B3B">
              <w:rPr>
                <w:rFonts w:asciiTheme="minorHAnsi" w:hAnsiTheme="minorHAnsi" w:cs="Cambria,Italic"/>
                <w:iCs/>
                <w:sz w:val="24"/>
                <w:szCs w:val="24"/>
              </w:rPr>
              <w:t xml:space="preserve"> да</w:t>
            </w:r>
            <w:r w:rsidRPr="00705F3A">
              <w:rPr>
                <w:rFonts w:asciiTheme="minorHAnsi" w:hAnsiTheme="minorHAnsi" w:cs="Cambria,Italic"/>
                <w:iCs/>
                <w:sz w:val="24"/>
                <w:szCs w:val="24"/>
              </w:rPr>
              <w:t>лекоперспективна програма с количественото нарастване на селищната територия на община Гурково (изработване на проект на пространствен модел за следхоризонтно раз</w:t>
            </w:r>
            <w:r w:rsidR="00F94B3B">
              <w:rPr>
                <w:rFonts w:asciiTheme="minorHAnsi" w:hAnsiTheme="minorHAnsi" w:cs="Cambria,Italic"/>
                <w:iCs/>
                <w:sz w:val="24"/>
                <w:szCs w:val="24"/>
              </w:rPr>
              <w:t>-</w:t>
            </w:r>
            <w:r w:rsidRPr="00705F3A">
              <w:rPr>
                <w:rFonts w:asciiTheme="minorHAnsi" w:hAnsiTheme="minorHAnsi" w:cs="Cambria,Italic"/>
                <w:iCs/>
                <w:sz w:val="24"/>
                <w:szCs w:val="24"/>
              </w:rPr>
              <w:t>витие). Възможностите за устройствено развитие могат да се реализират чрез усвояване на нови територии в контактните зони  и уплътняване на съществуващата урбанизирана територия;</w:t>
            </w:r>
          </w:p>
          <w:p w:rsidR="00D30F0D" w:rsidRPr="00AF65B8" w:rsidRDefault="00D30F0D" w:rsidP="00B15383">
            <w:pPr>
              <w:pStyle w:val="a4"/>
              <w:numPr>
                <w:ilvl w:val="0"/>
                <w:numId w:val="33"/>
              </w:numPr>
              <w:autoSpaceDE w:val="0"/>
              <w:autoSpaceDN w:val="0"/>
              <w:adjustRightInd w:val="0"/>
              <w:spacing w:after="0"/>
              <w:ind w:left="0" w:right="33" w:firstLine="360"/>
              <w:contextualSpacing/>
              <w:jc w:val="both"/>
              <w:rPr>
                <w:rFonts w:asciiTheme="minorHAnsi" w:hAnsiTheme="minorHAnsi" w:cs="Cambria,Italic"/>
                <w:iCs/>
                <w:sz w:val="24"/>
                <w:szCs w:val="24"/>
              </w:rPr>
            </w:pPr>
            <w:r w:rsidRPr="00705F3A">
              <w:rPr>
                <w:rFonts w:asciiTheme="minorHAnsi" w:hAnsiTheme="minorHAnsi" w:cs="Cambria,Italic"/>
                <w:iCs/>
                <w:sz w:val="24"/>
                <w:szCs w:val="24"/>
              </w:rPr>
              <w:t>Развитие на транспортната инфраструктура от общинско, регионално ниво и</w:t>
            </w:r>
            <w:r w:rsidR="00DB5CFE" w:rsidRPr="00705F3A">
              <w:rPr>
                <w:rFonts w:asciiTheme="minorHAnsi" w:hAnsiTheme="minorHAnsi" w:cs="Cambria,Italic"/>
                <w:iCs/>
                <w:sz w:val="24"/>
                <w:szCs w:val="24"/>
              </w:rPr>
              <w:t xml:space="preserve"> връзките </w:t>
            </w:r>
            <w:r w:rsidRPr="00AF65B8">
              <w:rPr>
                <w:rFonts w:asciiTheme="minorHAnsi" w:hAnsiTheme="minorHAnsi" w:cs="Cambria,Italic"/>
                <w:iCs/>
                <w:sz w:val="24"/>
                <w:szCs w:val="24"/>
              </w:rPr>
              <w:t>с пътищата от националната система („София–Бургас” и “В.Търново -Свиленград”);</w:t>
            </w:r>
          </w:p>
          <w:p w:rsidR="00D30F0D" w:rsidRPr="00AF65B8" w:rsidRDefault="00D30F0D" w:rsidP="00B15383">
            <w:pPr>
              <w:pStyle w:val="a4"/>
              <w:numPr>
                <w:ilvl w:val="0"/>
                <w:numId w:val="33"/>
              </w:numPr>
              <w:autoSpaceDE w:val="0"/>
              <w:autoSpaceDN w:val="0"/>
              <w:adjustRightInd w:val="0"/>
              <w:spacing w:after="0"/>
              <w:ind w:left="34" w:right="33" w:firstLine="326"/>
              <w:contextualSpacing/>
              <w:jc w:val="both"/>
              <w:rPr>
                <w:rFonts w:asciiTheme="minorHAnsi" w:hAnsiTheme="minorHAnsi" w:cs="Cambria,Italic"/>
                <w:iCs/>
                <w:sz w:val="24"/>
                <w:szCs w:val="24"/>
              </w:rPr>
            </w:pPr>
            <w:r w:rsidRPr="00705F3A">
              <w:rPr>
                <w:rFonts w:asciiTheme="minorHAnsi" w:hAnsiTheme="minorHAnsi" w:cs="Cambria,Italic"/>
                <w:iCs/>
                <w:sz w:val="24"/>
                <w:szCs w:val="24"/>
              </w:rPr>
              <w:t>Устройствения характер на центровата система на общината, съобразена с</w:t>
            </w:r>
            <w:r w:rsidR="00AF65B8">
              <w:rPr>
                <w:rFonts w:asciiTheme="minorHAnsi" w:hAnsiTheme="minorHAnsi" w:cs="Cambria,Italic"/>
                <w:iCs/>
                <w:sz w:val="24"/>
                <w:szCs w:val="24"/>
              </w:rPr>
              <w:t xml:space="preserve"> </w:t>
            </w:r>
            <w:r w:rsidR="00AF65B8">
              <w:rPr>
                <w:rFonts w:asciiTheme="minorHAnsi" w:hAnsiTheme="minorHAnsi" w:cs="Cambria,Italic"/>
                <w:iCs/>
                <w:sz w:val="24"/>
                <w:szCs w:val="24"/>
              </w:rPr>
              <w:lastRenderedPageBreak/>
              <w:t>йерархич</w:t>
            </w:r>
            <w:r w:rsidRPr="00AF65B8">
              <w:rPr>
                <w:rFonts w:asciiTheme="minorHAnsi" w:hAnsiTheme="minorHAnsi" w:cs="Cambria,Italic"/>
                <w:iCs/>
                <w:sz w:val="24"/>
                <w:szCs w:val="24"/>
              </w:rPr>
              <w:t>ното проявление на обслужващите функции;</w:t>
            </w:r>
          </w:p>
          <w:p w:rsidR="00DB5CFE" w:rsidRPr="00705F3A" w:rsidRDefault="00DB5CFE" w:rsidP="0023037C">
            <w:pPr>
              <w:autoSpaceDE w:val="0"/>
              <w:autoSpaceDN w:val="0"/>
              <w:adjustRightInd w:val="0"/>
              <w:spacing w:after="0"/>
              <w:rPr>
                <w:rFonts w:asciiTheme="minorHAnsi" w:hAnsiTheme="minorHAnsi" w:cs="Cambria,Italic"/>
                <w:iCs/>
                <w:sz w:val="24"/>
                <w:szCs w:val="24"/>
              </w:rPr>
            </w:pPr>
          </w:p>
          <w:p w:rsidR="00D30F0D" w:rsidRPr="00D20103" w:rsidRDefault="00D30F0D" w:rsidP="0023037C">
            <w:pPr>
              <w:autoSpaceDE w:val="0"/>
              <w:autoSpaceDN w:val="0"/>
              <w:adjustRightInd w:val="0"/>
              <w:spacing w:after="0"/>
              <w:rPr>
                <w:rFonts w:asciiTheme="minorHAnsi" w:hAnsiTheme="minorHAnsi" w:cs="Cambria,Italic"/>
                <w:b/>
                <w:i/>
                <w:iCs/>
                <w:color w:val="984806" w:themeColor="accent6" w:themeShade="80"/>
                <w:sz w:val="24"/>
                <w:szCs w:val="24"/>
              </w:rPr>
            </w:pPr>
            <w:r w:rsidRPr="00D20103">
              <w:rPr>
                <w:rFonts w:asciiTheme="minorHAnsi" w:hAnsiTheme="minorHAnsi" w:cs="Cambria,Italic"/>
                <w:b/>
                <w:i/>
                <w:iCs/>
                <w:color w:val="984806" w:themeColor="accent6" w:themeShade="80"/>
                <w:sz w:val="24"/>
                <w:szCs w:val="24"/>
              </w:rPr>
              <w:t>4.8.3.Наличен сграден фонд на община Гурково</w:t>
            </w:r>
            <w:r w:rsidR="00EC250E">
              <w:rPr>
                <w:rFonts w:asciiTheme="minorHAnsi" w:hAnsiTheme="minorHAnsi" w:cs="Cambria,Italic"/>
                <w:b/>
                <w:i/>
                <w:iCs/>
                <w:color w:val="984806" w:themeColor="accent6" w:themeShade="80"/>
                <w:sz w:val="24"/>
                <w:szCs w:val="24"/>
              </w:rPr>
              <w:t>.</w:t>
            </w:r>
          </w:p>
          <w:p w:rsidR="00D30F0D" w:rsidRPr="00705F3A" w:rsidRDefault="00D0013C" w:rsidP="0023037C">
            <w:pPr>
              <w:autoSpaceDE w:val="0"/>
              <w:autoSpaceDN w:val="0"/>
              <w:adjustRightInd w:val="0"/>
              <w:spacing w:after="0"/>
              <w:rPr>
                <w:rFonts w:asciiTheme="minorHAnsi" w:hAnsiTheme="minorHAnsi" w:cs="Cambria,Italic"/>
                <w:iCs/>
                <w:sz w:val="24"/>
                <w:szCs w:val="24"/>
              </w:rPr>
            </w:pPr>
            <w:r w:rsidRPr="00705F3A">
              <w:rPr>
                <w:rFonts w:asciiTheme="minorHAnsi" w:hAnsiTheme="minorHAnsi" w:cs="Cambria,Italic"/>
                <w:iCs/>
                <w:sz w:val="24"/>
                <w:szCs w:val="24"/>
              </w:rPr>
              <w:t>Наличният сграден фонд</w:t>
            </w:r>
            <w:r w:rsidR="00D30F0D" w:rsidRPr="00705F3A">
              <w:rPr>
                <w:rFonts w:asciiTheme="minorHAnsi" w:hAnsiTheme="minorHAnsi" w:cs="Cambria,Italic"/>
                <w:iCs/>
                <w:sz w:val="24"/>
                <w:szCs w:val="24"/>
              </w:rPr>
              <w:t xml:space="preserve"> за </w:t>
            </w:r>
            <w:r w:rsidR="00EA3413">
              <w:rPr>
                <w:rFonts w:asciiTheme="minorHAnsi" w:hAnsiTheme="minorHAnsi" w:cs="Cambria,Italic"/>
                <w:iCs/>
                <w:sz w:val="24"/>
                <w:szCs w:val="24"/>
              </w:rPr>
              <w:t>общината е показана в таблицата</w:t>
            </w:r>
            <w:r w:rsidR="00D30F0D" w:rsidRPr="00705F3A">
              <w:rPr>
                <w:rFonts w:asciiTheme="minorHAnsi" w:hAnsiTheme="minorHAnsi" w:cs="Cambria,Italic"/>
                <w:iCs/>
                <w:sz w:val="24"/>
                <w:szCs w:val="24"/>
              </w:rPr>
              <w:t xml:space="preserve"> по-долу</w:t>
            </w:r>
          </w:p>
          <w:p w:rsidR="00203CDF" w:rsidRPr="00EA3413" w:rsidRDefault="00EA3413" w:rsidP="00D30F0D">
            <w:pPr>
              <w:tabs>
                <w:tab w:val="left" w:pos="9072"/>
              </w:tabs>
              <w:autoSpaceDE w:val="0"/>
              <w:autoSpaceDN w:val="0"/>
              <w:adjustRightInd w:val="0"/>
              <w:spacing w:after="0" w:line="240" w:lineRule="auto"/>
              <w:rPr>
                <w:rFonts w:asciiTheme="minorHAnsi" w:hAnsiTheme="minorHAnsi" w:cs="TimesNewRoman,BoldOOEnc"/>
                <w:bCs/>
                <w:i/>
                <w:sz w:val="24"/>
                <w:szCs w:val="24"/>
              </w:rPr>
            </w:pPr>
            <w:r w:rsidRPr="0080448E">
              <w:rPr>
                <w:rFonts w:asciiTheme="minorHAnsi" w:hAnsiTheme="minorHAnsi" w:cs="TimesNewRoman,BoldOOEnc"/>
                <w:bCs/>
                <w:i/>
                <w:sz w:val="24"/>
                <w:szCs w:val="24"/>
              </w:rPr>
              <w:t>Таблица №</w:t>
            </w:r>
            <w:r w:rsidR="005D64A6">
              <w:rPr>
                <w:rFonts w:asciiTheme="minorHAnsi" w:hAnsiTheme="minorHAnsi" w:cs="TimesNewRoman,BoldOOEnc"/>
                <w:bCs/>
                <w:i/>
                <w:sz w:val="24"/>
                <w:szCs w:val="24"/>
              </w:rPr>
              <w:t xml:space="preserve"> 56</w:t>
            </w:r>
            <w:r w:rsidR="00B40404">
              <w:rPr>
                <w:rFonts w:asciiTheme="minorHAnsi" w:hAnsiTheme="minorHAnsi" w:cs="TimesNewRoman,BoldOOEnc"/>
                <w:bCs/>
                <w:i/>
                <w:sz w:val="24"/>
                <w:szCs w:val="24"/>
              </w:rPr>
              <w:t>.</w:t>
            </w:r>
          </w:p>
          <w:tbl>
            <w:tblPr>
              <w:tblW w:w="9472" w:type="dxa"/>
              <w:tblInd w:w="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6637"/>
              <w:gridCol w:w="1701"/>
              <w:gridCol w:w="1134"/>
            </w:tblGrid>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Клас / обекти</w:t>
                  </w:r>
                </w:p>
              </w:tc>
              <w:tc>
                <w:tcPr>
                  <w:tcW w:w="1701" w:type="dxa"/>
                  <w:shd w:val="clear" w:color="auto" w:fill="D6E3BC" w:themeFill="accent3" w:themeFillTint="66"/>
                  <w:noWrap/>
                  <w:vAlign w:val="bottom"/>
                  <w:hideMark/>
                </w:tcPr>
                <w:p w:rsidR="00D30F0D" w:rsidRPr="00705F3A" w:rsidRDefault="003E1BAF" w:rsidP="00230250">
                  <w:pPr>
                    <w:spacing w:after="0" w:line="240" w:lineRule="auto"/>
                    <w:jc w:val="center"/>
                    <w:rPr>
                      <w:rFonts w:asciiTheme="minorHAnsi" w:hAnsiTheme="minorHAnsi" w:cs="Times New Roman"/>
                      <w:color w:val="000000"/>
                    </w:rPr>
                  </w:pPr>
                  <w:r>
                    <w:rPr>
                      <w:rFonts w:asciiTheme="minorHAnsi" w:hAnsiTheme="minorHAnsi" w:cs="Times New Roman"/>
                      <w:color w:val="000000"/>
                    </w:rPr>
                    <w:t>п</w:t>
                  </w:r>
                  <w:r w:rsidR="00D30F0D" w:rsidRPr="00705F3A">
                    <w:rPr>
                      <w:rFonts w:asciiTheme="minorHAnsi" w:hAnsiTheme="minorHAnsi" w:cs="Times New Roman"/>
                      <w:color w:val="000000"/>
                    </w:rPr>
                    <w:t>лощ</w:t>
                  </w:r>
                  <w:r>
                    <w:rPr>
                      <w:rFonts w:asciiTheme="minorHAnsi" w:hAnsiTheme="minorHAnsi" w:cs="Times New Roman"/>
                      <w:color w:val="000000"/>
                    </w:rPr>
                    <w:t xml:space="preserve"> кв.м.</w:t>
                  </w:r>
                </w:p>
              </w:tc>
              <w:tc>
                <w:tcPr>
                  <w:tcW w:w="1134" w:type="dxa"/>
                  <w:shd w:val="clear" w:color="auto" w:fill="D6E3BC" w:themeFill="accent3" w:themeFillTint="66"/>
                  <w:noWrap/>
                  <w:vAlign w:val="bottom"/>
                  <w:hideMark/>
                </w:tcPr>
                <w:p w:rsidR="00D30F0D" w:rsidRPr="00705F3A" w:rsidRDefault="00D30F0D" w:rsidP="0023025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Жилищна сграда - еднофамилна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cr/>
                    <w:t>97320.78</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42.46</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Жилищна сградa - многоф</w:t>
                  </w:r>
                  <w:r w:rsidRPr="00705F3A">
                    <w:rPr>
                      <w:rFonts w:asciiTheme="minorHAnsi" w:hAnsiTheme="minorHAnsi" w:cs="Times New Roman"/>
                      <w:color w:val="000000"/>
                    </w:rPr>
                    <w:cr/>
                    <w:t xml:space="preserve">милна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3676.26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0.79</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Хотел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691</w:t>
                  </w:r>
                  <w:r w:rsidRPr="00705F3A">
                    <w:rPr>
                      <w:rFonts w:asciiTheme="minorHAnsi" w:hAnsiTheme="minorHAnsi" w:cs="Times New Roman"/>
                      <w:color w:val="000000"/>
                    </w:rPr>
                    <w:cr/>
                    <w:t xml:space="preserve">57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0.15</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Постройка на допълващото застрояв</w:t>
                  </w:r>
                  <w:r w:rsidRPr="00705F3A">
                    <w:rPr>
                      <w:rFonts w:asciiTheme="minorHAnsi" w:hAnsiTheme="minorHAnsi" w:cs="Times New Roman"/>
                      <w:color w:val="000000"/>
                    </w:rPr>
                    <w:cr/>
                    <w:t xml:space="preserve">не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102741.9</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22,11</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Д</w:t>
                  </w:r>
                  <w:r w:rsidRPr="00705F3A">
                    <w:rPr>
                      <w:rFonts w:asciiTheme="minorHAnsi" w:hAnsiTheme="minorHAnsi" w:cs="Times New Roman"/>
                      <w:color w:val="000000"/>
                    </w:rPr>
                    <w:cr/>
                    <w:t xml:space="preserve">уг вид сграда за обитаване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55660.25</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11,98</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Сгр</w:t>
                  </w:r>
                  <w:r w:rsidRPr="00705F3A">
                    <w:rPr>
                      <w:rFonts w:asciiTheme="minorHAnsi" w:hAnsiTheme="minorHAnsi" w:cs="Times New Roman"/>
                      <w:color w:val="000000"/>
                    </w:rPr>
                    <w:cr/>
                    <w:t>да за тьрго</w:t>
                  </w:r>
                  <w:r w:rsidRPr="00705F3A">
                    <w:rPr>
                      <w:rFonts w:asciiTheme="minorHAnsi" w:hAnsiTheme="minorHAnsi" w:cs="Times New Roman"/>
                      <w:color w:val="000000"/>
                    </w:rPr>
                    <w:cr/>
                    <w:t xml:space="preserve">ия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4131.60</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0,89</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Сграда за обществено хранене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182</w:t>
                  </w:r>
                  <w:r w:rsidRPr="00705F3A">
                    <w:rPr>
                      <w:rFonts w:asciiTheme="minorHAnsi" w:hAnsiTheme="minorHAnsi" w:cs="Times New Roman"/>
                      <w:color w:val="000000"/>
                    </w:rPr>
                    <w:cr/>
                    <w:t>.</w:t>
                  </w:r>
                  <w:r w:rsidRPr="00705F3A">
                    <w:rPr>
                      <w:rFonts w:asciiTheme="minorHAnsi" w:hAnsiTheme="minorHAnsi" w:cs="Times New Roman"/>
                      <w:color w:val="000000"/>
                    </w:rPr>
                    <w:cr/>
                    <w:t xml:space="preserve">3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0,39</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Сграда за битови услуги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270.22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0,06</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Сграда за детско заведение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2043.04</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0,44</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Учебна сграда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4819.52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1,04</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Здравно заведение</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420.58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0,09</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Заведение за социални грижи</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 113</w:t>
                  </w:r>
                  <w:r w:rsidRPr="00705F3A">
                    <w:rPr>
                      <w:rFonts w:asciiTheme="minorHAnsi" w:hAnsiTheme="minorHAnsi" w:cs="Times New Roman"/>
                      <w:color w:val="000000"/>
                    </w:rPr>
                    <w:cr/>
                    <w:t xml:space="preserve">.72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w:t>
                  </w:r>
                  <w:r w:rsidRPr="00705F3A">
                    <w:rPr>
                      <w:rFonts w:asciiTheme="minorHAnsi" w:hAnsiTheme="minorHAnsi" w:cs="Times New Roman"/>
                      <w:color w:val="000000"/>
                    </w:rPr>
                    <w:cr/>
                    <w:t>25</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Сграда за културни и обще</w:t>
                  </w:r>
                  <w:r w:rsidRPr="00705F3A">
                    <w:rPr>
                      <w:rFonts w:asciiTheme="minorHAnsi" w:hAnsiTheme="minorHAnsi" w:cs="Times New Roman"/>
                      <w:color w:val="000000"/>
                    </w:rPr>
                    <w:cr/>
                    <w:t xml:space="preserve">твени дейности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2412.73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0,52</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Спо</w:t>
                  </w:r>
                  <w:r w:rsidRPr="00705F3A">
                    <w:rPr>
                      <w:rFonts w:asciiTheme="minorHAnsi" w:hAnsiTheme="minorHAnsi" w:cs="Times New Roman"/>
                      <w:color w:val="000000"/>
                    </w:rPr>
                    <w:cr/>
                    <w:t xml:space="preserve">тна сграда база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388.48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cr/>
                    <w:t>,08</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А</w:t>
                  </w:r>
                  <w:r w:rsidRPr="00705F3A">
                    <w:rPr>
                      <w:rFonts w:asciiTheme="minorHAnsi" w:hAnsiTheme="minorHAnsi" w:cs="Times New Roman"/>
                      <w:color w:val="000000"/>
                    </w:rPr>
                    <w:cr/>
                    <w:t xml:space="preserve">министративна делова сграда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3185.46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0,69</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Курортна туристическа сграда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934.30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0,2</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Сграда на тра</w:t>
                  </w:r>
                  <w:r w:rsidRPr="00705F3A">
                    <w:rPr>
                      <w:rFonts w:asciiTheme="minorHAnsi" w:hAnsiTheme="minorHAnsi" w:cs="Times New Roman"/>
                      <w:color w:val="000000"/>
                    </w:rPr>
                    <w:cr/>
                    <w:t xml:space="preserve">спорта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2912.01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0,63</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Сграда на съобщенията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439</w:t>
                  </w:r>
                  <w:r w:rsidRPr="00705F3A">
                    <w:rPr>
                      <w:rFonts w:asciiTheme="minorHAnsi" w:hAnsiTheme="minorHAnsi" w:cs="Times New Roman"/>
                      <w:color w:val="000000"/>
                    </w:rPr>
                    <w:cr/>
                    <w:t>1,00</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w:t>
                  </w:r>
                  <w:r w:rsidRPr="00705F3A">
                    <w:rPr>
                      <w:rFonts w:asciiTheme="minorHAnsi" w:hAnsiTheme="minorHAnsi" w:cs="Times New Roman"/>
                      <w:color w:val="000000"/>
                    </w:rPr>
                    <w:cr/>
                    <w:t>01</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Култова сграда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721.9</w:t>
                  </w:r>
                  <w:r w:rsidRPr="00705F3A">
                    <w:rPr>
                      <w:rFonts w:asciiTheme="minorHAnsi" w:hAnsiTheme="minorHAnsi" w:cs="Times New Roman"/>
                      <w:color w:val="000000"/>
                    </w:rPr>
                    <w:cr/>
                    <w:t xml:space="preserve">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0,16</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Друг вид обществена сграда</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 </w:t>
                  </w:r>
                  <w:r w:rsidRPr="00705F3A">
                    <w:rPr>
                      <w:rFonts w:asciiTheme="minorHAnsi" w:hAnsiTheme="minorHAnsi" w:cs="Times New Roman"/>
                      <w:color w:val="000000"/>
                    </w:rPr>
                    <w:cr/>
                    <w:t xml:space="preserve">299.58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0,28</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Промишлена сграда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cr/>
                    <w:t xml:space="preserve">8964.14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6,23</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Сграда за енергопроизводство</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 611.42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0,13</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Селскостопанс</w:t>
                  </w:r>
                  <w:r w:rsidRPr="00705F3A">
                    <w:rPr>
                      <w:rFonts w:asciiTheme="minorHAnsi" w:hAnsiTheme="minorHAnsi" w:cs="Times New Roman"/>
                      <w:color w:val="000000"/>
                    </w:rPr>
                    <w:cr/>
                    <w:t xml:space="preserve">а сграда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23902.89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5</w:t>
                  </w:r>
                  <w:r w:rsidRPr="00705F3A">
                    <w:rPr>
                      <w:rFonts w:asciiTheme="minorHAnsi" w:hAnsiTheme="minorHAnsi" w:cs="Times New Roman"/>
                      <w:color w:val="000000"/>
                    </w:rPr>
                    <w:cr/>
                    <w:t>14</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Сграда за в</w:t>
                  </w:r>
                  <w:r w:rsidRPr="00705F3A">
                    <w:rPr>
                      <w:rFonts w:asciiTheme="minorHAnsi" w:hAnsiTheme="minorHAnsi" w:cs="Times New Roman"/>
                      <w:color w:val="000000"/>
                    </w:rPr>
                    <w:cr/>
                    <w:t xml:space="preserve">доснабдяване и/или канализация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260.63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cr/>
                  </w:r>
                  <w:r w:rsidR="009F0C05">
                    <w:rPr>
                      <w:rFonts w:asciiTheme="minorHAnsi" w:hAnsiTheme="minorHAnsi" w:cs="Times New Roman"/>
                      <w:color w:val="000000"/>
                    </w:rPr>
                    <w:t>0</w:t>
                  </w:r>
                  <w:r w:rsidRPr="00705F3A">
                    <w:rPr>
                      <w:rFonts w:asciiTheme="minorHAnsi" w:hAnsiTheme="minorHAnsi" w:cs="Times New Roman"/>
                      <w:color w:val="000000"/>
                    </w:rPr>
                    <w:t>,06</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С</w:t>
                  </w:r>
                  <w:r w:rsidRPr="00705F3A">
                    <w:rPr>
                      <w:rFonts w:asciiTheme="minorHAnsi" w:hAnsiTheme="minorHAnsi" w:cs="Times New Roman"/>
                      <w:color w:val="000000"/>
                    </w:rPr>
                    <w:cr/>
                    <w:t>рада със специално предназна</w:t>
                  </w:r>
                  <w:r w:rsidRPr="00705F3A">
                    <w:rPr>
                      <w:rFonts w:asciiTheme="minorHAnsi" w:hAnsiTheme="minorHAnsi" w:cs="Times New Roman"/>
                      <w:color w:val="000000"/>
                    </w:rPr>
                    <w:cr/>
                    <w:t xml:space="preserve">ение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429.59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0,09</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 xml:space="preserve">Складова база склад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4006.79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0,86</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Хангар депо</w:t>
                  </w:r>
                  <w:r w:rsidR="009F0C05">
                    <w:rPr>
                      <w:rFonts w:asciiTheme="minorHAnsi" w:hAnsiTheme="minorHAnsi" w:cs="Times New Roman"/>
                      <w:color w:val="000000"/>
                    </w:rPr>
                    <w:t xml:space="preserve"> </w:t>
                  </w:r>
                  <w:r w:rsidRPr="00705F3A">
                    <w:rPr>
                      <w:rFonts w:asciiTheme="minorHAnsi" w:hAnsiTheme="minorHAnsi" w:cs="Times New Roman"/>
                      <w:color w:val="000000"/>
                    </w:rPr>
                    <w:cr/>
                    <w:t xml:space="preserve">гараж </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18098.38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3,89</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rPr>
                      <w:rFonts w:asciiTheme="minorHAnsi" w:hAnsiTheme="minorHAnsi" w:cs="Times New Roman"/>
                      <w:color w:val="000000"/>
                    </w:rPr>
                  </w:pPr>
                  <w:r w:rsidRPr="00705F3A">
                    <w:rPr>
                      <w:rFonts w:asciiTheme="minorHAnsi" w:hAnsiTheme="minorHAnsi" w:cs="Times New Roman"/>
                      <w:color w:val="000000"/>
                    </w:rPr>
                    <w:t>Друг вид производствена скл</w:t>
                  </w:r>
                  <w:r w:rsidRPr="00705F3A">
                    <w:rPr>
                      <w:rFonts w:asciiTheme="minorHAnsi" w:hAnsiTheme="minorHAnsi" w:cs="Times New Roman"/>
                      <w:color w:val="000000"/>
                    </w:rPr>
                    <w:cr/>
                    <w:t>дова инфраструктурна сграда</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1826.03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0,39</w:t>
                  </w:r>
                </w:p>
              </w:tc>
            </w:tr>
            <w:tr w:rsidR="00D30F0D" w:rsidRPr="00705F3A" w:rsidTr="005E0281">
              <w:trPr>
                <w:trHeight w:val="300"/>
              </w:trPr>
              <w:tc>
                <w:tcPr>
                  <w:tcW w:w="6637" w:type="dxa"/>
                  <w:shd w:val="clear" w:color="auto" w:fill="D6E3BC" w:themeFill="accent3" w:themeFillTint="66"/>
                  <w:noWrap/>
                  <w:vAlign w:val="bottom"/>
                  <w:hideMark/>
                </w:tcPr>
                <w:p w:rsidR="00D30F0D" w:rsidRPr="00705F3A" w:rsidRDefault="00D30F0D" w:rsidP="00230250">
                  <w:pPr>
                    <w:spacing w:after="0" w:line="240" w:lineRule="auto"/>
                    <w:jc w:val="center"/>
                    <w:rPr>
                      <w:rFonts w:asciiTheme="minorHAnsi" w:hAnsiTheme="minorHAnsi" w:cs="Times New Roman"/>
                      <w:color w:val="000000"/>
                    </w:rPr>
                  </w:pPr>
                  <w:r w:rsidRPr="00705F3A">
                    <w:rPr>
                      <w:rFonts w:asciiTheme="minorHAnsi" w:hAnsiTheme="minorHAnsi" w:cs="Times New Roman"/>
                      <w:color w:val="000000"/>
                    </w:rPr>
                    <w:t>О</w:t>
                  </w:r>
                  <w:r w:rsidRPr="00705F3A">
                    <w:rPr>
                      <w:rFonts w:asciiTheme="minorHAnsi" w:hAnsiTheme="minorHAnsi" w:cs="Times New Roman"/>
                      <w:color w:val="000000"/>
                    </w:rPr>
                    <w:cr/>
                    <w:t>що за община Гурков</w:t>
                  </w:r>
                </w:p>
              </w:tc>
              <w:tc>
                <w:tcPr>
                  <w:tcW w:w="1701"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 xml:space="preserve">464728.41 </w:t>
                  </w:r>
                </w:p>
              </w:tc>
              <w:tc>
                <w:tcPr>
                  <w:tcW w:w="1134" w:type="dxa"/>
                  <w:shd w:val="clear" w:color="auto" w:fill="auto"/>
                  <w:noWrap/>
                  <w:vAlign w:val="bottom"/>
                  <w:hideMark/>
                </w:tcPr>
                <w:p w:rsidR="00D30F0D" w:rsidRPr="00705F3A" w:rsidRDefault="00D30F0D" w:rsidP="00230250">
                  <w:pPr>
                    <w:spacing w:after="0" w:line="240" w:lineRule="auto"/>
                    <w:jc w:val="right"/>
                    <w:rPr>
                      <w:rFonts w:asciiTheme="minorHAnsi" w:hAnsiTheme="minorHAnsi" w:cs="Times New Roman"/>
                      <w:color w:val="000000"/>
                    </w:rPr>
                  </w:pPr>
                  <w:r w:rsidRPr="00705F3A">
                    <w:rPr>
                      <w:rFonts w:asciiTheme="minorHAnsi" w:hAnsiTheme="minorHAnsi" w:cs="Times New Roman"/>
                      <w:color w:val="000000"/>
                    </w:rPr>
                    <w:t>100</w:t>
                  </w:r>
                </w:p>
              </w:tc>
            </w:tr>
          </w:tbl>
          <w:p w:rsidR="00D30F0D" w:rsidRPr="00705F3A" w:rsidRDefault="00D30F0D" w:rsidP="00D30F0D">
            <w:pPr>
              <w:tabs>
                <w:tab w:val="left" w:pos="9072"/>
              </w:tabs>
              <w:autoSpaceDE w:val="0"/>
              <w:autoSpaceDN w:val="0"/>
              <w:adjustRightInd w:val="0"/>
              <w:spacing w:after="0" w:line="240" w:lineRule="auto"/>
              <w:rPr>
                <w:rFonts w:asciiTheme="minorHAnsi" w:hAnsiTheme="minorHAnsi" w:cs="TimesNewRoman,BoldOOEnc"/>
                <w:bCs/>
                <w:i/>
                <w:sz w:val="18"/>
                <w:szCs w:val="18"/>
              </w:rPr>
            </w:pPr>
            <w:r w:rsidRPr="00705F3A">
              <w:rPr>
                <w:rFonts w:asciiTheme="minorHAnsi" w:hAnsiTheme="minorHAnsi" w:cs="TimesNewRoman,BoldOOEnc"/>
                <w:bCs/>
                <w:i/>
                <w:sz w:val="18"/>
                <w:szCs w:val="18"/>
              </w:rPr>
              <w:t>Източник: ОУП Община Гурково</w:t>
            </w:r>
          </w:p>
          <w:p w:rsidR="00D30F0D" w:rsidRPr="00705F3A" w:rsidRDefault="00D30F0D" w:rsidP="00D30F0D">
            <w:pPr>
              <w:tabs>
                <w:tab w:val="left" w:pos="9072"/>
              </w:tabs>
              <w:autoSpaceDE w:val="0"/>
              <w:autoSpaceDN w:val="0"/>
              <w:adjustRightInd w:val="0"/>
              <w:spacing w:after="0" w:line="240" w:lineRule="auto"/>
              <w:rPr>
                <w:rFonts w:asciiTheme="minorHAnsi" w:hAnsiTheme="minorHAnsi" w:cs="TimesNewRoman,BoldOOEnc"/>
                <w:b/>
                <w:bCs/>
                <w:i/>
                <w:color w:val="C00000"/>
              </w:rPr>
            </w:pPr>
          </w:p>
          <w:p w:rsidR="00293908" w:rsidRDefault="00293908" w:rsidP="00D30F0D">
            <w:pPr>
              <w:tabs>
                <w:tab w:val="left" w:pos="9072"/>
              </w:tabs>
              <w:autoSpaceDE w:val="0"/>
              <w:autoSpaceDN w:val="0"/>
              <w:adjustRightInd w:val="0"/>
              <w:spacing w:after="0" w:line="240" w:lineRule="auto"/>
              <w:rPr>
                <w:rFonts w:asciiTheme="minorHAnsi" w:hAnsiTheme="minorHAnsi" w:cs="TimesNewRoman,BoldOOEnc"/>
                <w:b/>
                <w:bCs/>
                <w:i/>
                <w:color w:val="984806" w:themeColor="accent6" w:themeShade="80"/>
                <w:sz w:val="24"/>
                <w:szCs w:val="24"/>
              </w:rPr>
            </w:pPr>
          </w:p>
          <w:p w:rsidR="00D30F0D" w:rsidRPr="006809E5" w:rsidRDefault="00D30F0D" w:rsidP="00D30F0D">
            <w:pPr>
              <w:tabs>
                <w:tab w:val="left" w:pos="9072"/>
              </w:tabs>
              <w:autoSpaceDE w:val="0"/>
              <w:autoSpaceDN w:val="0"/>
              <w:adjustRightInd w:val="0"/>
              <w:spacing w:after="0" w:line="240" w:lineRule="auto"/>
              <w:rPr>
                <w:rFonts w:asciiTheme="minorHAnsi" w:hAnsiTheme="minorHAnsi" w:cs="TimesNewRoman,BoldOOEnc"/>
                <w:b/>
                <w:bCs/>
                <w:i/>
                <w:color w:val="984806" w:themeColor="accent6" w:themeShade="80"/>
                <w:sz w:val="24"/>
                <w:szCs w:val="24"/>
              </w:rPr>
            </w:pPr>
            <w:r w:rsidRPr="006809E5">
              <w:rPr>
                <w:rFonts w:asciiTheme="minorHAnsi" w:hAnsiTheme="minorHAnsi" w:cs="TimesNewRoman,BoldOOEnc"/>
                <w:b/>
                <w:bCs/>
                <w:i/>
                <w:color w:val="984806" w:themeColor="accent6" w:themeShade="80"/>
                <w:sz w:val="24"/>
                <w:szCs w:val="24"/>
              </w:rPr>
              <w:t>4.8.4.Жилищен сектор</w:t>
            </w:r>
            <w:r w:rsidR="00EC250E">
              <w:rPr>
                <w:rFonts w:asciiTheme="minorHAnsi" w:hAnsiTheme="minorHAnsi" w:cs="TimesNewRoman,BoldOOEnc"/>
                <w:b/>
                <w:bCs/>
                <w:i/>
                <w:color w:val="984806" w:themeColor="accent6" w:themeShade="80"/>
                <w:sz w:val="24"/>
                <w:szCs w:val="24"/>
              </w:rPr>
              <w:t>.</w:t>
            </w:r>
          </w:p>
          <w:p w:rsidR="00392FBB" w:rsidRPr="00392FBB" w:rsidRDefault="00D30F0D" w:rsidP="00A42B9F">
            <w:pPr>
              <w:autoSpaceDE w:val="0"/>
              <w:autoSpaceDN w:val="0"/>
              <w:adjustRightInd w:val="0"/>
              <w:spacing w:after="0"/>
              <w:jc w:val="both"/>
              <w:rPr>
                <w:rFonts w:asciiTheme="minorHAnsi" w:hAnsiTheme="minorHAnsi" w:cs="Cambria,Italic"/>
                <w:iCs/>
                <w:sz w:val="24"/>
                <w:szCs w:val="24"/>
              </w:rPr>
            </w:pPr>
            <w:r w:rsidRPr="00705F3A">
              <w:rPr>
                <w:rFonts w:asciiTheme="minorHAnsi" w:hAnsiTheme="minorHAnsi" w:cs="Cambria,Italic"/>
                <w:iCs/>
                <w:sz w:val="24"/>
                <w:szCs w:val="24"/>
              </w:rPr>
              <w:t xml:space="preserve">      Постоянното обитаване е съсредоточено в град Гурково. С известна условност </w:t>
            </w:r>
            <w:r w:rsidR="00275B54" w:rsidRPr="00705F3A">
              <w:rPr>
                <w:rFonts w:asciiTheme="minorHAnsi" w:hAnsiTheme="minorHAnsi" w:cs="Cambria,Italic"/>
                <w:iCs/>
                <w:sz w:val="24"/>
                <w:szCs w:val="24"/>
              </w:rPr>
              <w:t xml:space="preserve">може да се </w:t>
            </w:r>
            <w:r w:rsidRPr="00705F3A">
              <w:rPr>
                <w:rFonts w:asciiTheme="minorHAnsi" w:hAnsiTheme="minorHAnsi" w:cs="Cambria,Italic"/>
                <w:iCs/>
                <w:sz w:val="24"/>
                <w:szCs w:val="24"/>
              </w:rPr>
              <w:t>приеме, че малка част от населението на община Гурково обитава сграден фонд в територии извън строителните граници на община Гурково. Поради липса на достоверна информация този жилищен фонд може да се игнорира.</w:t>
            </w:r>
          </w:p>
          <w:p w:rsidR="00392FBB" w:rsidRDefault="00392FBB" w:rsidP="00A42B9F">
            <w:pPr>
              <w:spacing w:after="0"/>
              <w:jc w:val="both"/>
              <w:rPr>
                <w:rFonts w:asciiTheme="minorHAnsi" w:hAnsiTheme="minorHAnsi"/>
                <w:sz w:val="24"/>
                <w:szCs w:val="24"/>
              </w:rPr>
            </w:pPr>
            <w:r>
              <w:rPr>
                <w:rFonts w:asciiTheme="minorHAnsi" w:hAnsiTheme="minorHAnsi"/>
                <w:sz w:val="24"/>
                <w:szCs w:val="24"/>
              </w:rPr>
              <w:t xml:space="preserve">       </w:t>
            </w:r>
            <w:r w:rsidRPr="00392FBB">
              <w:rPr>
                <w:rFonts w:asciiTheme="minorHAnsi" w:hAnsiTheme="minorHAnsi"/>
                <w:sz w:val="24"/>
                <w:szCs w:val="24"/>
              </w:rPr>
              <w:t>Към 31.12.2018 г. броят на жилищата в област Стара Загора е 175</w:t>
            </w:r>
            <w:r w:rsidR="00034459">
              <w:rPr>
                <w:rFonts w:asciiTheme="minorHAnsi" w:hAnsiTheme="minorHAnsi"/>
                <w:sz w:val="24"/>
                <w:szCs w:val="24"/>
              </w:rPr>
              <w:t> </w:t>
            </w:r>
            <w:r w:rsidRPr="00392FBB">
              <w:rPr>
                <w:rFonts w:asciiTheme="minorHAnsi" w:hAnsiTheme="minorHAnsi"/>
                <w:sz w:val="24"/>
                <w:szCs w:val="24"/>
              </w:rPr>
              <w:t>969</w:t>
            </w:r>
            <w:r w:rsidR="00034459">
              <w:rPr>
                <w:rFonts w:asciiTheme="minorHAnsi" w:hAnsiTheme="minorHAnsi"/>
                <w:sz w:val="24"/>
                <w:szCs w:val="24"/>
              </w:rPr>
              <w:t xml:space="preserve"> бр.</w:t>
            </w:r>
            <w:r w:rsidRPr="00392FBB">
              <w:rPr>
                <w:rFonts w:asciiTheme="minorHAnsi" w:hAnsiTheme="minorHAnsi"/>
                <w:sz w:val="24"/>
                <w:szCs w:val="24"/>
              </w:rPr>
              <w:t xml:space="preserve"> В градовете се намират 114 182 жилища и</w:t>
            </w:r>
            <w:r>
              <w:rPr>
                <w:rFonts w:asciiTheme="minorHAnsi" w:hAnsiTheme="minorHAnsi"/>
                <w:sz w:val="24"/>
                <w:szCs w:val="24"/>
              </w:rPr>
              <w:t>ли 64.9% от общия брой</w:t>
            </w:r>
            <w:r w:rsidRPr="00392FBB">
              <w:rPr>
                <w:rFonts w:asciiTheme="minorHAnsi" w:hAnsiTheme="minorHAnsi"/>
                <w:sz w:val="24"/>
                <w:szCs w:val="24"/>
              </w:rPr>
              <w:t>.</w:t>
            </w:r>
            <w:r>
              <w:rPr>
                <w:rFonts w:asciiTheme="minorHAnsi" w:hAnsiTheme="minorHAnsi"/>
                <w:sz w:val="24"/>
                <w:szCs w:val="24"/>
              </w:rPr>
              <w:t xml:space="preserve"> </w:t>
            </w:r>
            <w:r w:rsidR="009D1659">
              <w:rPr>
                <w:rFonts w:asciiTheme="minorHAnsi" w:hAnsiTheme="minorHAnsi"/>
                <w:sz w:val="24"/>
                <w:szCs w:val="24"/>
              </w:rPr>
              <w:t xml:space="preserve">Жилищните сгради в община Гурково </w:t>
            </w:r>
            <w:r w:rsidR="009D1659">
              <w:rPr>
                <w:rFonts w:asciiTheme="minorHAnsi" w:hAnsiTheme="minorHAnsi"/>
                <w:sz w:val="24"/>
                <w:szCs w:val="24"/>
              </w:rPr>
              <w:lastRenderedPageBreak/>
              <w:t>наброяват 2044 бр., или 2,28% от общия брой на жилищните сгради за област Стара Загора.</w:t>
            </w:r>
          </w:p>
          <w:p w:rsidR="009D1659" w:rsidRDefault="009D1659" w:rsidP="00A42B9F">
            <w:pPr>
              <w:spacing w:after="0"/>
              <w:jc w:val="both"/>
              <w:rPr>
                <w:rFonts w:asciiTheme="minorHAnsi" w:hAnsiTheme="minorHAnsi"/>
                <w:sz w:val="24"/>
                <w:szCs w:val="24"/>
                <w:lang w:val="en-US"/>
              </w:rPr>
            </w:pPr>
            <w:r>
              <w:rPr>
                <w:rFonts w:asciiTheme="minorHAnsi" w:hAnsiTheme="minorHAnsi"/>
                <w:sz w:val="24"/>
                <w:szCs w:val="24"/>
              </w:rPr>
              <w:t xml:space="preserve">      Разпределението на жилищните сгради в община</w:t>
            </w:r>
            <w:r w:rsidR="00034459">
              <w:rPr>
                <w:rFonts w:asciiTheme="minorHAnsi" w:hAnsiTheme="minorHAnsi"/>
                <w:sz w:val="24"/>
                <w:szCs w:val="24"/>
              </w:rPr>
              <w:t xml:space="preserve"> </w:t>
            </w:r>
            <w:r>
              <w:rPr>
                <w:rFonts w:asciiTheme="minorHAnsi" w:hAnsiTheme="minorHAnsi"/>
                <w:sz w:val="24"/>
                <w:szCs w:val="24"/>
              </w:rPr>
              <w:t>Гурково</w:t>
            </w:r>
            <w:r w:rsidR="00034459">
              <w:rPr>
                <w:rFonts w:asciiTheme="minorHAnsi" w:hAnsiTheme="minorHAnsi"/>
                <w:sz w:val="24"/>
                <w:szCs w:val="24"/>
              </w:rPr>
              <w:t xml:space="preserve"> по местонахождение се разпределя както следва: 868 бр. се намират в общинския център </w:t>
            </w:r>
            <w:r w:rsidR="00034459">
              <w:rPr>
                <w:rFonts w:asciiTheme="minorHAnsi" w:hAnsiTheme="minorHAnsi"/>
                <w:sz w:val="24"/>
                <w:szCs w:val="24"/>
                <w:lang w:val="en-US"/>
              </w:rPr>
              <w:t>(42,46%)</w:t>
            </w:r>
            <w:r w:rsidR="00034459">
              <w:rPr>
                <w:rFonts w:asciiTheme="minorHAnsi" w:hAnsiTheme="minorHAnsi"/>
                <w:sz w:val="24"/>
                <w:szCs w:val="24"/>
              </w:rPr>
              <w:t>, а</w:t>
            </w:r>
            <w:r w:rsidR="00034459">
              <w:rPr>
                <w:rFonts w:asciiTheme="minorHAnsi" w:hAnsiTheme="minorHAnsi"/>
                <w:sz w:val="24"/>
                <w:szCs w:val="24"/>
                <w:lang w:val="en-US"/>
              </w:rPr>
              <w:t xml:space="preserve"> 1176</w:t>
            </w:r>
            <w:r w:rsidR="00034459">
              <w:rPr>
                <w:rFonts w:asciiTheme="minorHAnsi" w:hAnsiTheme="minorHAnsi"/>
                <w:sz w:val="24"/>
                <w:szCs w:val="24"/>
              </w:rPr>
              <w:t xml:space="preserve"> бр.. в селата </w:t>
            </w:r>
            <w:r w:rsidR="00034459">
              <w:rPr>
                <w:rFonts w:asciiTheme="minorHAnsi" w:hAnsiTheme="minorHAnsi"/>
                <w:sz w:val="24"/>
                <w:szCs w:val="24"/>
                <w:lang w:val="en-US"/>
              </w:rPr>
              <w:t>(57,54%).</w:t>
            </w:r>
          </w:p>
          <w:p w:rsidR="00034459" w:rsidRDefault="00034459" w:rsidP="00A42B9F">
            <w:pPr>
              <w:spacing w:after="0"/>
              <w:jc w:val="both"/>
              <w:rPr>
                <w:rFonts w:asciiTheme="minorHAnsi" w:hAnsiTheme="minorHAnsi"/>
                <w:sz w:val="24"/>
                <w:szCs w:val="24"/>
              </w:rPr>
            </w:pPr>
            <w:r>
              <w:rPr>
                <w:rFonts w:asciiTheme="minorHAnsi" w:hAnsiTheme="minorHAnsi"/>
                <w:sz w:val="24"/>
                <w:szCs w:val="24"/>
                <w:lang w:val="en-US"/>
              </w:rPr>
              <w:t xml:space="preserve">      </w:t>
            </w:r>
            <w:r>
              <w:rPr>
                <w:rFonts w:asciiTheme="minorHAnsi" w:hAnsiTheme="minorHAnsi"/>
                <w:sz w:val="24"/>
                <w:szCs w:val="24"/>
              </w:rPr>
              <w:t>Броят на жилищата възлиза на 2226 бр.,от които 1045 бр. в гр. Гурково и 1181 бр. в другите населени места на общината. Общата полезна площ на жили</w:t>
            </w:r>
            <w:r w:rsidR="007936AB">
              <w:rPr>
                <w:rFonts w:asciiTheme="minorHAnsi" w:hAnsiTheme="minorHAnsi"/>
                <w:sz w:val="24"/>
                <w:szCs w:val="24"/>
              </w:rPr>
              <w:t xml:space="preserve">щните сгради  в </w:t>
            </w:r>
            <w:r w:rsidR="00146C42">
              <w:rPr>
                <w:rFonts w:asciiTheme="minorHAnsi" w:hAnsiTheme="minorHAnsi"/>
                <w:sz w:val="24"/>
                <w:szCs w:val="24"/>
              </w:rPr>
              <w:t xml:space="preserve">община Гурково е </w:t>
            </w:r>
            <w:r w:rsidR="007936AB">
              <w:rPr>
                <w:rFonts w:asciiTheme="minorHAnsi" w:hAnsiTheme="minorHAnsi"/>
                <w:sz w:val="24"/>
                <w:szCs w:val="24"/>
              </w:rPr>
              <w:t>163 335</w:t>
            </w:r>
            <w:r>
              <w:rPr>
                <w:rFonts w:asciiTheme="minorHAnsi" w:hAnsiTheme="minorHAnsi"/>
                <w:sz w:val="24"/>
                <w:szCs w:val="24"/>
              </w:rPr>
              <w:t xml:space="preserve"> кв.м.</w:t>
            </w:r>
            <w:r w:rsidR="007936AB">
              <w:rPr>
                <w:rFonts w:asciiTheme="minorHAnsi" w:hAnsiTheme="minorHAnsi"/>
                <w:sz w:val="24"/>
                <w:szCs w:val="24"/>
              </w:rPr>
              <w:t>, или 1,29% в сравнение с тази на област Стара Заго</w:t>
            </w:r>
            <w:r w:rsidR="00ED2506">
              <w:rPr>
                <w:rFonts w:asciiTheme="minorHAnsi" w:hAnsiTheme="minorHAnsi"/>
                <w:sz w:val="24"/>
                <w:szCs w:val="24"/>
              </w:rPr>
              <w:t>-</w:t>
            </w:r>
            <w:r w:rsidR="007936AB">
              <w:rPr>
                <w:rFonts w:asciiTheme="minorHAnsi" w:hAnsiTheme="minorHAnsi"/>
                <w:sz w:val="24"/>
                <w:szCs w:val="24"/>
              </w:rPr>
              <w:t xml:space="preserve">ра.Общата площ на жилищните сгради в общината от 163 335 кв.м. е равномерно разпределена </w:t>
            </w:r>
            <w:r w:rsidR="00B74244">
              <w:rPr>
                <w:rFonts w:asciiTheme="minorHAnsi" w:hAnsiTheme="minorHAnsi"/>
                <w:sz w:val="24"/>
                <w:szCs w:val="24"/>
              </w:rPr>
              <w:t>по местообитаване</w:t>
            </w:r>
            <w:r w:rsidR="00146C42">
              <w:rPr>
                <w:rFonts w:asciiTheme="minorHAnsi" w:hAnsiTheme="minorHAnsi"/>
                <w:sz w:val="24"/>
                <w:szCs w:val="24"/>
              </w:rPr>
              <w:t xml:space="preserve"> </w:t>
            </w:r>
            <w:r w:rsidR="007936AB">
              <w:rPr>
                <w:rFonts w:asciiTheme="minorHAnsi" w:hAnsiTheme="minorHAnsi"/>
                <w:sz w:val="24"/>
                <w:szCs w:val="24"/>
              </w:rPr>
              <w:t>-</w:t>
            </w:r>
            <w:r w:rsidR="00146C42">
              <w:rPr>
                <w:rFonts w:asciiTheme="minorHAnsi" w:hAnsiTheme="minorHAnsi"/>
                <w:sz w:val="24"/>
                <w:szCs w:val="24"/>
              </w:rPr>
              <w:t xml:space="preserve"> </w:t>
            </w:r>
            <w:r w:rsidR="00B74244">
              <w:rPr>
                <w:rFonts w:asciiTheme="minorHAnsi" w:hAnsiTheme="minorHAnsi"/>
                <w:sz w:val="24"/>
                <w:szCs w:val="24"/>
              </w:rPr>
              <w:t xml:space="preserve">80812 </w:t>
            </w:r>
            <w:r w:rsidR="007936AB">
              <w:rPr>
                <w:rFonts w:asciiTheme="minorHAnsi" w:hAnsiTheme="minorHAnsi"/>
                <w:sz w:val="24"/>
                <w:szCs w:val="24"/>
              </w:rPr>
              <w:t>кв.м. се намира в общинския център, и 82523 кв.м. в селата.</w:t>
            </w:r>
          </w:p>
          <w:p w:rsidR="007936AB" w:rsidRDefault="007936AB" w:rsidP="00146C42">
            <w:pPr>
              <w:tabs>
                <w:tab w:val="left" w:pos="9390"/>
              </w:tabs>
              <w:spacing w:after="0"/>
              <w:ind w:right="175"/>
              <w:rPr>
                <w:rFonts w:asciiTheme="minorHAnsi" w:hAnsiTheme="minorHAnsi"/>
                <w:sz w:val="24"/>
                <w:szCs w:val="24"/>
              </w:rPr>
            </w:pPr>
            <w:r>
              <w:rPr>
                <w:rFonts w:asciiTheme="minorHAnsi" w:hAnsiTheme="minorHAnsi"/>
                <w:sz w:val="24"/>
                <w:szCs w:val="24"/>
              </w:rPr>
              <w:t xml:space="preserve">   </w:t>
            </w:r>
            <w:r w:rsidR="002C6141">
              <w:rPr>
                <w:rFonts w:asciiTheme="minorHAnsi" w:hAnsiTheme="minorHAnsi"/>
                <w:sz w:val="24"/>
                <w:szCs w:val="24"/>
              </w:rPr>
              <w:t xml:space="preserve">   По показателят полезна площ,</w:t>
            </w:r>
            <w:r>
              <w:rPr>
                <w:rFonts w:asciiTheme="minorHAnsi" w:hAnsiTheme="minorHAnsi"/>
                <w:sz w:val="24"/>
                <w:szCs w:val="24"/>
              </w:rPr>
              <w:t xml:space="preserve"> разпределението за общината е следното:</w:t>
            </w:r>
          </w:p>
          <w:p w:rsidR="007936AB" w:rsidRDefault="007936AB" w:rsidP="00B15383">
            <w:pPr>
              <w:pStyle w:val="a4"/>
              <w:numPr>
                <w:ilvl w:val="1"/>
                <w:numId w:val="31"/>
              </w:numPr>
              <w:tabs>
                <w:tab w:val="left" w:pos="9390"/>
              </w:tabs>
              <w:spacing w:after="0"/>
              <w:ind w:left="743" w:right="175" w:hanging="425"/>
              <w:rPr>
                <w:rFonts w:asciiTheme="minorHAnsi" w:hAnsiTheme="minorHAnsi"/>
                <w:sz w:val="24"/>
                <w:szCs w:val="24"/>
              </w:rPr>
            </w:pPr>
            <w:r>
              <w:rPr>
                <w:rFonts w:asciiTheme="minorHAnsi" w:hAnsiTheme="minorHAnsi"/>
                <w:sz w:val="24"/>
                <w:szCs w:val="24"/>
              </w:rPr>
              <w:t xml:space="preserve">Жилищната площ съставлява 124 123 кв.м. </w:t>
            </w:r>
            <w:r w:rsidR="00A93CBE">
              <w:rPr>
                <w:rFonts w:asciiTheme="minorHAnsi" w:hAnsiTheme="minorHAnsi"/>
                <w:sz w:val="24"/>
                <w:szCs w:val="24"/>
              </w:rPr>
              <w:t>–</w:t>
            </w:r>
            <w:r>
              <w:rPr>
                <w:rFonts w:asciiTheme="minorHAnsi" w:hAnsiTheme="minorHAnsi"/>
                <w:sz w:val="24"/>
                <w:szCs w:val="24"/>
              </w:rPr>
              <w:t xml:space="preserve"> </w:t>
            </w:r>
            <w:r w:rsidR="00A93CBE">
              <w:rPr>
                <w:rFonts w:asciiTheme="minorHAnsi" w:hAnsiTheme="minorHAnsi"/>
                <w:sz w:val="24"/>
                <w:szCs w:val="24"/>
              </w:rPr>
              <w:t>75,99%</w:t>
            </w:r>
          </w:p>
          <w:p w:rsidR="00A93CBE" w:rsidRDefault="00A93CBE" w:rsidP="00B15383">
            <w:pPr>
              <w:pStyle w:val="a4"/>
              <w:numPr>
                <w:ilvl w:val="1"/>
                <w:numId w:val="31"/>
              </w:numPr>
              <w:tabs>
                <w:tab w:val="left" w:pos="9390"/>
              </w:tabs>
              <w:spacing w:after="0"/>
              <w:ind w:left="743" w:right="175" w:hanging="425"/>
              <w:rPr>
                <w:rFonts w:asciiTheme="minorHAnsi" w:hAnsiTheme="minorHAnsi"/>
                <w:sz w:val="24"/>
                <w:szCs w:val="24"/>
              </w:rPr>
            </w:pPr>
            <w:r>
              <w:rPr>
                <w:rFonts w:asciiTheme="minorHAnsi" w:hAnsiTheme="minorHAnsi"/>
                <w:sz w:val="24"/>
                <w:szCs w:val="24"/>
              </w:rPr>
              <w:t>Спомагателната площ – 25 045 кв.м. – 15,34%</w:t>
            </w:r>
          </w:p>
          <w:p w:rsidR="00A93CBE" w:rsidRPr="00A93CBE" w:rsidRDefault="00A93CBE" w:rsidP="00B15383">
            <w:pPr>
              <w:pStyle w:val="a4"/>
              <w:numPr>
                <w:ilvl w:val="1"/>
                <w:numId w:val="31"/>
              </w:numPr>
              <w:tabs>
                <w:tab w:val="left" w:pos="9390"/>
              </w:tabs>
              <w:spacing w:after="0"/>
              <w:ind w:left="743" w:right="175" w:hanging="425"/>
              <w:rPr>
                <w:rFonts w:asciiTheme="minorHAnsi" w:hAnsiTheme="minorHAnsi"/>
                <w:sz w:val="24"/>
                <w:szCs w:val="24"/>
              </w:rPr>
            </w:pPr>
            <w:r>
              <w:rPr>
                <w:rFonts w:asciiTheme="minorHAnsi" w:hAnsiTheme="minorHAnsi"/>
                <w:sz w:val="24"/>
                <w:szCs w:val="24"/>
              </w:rPr>
              <w:t>Кухненска площ – 14 167 кв.м. – 8,67%</w:t>
            </w:r>
          </w:p>
          <w:p w:rsidR="00A93CBE" w:rsidRPr="00A93CBE" w:rsidRDefault="00A93CBE" w:rsidP="00A42B9F">
            <w:pPr>
              <w:tabs>
                <w:tab w:val="left" w:pos="9532"/>
              </w:tabs>
              <w:spacing w:after="0"/>
              <w:jc w:val="both"/>
              <w:rPr>
                <w:rFonts w:asciiTheme="minorHAnsi" w:hAnsiTheme="minorHAnsi"/>
                <w:sz w:val="24"/>
                <w:szCs w:val="24"/>
              </w:rPr>
            </w:pPr>
            <w:r>
              <w:rPr>
                <w:rFonts w:asciiTheme="minorHAnsi" w:hAnsiTheme="minorHAnsi"/>
                <w:sz w:val="24"/>
                <w:szCs w:val="24"/>
              </w:rPr>
              <w:t xml:space="preserve">       </w:t>
            </w:r>
            <w:r w:rsidRPr="00A93CBE">
              <w:rPr>
                <w:rFonts w:asciiTheme="minorHAnsi" w:hAnsiTheme="minorHAnsi"/>
                <w:sz w:val="24"/>
                <w:szCs w:val="24"/>
              </w:rPr>
              <w:t xml:space="preserve">Средният брой лица </w:t>
            </w:r>
            <w:r>
              <w:rPr>
                <w:rFonts w:asciiTheme="minorHAnsi" w:hAnsiTheme="minorHAnsi"/>
                <w:sz w:val="24"/>
                <w:szCs w:val="24"/>
              </w:rPr>
              <w:t>обитаващи</w:t>
            </w:r>
            <w:r w:rsidRPr="00A93CBE">
              <w:rPr>
                <w:rFonts w:asciiTheme="minorHAnsi" w:hAnsiTheme="minorHAnsi"/>
                <w:sz w:val="24"/>
                <w:szCs w:val="24"/>
              </w:rPr>
              <w:t xml:space="preserve"> едно жили</w:t>
            </w:r>
            <w:r>
              <w:rPr>
                <w:rFonts w:asciiTheme="minorHAnsi" w:hAnsiTheme="minorHAnsi"/>
                <w:sz w:val="24"/>
                <w:szCs w:val="24"/>
              </w:rPr>
              <w:t>ще отчетен в община Гурково</w:t>
            </w:r>
            <w:r w:rsidR="00CA7471">
              <w:rPr>
                <w:rFonts w:asciiTheme="minorHAnsi" w:hAnsiTheme="minorHAnsi"/>
                <w:sz w:val="24"/>
                <w:szCs w:val="24"/>
              </w:rPr>
              <w:t xml:space="preserve"> е 2.25 лица, като за общинския център този показателят е </w:t>
            </w:r>
            <w:r w:rsidR="00BE0C5E">
              <w:rPr>
                <w:rFonts w:asciiTheme="minorHAnsi" w:hAnsiTheme="minorHAnsi"/>
                <w:sz w:val="24"/>
                <w:szCs w:val="24"/>
              </w:rPr>
              <w:t>2,32 лица, а за селата - 1.93</w:t>
            </w:r>
            <w:r w:rsidRPr="00A93CBE">
              <w:rPr>
                <w:rFonts w:asciiTheme="minorHAnsi" w:hAnsiTheme="minorHAnsi"/>
                <w:sz w:val="24"/>
                <w:szCs w:val="24"/>
              </w:rPr>
              <w:t xml:space="preserve">. </w:t>
            </w:r>
          </w:p>
          <w:p w:rsidR="00A93CBE" w:rsidRPr="00A93CBE" w:rsidRDefault="00BE0C5E" w:rsidP="00A42B9F">
            <w:pPr>
              <w:tabs>
                <w:tab w:val="left" w:pos="9532"/>
              </w:tabs>
              <w:spacing w:after="0"/>
              <w:jc w:val="both"/>
              <w:rPr>
                <w:rFonts w:asciiTheme="minorHAnsi" w:hAnsiTheme="minorHAnsi"/>
                <w:sz w:val="24"/>
                <w:szCs w:val="24"/>
              </w:rPr>
            </w:pPr>
            <w:r>
              <w:rPr>
                <w:rFonts w:asciiTheme="minorHAnsi" w:hAnsiTheme="minorHAnsi"/>
                <w:sz w:val="24"/>
                <w:szCs w:val="24"/>
              </w:rPr>
              <w:t xml:space="preserve">        </w:t>
            </w:r>
            <w:r w:rsidR="00A93CBE" w:rsidRPr="00A93CBE">
              <w:rPr>
                <w:rFonts w:asciiTheme="minorHAnsi" w:hAnsiTheme="minorHAnsi"/>
                <w:sz w:val="24"/>
                <w:szCs w:val="24"/>
              </w:rPr>
              <w:t xml:space="preserve">Общата полезна площ </w:t>
            </w:r>
            <w:r>
              <w:rPr>
                <w:rFonts w:asciiTheme="minorHAnsi" w:hAnsiTheme="minorHAnsi"/>
                <w:sz w:val="24"/>
                <w:szCs w:val="24"/>
              </w:rPr>
              <w:t>на жилищата в общината е  163 335. кв. м</w:t>
            </w:r>
            <w:r w:rsidR="00A93CBE" w:rsidRPr="00A93CBE">
              <w:rPr>
                <w:rFonts w:asciiTheme="minorHAnsi" w:hAnsiTheme="minorHAnsi"/>
                <w:sz w:val="24"/>
                <w:szCs w:val="24"/>
              </w:rPr>
              <w:t xml:space="preserve">. Средната полезна площ </w:t>
            </w:r>
            <w:r>
              <w:rPr>
                <w:rFonts w:asciiTheme="minorHAnsi" w:hAnsiTheme="minorHAnsi"/>
                <w:sz w:val="24"/>
                <w:szCs w:val="24"/>
              </w:rPr>
              <w:t xml:space="preserve">на едно жилище в общината </w:t>
            </w:r>
            <w:r w:rsidR="002116B0">
              <w:rPr>
                <w:rFonts w:asciiTheme="minorHAnsi" w:hAnsiTheme="minorHAnsi"/>
                <w:sz w:val="24"/>
                <w:szCs w:val="24"/>
              </w:rPr>
              <w:t xml:space="preserve"> е 73.3 кв. м., като за гр. Гурково тя е 77.3</w:t>
            </w:r>
            <w:r w:rsidR="00A93CBE" w:rsidRPr="00A93CBE">
              <w:rPr>
                <w:rFonts w:asciiTheme="minorHAnsi" w:hAnsiTheme="minorHAnsi"/>
                <w:sz w:val="24"/>
                <w:szCs w:val="24"/>
              </w:rPr>
              <w:t xml:space="preserve"> кв. м., а в сел</w:t>
            </w:r>
            <w:r w:rsidR="002116B0">
              <w:rPr>
                <w:rFonts w:asciiTheme="minorHAnsi" w:hAnsiTheme="minorHAnsi"/>
                <w:sz w:val="24"/>
                <w:szCs w:val="24"/>
              </w:rPr>
              <w:t>ата - 69.87</w:t>
            </w:r>
            <w:r w:rsidR="00A93CBE" w:rsidRPr="00A93CBE">
              <w:rPr>
                <w:rFonts w:asciiTheme="minorHAnsi" w:hAnsiTheme="minorHAnsi"/>
                <w:sz w:val="24"/>
                <w:szCs w:val="24"/>
              </w:rPr>
              <w:t xml:space="preserve"> кв. метра. </w:t>
            </w:r>
          </w:p>
          <w:p w:rsidR="00A93CBE" w:rsidRPr="00A93CBE" w:rsidRDefault="002116B0" w:rsidP="00A42B9F">
            <w:pPr>
              <w:tabs>
                <w:tab w:val="left" w:pos="9532"/>
              </w:tabs>
              <w:spacing w:after="0"/>
              <w:jc w:val="both"/>
              <w:rPr>
                <w:rFonts w:asciiTheme="minorHAnsi" w:hAnsiTheme="minorHAnsi"/>
                <w:sz w:val="24"/>
                <w:szCs w:val="24"/>
              </w:rPr>
            </w:pPr>
            <w:r>
              <w:rPr>
                <w:rFonts w:asciiTheme="minorHAnsi" w:hAnsiTheme="minorHAnsi"/>
                <w:sz w:val="24"/>
                <w:szCs w:val="24"/>
              </w:rPr>
              <w:t xml:space="preserve">        </w:t>
            </w:r>
            <w:r w:rsidR="00A93CBE" w:rsidRPr="00A93CBE">
              <w:rPr>
                <w:rFonts w:asciiTheme="minorHAnsi" w:hAnsiTheme="minorHAnsi"/>
                <w:sz w:val="24"/>
                <w:szCs w:val="24"/>
              </w:rPr>
              <w:t>Средната жилищна площ на човек от н</w:t>
            </w:r>
            <w:r>
              <w:rPr>
                <w:rFonts w:asciiTheme="minorHAnsi" w:hAnsiTheme="minorHAnsi"/>
                <w:sz w:val="24"/>
                <w:szCs w:val="24"/>
              </w:rPr>
              <w:t>аселението в община Гурково е  24,78 кв. м., като за гр. Гурково тя е 21.31 кв. м., а за селата 28.93 кв. м</w:t>
            </w:r>
            <w:r w:rsidR="00A93CBE" w:rsidRPr="00A93CBE">
              <w:rPr>
                <w:rFonts w:asciiTheme="minorHAnsi" w:hAnsiTheme="minorHAnsi"/>
                <w:sz w:val="24"/>
                <w:szCs w:val="24"/>
              </w:rPr>
              <w:t xml:space="preserve">. </w:t>
            </w:r>
          </w:p>
          <w:p w:rsidR="00A93CBE" w:rsidRDefault="002C6141" w:rsidP="00A42B9F">
            <w:pPr>
              <w:tabs>
                <w:tab w:val="left" w:pos="9532"/>
              </w:tabs>
              <w:spacing w:after="0"/>
              <w:jc w:val="both"/>
              <w:rPr>
                <w:rFonts w:asciiTheme="minorHAnsi" w:hAnsiTheme="minorHAnsi"/>
                <w:sz w:val="24"/>
                <w:szCs w:val="24"/>
              </w:rPr>
            </w:pPr>
            <w:r>
              <w:rPr>
                <w:rFonts w:asciiTheme="minorHAnsi" w:hAnsiTheme="minorHAnsi"/>
                <w:sz w:val="24"/>
                <w:szCs w:val="24"/>
              </w:rPr>
              <w:t xml:space="preserve">        </w:t>
            </w:r>
            <w:r w:rsidR="00A93CBE" w:rsidRPr="00A93CBE">
              <w:rPr>
                <w:rFonts w:asciiTheme="minorHAnsi" w:hAnsiTheme="minorHAnsi"/>
                <w:sz w:val="24"/>
                <w:szCs w:val="24"/>
              </w:rPr>
              <w:t>Основните признаци, характеризиращи благоустроеността на жилищата</w:t>
            </w:r>
            <w:r>
              <w:rPr>
                <w:rFonts w:asciiTheme="minorHAnsi" w:hAnsiTheme="minorHAnsi"/>
                <w:sz w:val="24"/>
                <w:szCs w:val="24"/>
              </w:rPr>
              <w:t xml:space="preserve">, са </w:t>
            </w:r>
            <w:r w:rsidR="00A93CBE" w:rsidRPr="00A93CBE">
              <w:rPr>
                <w:rFonts w:asciiTheme="minorHAnsi" w:hAnsiTheme="minorHAnsi"/>
                <w:sz w:val="24"/>
                <w:szCs w:val="24"/>
              </w:rPr>
              <w:t>елек</w:t>
            </w:r>
            <w:r w:rsidR="007F71EC">
              <w:rPr>
                <w:rFonts w:asciiTheme="minorHAnsi" w:hAnsiTheme="minorHAnsi"/>
                <w:sz w:val="24"/>
                <w:szCs w:val="24"/>
              </w:rPr>
              <w:t>-</w:t>
            </w:r>
            <w:r w:rsidR="00A93CBE" w:rsidRPr="00A93CBE">
              <w:rPr>
                <w:rFonts w:asciiTheme="minorHAnsi" w:hAnsiTheme="minorHAnsi"/>
                <w:sz w:val="24"/>
                <w:szCs w:val="24"/>
              </w:rPr>
              <w:t>трификация, водоснабденост, канализация,</w:t>
            </w:r>
            <w:r w:rsidR="002116B0">
              <w:rPr>
                <w:rFonts w:asciiTheme="minorHAnsi" w:hAnsiTheme="minorHAnsi"/>
                <w:sz w:val="24"/>
                <w:szCs w:val="24"/>
              </w:rPr>
              <w:t xml:space="preserve"> телекомуникации</w:t>
            </w:r>
            <w:r w:rsidR="00A93CBE" w:rsidRPr="00A93CBE">
              <w:rPr>
                <w:rFonts w:asciiTheme="minorHAnsi" w:hAnsiTheme="minorHAnsi"/>
                <w:sz w:val="24"/>
                <w:szCs w:val="24"/>
              </w:rPr>
              <w:t xml:space="preserve"> и изградена</w:t>
            </w:r>
            <w:r>
              <w:rPr>
                <w:rFonts w:asciiTheme="minorHAnsi" w:hAnsiTheme="minorHAnsi"/>
                <w:sz w:val="24"/>
                <w:szCs w:val="24"/>
              </w:rPr>
              <w:t xml:space="preserve"> инфраструктура</w:t>
            </w:r>
            <w:r w:rsidR="00A93CBE" w:rsidRPr="00A93CBE">
              <w:rPr>
                <w:rFonts w:asciiTheme="minorHAnsi" w:hAnsiTheme="minorHAnsi"/>
                <w:sz w:val="24"/>
                <w:szCs w:val="24"/>
              </w:rPr>
              <w:t xml:space="preserve"> за централно или местно отопление (парно или газ).</w:t>
            </w:r>
          </w:p>
          <w:p w:rsidR="0080448E" w:rsidRPr="00A93CBE" w:rsidRDefault="0080448E" w:rsidP="00146C42">
            <w:pPr>
              <w:tabs>
                <w:tab w:val="left" w:pos="9390"/>
              </w:tabs>
              <w:spacing w:after="0"/>
              <w:ind w:right="175"/>
              <w:jc w:val="both"/>
              <w:rPr>
                <w:rFonts w:asciiTheme="minorHAnsi" w:hAnsiTheme="minorHAnsi"/>
                <w:sz w:val="24"/>
                <w:szCs w:val="24"/>
              </w:rPr>
            </w:pPr>
          </w:p>
          <w:p w:rsidR="00D30F0D" w:rsidRPr="0038266B" w:rsidRDefault="00D30F0D" w:rsidP="0023037C">
            <w:pPr>
              <w:autoSpaceDE w:val="0"/>
              <w:autoSpaceDN w:val="0"/>
              <w:adjustRightInd w:val="0"/>
              <w:spacing w:after="0"/>
              <w:ind w:right="-108"/>
              <w:rPr>
                <w:rFonts w:asciiTheme="minorHAnsi" w:hAnsiTheme="minorHAnsi" w:cs="Cambria,Italic"/>
                <w:i/>
                <w:iCs/>
                <w:sz w:val="24"/>
                <w:szCs w:val="24"/>
              </w:rPr>
            </w:pPr>
            <w:r w:rsidRPr="00705F3A">
              <w:rPr>
                <w:rFonts w:asciiTheme="minorHAnsi" w:hAnsiTheme="minorHAnsi" w:cs="Cambria,Italic"/>
                <w:iCs/>
                <w:sz w:val="24"/>
                <w:szCs w:val="24"/>
              </w:rPr>
              <w:t xml:space="preserve">    </w:t>
            </w:r>
            <w:r w:rsidR="00A20E28" w:rsidRPr="0038266B">
              <w:rPr>
                <w:rFonts w:asciiTheme="minorHAnsi" w:hAnsiTheme="minorHAnsi" w:cs="Cambria,Italic"/>
                <w:i/>
                <w:iCs/>
                <w:sz w:val="24"/>
                <w:szCs w:val="24"/>
              </w:rPr>
              <w:t>Таблица №</w:t>
            </w:r>
            <w:r w:rsidR="005D64A6">
              <w:rPr>
                <w:rFonts w:asciiTheme="minorHAnsi" w:hAnsiTheme="minorHAnsi" w:cs="Cambria,Italic"/>
                <w:i/>
                <w:iCs/>
                <w:sz w:val="24"/>
                <w:szCs w:val="24"/>
              </w:rPr>
              <w:t xml:space="preserve"> 57</w:t>
            </w:r>
            <w:r w:rsidR="00B40404">
              <w:rPr>
                <w:rFonts w:asciiTheme="minorHAnsi" w:hAnsiTheme="minorHAnsi" w:cs="Cambria,Italic"/>
                <w:i/>
                <w:iCs/>
                <w:sz w:val="24"/>
                <w:szCs w:val="24"/>
              </w:rPr>
              <w:t>.</w:t>
            </w:r>
          </w:p>
          <w:tbl>
            <w:tblPr>
              <w:tblW w:w="11271" w:type="dxa"/>
              <w:tblBorders>
                <w:top w:val="nil"/>
                <w:left w:val="nil"/>
                <w:bottom w:val="nil"/>
                <w:right w:val="nil"/>
              </w:tblBorders>
              <w:tblLayout w:type="fixed"/>
              <w:tblLook w:val="0000" w:firstRow="0" w:lastRow="0" w:firstColumn="0" w:lastColumn="0" w:noHBand="0" w:noVBand="0"/>
            </w:tblPr>
            <w:tblGrid>
              <w:gridCol w:w="9928"/>
              <w:gridCol w:w="1343"/>
            </w:tblGrid>
            <w:tr w:rsidR="00D30F0D" w:rsidRPr="00705F3A" w:rsidTr="00AB2182">
              <w:trPr>
                <w:trHeight w:val="175"/>
              </w:trPr>
              <w:tc>
                <w:tcPr>
                  <w:tcW w:w="9928" w:type="dxa"/>
                </w:tcPr>
                <w:p w:rsidR="009E73F2" w:rsidRPr="00705F3A" w:rsidRDefault="009E73F2" w:rsidP="00275B54">
                  <w:pPr>
                    <w:pStyle w:val="Default"/>
                    <w:ind w:right="-108"/>
                    <w:rPr>
                      <w:rFonts w:asciiTheme="minorHAnsi" w:hAnsiTheme="minorHAnsi"/>
                      <w:sz w:val="23"/>
                      <w:szCs w:val="23"/>
                    </w:rPr>
                  </w:pPr>
                </w:p>
              </w:tc>
              <w:tc>
                <w:tcPr>
                  <w:tcW w:w="1343" w:type="dxa"/>
                </w:tcPr>
                <w:p w:rsidR="00D30F0D" w:rsidRPr="00705F3A" w:rsidRDefault="00D30F0D" w:rsidP="00275B54">
                  <w:pPr>
                    <w:pStyle w:val="Default"/>
                    <w:ind w:right="-108"/>
                    <w:rPr>
                      <w:rFonts w:asciiTheme="minorHAnsi" w:hAnsiTheme="minorHAnsi"/>
                      <w:sz w:val="23"/>
                      <w:szCs w:val="23"/>
                    </w:rPr>
                  </w:pPr>
                </w:p>
              </w:tc>
            </w:tr>
            <w:tr w:rsidR="00D30F0D" w:rsidRPr="00705F3A" w:rsidTr="00AB2182">
              <w:trPr>
                <w:trHeight w:val="155"/>
              </w:trPr>
              <w:tc>
                <w:tcPr>
                  <w:tcW w:w="9928" w:type="dxa"/>
                </w:tcPr>
                <w:tbl>
                  <w:tblPr>
                    <w:tblStyle w:val="a5"/>
                    <w:tblW w:w="95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59"/>
                    <w:gridCol w:w="1260"/>
                    <w:gridCol w:w="1171"/>
                    <w:gridCol w:w="1075"/>
                    <w:gridCol w:w="1335"/>
                    <w:gridCol w:w="1418"/>
                    <w:gridCol w:w="1842"/>
                  </w:tblGrid>
                  <w:tr w:rsidR="00392FBB" w:rsidTr="00A42B9F">
                    <w:trPr>
                      <w:trHeight w:val="527"/>
                    </w:trPr>
                    <w:tc>
                      <w:tcPr>
                        <w:tcW w:w="1459" w:type="dxa"/>
                        <w:vMerge w:val="restart"/>
                        <w:shd w:val="clear" w:color="auto" w:fill="D6E3BC" w:themeFill="accent3" w:themeFillTint="66"/>
                        <w:vAlign w:val="center"/>
                      </w:tcPr>
                      <w:p w:rsidR="00392FBB" w:rsidRPr="007936AB" w:rsidRDefault="00392FBB" w:rsidP="00392FBB">
                        <w:pPr>
                          <w:pStyle w:val="Default"/>
                          <w:jc w:val="center"/>
                          <w:rPr>
                            <w:rFonts w:asciiTheme="minorHAnsi" w:hAnsiTheme="minorHAnsi"/>
                            <w:bCs/>
                          </w:rPr>
                        </w:pPr>
                        <w:r w:rsidRPr="007936AB">
                          <w:rPr>
                            <w:rFonts w:asciiTheme="minorHAnsi" w:hAnsiTheme="minorHAnsi"/>
                            <w:bCs/>
                          </w:rPr>
                          <w:t>Област</w:t>
                        </w:r>
                      </w:p>
                      <w:p w:rsidR="00392FBB" w:rsidRPr="007936AB" w:rsidRDefault="00392FBB" w:rsidP="00392FBB">
                        <w:pPr>
                          <w:pStyle w:val="Default"/>
                          <w:jc w:val="center"/>
                          <w:rPr>
                            <w:rFonts w:asciiTheme="minorHAnsi" w:hAnsiTheme="minorHAnsi"/>
                            <w:bCs/>
                          </w:rPr>
                        </w:pPr>
                        <w:r w:rsidRPr="007936AB">
                          <w:rPr>
                            <w:rFonts w:asciiTheme="minorHAnsi" w:hAnsiTheme="minorHAnsi"/>
                            <w:bCs/>
                          </w:rPr>
                          <w:t>Община</w:t>
                        </w:r>
                      </w:p>
                      <w:p w:rsidR="00392FBB" w:rsidRPr="007936AB" w:rsidRDefault="00392FBB" w:rsidP="00392FBB">
                        <w:pPr>
                          <w:jc w:val="center"/>
                          <w:rPr>
                            <w:rFonts w:asciiTheme="minorHAnsi" w:hAnsiTheme="minorHAnsi"/>
                            <w:sz w:val="24"/>
                            <w:szCs w:val="24"/>
                          </w:rPr>
                        </w:pPr>
                      </w:p>
                    </w:tc>
                    <w:tc>
                      <w:tcPr>
                        <w:tcW w:w="1260" w:type="dxa"/>
                        <w:vMerge w:val="restart"/>
                        <w:shd w:val="clear" w:color="auto" w:fill="D6E3BC" w:themeFill="accent3" w:themeFillTint="66"/>
                        <w:vAlign w:val="center"/>
                      </w:tcPr>
                      <w:p w:rsidR="00392FBB" w:rsidRPr="007936AB" w:rsidRDefault="00392FBB" w:rsidP="00392FBB">
                        <w:pPr>
                          <w:jc w:val="center"/>
                          <w:rPr>
                            <w:rFonts w:asciiTheme="minorHAnsi" w:hAnsiTheme="minorHAnsi"/>
                            <w:sz w:val="24"/>
                            <w:szCs w:val="24"/>
                            <w:lang w:val="en-US"/>
                          </w:rPr>
                        </w:pPr>
                        <w:r w:rsidRPr="007936AB">
                          <w:rPr>
                            <w:bCs/>
                            <w:sz w:val="24"/>
                            <w:szCs w:val="24"/>
                          </w:rPr>
                          <w:t xml:space="preserve">Жилищни сгради </w:t>
                        </w:r>
                        <w:r w:rsidRPr="007936AB">
                          <w:rPr>
                            <w:rFonts w:asciiTheme="minorHAnsi" w:hAnsiTheme="minorHAnsi"/>
                            <w:bCs/>
                            <w:sz w:val="24"/>
                            <w:szCs w:val="24"/>
                          </w:rPr>
                          <w:t xml:space="preserve"> </w:t>
                        </w:r>
                        <w:r w:rsidRPr="007936AB">
                          <w:rPr>
                            <w:bCs/>
                            <w:sz w:val="24"/>
                            <w:szCs w:val="24"/>
                            <w:lang w:val="en-US"/>
                          </w:rPr>
                          <w:t>(</w:t>
                        </w:r>
                        <w:r w:rsidRPr="007936AB">
                          <w:rPr>
                            <w:rFonts w:asciiTheme="minorHAnsi" w:hAnsiTheme="minorHAnsi"/>
                            <w:bCs/>
                            <w:sz w:val="24"/>
                            <w:szCs w:val="24"/>
                          </w:rPr>
                          <w:t>бр</w:t>
                        </w:r>
                        <w:r w:rsidRPr="007936AB">
                          <w:rPr>
                            <w:bCs/>
                            <w:sz w:val="24"/>
                            <w:szCs w:val="24"/>
                            <w:lang w:val="en-US"/>
                          </w:rPr>
                          <w:t>.)</w:t>
                        </w:r>
                      </w:p>
                    </w:tc>
                    <w:tc>
                      <w:tcPr>
                        <w:tcW w:w="1171" w:type="dxa"/>
                        <w:vMerge w:val="restart"/>
                        <w:shd w:val="clear" w:color="auto" w:fill="D6E3BC" w:themeFill="accent3" w:themeFillTint="66"/>
                        <w:vAlign w:val="center"/>
                      </w:tcPr>
                      <w:p w:rsidR="00392FBB" w:rsidRPr="007936AB" w:rsidRDefault="00392FBB" w:rsidP="00034459">
                        <w:pPr>
                          <w:spacing w:after="0"/>
                          <w:jc w:val="center"/>
                          <w:rPr>
                            <w:bCs/>
                            <w:sz w:val="24"/>
                            <w:szCs w:val="24"/>
                          </w:rPr>
                        </w:pPr>
                        <w:r w:rsidRPr="007936AB">
                          <w:rPr>
                            <w:rFonts w:asciiTheme="minorHAnsi" w:hAnsiTheme="minorHAnsi"/>
                            <w:bCs/>
                            <w:sz w:val="24"/>
                            <w:szCs w:val="24"/>
                          </w:rPr>
                          <w:t>Жилища</w:t>
                        </w:r>
                      </w:p>
                      <w:p w:rsidR="00392FBB" w:rsidRPr="007936AB" w:rsidRDefault="00392FBB" w:rsidP="00034459">
                        <w:pPr>
                          <w:spacing w:after="0"/>
                          <w:jc w:val="center"/>
                          <w:rPr>
                            <w:rFonts w:asciiTheme="minorHAnsi" w:hAnsiTheme="minorHAnsi"/>
                            <w:sz w:val="24"/>
                            <w:szCs w:val="24"/>
                            <w:lang w:val="en-US"/>
                          </w:rPr>
                        </w:pPr>
                        <w:r w:rsidRPr="007936AB">
                          <w:rPr>
                            <w:bCs/>
                            <w:sz w:val="24"/>
                            <w:szCs w:val="24"/>
                            <w:lang w:val="en-US"/>
                          </w:rPr>
                          <w:t>(</w:t>
                        </w:r>
                        <w:r w:rsidRPr="007936AB">
                          <w:rPr>
                            <w:rFonts w:asciiTheme="minorHAnsi" w:hAnsiTheme="minorHAnsi"/>
                            <w:bCs/>
                            <w:sz w:val="24"/>
                            <w:szCs w:val="24"/>
                          </w:rPr>
                          <w:t>бр.</w:t>
                        </w:r>
                        <w:r w:rsidRPr="007936AB">
                          <w:rPr>
                            <w:bCs/>
                            <w:sz w:val="24"/>
                            <w:szCs w:val="24"/>
                            <w:lang w:val="en-US"/>
                          </w:rPr>
                          <w:t>)</w:t>
                        </w:r>
                      </w:p>
                    </w:tc>
                    <w:tc>
                      <w:tcPr>
                        <w:tcW w:w="5670" w:type="dxa"/>
                        <w:gridSpan w:val="4"/>
                        <w:shd w:val="clear" w:color="auto" w:fill="D6E3BC" w:themeFill="accent3" w:themeFillTint="66"/>
                        <w:vAlign w:val="center"/>
                      </w:tcPr>
                      <w:p w:rsidR="00392FBB" w:rsidRPr="007936AB" w:rsidRDefault="00392FBB" w:rsidP="00392FBB">
                        <w:pPr>
                          <w:jc w:val="center"/>
                          <w:rPr>
                            <w:rFonts w:asciiTheme="minorHAnsi" w:hAnsiTheme="minorHAnsi"/>
                            <w:sz w:val="24"/>
                            <w:szCs w:val="24"/>
                          </w:rPr>
                        </w:pPr>
                        <w:r w:rsidRPr="007936AB">
                          <w:rPr>
                            <w:rFonts w:asciiTheme="minorHAnsi" w:hAnsiTheme="minorHAnsi"/>
                            <w:bCs/>
                            <w:sz w:val="24"/>
                            <w:szCs w:val="24"/>
                          </w:rPr>
                          <w:t>Полезна площ - кв.м.</w:t>
                        </w:r>
                      </w:p>
                    </w:tc>
                  </w:tr>
                  <w:tr w:rsidR="00392FBB" w:rsidTr="00A42B9F">
                    <w:trPr>
                      <w:trHeight w:val="693"/>
                    </w:trPr>
                    <w:tc>
                      <w:tcPr>
                        <w:tcW w:w="1459" w:type="dxa"/>
                        <w:vMerge/>
                        <w:shd w:val="clear" w:color="auto" w:fill="D6E3BC" w:themeFill="accent3" w:themeFillTint="66"/>
                        <w:vAlign w:val="center"/>
                      </w:tcPr>
                      <w:p w:rsidR="00392FBB" w:rsidRPr="007936AB" w:rsidRDefault="00392FBB" w:rsidP="00392FBB">
                        <w:pPr>
                          <w:jc w:val="center"/>
                          <w:rPr>
                            <w:rFonts w:asciiTheme="minorHAnsi" w:hAnsiTheme="minorHAnsi"/>
                            <w:sz w:val="24"/>
                            <w:szCs w:val="24"/>
                          </w:rPr>
                        </w:pPr>
                      </w:p>
                    </w:tc>
                    <w:tc>
                      <w:tcPr>
                        <w:tcW w:w="1260" w:type="dxa"/>
                        <w:vMerge/>
                        <w:shd w:val="clear" w:color="auto" w:fill="D6E3BC" w:themeFill="accent3" w:themeFillTint="66"/>
                        <w:vAlign w:val="center"/>
                      </w:tcPr>
                      <w:p w:rsidR="00392FBB" w:rsidRPr="007936AB" w:rsidRDefault="00392FBB" w:rsidP="00392FBB">
                        <w:pPr>
                          <w:jc w:val="center"/>
                          <w:rPr>
                            <w:rFonts w:asciiTheme="minorHAnsi" w:hAnsiTheme="minorHAnsi"/>
                            <w:sz w:val="24"/>
                            <w:szCs w:val="24"/>
                          </w:rPr>
                        </w:pPr>
                      </w:p>
                    </w:tc>
                    <w:tc>
                      <w:tcPr>
                        <w:tcW w:w="1171" w:type="dxa"/>
                        <w:vMerge/>
                        <w:shd w:val="clear" w:color="auto" w:fill="D6E3BC" w:themeFill="accent3" w:themeFillTint="66"/>
                        <w:vAlign w:val="center"/>
                      </w:tcPr>
                      <w:p w:rsidR="00392FBB" w:rsidRPr="007936AB" w:rsidRDefault="00392FBB" w:rsidP="00392FBB">
                        <w:pPr>
                          <w:jc w:val="center"/>
                          <w:rPr>
                            <w:rFonts w:asciiTheme="minorHAnsi" w:hAnsiTheme="minorHAnsi"/>
                            <w:sz w:val="24"/>
                            <w:szCs w:val="24"/>
                          </w:rPr>
                        </w:pPr>
                      </w:p>
                    </w:tc>
                    <w:tc>
                      <w:tcPr>
                        <w:tcW w:w="1075" w:type="dxa"/>
                        <w:shd w:val="clear" w:color="auto" w:fill="D6E3BC" w:themeFill="accent3" w:themeFillTint="66"/>
                        <w:vAlign w:val="center"/>
                      </w:tcPr>
                      <w:p w:rsidR="00392FBB" w:rsidRPr="007936AB" w:rsidRDefault="00392FBB" w:rsidP="00392FBB">
                        <w:pPr>
                          <w:spacing w:after="0"/>
                          <w:jc w:val="center"/>
                          <w:rPr>
                            <w:bCs/>
                            <w:sz w:val="24"/>
                            <w:szCs w:val="24"/>
                          </w:rPr>
                        </w:pPr>
                        <w:r w:rsidRPr="007936AB">
                          <w:rPr>
                            <w:bCs/>
                            <w:sz w:val="24"/>
                            <w:szCs w:val="24"/>
                          </w:rPr>
                          <w:t>О</w:t>
                        </w:r>
                        <w:r w:rsidRPr="007936AB">
                          <w:rPr>
                            <w:rFonts w:asciiTheme="minorHAnsi" w:hAnsiTheme="minorHAnsi"/>
                            <w:bCs/>
                            <w:sz w:val="24"/>
                            <w:szCs w:val="24"/>
                          </w:rPr>
                          <w:t>бщо</w:t>
                        </w:r>
                      </w:p>
                      <w:p w:rsidR="00392FBB" w:rsidRPr="007936AB" w:rsidRDefault="00392FBB" w:rsidP="00392FBB">
                        <w:pPr>
                          <w:spacing w:after="0"/>
                          <w:jc w:val="center"/>
                          <w:rPr>
                            <w:rFonts w:asciiTheme="minorHAnsi" w:hAnsiTheme="minorHAnsi"/>
                            <w:sz w:val="24"/>
                            <w:szCs w:val="24"/>
                          </w:rPr>
                        </w:pPr>
                        <w:r w:rsidRPr="007936AB">
                          <w:rPr>
                            <w:bCs/>
                            <w:sz w:val="24"/>
                            <w:szCs w:val="24"/>
                          </w:rPr>
                          <w:t>площ</w:t>
                        </w:r>
                      </w:p>
                    </w:tc>
                    <w:tc>
                      <w:tcPr>
                        <w:tcW w:w="1335" w:type="dxa"/>
                        <w:shd w:val="clear" w:color="auto" w:fill="D6E3BC" w:themeFill="accent3" w:themeFillTint="66"/>
                        <w:vAlign w:val="center"/>
                      </w:tcPr>
                      <w:p w:rsidR="00392FBB" w:rsidRPr="007936AB" w:rsidRDefault="00392FBB" w:rsidP="00392FBB">
                        <w:pPr>
                          <w:spacing w:after="0"/>
                          <w:jc w:val="center"/>
                          <w:rPr>
                            <w:bCs/>
                            <w:sz w:val="24"/>
                            <w:szCs w:val="24"/>
                          </w:rPr>
                        </w:pPr>
                        <w:r w:rsidRPr="007936AB">
                          <w:rPr>
                            <w:rFonts w:asciiTheme="minorHAnsi" w:hAnsiTheme="minorHAnsi"/>
                            <w:bCs/>
                            <w:sz w:val="24"/>
                            <w:szCs w:val="24"/>
                          </w:rPr>
                          <w:t>Жилищна</w:t>
                        </w:r>
                      </w:p>
                      <w:p w:rsidR="00392FBB" w:rsidRPr="007936AB" w:rsidRDefault="00392FBB" w:rsidP="00392FBB">
                        <w:pPr>
                          <w:spacing w:after="0"/>
                          <w:jc w:val="center"/>
                          <w:rPr>
                            <w:rFonts w:asciiTheme="minorHAnsi" w:hAnsiTheme="minorHAnsi"/>
                            <w:sz w:val="24"/>
                            <w:szCs w:val="24"/>
                          </w:rPr>
                        </w:pPr>
                        <w:r w:rsidRPr="007936AB">
                          <w:rPr>
                            <w:bCs/>
                            <w:sz w:val="24"/>
                            <w:szCs w:val="24"/>
                          </w:rPr>
                          <w:t>площ</w:t>
                        </w:r>
                      </w:p>
                    </w:tc>
                    <w:tc>
                      <w:tcPr>
                        <w:tcW w:w="1418" w:type="dxa"/>
                        <w:shd w:val="clear" w:color="auto" w:fill="D6E3BC" w:themeFill="accent3" w:themeFillTint="66"/>
                        <w:vAlign w:val="center"/>
                      </w:tcPr>
                      <w:p w:rsidR="00392FBB" w:rsidRPr="007936AB" w:rsidRDefault="00392FBB" w:rsidP="00392FBB">
                        <w:pPr>
                          <w:spacing w:after="0"/>
                          <w:jc w:val="center"/>
                          <w:rPr>
                            <w:bCs/>
                            <w:sz w:val="24"/>
                            <w:szCs w:val="24"/>
                          </w:rPr>
                        </w:pPr>
                        <w:r w:rsidRPr="007936AB">
                          <w:rPr>
                            <w:rFonts w:asciiTheme="minorHAnsi" w:hAnsiTheme="minorHAnsi"/>
                            <w:bCs/>
                            <w:sz w:val="24"/>
                            <w:szCs w:val="24"/>
                          </w:rPr>
                          <w:t>Спомагателна</w:t>
                        </w:r>
                      </w:p>
                      <w:p w:rsidR="00392FBB" w:rsidRPr="007936AB" w:rsidRDefault="00392FBB" w:rsidP="00392FBB">
                        <w:pPr>
                          <w:spacing w:after="0"/>
                          <w:jc w:val="center"/>
                          <w:rPr>
                            <w:rFonts w:asciiTheme="minorHAnsi" w:hAnsiTheme="minorHAnsi"/>
                            <w:sz w:val="24"/>
                            <w:szCs w:val="24"/>
                          </w:rPr>
                        </w:pPr>
                        <w:r w:rsidRPr="007936AB">
                          <w:rPr>
                            <w:bCs/>
                            <w:sz w:val="24"/>
                            <w:szCs w:val="24"/>
                          </w:rPr>
                          <w:t>площ</w:t>
                        </w:r>
                      </w:p>
                    </w:tc>
                    <w:tc>
                      <w:tcPr>
                        <w:tcW w:w="1842" w:type="dxa"/>
                        <w:shd w:val="clear" w:color="auto" w:fill="D6E3BC" w:themeFill="accent3" w:themeFillTint="66"/>
                        <w:vAlign w:val="center"/>
                      </w:tcPr>
                      <w:p w:rsidR="00392FBB" w:rsidRPr="007936AB" w:rsidRDefault="00392FBB" w:rsidP="00392FBB">
                        <w:pPr>
                          <w:spacing w:after="0"/>
                          <w:jc w:val="center"/>
                          <w:rPr>
                            <w:rFonts w:asciiTheme="minorHAnsi" w:hAnsiTheme="minorHAnsi"/>
                            <w:sz w:val="24"/>
                            <w:szCs w:val="24"/>
                          </w:rPr>
                        </w:pPr>
                        <w:r w:rsidRPr="007936AB">
                          <w:rPr>
                            <w:rFonts w:asciiTheme="minorHAnsi" w:hAnsiTheme="minorHAnsi"/>
                            <w:bCs/>
                            <w:sz w:val="24"/>
                            <w:szCs w:val="24"/>
                          </w:rPr>
                          <w:t>Площ на кухни</w:t>
                        </w:r>
                      </w:p>
                    </w:tc>
                  </w:tr>
                  <w:tr w:rsidR="00392FBB" w:rsidTr="00A42B9F">
                    <w:trPr>
                      <w:trHeight w:val="256"/>
                    </w:trPr>
                    <w:tc>
                      <w:tcPr>
                        <w:tcW w:w="1459" w:type="dxa"/>
                        <w:shd w:val="clear" w:color="auto" w:fill="FFFF99"/>
                      </w:tcPr>
                      <w:p w:rsidR="00392FBB" w:rsidRPr="001A6FEC" w:rsidRDefault="00392FBB" w:rsidP="00392FBB">
                        <w:pPr>
                          <w:pStyle w:val="Default"/>
                          <w:rPr>
                            <w:rFonts w:asciiTheme="minorHAnsi" w:hAnsiTheme="minorHAnsi"/>
                            <w:sz w:val="22"/>
                            <w:szCs w:val="22"/>
                          </w:rPr>
                        </w:pPr>
                        <w:r w:rsidRPr="001A6FEC">
                          <w:rPr>
                            <w:rFonts w:asciiTheme="minorHAnsi" w:hAnsiTheme="minorHAnsi"/>
                            <w:bCs/>
                            <w:sz w:val="22"/>
                            <w:szCs w:val="22"/>
                          </w:rPr>
                          <w:t xml:space="preserve">Стара Загора </w:t>
                        </w:r>
                      </w:p>
                    </w:tc>
                    <w:tc>
                      <w:tcPr>
                        <w:tcW w:w="1260"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89558 </w:t>
                        </w:r>
                      </w:p>
                    </w:tc>
                    <w:tc>
                      <w:tcPr>
                        <w:tcW w:w="1171"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175969 </w:t>
                        </w:r>
                      </w:p>
                    </w:tc>
                    <w:tc>
                      <w:tcPr>
                        <w:tcW w:w="1075"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12629394 </w:t>
                        </w:r>
                      </w:p>
                    </w:tc>
                    <w:tc>
                      <w:tcPr>
                        <w:tcW w:w="1335"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9717023 </w:t>
                        </w:r>
                      </w:p>
                    </w:tc>
                    <w:tc>
                      <w:tcPr>
                        <w:tcW w:w="1418"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1830792 </w:t>
                        </w:r>
                      </w:p>
                    </w:tc>
                    <w:tc>
                      <w:tcPr>
                        <w:tcW w:w="1842"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1081579 </w:t>
                        </w:r>
                      </w:p>
                    </w:tc>
                  </w:tr>
                  <w:tr w:rsidR="00392FBB" w:rsidTr="00A42B9F">
                    <w:trPr>
                      <w:trHeight w:val="271"/>
                    </w:trPr>
                    <w:tc>
                      <w:tcPr>
                        <w:tcW w:w="1459" w:type="dxa"/>
                        <w:shd w:val="clear" w:color="auto" w:fill="auto"/>
                      </w:tcPr>
                      <w:p w:rsidR="00392FBB" w:rsidRPr="001A6FEC" w:rsidRDefault="00392FBB" w:rsidP="00392FBB">
                        <w:pPr>
                          <w:pStyle w:val="Default"/>
                          <w:rPr>
                            <w:rFonts w:asciiTheme="minorHAnsi" w:hAnsiTheme="minorHAnsi"/>
                            <w:sz w:val="22"/>
                            <w:szCs w:val="22"/>
                          </w:rPr>
                        </w:pPr>
                        <w:r w:rsidRPr="001A6FEC">
                          <w:rPr>
                            <w:rFonts w:asciiTheme="minorHAnsi" w:hAnsiTheme="minorHAnsi"/>
                            <w:sz w:val="22"/>
                            <w:szCs w:val="22"/>
                          </w:rPr>
                          <w:t xml:space="preserve">В градовете </w:t>
                        </w:r>
                      </w:p>
                    </w:tc>
                    <w:tc>
                      <w:tcPr>
                        <w:tcW w:w="1260"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29049 </w:t>
                        </w:r>
                      </w:p>
                    </w:tc>
                    <w:tc>
                      <w:tcPr>
                        <w:tcW w:w="1171"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114182 </w:t>
                        </w:r>
                      </w:p>
                    </w:tc>
                    <w:tc>
                      <w:tcPr>
                        <w:tcW w:w="1075"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83</w:t>
                        </w:r>
                        <w:r w:rsidRPr="001A6FEC">
                          <w:rPr>
                            <w:rFonts w:asciiTheme="minorHAnsi" w:hAnsiTheme="minorHAnsi"/>
                            <w:sz w:val="22"/>
                            <w:szCs w:val="22"/>
                          </w:rPr>
                          <w:cr/>
                          <w:t>802</w:t>
                        </w:r>
                        <w:r w:rsidRPr="001A6FEC">
                          <w:rPr>
                            <w:rFonts w:asciiTheme="minorHAnsi" w:hAnsiTheme="minorHAnsi"/>
                            <w:sz w:val="22"/>
                            <w:szCs w:val="22"/>
                          </w:rPr>
                          <w:cr/>
                          <w:t xml:space="preserve"> </w:t>
                        </w:r>
                      </w:p>
                    </w:tc>
                    <w:tc>
                      <w:tcPr>
                        <w:tcW w:w="1335"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6338813 </w:t>
                        </w:r>
                      </w:p>
                    </w:tc>
                    <w:tc>
                      <w:tcPr>
                        <w:tcW w:w="1418"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1191272 </w:t>
                        </w:r>
                      </w:p>
                    </w:tc>
                    <w:tc>
                      <w:tcPr>
                        <w:tcW w:w="1842"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777938 </w:t>
                        </w:r>
                      </w:p>
                    </w:tc>
                  </w:tr>
                  <w:tr w:rsidR="00392FBB" w:rsidTr="00A42B9F">
                    <w:trPr>
                      <w:trHeight w:val="256"/>
                    </w:trPr>
                    <w:tc>
                      <w:tcPr>
                        <w:tcW w:w="1459" w:type="dxa"/>
                        <w:shd w:val="clear" w:color="auto" w:fill="auto"/>
                      </w:tcPr>
                      <w:p w:rsidR="00392FBB" w:rsidRPr="001A6FEC" w:rsidRDefault="00392FBB" w:rsidP="00392FBB">
                        <w:pPr>
                          <w:pStyle w:val="Default"/>
                          <w:rPr>
                            <w:rFonts w:asciiTheme="minorHAnsi" w:hAnsiTheme="minorHAnsi"/>
                            <w:sz w:val="22"/>
                            <w:szCs w:val="22"/>
                          </w:rPr>
                        </w:pPr>
                        <w:r w:rsidRPr="001A6FEC">
                          <w:rPr>
                            <w:rFonts w:asciiTheme="minorHAnsi" w:hAnsiTheme="minorHAnsi"/>
                            <w:sz w:val="22"/>
                            <w:szCs w:val="22"/>
                          </w:rPr>
                          <w:t xml:space="preserve">В селата </w:t>
                        </w:r>
                      </w:p>
                    </w:tc>
                    <w:tc>
                      <w:tcPr>
                        <w:tcW w:w="1260"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60509 </w:t>
                        </w:r>
                      </w:p>
                    </w:tc>
                    <w:tc>
                      <w:tcPr>
                        <w:tcW w:w="1171"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61787 </w:t>
                        </w:r>
                      </w:p>
                    </w:tc>
                    <w:tc>
                      <w:tcPr>
                        <w:tcW w:w="1075"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4321371 </w:t>
                        </w:r>
                      </w:p>
                    </w:tc>
                    <w:tc>
                      <w:tcPr>
                        <w:tcW w:w="1335"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3378210 </w:t>
                        </w:r>
                      </w:p>
                    </w:tc>
                    <w:tc>
                      <w:tcPr>
                        <w:tcW w:w="1418"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639520 </w:t>
                        </w:r>
                      </w:p>
                    </w:tc>
                    <w:tc>
                      <w:tcPr>
                        <w:tcW w:w="1842"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303641 </w:t>
                        </w:r>
                      </w:p>
                    </w:tc>
                  </w:tr>
                  <w:tr w:rsidR="00392FBB" w:rsidTr="00A42B9F">
                    <w:trPr>
                      <w:trHeight w:val="271"/>
                    </w:trPr>
                    <w:tc>
                      <w:tcPr>
                        <w:tcW w:w="1459" w:type="dxa"/>
                        <w:shd w:val="clear" w:color="auto" w:fill="FFFF99"/>
                      </w:tcPr>
                      <w:p w:rsidR="00392FBB" w:rsidRPr="001A6FEC" w:rsidRDefault="00392FBB" w:rsidP="00392FBB">
                        <w:pPr>
                          <w:pStyle w:val="Default"/>
                          <w:rPr>
                            <w:rFonts w:asciiTheme="minorHAnsi" w:hAnsiTheme="minorHAnsi"/>
                            <w:sz w:val="22"/>
                            <w:szCs w:val="22"/>
                          </w:rPr>
                        </w:pPr>
                        <w:r w:rsidRPr="001A6FEC">
                          <w:rPr>
                            <w:rFonts w:asciiTheme="minorHAnsi" w:hAnsiTheme="minorHAnsi"/>
                            <w:bCs/>
                            <w:sz w:val="22"/>
                            <w:szCs w:val="22"/>
                          </w:rPr>
                          <w:t xml:space="preserve">Гурково </w:t>
                        </w:r>
                      </w:p>
                    </w:tc>
                    <w:tc>
                      <w:tcPr>
                        <w:tcW w:w="1260"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2044 </w:t>
                        </w:r>
                      </w:p>
                    </w:tc>
                    <w:tc>
                      <w:tcPr>
                        <w:tcW w:w="1171"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2226 </w:t>
                        </w:r>
                      </w:p>
                    </w:tc>
                    <w:tc>
                      <w:tcPr>
                        <w:tcW w:w="1075"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163335 </w:t>
                        </w:r>
                      </w:p>
                    </w:tc>
                    <w:tc>
                      <w:tcPr>
                        <w:tcW w:w="1335"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124123 </w:t>
                        </w:r>
                      </w:p>
                    </w:tc>
                    <w:tc>
                      <w:tcPr>
                        <w:tcW w:w="1418"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25045 </w:t>
                        </w:r>
                      </w:p>
                    </w:tc>
                    <w:tc>
                      <w:tcPr>
                        <w:tcW w:w="1842" w:type="dxa"/>
                        <w:shd w:val="clear" w:color="auto" w:fill="FFFF99"/>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bCs/>
                            <w:sz w:val="22"/>
                            <w:szCs w:val="22"/>
                          </w:rPr>
                          <w:t xml:space="preserve">14167 </w:t>
                        </w:r>
                      </w:p>
                    </w:tc>
                  </w:tr>
                  <w:tr w:rsidR="00392FBB" w:rsidTr="00A42B9F">
                    <w:trPr>
                      <w:trHeight w:val="256"/>
                    </w:trPr>
                    <w:tc>
                      <w:tcPr>
                        <w:tcW w:w="1459" w:type="dxa"/>
                        <w:shd w:val="clear" w:color="auto" w:fill="auto"/>
                      </w:tcPr>
                      <w:p w:rsidR="00392FBB" w:rsidRPr="001A6FEC" w:rsidRDefault="00392FBB" w:rsidP="00392FBB">
                        <w:pPr>
                          <w:pStyle w:val="Default"/>
                          <w:rPr>
                            <w:rFonts w:asciiTheme="minorHAnsi" w:hAnsiTheme="minorHAnsi"/>
                            <w:sz w:val="22"/>
                            <w:szCs w:val="22"/>
                          </w:rPr>
                        </w:pPr>
                        <w:r w:rsidRPr="001A6FEC">
                          <w:rPr>
                            <w:rFonts w:asciiTheme="minorHAnsi" w:hAnsiTheme="minorHAnsi"/>
                            <w:sz w:val="22"/>
                            <w:szCs w:val="22"/>
                          </w:rPr>
                          <w:t xml:space="preserve">В градовете </w:t>
                        </w:r>
                      </w:p>
                    </w:tc>
                    <w:tc>
                      <w:tcPr>
                        <w:tcW w:w="1260"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868</w:t>
                        </w:r>
                      </w:p>
                    </w:tc>
                    <w:tc>
                      <w:tcPr>
                        <w:tcW w:w="1171"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1045 </w:t>
                        </w:r>
                      </w:p>
                    </w:tc>
                    <w:tc>
                      <w:tcPr>
                        <w:tcW w:w="1075"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80812 </w:t>
                        </w:r>
                      </w:p>
                    </w:tc>
                    <w:tc>
                      <w:tcPr>
                        <w:tcW w:w="1335"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58116 </w:t>
                        </w:r>
                      </w:p>
                    </w:tc>
                    <w:tc>
                      <w:tcPr>
                        <w:tcW w:w="1418"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13919 </w:t>
                        </w:r>
                      </w:p>
                    </w:tc>
                    <w:tc>
                      <w:tcPr>
                        <w:tcW w:w="1842"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cr/>
                          <w:t xml:space="preserve">777 </w:t>
                        </w:r>
                      </w:p>
                    </w:tc>
                  </w:tr>
                  <w:tr w:rsidR="00392FBB" w:rsidTr="00A42B9F">
                    <w:trPr>
                      <w:trHeight w:val="286"/>
                    </w:trPr>
                    <w:tc>
                      <w:tcPr>
                        <w:tcW w:w="1459" w:type="dxa"/>
                        <w:shd w:val="clear" w:color="auto" w:fill="auto"/>
                      </w:tcPr>
                      <w:p w:rsidR="00392FBB" w:rsidRPr="001A6FEC" w:rsidRDefault="00392FBB" w:rsidP="00392FBB">
                        <w:pPr>
                          <w:pStyle w:val="Default"/>
                          <w:rPr>
                            <w:rFonts w:asciiTheme="minorHAnsi" w:hAnsiTheme="minorHAnsi"/>
                            <w:sz w:val="22"/>
                            <w:szCs w:val="22"/>
                          </w:rPr>
                        </w:pPr>
                        <w:r w:rsidRPr="001A6FEC">
                          <w:rPr>
                            <w:rFonts w:asciiTheme="minorHAnsi" w:hAnsiTheme="minorHAnsi"/>
                            <w:sz w:val="22"/>
                            <w:szCs w:val="22"/>
                          </w:rPr>
                          <w:t xml:space="preserve">В селата </w:t>
                        </w:r>
                      </w:p>
                    </w:tc>
                    <w:tc>
                      <w:tcPr>
                        <w:tcW w:w="1260"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1176 </w:t>
                        </w:r>
                      </w:p>
                    </w:tc>
                    <w:tc>
                      <w:tcPr>
                        <w:tcW w:w="1171"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1181 </w:t>
                        </w:r>
                      </w:p>
                    </w:tc>
                    <w:tc>
                      <w:tcPr>
                        <w:tcW w:w="1075"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82523 </w:t>
                        </w:r>
                      </w:p>
                    </w:tc>
                    <w:tc>
                      <w:tcPr>
                        <w:tcW w:w="1335"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66007 </w:t>
                        </w:r>
                      </w:p>
                    </w:tc>
                    <w:tc>
                      <w:tcPr>
                        <w:tcW w:w="1418"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11126 </w:t>
                        </w:r>
                      </w:p>
                    </w:tc>
                    <w:tc>
                      <w:tcPr>
                        <w:tcW w:w="1842" w:type="dxa"/>
                        <w:shd w:val="clear" w:color="auto" w:fill="auto"/>
                      </w:tcPr>
                      <w:p w:rsidR="00392FBB" w:rsidRPr="001A6FEC" w:rsidRDefault="00392FBB" w:rsidP="00392FBB">
                        <w:pPr>
                          <w:pStyle w:val="Default"/>
                          <w:jc w:val="right"/>
                          <w:rPr>
                            <w:rFonts w:asciiTheme="minorHAnsi" w:hAnsiTheme="minorHAnsi"/>
                            <w:sz w:val="22"/>
                            <w:szCs w:val="22"/>
                          </w:rPr>
                        </w:pPr>
                        <w:r w:rsidRPr="001A6FEC">
                          <w:rPr>
                            <w:rFonts w:asciiTheme="minorHAnsi" w:hAnsiTheme="minorHAnsi"/>
                            <w:sz w:val="22"/>
                            <w:szCs w:val="22"/>
                          </w:rPr>
                          <w:t xml:space="preserve">5390 </w:t>
                        </w:r>
                      </w:p>
                    </w:tc>
                  </w:tr>
                </w:tbl>
                <w:p w:rsidR="00D30F0D" w:rsidRPr="009D1659" w:rsidRDefault="009D1659" w:rsidP="009D1659">
                  <w:pPr>
                    <w:rPr>
                      <w:i/>
                      <w:color w:val="984806" w:themeColor="accent6" w:themeShade="80"/>
                      <w:sz w:val="24"/>
                      <w:szCs w:val="24"/>
                    </w:rPr>
                  </w:pPr>
                  <w:r w:rsidRPr="009D1659">
                    <w:rPr>
                      <w:rFonts w:asciiTheme="minorHAnsi" w:hAnsiTheme="minorHAnsi" w:cs="TimesNewRoman,BoldOOEnc"/>
                      <w:b/>
                      <w:bCs/>
                      <w:color w:val="984806" w:themeColor="accent6" w:themeShade="80"/>
                    </w:rPr>
                    <w:t xml:space="preserve">Източник: </w:t>
                  </w:r>
                  <w:r w:rsidRPr="009D1659">
                    <w:rPr>
                      <w:rFonts w:asciiTheme="minorHAnsi" w:hAnsiTheme="minorHAnsi" w:cs="TimesNewRoman,BoldOOEnc"/>
                      <w:bCs/>
                      <w:i/>
                      <w:color w:val="984806" w:themeColor="accent6" w:themeShade="80"/>
                    </w:rPr>
                    <w:t xml:space="preserve">НСИ, </w:t>
                  </w:r>
                  <w:r w:rsidR="009502D0">
                    <w:rPr>
                      <w:i/>
                      <w:color w:val="984806" w:themeColor="accent6" w:themeShade="80"/>
                      <w:sz w:val="16"/>
                      <w:szCs w:val="16"/>
                    </w:rPr>
                    <w:t>Т</w:t>
                  </w:r>
                  <w:r w:rsidR="009502D0" w:rsidRPr="009D1659">
                    <w:rPr>
                      <w:i/>
                      <w:color w:val="984806" w:themeColor="accent6" w:themeShade="80"/>
                      <w:sz w:val="16"/>
                      <w:szCs w:val="16"/>
                    </w:rPr>
                    <w:t>ериториално статис</w:t>
                  </w:r>
                  <w:r w:rsidR="009502D0">
                    <w:rPr>
                      <w:i/>
                      <w:color w:val="984806" w:themeColor="accent6" w:themeShade="80"/>
                      <w:sz w:val="16"/>
                      <w:szCs w:val="16"/>
                    </w:rPr>
                    <w:t>тическо бюро - югоизток отдел „Статистически изследвания - Стара З</w:t>
                  </w:r>
                  <w:r w:rsidR="009502D0" w:rsidRPr="009D1659">
                    <w:rPr>
                      <w:i/>
                      <w:color w:val="984806" w:themeColor="accent6" w:themeShade="80"/>
                      <w:sz w:val="16"/>
                      <w:szCs w:val="16"/>
                    </w:rPr>
                    <w:t>агора“</w:t>
                  </w:r>
                </w:p>
                <w:p w:rsidR="00A20E28" w:rsidRPr="00A20E28" w:rsidRDefault="00A20E28" w:rsidP="00A42B9F">
                  <w:pPr>
                    <w:spacing w:after="0"/>
                    <w:ind w:right="147"/>
                    <w:jc w:val="both"/>
                    <w:rPr>
                      <w:rFonts w:asciiTheme="minorHAnsi" w:hAnsiTheme="minorHAnsi"/>
                      <w:sz w:val="24"/>
                      <w:szCs w:val="24"/>
                    </w:rPr>
                  </w:pPr>
                  <w:r>
                    <w:rPr>
                      <w:rFonts w:asciiTheme="minorHAnsi" w:hAnsiTheme="minorHAnsi"/>
                      <w:sz w:val="24"/>
                      <w:szCs w:val="24"/>
                    </w:rPr>
                    <w:t xml:space="preserve">        </w:t>
                  </w:r>
                  <w:r w:rsidRPr="00A20E28">
                    <w:rPr>
                      <w:rFonts w:asciiTheme="minorHAnsi" w:hAnsiTheme="minorHAnsi"/>
                      <w:sz w:val="24"/>
                      <w:szCs w:val="24"/>
                    </w:rPr>
                    <w:t>Съгласно приетата Програмата за управление на имоти, собственост на община Гурково</w:t>
                  </w:r>
                  <w:r>
                    <w:rPr>
                      <w:rFonts w:asciiTheme="minorHAnsi" w:hAnsiTheme="minorHAnsi"/>
                      <w:sz w:val="24"/>
                      <w:szCs w:val="24"/>
                    </w:rPr>
                    <w:t xml:space="preserve"> </w:t>
                  </w:r>
                  <w:r>
                    <w:rPr>
                      <w:rFonts w:asciiTheme="minorHAnsi" w:hAnsiTheme="minorHAnsi"/>
                      <w:sz w:val="24"/>
                      <w:szCs w:val="24"/>
                      <w:lang w:val="en-US"/>
                    </w:rPr>
                    <w:t>(</w:t>
                  </w:r>
                  <w:r w:rsidRPr="00A20E28">
                    <w:rPr>
                      <w:rFonts w:asciiTheme="minorHAnsi" w:hAnsiTheme="minorHAnsi"/>
                      <w:sz w:val="24"/>
                      <w:szCs w:val="24"/>
                    </w:rPr>
                    <w:t>Решение № 47/06.02.2020 г. п</w:t>
                  </w:r>
                  <w:r>
                    <w:rPr>
                      <w:rFonts w:asciiTheme="minorHAnsi" w:hAnsiTheme="minorHAnsi"/>
                      <w:sz w:val="24"/>
                      <w:szCs w:val="24"/>
                    </w:rPr>
                    <w:t>о Протокол № 6 на</w:t>
                  </w:r>
                  <w:r>
                    <w:rPr>
                      <w:rFonts w:asciiTheme="minorHAnsi" w:hAnsiTheme="minorHAnsi"/>
                      <w:sz w:val="24"/>
                      <w:szCs w:val="24"/>
                      <w:lang w:val="en-US"/>
                    </w:rPr>
                    <w:t xml:space="preserve"> </w:t>
                  </w:r>
                  <w:r>
                    <w:rPr>
                      <w:rFonts w:asciiTheme="minorHAnsi" w:hAnsiTheme="minorHAnsi"/>
                      <w:sz w:val="24"/>
                      <w:szCs w:val="24"/>
                    </w:rPr>
                    <w:t>ОС</w:t>
                  </w:r>
                  <w:r w:rsidRPr="00A20E28">
                    <w:rPr>
                      <w:rFonts w:asciiTheme="minorHAnsi" w:hAnsiTheme="minorHAnsi"/>
                      <w:sz w:val="24"/>
                      <w:szCs w:val="24"/>
                    </w:rPr>
                    <w:t xml:space="preserve"> – Гурково</w:t>
                  </w:r>
                  <w:r>
                    <w:rPr>
                      <w:rFonts w:asciiTheme="minorHAnsi" w:hAnsiTheme="minorHAnsi"/>
                      <w:sz w:val="24"/>
                      <w:szCs w:val="24"/>
                      <w:lang w:val="en-US"/>
                    </w:rPr>
                    <w:t>)</w:t>
                  </w:r>
                  <w:r>
                    <w:rPr>
                      <w:rFonts w:asciiTheme="minorHAnsi" w:hAnsiTheme="minorHAnsi"/>
                      <w:sz w:val="24"/>
                      <w:szCs w:val="24"/>
                    </w:rPr>
                    <w:t>, о</w:t>
                  </w:r>
                  <w:r w:rsidRPr="00A20E28">
                    <w:rPr>
                      <w:rFonts w:asciiTheme="minorHAnsi" w:hAnsiTheme="minorHAnsi"/>
                      <w:sz w:val="24"/>
                      <w:szCs w:val="24"/>
                    </w:rPr>
                    <w:t xml:space="preserve">бщинския жилищен фонд </w:t>
                  </w:r>
                  <w:r w:rsidRPr="00A20E28">
                    <w:rPr>
                      <w:rFonts w:asciiTheme="minorHAnsi" w:hAnsiTheme="minorHAnsi"/>
                      <w:sz w:val="24"/>
                      <w:szCs w:val="24"/>
                    </w:rPr>
                    <w:lastRenderedPageBreak/>
                    <w:t xml:space="preserve">се състои от 11 на брой жилища (апартаменти), </w:t>
                  </w:r>
                  <w:r>
                    <w:rPr>
                      <w:rFonts w:asciiTheme="minorHAnsi" w:hAnsiTheme="minorHAnsi"/>
                      <w:sz w:val="24"/>
                      <w:szCs w:val="24"/>
                    </w:rPr>
                    <w:t>с обща площ</w:t>
                  </w:r>
                  <w:r w:rsidR="00010CBE">
                    <w:rPr>
                      <w:rFonts w:asciiTheme="minorHAnsi" w:hAnsiTheme="minorHAnsi"/>
                      <w:sz w:val="24"/>
                      <w:szCs w:val="24"/>
                    </w:rPr>
                    <w:t xml:space="preserve"> от</w:t>
                  </w:r>
                  <w:r>
                    <w:rPr>
                      <w:rFonts w:asciiTheme="minorHAnsi" w:hAnsiTheme="minorHAnsi"/>
                      <w:sz w:val="24"/>
                      <w:szCs w:val="24"/>
                    </w:rPr>
                    <w:t xml:space="preserve"> 349,75 кв.м.,</w:t>
                  </w:r>
                  <w:r w:rsidR="007F71EC">
                    <w:rPr>
                      <w:rFonts w:asciiTheme="minorHAnsi" w:hAnsiTheme="minorHAnsi"/>
                      <w:sz w:val="24"/>
                      <w:szCs w:val="24"/>
                    </w:rPr>
                    <w:t xml:space="preserve"> </w:t>
                  </w:r>
                  <w:r w:rsidRPr="00A20E28">
                    <w:rPr>
                      <w:rFonts w:asciiTheme="minorHAnsi" w:hAnsiTheme="minorHAnsi"/>
                      <w:sz w:val="24"/>
                      <w:szCs w:val="24"/>
                    </w:rPr>
                    <w:t>които по своето предназначение са:</w:t>
                  </w:r>
                </w:p>
                <w:p w:rsidR="00A20E28" w:rsidRDefault="00A20E28" w:rsidP="00B15383">
                  <w:pPr>
                    <w:pStyle w:val="a4"/>
                    <w:numPr>
                      <w:ilvl w:val="0"/>
                      <w:numId w:val="68"/>
                    </w:numPr>
                    <w:spacing w:after="0"/>
                    <w:ind w:right="147"/>
                    <w:jc w:val="both"/>
                    <w:rPr>
                      <w:rFonts w:asciiTheme="minorHAnsi" w:hAnsiTheme="minorHAnsi"/>
                      <w:sz w:val="24"/>
                      <w:szCs w:val="24"/>
                    </w:rPr>
                  </w:pPr>
                  <w:r w:rsidRPr="00A20E28">
                    <w:rPr>
                      <w:rFonts w:asciiTheme="minorHAnsi" w:hAnsiTheme="minorHAnsi"/>
                      <w:sz w:val="24"/>
                      <w:szCs w:val="24"/>
                    </w:rPr>
                    <w:t>за настаняване под наем на граждани с установени жилищни нужди</w:t>
                  </w:r>
                  <w:r>
                    <w:rPr>
                      <w:rFonts w:asciiTheme="minorHAnsi" w:hAnsiTheme="minorHAnsi"/>
                      <w:sz w:val="24"/>
                      <w:szCs w:val="24"/>
                    </w:rPr>
                    <w:t xml:space="preserve"> -</w:t>
                  </w:r>
                  <w:r w:rsidRPr="008C1025">
                    <w:rPr>
                      <w:rFonts w:asciiTheme="minorHAnsi" w:hAnsiTheme="minorHAnsi" w:cs="Times New Roman"/>
                      <w:sz w:val="24"/>
                      <w:szCs w:val="24"/>
                    </w:rPr>
                    <w:t xml:space="preserve"> чл. 42, ал.1, т. 1 от ЗОС</w:t>
                  </w:r>
                  <w:r>
                    <w:rPr>
                      <w:rFonts w:asciiTheme="minorHAnsi" w:hAnsiTheme="minorHAnsi" w:cs="Times New Roman"/>
                      <w:sz w:val="24"/>
                      <w:szCs w:val="24"/>
                    </w:rPr>
                    <w:t>;</w:t>
                  </w:r>
                </w:p>
                <w:p w:rsidR="00A20E28" w:rsidRDefault="00A20E28" w:rsidP="00B15383">
                  <w:pPr>
                    <w:pStyle w:val="a4"/>
                    <w:numPr>
                      <w:ilvl w:val="0"/>
                      <w:numId w:val="68"/>
                    </w:numPr>
                    <w:spacing w:after="0"/>
                    <w:ind w:right="430"/>
                    <w:jc w:val="both"/>
                    <w:rPr>
                      <w:rFonts w:asciiTheme="minorHAnsi" w:hAnsiTheme="minorHAnsi"/>
                      <w:sz w:val="24"/>
                      <w:szCs w:val="24"/>
                    </w:rPr>
                  </w:pPr>
                  <w:r w:rsidRPr="00A20E28">
                    <w:rPr>
                      <w:rFonts w:asciiTheme="minorHAnsi" w:hAnsiTheme="minorHAnsi"/>
                      <w:sz w:val="24"/>
                      <w:szCs w:val="24"/>
                    </w:rPr>
                    <w:t xml:space="preserve">ведомствени </w:t>
                  </w:r>
                  <w:r>
                    <w:rPr>
                      <w:rFonts w:asciiTheme="minorHAnsi" w:hAnsiTheme="minorHAnsi"/>
                      <w:sz w:val="24"/>
                      <w:szCs w:val="24"/>
                    </w:rPr>
                    <w:t xml:space="preserve"> - </w:t>
                  </w:r>
                  <w:r w:rsidRPr="008C1025">
                    <w:rPr>
                      <w:rFonts w:asciiTheme="minorHAnsi" w:hAnsiTheme="minorHAnsi" w:cs="Times New Roman"/>
                      <w:sz w:val="24"/>
                      <w:szCs w:val="24"/>
                    </w:rPr>
                    <w:t xml:space="preserve"> чл. 42, ал.1, т. </w:t>
                  </w:r>
                  <w:r w:rsidRPr="008C1025">
                    <w:rPr>
                      <w:rFonts w:asciiTheme="minorHAnsi" w:hAnsiTheme="minorHAnsi" w:cs="Times New Roman"/>
                      <w:sz w:val="24"/>
                      <w:szCs w:val="24"/>
                      <w:lang w:val="ru-RU"/>
                    </w:rPr>
                    <w:t>3</w:t>
                  </w:r>
                  <w:r w:rsidRPr="008C1025">
                    <w:rPr>
                      <w:rFonts w:asciiTheme="minorHAnsi" w:hAnsiTheme="minorHAnsi" w:cs="Times New Roman"/>
                      <w:sz w:val="24"/>
                      <w:szCs w:val="24"/>
                    </w:rPr>
                    <w:t xml:space="preserve"> от ЗОС</w:t>
                  </w:r>
                  <w:r>
                    <w:rPr>
                      <w:rFonts w:asciiTheme="minorHAnsi" w:hAnsiTheme="minorHAnsi" w:cs="Times New Roman"/>
                      <w:sz w:val="24"/>
                      <w:szCs w:val="24"/>
                    </w:rPr>
                    <w:t>;</w:t>
                  </w:r>
                </w:p>
                <w:p w:rsidR="00A20E28" w:rsidRPr="00A20E28" w:rsidRDefault="00A20E28" w:rsidP="00B15383">
                  <w:pPr>
                    <w:pStyle w:val="a4"/>
                    <w:numPr>
                      <w:ilvl w:val="0"/>
                      <w:numId w:val="68"/>
                    </w:numPr>
                    <w:spacing w:after="0"/>
                    <w:ind w:right="430"/>
                    <w:jc w:val="both"/>
                    <w:rPr>
                      <w:rFonts w:asciiTheme="minorHAnsi" w:hAnsiTheme="minorHAnsi"/>
                      <w:sz w:val="24"/>
                      <w:szCs w:val="24"/>
                    </w:rPr>
                  </w:pPr>
                  <w:r w:rsidRPr="00A20E28">
                    <w:rPr>
                      <w:rFonts w:asciiTheme="minorHAnsi" w:hAnsiTheme="minorHAnsi"/>
                      <w:sz w:val="24"/>
                      <w:szCs w:val="24"/>
                    </w:rPr>
                    <w:t xml:space="preserve">резервни жилища. </w:t>
                  </w:r>
                </w:p>
                <w:p w:rsidR="00D30F0D" w:rsidRPr="00EC250E" w:rsidRDefault="00A20E28" w:rsidP="00EC250E">
                  <w:pPr>
                    <w:tabs>
                      <w:tab w:val="left" w:pos="9565"/>
                    </w:tabs>
                    <w:spacing w:after="0"/>
                    <w:ind w:right="147"/>
                    <w:jc w:val="both"/>
                    <w:rPr>
                      <w:rFonts w:asciiTheme="minorHAnsi" w:hAnsiTheme="minorHAnsi"/>
                      <w:sz w:val="24"/>
                      <w:szCs w:val="24"/>
                    </w:rPr>
                  </w:pPr>
                  <w:r>
                    <w:rPr>
                      <w:rFonts w:asciiTheme="minorHAnsi" w:hAnsiTheme="minorHAnsi"/>
                      <w:sz w:val="24"/>
                      <w:szCs w:val="24"/>
                    </w:rPr>
                    <w:t xml:space="preserve">      </w:t>
                  </w:r>
                  <w:r w:rsidRPr="00A20E28">
                    <w:rPr>
                      <w:rFonts w:asciiTheme="minorHAnsi" w:hAnsiTheme="minorHAnsi"/>
                      <w:sz w:val="24"/>
                      <w:szCs w:val="24"/>
                    </w:rPr>
                    <w:t>Съгласно чл.</w:t>
                  </w:r>
                  <w:r>
                    <w:rPr>
                      <w:rFonts w:asciiTheme="minorHAnsi" w:hAnsiTheme="minorHAnsi"/>
                      <w:sz w:val="24"/>
                      <w:szCs w:val="24"/>
                    </w:rPr>
                    <w:t xml:space="preserve"> </w:t>
                  </w:r>
                  <w:r w:rsidRPr="00A20E28">
                    <w:rPr>
                      <w:rFonts w:asciiTheme="minorHAnsi" w:hAnsiTheme="minorHAnsi"/>
                      <w:sz w:val="24"/>
                      <w:szCs w:val="24"/>
                    </w:rPr>
                    <w:t>2 от Наредбата за настаняване на граждани с доказани жилищни нужди и продажба на общински жилища на техните наематели и на други лица, ежегодно в срок до 31 март по предложение на Кмета на общината, Общински съвет определя пред</w:t>
                  </w:r>
                  <w:r w:rsidR="0016031D">
                    <w:rPr>
                      <w:rFonts w:asciiTheme="minorHAnsi" w:hAnsiTheme="minorHAnsi"/>
                      <w:sz w:val="24"/>
                      <w:szCs w:val="24"/>
                    </w:rPr>
                    <w:t>-</w:t>
                  </w:r>
                  <w:r w:rsidRPr="00A20E28">
                    <w:rPr>
                      <w:rFonts w:asciiTheme="minorHAnsi" w:hAnsiTheme="minorHAnsi"/>
                      <w:sz w:val="24"/>
                      <w:szCs w:val="24"/>
                    </w:rPr>
                    <w:t>назначението на общинските жилища и приема списък за броя, вида и местонахождението им.</w:t>
                  </w:r>
                </w:p>
              </w:tc>
              <w:tc>
                <w:tcPr>
                  <w:tcW w:w="1343" w:type="dxa"/>
                </w:tcPr>
                <w:p w:rsidR="00D30F0D" w:rsidRPr="00705F3A" w:rsidRDefault="00D30F0D" w:rsidP="00230250">
                  <w:pPr>
                    <w:pStyle w:val="Default"/>
                    <w:rPr>
                      <w:rFonts w:asciiTheme="minorHAnsi" w:hAnsiTheme="minorHAnsi"/>
                      <w:sz w:val="23"/>
                      <w:szCs w:val="23"/>
                    </w:rPr>
                  </w:pPr>
                </w:p>
              </w:tc>
            </w:tr>
          </w:tbl>
          <w:p w:rsidR="00C100DA" w:rsidRPr="00D20103" w:rsidRDefault="00D73409" w:rsidP="00E5225A">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Pr>
                <w:rFonts w:asciiTheme="minorHAnsi" w:hAnsiTheme="minorHAnsi" w:cs="Times New Roman"/>
                <w:b/>
                <w:i/>
                <w:color w:val="984806" w:themeColor="accent6" w:themeShade="80"/>
                <w:sz w:val="24"/>
                <w:szCs w:val="24"/>
              </w:rPr>
              <w:lastRenderedPageBreak/>
              <w:t>4.9</w:t>
            </w:r>
            <w:r w:rsidR="00C100DA" w:rsidRPr="00D20103">
              <w:rPr>
                <w:rFonts w:asciiTheme="minorHAnsi" w:hAnsiTheme="minorHAnsi" w:cs="Times New Roman"/>
                <w:b/>
                <w:i/>
                <w:color w:val="984806" w:themeColor="accent6" w:themeShade="80"/>
                <w:sz w:val="24"/>
                <w:szCs w:val="24"/>
              </w:rPr>
              <w:t>. Връзка на общината със съседни територии</w:t>
            </w:r>
            <w:r w:rsidR="00EC250E">
              <w:rPr>
                <w:rFonts w:asciiTheme="minorHAnsi" w:hAnsiTheme="minorHAnsi" w:cs="Times New Roman"/>
                <w:b/>
                <w:i/>
                <w:color w:val="984806" w:themeColor="accent6" w:themeShade="80"/>
                <w:sz w:val="24"/>
                <w:szCs w:val="24"/>
              </w:rPr>
              <w:t>.</w:t>
            </w:r>
          </w:p>
          <w:p w:rsidR="005C4030" w:rsidRPr="00D20103" w:rsidRDefault="00D73409" w:rsidP="00E5225A">
            <w:pPr>
              <w:autoSpaceDE w:val="0"/>
              <w:autoSpaceDN w:val="0"/>
              <w:adjustRightInd w:val="0"/>
              <w:spacing w:after="0" w:line="240" w:lineRule="auto"/>
              <w:ind w:right="175"/>
              <w:rPr>
                <w:rFonts w:asciiTheme="minorHAnsi" w:hAnsiTheme="minorHAnsi" w:cs="Verdana"/>
                <w:color w:val="984806" w:themeColor="accent6" w:themeShade="80"/>
                <w:sz w:val="24"/>
                <w:szCs w:val="24"/>
              </w:rPr>
            </w:pPr>
            <w:r>
              <w:rPr>
                <w:rFonts w:asciiTheme="minorHAnsi" w:hAnsiTheme="minorHAnsi" w:cs="Verdana"/>
                <w:b/>
                <w:bCs/>
                <w:i/>
                <w:iCs/>
                <w:color w:val="984806" w:themeColor="accent6" w:themeShade="80"/>
                <w:sz w:val="24"/>
                <w:szCs w:val="24"/>
              </w:rPr>
              <w:t>4.9</w:t>
            </w:r>
            <w:r w:rsidR="005C4030" w:rsidRPr="00D20103">
              <w:rPr>
                <w:rFonts w:asciiTheme="minorHAnsi" w:hAnsiTheme="minorHAnsi" w:cs="Verdana"/>
                <w:b/>
                <w:bCs/>
                <w:i/>
                <w:iCs/>
                <w:color w:val="984806" w:themeColor="accent6" w:themeShade="80"/>
                <w:sz w:val="24"/>
                <w:szCs w:val="24"/>
              </w:rPr>
              <w:t>.1.Междуобщинско и международно сътрудничество</w:t>
            </w:r>
            <w:r w:rsidR="00EC250E">
              <w:rPr>
                <w:rFonts w:asciiTheme="minorHAnsi" w:hAnsiTheme="minorHAnsi" w:cs="Verdana"/>
                <w:b/>
                <w:bCs/>
                <w:i/>
                <w:iCs/>
                <w:color w:val="984806" w:themeColor="accent6" w:themeShade="80"/>
                <w:sz w:val="24"/>
                <w:szCs w:val="24"/>
              </w:rPr>
              <w:t>.</w:t>
            </w:r>
            <w:r w:rsidR="005C4030" w:rsidRPr="00D20103">
              <w:rPr>
                <w:rFonts w:asciiTheme="minorHAnsi" w:hAnsiTheme="minorHAnsi" w:cs="Verdana"/>
                <w:b/>
                <w:bCs/>
                <w:i/>
                <w:iCs/>
                <w:color w:val="984806" w:themeColor="accent6" w:themeShade="80"/>
                <w:sz w:val="24"/>
                <w:szCs w:val="24"/>
              </w:rPr>
              <w:t xml:space="preserve"> </w:t>
            </w:r>
          </w:p>
          <w:p w:rsidR="005C4030" w:rsidRPr="00E40890" w:rsidRDefault="005C4030" w:rsidP="00A42B9F">
            <w:pPr>
              <w:autoSpaceDE w:val="0"/>
              <w:autoSpaceDN w:val="0"/>
              <w:adjustRightInd w:val="0"/>
              <w:spacing w:after="0"/>
              <w:ind w:right="3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     Община </w:t>
            </w:r>
            <w:r w:rsidR="00121396">
              <w:rPr>
                <w:rFonts w:asciiTheme="minorHAnsi" w:hAnsiTheme="minorHAnsi" w:cs="Verdana"/>
                <w:color w:val="000000"/>
                <w:sz w:val="24"/>
                <w:szCs w:val="24"/>
              </w:rPr>
              <w:t>Гурково териториално е в съседство с</w:t>
            </w:r>
            <w:r w:rsidRPr="00E40890">
              <w:rPr>
                <w:rFonts w:asciiTheme="minorHAnsi" w:hAnsiTheme="minorHAnsi" w:cs="Verdana"/>
                <w:color w:val="000000"/>
                <w:sz w:val="24"/>
                <w:szCs w:val="24"/>
              </w:rPr>
              <w:t xml:space="preserve"> общините Николаево, Мъглиж, Твърдица, Нова Загора и Велико Търново. Все още ощинската администрация не е поела присъщите й функции за стимулиране на междуобщинското бизнес проектиране и сътрудничество и взаимно използване природните, социалните финансови ресурси на въпросните общини. Липсва административен капацитет в общините по отношение на реализацията на съвместните дейности. През последните години, чрез ОПРР са предприетите инициативи за междуобщинско сътрудничество, но те не са довели до задоволителни резултати и общите проекти тепърва очакват своята реализация. Усилията за подобряване на меж</w:t>
            </w:r>
            <w:r w:rsidR="00A42B9F">
              <w:rPr>
                <w:rFonts w:asciiTheme="minorHAnsi" w:hAnsiTheme="minorHAnsi" w:cs="Verdana"/>
                <w:color w:val="000000"/>
                <w:sz w:val="24"/>
                <w:szCs w:val="24"/>
              </w:rPr>
              <w:t>-</w:t>
            </w:r>
            <w:r w:rsidRPr="00E40890">
              <w:rPr>
                <w:rFonts w:asciiTheme="minorHAnsi" w:hAnsiTheme="minorHAnsi" w:cs="Verdana"/>
                <w:color w:val="000000"/>
                <w:sz w:val="24"/>
                <w:szCs w:val="24"/>
              </w:rPr>
              <w:t>дуобщинското сътрудничество ще имат определяща роля за успеха в усвояването на фондовете на ЕС през следващия програмен период 2021-2027, когато съчетаван</w:t>
            </w:r>
            <w:r w:rsidR="0023037C">
              <w:rPr>
                <w:rFonts w:asciiTheme="minorHAnsi" w:hAnsiTheme="minorHAnsi" w:cs="Verdana"/>
                <w:color w:val="000000"/>
                <w:sz w:val="24"/>
                <w:szCs w:val="24"/>
              </w:rPr>
              <w:t>ето на ресурсите от всякакъв ха</w:t>
            </w:r>
            <w:r w:rsidRPr="00E40890">
              <w:rPr>
                <w:rFonts w:asciiTheme="minorHAnsi" w:hAnsiTheme="minorHAnsi" w:cs="Verdana"/>
                <w:color w:val="000000"/>
                <w:sz w:val="24"/>
                <w:szCs w:val="24"/>
              </w:rPr>
              <w:t>рактер и всякакъв източник ще бъде едно от важните условие за успешното изпълнение на Общинските планове за интегрирано развитие.</w:t>
            </w:r>
          </w:p>
          <w:p w:rsidR="005C4030" w:rsidRPr="00E40890" w:rsidRDefault="005C4030" w:rsidP="002D1B70">
            <w:pPr>
              <w:autoSpaceDE w:val="0"/>
              <w:autoSpaceDN w:val="0"/>
              <w:adjustRightInd w:val="0"/>
              <w:spacing w:after="0"/>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    В условията на интензифициране на взаимодействието и взаимовръзките между различните териториални общности в страната особена значимост за Община Гурково придобива съгласуваното развитие по двете главни оси, пресичащи нейната територия. </w:t>
            </w:r>
          </w:p>
          <w:p w:rsidR="005C4030" w:rsidRPr="00E40890" w:rsidRDefault="005C4030" w:rsidP="002D1B70">
            <w:pPr>
              <w:autoSpaceDE w:val="0"/>
              <w:autoSpaceDN w:val="0"/>
              <w:adjustRightInd w:val="0"/>
              <w:spacing w:after="0"/>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    Това е локализационната ос по трасето на първокласен път І-6 пресичащ Казанлъшката котло</w:t>
            </w:r>
            <w:r w:rsidR="009B7D7E">
              <w:rPr>
                <w:rFonts w:asciiTheme="minorHAnsi" w:hAnsiTheme="minorHAnsi" w:cs="Verdana"/>
                <w:color w:val="000000"/>
                <w:sz w:val="24"/>
                <w:szCs w:val="24"/>
              </w:rPr>
              <w:t xml:space="preserve">вина и оста по второкласен път </w:t>
            </w:r>
            <w:r w:rsidR="009B7D7E">
              <w:rPr>
                <w:rFonts w:asciiTheme="minorHAnsi" w:hAnsiTheme="minorHAnsi" w:cs="Verdana"/>
                <w:color w:val="000000"/>
                <w:sz w:val="24"/>
                <w:szCs w:val="24"/>
                <w:lang w:val="en-US"/>
              </w:rPr>
              <w:t>II</w:t>
            </w:r>
            <w:r w:rsidR="004E1045">
              <w:rPr>
                <w:rFonts w:asciiTheme="minorHAnsi" w:hAnsiTheme="minorHAnsi" w:cs="Verdana"/>
                <w:color w:val="000000"/>
                <w:sz w:val="24"/>
                <w:szCs w:val="24"/>
              </w:rPr>
              <w:t>-5</w:t>
            </w:r>
            <w:r w:rsidRPr="00E40890">
              <w:rPr>
                <w:rFonts w:asciiTheme="minorHAnsi" w:hAnsiTheme="minorHAnsi" w:cs="Verdana"/>
                <w:color w:val="000000"/>
                <w:sz w:val="24"/>
                <w:szCs w:val="24"/>
              </w:rPr>
              <w:t xml:space="preserve">5 и Прохода на Републиката осигуряващ един от важните преходи от Северна в Южна България и към границите ни с Турция и Гърция. Не случайно на втората ос са разположени град Гурково и второто по големина в общината населено място с. Паничерево.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Друг важен фактор за интегриране със съседни общини е язовир Жребчево разположен по оста север-юг. </w:t>
            </w:r>
          </w:p>
          <w:p w:rsidR="005C4030" w:rsidRPr="00E40890" w:rsidRDefault="005C4030" w:rsidP="002D1B70">
            <w:pPr>
              <w:autoSpaceDE w:val="0"/>
              <w:autoSpaceDN w:val="0"/>
              <w:adjustRightInd w:val="0"/>
              <w:spacing w:after="0"/>
              <w:ind w:right="33"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Тази важна кръстопътна функция на община Гурково налага в бъдеще засилването на взаимодействието в решаването на общи териториални и секторни проблеми със съсед</w:t>
            </w:r>
            <w:r w:rsidR="00E5225A">
              <w:rPr>
                <w:rFonts w:asciiTheme="minorHAnsi" w:hAnsiTheme="minorHAnsi" w:cs="Verdana"/>
                <w:color w:val="000000"/>
                <w:sz w:val="24"/>
                <w:szCs w:val="24"/>
              </w:rPr>
              <w:t>-</w:t>
            </w:r>
            <w:r w:rsidRPr="00E40890">
              <w:rPr>
                <w:rFonts w:asciiTheme="minorHAnsi" w:hAnsiTheme="minorHAnsi" w:cs="Verdana"/>
                <w:color w:val="000000"/>
                <w:sz w:val="24"/>
                <w:szCs w:val="24"/>
              </w:rPr>
              <w:t xml:space="preserve">ните общини Николаево, Мъглиж и Твърдица. </w:t>
            </w:r>
          </w:p>
          <w:p w:rsidR="005C4030" w:rsidRPr="00E40890" w:rsidRDefault="005C4030" w:rsidP="002D1B70">
            <w:pPr>
              <w:autoSpaceDE w:val="0"/>
              <w:autoSpaceDN w:val="0"/>
              <w:adjustRightInd w:val="0"/>
              <w:spacing w:after="0"/>
              <w:ind w:right="33"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Взаимодействието следва да бъде насочено предимно в следните направления: </w:t>
            </w:r>
          </w:p>
          <w:p w:rsidR="005C4030" w:rsidRPr="00E40890" w:rsidRDefault="005C4030" w:rsidP="002D1B70">
            <w:pPr>
              <w:autoSpaceDE w:val="0"/>
              <w:autoSpaceDN w:val="0"/>
              <w:adjustRightInd w:val="0"/>
              <w:spacing w:after="0"/>
              <w:ind w:right="33"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  доизграждане и усъвършенствуване на техническата инфраструктура; </w:t>
            </w:r>
          </w:p>
          <w:p w:rsidR="005C4030" w:rsidRPr="00E40890" w:rsidRDefault="005C4030" w:rsidP="002D1B70">
            <w:pPr>
              <w:autoSpaceDE w:val="0"/>
              <w:autoSpaceDN w:val="0"/>
              <w:adjustRightInd w:val="0"/>
              <w:spacing w:after="0"/>
              <w:ind w:right="33"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  доразвитие на междуобщинското транспортно обслужване; </w:t>
            </w:r>
          </w:p>
          <w:p w:rsidR="005C4030" w:rsidRPr="00E40890" w:rsidRDefault="005C4030" w:rsidP="002D1B70">
            <w:pPr>
              <w:autoSpaceDE w:val="0"/>
              <w:autoSpaceDN w:val="0"/>
              <w:adjustRightInd w:val="0"/>
              <w:spacing w:after="0"/>
              <w:ind w:right="33"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lastRenderedPageBreak/>
              <w:t>- организиране на съвместни бизнес мероприятия и из</w:t>
            </w:r>
            <w:r w:rsidR="007F71EC">
              <w:rPr>
                <w:rFonts w:asciiTheme="minorHAnsi" w:hAnsiTheme="minorHAnsi" w:cs="Verdana"/>
                <w:color w:val="000000"/>
                <w:sz w:val="24"/>
                <w:szCs w:val="24"/>
              </w:rPr>
              <w:t>граждане на малки и средни пред</w:t>
            </w:r>
            <w:r w:rsidRPr="00E40890">
              <w:rPr>
                <w:rFonts w:asciiTheme="minorHAnsi" w:hAnsiTheme="minorHAnsi" w:cs="Verdana"/>
                <w:color w:val="000000"/>
                <w:sz w:val="24"/>
                <w:szCs w:val="24"/>
              </w:rPr>
              <w:t xml:space="preserve">приятия за преработка на селскостопанска суровина </w:t>
            </w:r>
            <w:r w:rsidR="0023037C">
              <w:rPr>
                <w:rFonts w:asciiTheme="minorHAnsi" w:hAnsiTheme="minorHAnsi" w:cs="Verdana"/>
                <w:color w:val="000000"/>
                <w:sz w:val="24"/>
                <w:szCs w:val="24"/>
              </w:rPr>
              <w:t>от етерично-маслени култури, ви</w:t>
            </w:r>
            <w:r w:rsidRPr="00E40890">
              <w:rPr>
                <w:rFonts w:asciiTheme="minorHAnsi" w:hAnsiTheme="minorHAnsi" w:cs="Verdana"/>
                <w:color w:val="000000"/>
                <w:sz w:val="24"/>
                <w:szCs w:val="24"/>
              </w:rPr>
              <w:t>нарство и мебелна промишленост.</w:t>
            </w:r>
          </w:p>
          <w:p w:rsidR="005C4030" w:rsidRPr="00E40890" w:rsidRDefault="005C4030" w:rsidP="002D1B70">
            <w:pPr>
              <w:autoSpaceDE w:val="0"/>
              <w:autoSpaceDN w:val="0"/>
              <w:adjustRightInd w:val="0"/>
              <w:spacing w:after="0"/>
              <w:ind w:right="33"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взаимно  оползотворяване на  природните, човешките и финансови ресурси за реализацията на съвместни обществено значими проекти.</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За прилагането на подхода „Водено от общностите местно развитие“ /ВОМР/ в периода 2014-2020 година, подкрепено от Европейските структурни и инвестиционни фондове (ЕСИФ) според Споразумението за партньорство на Република България, очертаващо помо</w:t>
            </w:r>
            <w:r w:rsidR="00611DFD">
              <w:rPr>
                <w:rFonts w:asciiTheme="minorHAnsi" w:hAnsiTheme="minorHAnsi" w:cs="Verdana"/>
                <w:color w:val="000000"/>
                <w:sz w:val="24"/>
                <w:szCs w:val="24"/>
                <w:lang w:val="en-US"/>
              </w:rPr>
              <w:t>-</w:t>
            </w:r>
            <w:r w:rsidR="00611DFD">
              <w:rPr>
                <w:rFonts w:asciiTheme="minorHAnsi" w:hAnsiTheme="minorHAnsi" w:cs="Verdana"/>
                <w:color w:val="000000"/>
                <w:sz w:val="24"/>
                <w:szCs w:val="24"/>
              </w:rPr>
              <w:t>щ</w:t>
            </w:r>
            <w:r w:rsidRPr="00E40890">
              <w:rPr>
                <w:rFonts w:asciiTheme="minorHAnsi" w:hAnsiTheme="minorHAnsi" w:cs="Verdana"/>
                <w:color w:val="000000"/>
                <w:sz w:val="24"/>
                <w:szCs w:val="24"/>
              </w:rPr>
              <w:t>а от европейските структурни и инвестиционни фондове за периода 2014-2020 г. на територията на община Мъглиж, Гурково и Казанлък бе създадена извън строителни граници МИГ- Мъглиж, Гурково и Казанлък и е приет Устав.</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Основните задачи на МИГ-Мъглиж, Гурково, Казанлък са: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(1). Подобряване на конкурентоспособността на населението и МИГ - територията;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(2). Опазването на околната среда и селския пейзаж;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(3). Подобряване качеството на живот и разнообразяване на икономическите дейности в община Мъглиж, Казанлък и Гурково чрез подхода ”отдолу - нагоре”;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(4). Стимулиране въвеждането на нови методи и ресурси за развитие на МИГ – територия Мъглиж, Казанлък и Гурково чрез развиване на иновативна политика в селския район;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(5). Спомагане за развитието на селското стопанство в община Мъглиж, Казанлък и Гурково;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(6). Спомагане за развитието на неземеделски икономически дейности, еко туризъм в община Мъглиж, Казанлък и Гурково;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(7). Създаване и развиване на нови, по-качествени услуги в съответствие с нуждите на местното население в МИГ - територия Мъглиж, Казанлък, Гурково;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(8). Насърчаване обмена на опит между отделните местни инициативни групи в други селски райони на страната и развитие на между регионалното и между национално сътрудничество; </w:t>
            </w:r>
          </w:p>
          <w:p w:rsidR="005C4030" w:rsidRPr="00E40890" w:rsidRDefault="005C4030" w:rsidP="002D1B70">
            <w:pPr>
              <w:autoSpaceDE w:val="0"/>
              <w:autoSpaceDN w:val="0"/>
              <w:adjustRightInd w:val="0"/>
              <w:spacing w:after="0"/>
              <w:ind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(9). Съхраняване и популяризиране на местната идентичност - уникалността на селския район, характерните за Мъглиж, Казанлък, Гурково местни продукти, специфичните обичаи и традиции. </w:t>
            </w:r>
          </w:p>
          <w:p w:rsidR="005C4030" w:rsidRPr="00E40890" w:rsidRDefault="005C4030" w:rsidP="002D1B70">
            <w:pPr>
              <w:autoSpaceDE w:val="0"/>
              <w:autoSpaceDN w:val="0"/>
              <w:adjustRightInd w:val="0"/>
              <w:spacing w:after="0"/>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  (10). Повишаване цялостната атрактивност и привлекателност на МИГ - територия Мъглиж, Казанлък, Гурково като място за достоен и перспективен живот и работа.  </w:t>
            </w:r>
          </w:p>
          <w:p w:rsidR="005C4030" w:rsidRPr="00E40890" w:rsidRDefault="005C4030" w:rsidP="002D1B70">
            <w:pPr>
              <w:autoSpaceDE w:val="0"/>
              <w:autoSpaceDN w:val="0"/>
              <w:adjustRightInd w:val="0"/>
              <w:spacing w:after="0"/>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  (11). Развитие на транснационално сътрудничество и за </w:t>
            </w:r>
            <w:r w:rsidR="0023037C">
              <w:rPr>
                <w:rFonts w:asciiTheme="minorHAnsi" w:hAnsiTheme="minorHAnsi" w:cs="Verdana"/>
                <w:color w:val="000000"/>
                <w:sz w:val="24"/>
                <w:szCs w:val="24"/>
              </w:rPr>
              <w:t>обмен на добри практики с подоб</w:t>
            </w:r>
            <w:r w:rsidRPr="00E40890">
              <w:rPr>
                <w:rFonts w:asciiTheme="minorHAnsi" w:hAnsiTheme="minorHAnsi" w:cs="Verdana"/>
                <w:color w:val="000000"/>
                <w:sz w:val="24"/>
                <w:szCs w:val="24"/>
              </w:rPr>
              <w:t xml:space="preserve">ни структури в страни от ЕС. </w:t>
            </w:r>
          </w:p>
          <w:p w:rsidR="005C4030" w:rsidRPr="00E40890" w:rsidRDefault="005C4030" w:rsidP="002D1B70">
            <w:pPr>
              <w:autoSpaceDE w:val="0"/>
              <w:autoSpaceDN w:val="0"/>
              <w:adjustRightInd w:val="0"/>
              <w:spacing w:after="0"/>
              <w:ind w:right="33"/>
              <w:jc w:val="both"/>
              <w:rPr>
                <w:rFonts w:asciiTheme="minorHAnsi" w:hAnsiTheme="minorHAnsi" w:cs="Verdana"/>
                <w:color w:val="000000"/>
                <w:sz w:val="24"/>
                <w:szCs w:val="24"/>
              </w:rPr>
            </w:pPr>
            <w:r w:rsidRPr="00E40890">
              <w:rPr>
                <w:rFonts w:asciiTheme="minorHAnsi" w:hAnsiTheme="minorHAnsi" w:cs="Verdana"/>
                <w:color w:val="000000"/>
                <w:sz w:val="24"/>
                <w:szCs w:val="24"/>
              </w:rPr>
              <w:t xml:space="preserve">  (12). Подкрепа на обмяна на информация и опит между отделните местни инициативни групи в други селски райони на страната, участие в мрежи за сътрудничество.</w:t>
            </w:r>
          </w:p>
          <w:p w:rsidR="005C4030" w:rsidRPr="00E40890" w:rsidRDefault="005C4030" w:rsidP="002D1B70">
            <w:pPr>
              <w:autoSpaceDE w:val="0"/>
              <w:autoSpaceDN w:val="0"/>
              <w:adjustRightInd w:val="0"/>
              <w:spacing w:after="0"/>
              <w:ind w:right="33" w:firstLine="283"/>
              <w:jc w:val="both"/>
              <w:rPr>
                <w:rFonts w:asciiTheme="minorHAnsi" w:hAnsiTheme="minorHAnsi" w:cs="Verdana"/>
                <w:color w:val="000000"/>
                <w:sz w:val="24"/>
                <w:szCs w:val="24"/>
              </w:rPr>
            </w:pPr>
            <w:r w:rsidRPr="00E40890">
              <w:rPr>
                <w:rFonts w:asciiTheme="minorHAnsi" w:hAnsiTheme="minorHAnsi" w:cs="Verdana"/>
                <w:color w:val="000000"/>
                <w:sz w:val="24"/>
                <w:szCs w:val="24"/>
              </w:rPr>
              <w:t>Общински съвет Гурково с Решение № 241/18.07.2002г. има сключено споразумение за побратимяване с община Куфе (Франция). Вече 18 години община Гурково поддържа приятелски отношения с община Куфе.</w:t>
            </w:r>
          </w:p>
          <w:p w:rsidR="005C4030" w:rsidRDefault="005C4030" w:rsidP="00D7297C">
            <w:pPr>
              <w:autoSpaceDE w:val="0"/>
              <w:autoSpaceDN w:val="0"/>
              <w:adjustRightInd w:val="0"/>
              <w:spacing w:after="0" w:line="240" w:lineRule="auto"/>
              <w:ind w:right="175"/>
              <w:jc w:val="both"/>
              <w:rPr>
                <w:rFonts w:asciiTheme="minorHAnsi" w:hAnsiTheme="minorHAnsi" w:cs="Times New Roman"/>
                <w:b/>
                <w:i/>
                <w:color w:val="C00000"/>
                <w:sz w:val="24"/>
                <w:szCs w:val="24"/>
              </w:rPr>
            </w:pPr>
          </w:p>
          <w:p w:rsidR="00EC250E" w:rsidRPr="00705F3A" w:rsidRDefault="00EC250E" w:rsidP="00D7297C">
            <w:pPr>
              <w:autoSpaceDE w:val="0"/>
              <w:autoSpaceDN w:val="0"/>
              <w:adjustRightInd w:val="0"/>
              <w:spacing w:after="0" w:line="240" w:lineRule="auto"/>
              <w:ind w:right="175"/>
              <w:jc w:val="both"/>
              <w:rPr>
                <w:rFonts w:asciiTheme="minorHAnsi" w:hAnsiTheme="minorHAnsi" w:cs="Times New Roman"/>
                <w:b/>
                <w:i/>
                <w:color w:val="C00000"/>
                <w:sz w:val="24"/>
                <w:szCs w:val="24"/>
              </w:rPr>
            </w:pPr>
          </w:p>
          <w:p w:rsidR="008B0AC8" w:rsidRPr="0067731F" w:rsidRDefault="00D73409" w:rsidP="00D7297C">
            <w:pPr>
              <w:autoSpaceDE w:val="0"/>
              <w:autoSpaceDN w:val="0"/>
              <w:adjustRightInd w:val="0"/>
              <w:spacing w:after="0" w:line="240" w:lineRule="auto"/>
              <w:ind w:right="175"/>
              <w:jc w:val="both"/>
              <w:rPr>
                <w:rFonts w:asciiTheme="minorHAnsi" w:hAnsiTheme="minorHAnsi" w:cs="Times New Roman"/>
                <w:b/>
                <w:i/>
                <w:color w:val="984806" w:themeColor="accent6" w:themeShade="80"/>
                <w:sz w:val="24"/>
                <w:szCs w:val="24"/>
              </w:rPr>
            </w:pPr>
            <w:r w:rsidRPr="00F8257E">
              <w:rPr>
                <w:rFonts w:asciiTheme="minorHAnsi" w:hAnsiTheme="minorHAnsi" w:cs="Times New Roman"/>
                <w:b/>
                <w:i/>
                <w:color w:val="984806" w:themeColor="accent6" w:themeShade="80"/>
                <w:sz w:val="24"/>
                <w:szCs w:val="24"/>
              </w:rPr>
              <w:lastRenderedPageBreak/>
              <w:t>4.10</w:t>
            </w:r>
            <w:r w:rsidR="00343024" w:rsidRPr="00F8257E">
              <w:rPr>
                <w:rFonts w:asciiTheme="minorHAnsi" w:hAnsiTheme="minorHAnsi" w:cs="Times New Roman"/>
                <w:b/>
                <w:i/>
                <w:color w:val="984806" w:themeColor="accent6" w:themeShade="80"/>
                <w:sz w:val="24"/>
                <w:szCs w:val="24"/>
              </w:rPr>
              <w:t xml:space="preserve">. </w:t>
            </w:r>
            <w:r w:rsidR="00F8257E" w:rsidRPr="00F8257E">
              <w:rPr>
                <w:rFonts w:asciiTheme="minorHAnsi" w:hAnsiTheme="minorHAnsi" w:cs="Times New Roman"/>
                <w:b/>
                <w:i/>
                <w:color w:val="984806" w:themeColor="accent6" w:themeShade="80"/>
                <w:sz w:val="24"/>
                <w:szCs w:val="24"/>
              </w:rPr>
              <w:t>Влияние на инфраструктурни проекти с регионално и национално значение</w:t>
            </w:r>
            <w:r w:rsidR="00EC250E">
              <w:rPr>
                <w:rFonts w:asciiTheme="minorHAnsi" w:hAnsiTheme="minorHAnsi" w:cs="Times New Roman"/>
                <w:b/>
                <w:i/>
                <w:color w:val="984806" w:themeColor="accent6" w:themeShade="80"/>
                <w:sz w:val="24"/>
                <w:szCs w:val="24"/>
              </w:rPr>
              <w:t>.</w:t>
            </w:r>
          </w:p>
          <w:p w:rsidR="00522C8E" w:rsidRPr="000E57FC" w:rsidRDefault="008B0AC8" w:rsidP="00522C8E">
            <w:pPr>
              <w:spacing w:after="0"/>
              <w:jc w:val="both"/>
              <w:rPr>
                <w:rFonts w:asciiTheme="minorHAnsi" w:hAnsiTheme="minorHAnsi"/>
                <w:sz w:val="24"/>
                <w:szCs w:val="24"/>
              </w:rPr>
            </w:pPr>
            <w:r w:rsidRPr="00705F3A">
              <w:rPr>
                <w:rFonts w:asciiTheme="minorHAnsi" w:hAnsiTheme="minorHAnsi" w:cs="Times New Roman"/>
                <w:color w:val="000000" w:themeColor="text1"/>
                <w:sz w:val="24"/>
                <w:szCs w:val="24"/>
              </w:rPr>
              <w:t xml:space="preserve">    </w:t>
            </w:r>
            <w:r w:rsidR="00522C8E" w:rsidRPr="000E57FC">
              <w:rPr>
                <w:rFonts w:asciiTheme="minorHAnsi" w:hAnsiTheme="minorHAnsi"/>
                <w:sz w:val="24"/>
                <w:szCs w:val="24"/>
              </w:rPr>
              <w:t>Урбанистично развитие на община Гурково  се формират чрез интегрирането на зоните за въздействие, с транспортно-комуникационните направления, преминаващи през територи</w:t>
            </w:r>
            <w:r w:rsidR="000E57FC">
              <w:rPr>
                <w:rFonts w:asciiTheme="minorHAnsi" w:hAnsiTheme="minorHAnsi"/>
                <w:sz w:val="24"/>
                <w:szCs w:val="24"/>
              </w:rPr>
              <w:t>-</w:t>
            </w:r>
            <w:r w:rsidR="00522C8E" w:rsidRPr="000E57FC">
              <w:rPr>
                <w:rFonts w:asciiTheme="minorHAnsi" w:hAnsiTheme="minorHAnsi"/>
                <w:sz w:val="24"/>
                <w:szCs w:val="24"/>
              </w:rPr>
              <w:t>ята на</w:t>
            </w:r>
            <w:r w:rsidR="00EC250E">
              <w:rPr>
                <w:rFonts w:asciiTheme="minorHAnsi" w:hAnsiTheme="minorHAnsi"/>
                <w:sz w:val="24"/>
                <w:szCs w:val="24"/>
              </w:rPr>
              <w:t xml:space="preserve"> </w:t>
            </w:r>
            <w:r w:rsidR="00522C8E" w:rsidRPr="000E57FC">
              <w:rPr>
                <w:rFonts w:asciiTheme="minorHAnsi" w:hAnsiTheme="minorHAnsi"/>
                <w:sz w:val="24"/>
                <w:szCs w:val="24"/>
              </w:rPr>
              <w:t>общината.</w:t>
            </w:r>
          </w:p>
          <w:p w:rsidR="00522C8E" w:rsidRPr="000E57FC" w:rsidRDefault="00522C8E" w:rsidP="00522C8E">
            <w:pPr>
              <w:spacing w:after="0"/>
              <w:jc w:val="both"/>
              <w:rPr>
                <w:rFonts w:asciiTheme="minorHAnsi" w:hAnsiTheme="minorHAnsi"/>
                <w:sz w:val="24"/>
                <w:szCs w:val="24"/>
              </w:rPr>
            </w:pPr>
            <w:r w:rsidRPr="000E57FC">
              <w:rPr>
                <w:rFonts w:asciiTheme="minorHAnsi" w:hAnsiTheme="minorHAnsi"/>
                <w:sz w:val="24"/>
                <w:szCs w:val="24"/>
              </w:rPr>
              <w:t xml:space="preserve">      Чрез развитието на този важен елемент на пространствения модел, районът ще се свър-же с кореспондиращи оси на развитие в съседните държави Турция и Гърция, както и чрез морските пространствени пътища със страните от Черноморския басейн, Европа и света.</w:t>
            </w:r>
          </w:p>
          <w:p w:rsidR="00522C8E" w:rsidRPr="000E57FC" w:rsidRDefault="00522C8E" w:rsidP="00522C8E">
            <w:pPr>
              <w:spacing w:after="0"/>
              <w:jc w:val="both"/>
              <w:rPr>
                <w:sz w:val="24"/>
                <w:szCs w:val="24"/>
              </w:rPr>
            </w:pPr>
            <w:r w:rsidRPr="000E57FC">
              <w:rPr>
                <w:rFonts w:asciiTheme="minorHAnsi" w:hAnsiTheme="minorHAnsi"/>
                <w:sz w:val="24"/>
                <w:szCs w:val="24"/>
              </w:rPr>
              <w:t xml:space="preserve">      Същевременно, местоположението на общината Гурково и преминаващите през нейна територия транспортни коридори, осигурява  по-добра достъпност до центровете на растеж, иновации, култура и образование. Основните оси, които имат важно структуриращо значение за националната територия се развиват по протежение на главните национални и международни транспортни направления, по които мрежата от населени места на страната се интегрира в европейската. </w:t>
            </w:r>
            <w:r w:rsidRPr="000E57FC">
              <w:rPr>
                <w:sz w:val="24"/>
                <w:szCs w:val="24"/>
              </w:rPr>
              <w:t>Второстепенните оси имат значение предимно за струк</w:t>
            </w:r>
            <w:r w:rsidR="000E57FC">
              <w:rPr>
                <w:sz w:val="24"/>
                <w:szCs w:val="24"/>
              </w:rPr>
              <w:t>-</w:t>
            </w:r>
            <w:r w:rsidRPr="000E57FC">
              <w:rPr>
                <w:sz w:val="24"/>
                <w:szCs w:val="24"/>
              </w:rPr>
              <w:t>турирането на територията на районите, разположени по транспортните коридори с регио</w:t>
            </w:r>
            <w:r w:rsidR="000E57FC">
              <w:rPr>
                <w:sz w:val="24"/>
                <w:szCs w:val="24"/>
              </w:rPr>
              <w:t>-</w:t>
            </w:r>
            <w:r w:rsidRPr="000E57FC">
              <w:rPr>
                <w:sz w:val="24"/>
                <w:szCs w:val="24"/>
              </w:rPr>
              <w:t>нално значение.</w:t>
            </w:r>
            <w:r w:rsidR="000E57FC">
              <w:rPr>
                <w:sz w:val="24"/>
                <w:szCs w:val="24"/>
              </w:rPr>
              <w:t xml:space="preserve"> Ето защо те трябва да бъдат подържани в добро функционално състояние.</w:t>
            </w:r>
          </w:p>
          <w:p w:rsidR="00522C8E" w:rsidRPr="000E57FC" w:rsidRDefault="00522C8E" w:rsidP="000E57FC">
            <w:pPr>
              <w:spacing w:after="0"/>
              <w:jc w:val="both"/>
              <w:rPr>
                <w:sz w:val="24"/>
                <w:szCs w:val="24"/>
              </w:rPr>
            </w:pPr>
            <w:r w:rsidRPr="000E57FC">
              <w:rPr>
                <w:sz w:val="24"/>
                <w:szCs w:val="24"/>
              </w:rPr>
              <w:t xml:space="preserve">     През територията на община Гурково минават две от главните транспортни оси на националната транспортна инфраструктура</w:t>
            </w:r>
            <w:r w:rsidR="000E57FC">
              <w:rPr>
                <w:sz w:val="24"/>
                <w:szCs w:val="24"/>
              </w:rPr>
              <w:t xml:space="preserve">: </w:t>
            </w:r>
            <w:r w:rsidRPr="000E57FC">
              <w:rPr>
                <w:sz w:val="24"/>
                <w:szCs w:val="24"/>
              </w:rPr>
              <w:t>„север-юг“: и едната от главните по направление „запад-изток“.</w:t>
            </w:r>
            <w:r w:rsidRPr="000E57FC">
              <w:rPr>
                <w:rFonts w:asciiTheme="minorHAnsi" w:hAnsiTheme="minorHAnsi"/>
                <w:sz w:val="24"/>
                <w:szCs w:val="24"/>
              </w:rPr>
              <w:t xml:space="preserve"> </w:t>
            </w:r>
            <w:r w:rsidRPr="000E57FC">
              <w:rPr>
                <w:sz w:val="24"/>
                <w:szCs w:val="24"/>
              </w:rPr>
              <w:t>В посока запад-изток първокласен път І-6 и в п</w:t>
            </w:r>
            <w:r w:rsidR="00014D26">
              <w:rPr>
                <w:sz w:val="24"/>
                <w:szCs w:val="24"/>
              </w:rPr>
              <w:t xml:space="preserve">осока север-юг второкласен път </w:t>
            </w:r>
            <w:r w:rsidR="00014D26">
              <w:rPr>
                <w:sz w:val="24"/>
                <w:szCs w:val="24"/>
                <w:lang w:val="en-US"/>
              </w:rPr>
              <w:t>II</w:t>
            </w:r>
            <w:r w:rsidR="00F83EF6">
              <w:rPr>
                <w:sz w:val="24"/>
                <w:szCs w:val="24"/>
              </w:rPr>
              <w:t>-5</w:t>
            </w:r>
            <w:r w:rsidRPr="000E57FC">
              <w:rPr>
                <w:sz w:val="24"/>
                <w:szCs w:val="24"/>
              </w:rPr>
              <w:t>5 и Прохода на Републиката, осигуряващ един от важните преходи от Северна в Южна България и към границите на Турция и Гърция. Тези две транспортни оси</w:t>
            </w:r>
            <w:r w:rsidR="008B0AC8" w:rsidRPr="000E57FC">
              <w:rPr>
                <w:rFonts w:asciiTheme="minorHAnsi" w:hAnsiTheme="minorHAnsi" w:cs="Times New Roman"/>
                <w:color w:val="000000" w:themeColor="text1"/>
                <w:sz w:val="24"/>
                <w:szCs w:val="24"/>
              </w:rPr>
              <w:t xml:space="preserve"> </w:t>
            </w:r>
            <w:r w:rsidR="00A10BDB" w:rsidRPr="000E57FC">
              <w:rPr>
                <w:rFonts w:asciiTheme="minorHAnsi" w:hAnsiTheme="minorHAnsi" w:cs="Times New Roman"/>
                <w:color w:val="000000" w:themeColor="text1"/>
                <w:sz w:val="24"/>
                <w:szCs w:val="24"/>
              </w:rPr>
              <w:t xml:space="preserve">  </w:t>
            </w:r>
            <w:r w:rsidRPr="000E57FC">
              <w:rPr>
                <w:sz w:val="24"/>
                <w:szCs w:val="24"/>
              </w:rPr>
              <w:t>са гръбнака на развитието на основните селища на общината – гр. Гурково и с. Паничерево.</w:t>
            </w:r>
            <w:r w:rsidR="004032F7">
              <w:rPr>
                <w:sz w:val="24"/>
                <w:szCs w:val="24"/>
              </w:rPr>
              <w:t xml:space="preserve"> </w:t>
            </w:r>
            <w:r w:rsidRPr="000E57FC">
              <w:rPr>
                <w:sz w:val="24"/>
                <w:szCs w:val="24"/>
              </w:rPr>
              <w:t xml:space="preserve">През общината преминава и ж.п. </w:t>
            </w:r>
            <w:r w:rsidR="000E57FC">
              <w:rPr>
                <w:sz w:val="24"/>
                <w:szCs w:val="24"/>
              </w:rPr>
              <w:t>линията София – Карлово – Бургас.</w:t>
            </w:r>
          </w:p>
          <w:p w:rsidR="001B7310" w:rsidRPr="004032F7" w:rsidRDefault="000E57FC" w:rsidP="004032F7">
            <w:pPr>
              <w:spacing w:after="0"/>
              <w:jc w:val="both"/>
              <w:rPr>
                <w:rFonts w:asciiTheme="minorHAnsi" w:hAnsiTheme="minorHAnsi"/>
                <w:sz w:val="24"/>
                <w:szCs w:val="24"/>
              </w:rPr>
            </w:pPr>
            <w:r>
              <w:t xml:space="preserve">       </w:t>
            </w:r>
            <w:r w:rsidR="00956F95" w:rsidRPr="004032F7">
              <w:rPr>
                <w:rFonts w:asciiTheme="minorHAnsi" w:hAnsiTheme="minorHAnsi"/>
                <w:sz w:val="24"/>
                <w:szCs w:val="24"/>
              </w:rPr>
              <w:t>Основен източник на достоверна информация за влиянието на големите ин</w:t>
            </w:r>
            <w:r w:rsidR="001B7310" w:rsidRPr="004032F7">
              <w:rPr>
                <w:rFonts w:asciiTheme="minorHAnsi" w:hAnsiTheme="minorHAnsi"/>
                <w:sz w:val="24"/>
                <w:szCs w:val="24"/>
              </w:rPr>
              <w:t>-</w:t>
            </w:r>
            <w:r w:rsidR="00956F95" w:rsidRPr="004032F7">
              <w:rPr>
                <w:rFonts w:asciiTheme="minorHAnsi" w:hAnsiTheme="minorHAnsi"/>
                <w:sz w:val="24"/>
                <w:szCs w:val="24"/>
              </w:rPr>
              <w:t>фраструктурни проекти с национално и регионално значение</w:t>
            </w:r>
            <w:r w:rsidR="001B7310" w:rsidRPr="004032F7">
              <w:rPr>
                <w:rFonts w:asciiTheme="minorHAnsi" w:hAnsiTheme="minorHAnsi"/>
                <w:sz w:val="24"/>
                <w:szCs w:val="24"/>
              </w:rPr>
              <w:t>, предвидени за реализация на територията на община Гурково, ЮИР на планиране от ниво 2, които пряко или коствено могат да дадат отражение в социално-икономическото, екологичното и пространсвеното развитие на общината е Интегрираната териториална стратегия за развитие на Югоизточен регион 2021 – 2027 от ниво 2.</w:t>
            </w:r>
          </w:p>
          <w:p w:rsidR="00343024" w:rsidRPr="004032F7" w:rsidRDefault="001B7310" w:rsidP="004032F7">
            <w:pPr>
              <w:spacing w:after="0"/>
              <w:jc w:val="both"/>
              <w:rPr>
                <w:rFonts w:asciiTheme="minorHAnsi" w:hAnsiTheme="minorHAnsi"/>
                <w:sz w:val="24"/>
                <w:szCs w:val="24"/>
              </w:rPr>
            </w:pPr>
            <w:r w:rsidRPr="004032F7">
              <w:rPr>
                <w:rFonts w:asciiTheme="minorHAnsi" w:hAnsiTheme="minorHAnsi"/>
                <w:sz w:val="24"/>
                <w:szCs w:val="24"/>
              </w:rPr>
              <w:t xml:space="preserve">       </w:t>
            </w:r>
            <w:r w:rsidR="00343024" w:rsidRPr="004032F7">
              <w:rPr>
                <w:rFonts w:asciiTheme="minorHAnsi" w:hAnsiTheme="minorHAnsi"/>
                <w:sz w:val="24"/>
                <w:szCs w:val="24"/>
              </w:rPr>
              <w:t>Към момента на подготовката и приемането на Програмата за интегрирано развитие на община Гурково за периода</w:t>
            </w:r>
            <w:r w:rsidR="00A10BDB" w:rsidRPr="004032F7">
              <w:rPr>
                <w:rFonts w:asciiTheme="minorHAnsi" w:hAnsiTheme="minorHAnsi"/>
                <w:sz w:val="24"/>
                <w:szCs w:val="24"/>
              </w:rPr>
              <w:t xml:space="preserve"> </w:t>
            </w:r>
            <w:r w:rsidR="00343024" w:rsidRPr="004032F7">
              <w:rPr>
                <w:rFonts w:asciiTheme="minorHAnsi" w:hAnsiTheme="minorHAnsi"/>
                <w:sz w:val="24"/>
                <w:szCs w:val="24"/>
              </w:rPr>
              <w:t>2021-2027, на територията на общината не се изпълняват  и не се планират за изпълнение инфраструктурни  проекти с регионално и национално значение.</w:t>
            </w:r>
          </w:p>
          <w:p w:rsidR="00343024" w:rsidRPr="004032F7" w:rsidRDefault="00343024" w:rsidP="004032F7">
            <w:pPr>
              <w:spacing w:after="0"/>
              <w:jc w:val="both"/>
              <w:rPr>
                <w:rFonts w:asciiTheme="minorHAnsi" w:hAnsiTheme="minorHAnsi"/>
                <w:sz w:val="24"/>
                <w:szCs w:val="24"/>
              </w:rPr>
            </w:pPr>
            <w:r w:rsidRPr="004032F7">
              <w:rPr>
                <w:rFonts w:asciiTheme="minorHAnsi" w:hAnsiTheme="minorHAnsi"/>
                <w:sz w:val="24"/>
                <w:szCs w:val="24"/>
              </w:rPr>
              <w:t xml:space="preserve">     </w:t>
            </w:r>
            <w:r w:rsidR="008B0AC8" w:rsidRPr="004032F7">
              <w:rPr>
                <w:rFonts w:asciiTheme="minorHAnsi" w:hAnsiTheme="minorHAnsi"/>
                <w:sz w:val="24"/>
                <w:szCs w:val="24"/>
              </w:rPr>
              <w:t xml:space="preserve">   </w:t>
            </w:r>
            <w:r w:rsidRPr="004032F7">
              <w:rPr>
                <w:rFonts w:asciiTheme="minorHAnsi" w:hAnsiTheme="minorHAnsi"/>
                <w:sz w:val="24"/>
                <w:szCs w:val="24"/>
              </w:rPr>
              <w:t>Ако през посоченият програмен период бъдат  стартирани инфраструктурни проекти със значение за общинската икономика, препоръчително е този раздел от ПИРО Гурково да бъде актуализиран.</w:t>
            </w:r>
          </w:p>
          <w:p w:rsidR="00343024" w:rsidRPr="00705F3A" w:rsidRDefault="00343024" w:rsidP="004F1C2F">
            <w:pPr>
              <w:autoSpaceDE w:val="0"/>
              <w:autoSpaceDN w:val="0"/>
              <w:adjustRightInd w:val="0"/>
              <w:spacing w:after="0" w:line="240" w:lineRule="auto"/>
              <w:jc w:val="both"/>
              <w:rPr>
                <w:rFonts w:asciiTheme="minorHAnsi" w:hAnsiTheme="minorHAnsi" w:cs="Times New Roman"/>
                <w:color w:val="000000" w:themeColor="text1"/>
                <w:sz w:val="24"/>
                <w:szCs w:val="24"/>
              </w:rPr>
            </w:pPr>
          </w:p>
          <w:p w:rsidR="00766885" w:rsidRDefault="00766885" w:rsidP="0067731F">
            <w:pPr>
              <w:spacing w:after="0"/>
              <w:jc w:val="both"/>
              <w:rPr>
                <w:rFonts w:asciiTheme="minorHAnsi" w:hAnsiTheme="minorHAnsi" w:cs="Times New Roman"/>
                <w:b/>
                <w:i/>
                <w:color w:val="984806" w:themeColor="accent6" w:themeShade="80"/>
                <w:sz w:val="24"/>
                <w:szCs w:val="24"/>
              </w:rPr>
            </w:pPr>
          </w:p>
          <w:p w:rsidR="00766885" w:rsidRDefault="00766885" w:rsidP="0067731F">
            <w:pPr>
              <w:spacing w:after="0"/>
              <w:jc w:val="both"/>
              <w:rPr>
                <w:rFonts w:asciiTheme="minorHAnsi" w:hAnsiTheme="minorHAnsi" w:cs="Times New Roman"/>
                <w:b/>
                <w:i/>
                <w:color w:val="984806" w:themeColor="accent6" w:themeShade="80"/>
                <w:sz w:val="24"/>
                <w:szCs w:val="24"/>
              </w:rPr>
            </w:pPr>
          </w:p>
          <w:p w:rsidR="00766885" w:rsidRDefault="00766885" w:rsidP="0067731F">
            <w:pPr>
              <w:spacing w:after="0"/>
              <w:jc w:val="both"/>
              <w:rPr>
                <w:rFonts w:asciiTheme="minorHAnsi" w:hAnsiTheme="minorHAnsi" w:cs="Times New Roman"/>
                <w:b/>
                <w:i/>
                <w:color w:val="984806" w:themeColor="accent6" w:themeShade="80"/>
                <w:sz w:val="24"/>
                <w:szCs w:val="24"/>
              </w:rPr>
            </w:pPr>
          </w:p>
          <w:p w:rsidR="00766885" w:rsidRDefault="00766885" w:rsidP="0067731F">
            <w:pPr>
              <w:spacing w:after="0"/>
              <w:jc w:val="both"/>
              <w:rPr>
                <w:rFonts w:asciiTheme="minorHAnsi" w:hAnsiTheme="minorHAnsi" w:cs="Times New Roman"/>
                <w:b/>
                <w:i/>
                <w:color w:val="984806" w:themeColor="accent6" w:themeShade="80"/>
                <w:sz w:val="24"/>
                <w:szCs w:val="24"/>
              </w:rPr>
            </w:pPr>
          </w:p>
          <w:p w:rsidR="00766885" w:rsidRDefault="00766885" w:rsidP="0067731F">
            <w:pPr>
              <w:spacing w:after="0"/>
              <w:jc w:val="both"/>
              <w:rPr>
                <w:rFonts w:asciiTheme="minorHAnsi" w:hAnsiTheme="minorHAnsi" w:cs="Times New Roman"/>
                <w:b/>
                <w:i/>
                <w:color w:val="984806" w:themeColor="accent6" w:themeShade="80"/>
                <w:sz w:val="24"/>
                <w:szCs w:val="24"/>
              </w:rPr>
            </w:pPr>
          </w:p>
          <w:p w:rsidR="00766885" w:rsidRDefault="00766885" w:rsidP="0067731F">
            <w:pPr>
              <w:spacing w:after="0"/>
              <w:jc w:val="both"/>
              <w:rPr>
                <w:rFonts w:asciiTheme="minorHAnsi" w:hAnsiTheme="minorHAnsi" w:cs="Times New Roman"/>
                <w:b/>
                <w:i/>
                <w:color w:val="984806" w:themeColor="accent6" w:themeShade="80"/>
                <w:sz w:val="24"/>
                <w:szCs w:val="24"/>
              </w:rPr>
            </w:pPr>
          </w:p>
          <w:p w:rsidR="00C100DA" w:rsidRPr="00D07167" w:rsidRDefault="00D73409" w:rsidP="0067731F">
            <w:pPr>
              <w:spacing w:after="0"/>
              <w:jc w:val="both"/>
              <w:rPr>
                <w:rFonts w:asciiTheme="minorHAnsi" w:hAnsiTheme="minorHAnsi" w:cs="Times New Roman"/>
                <w:color w:val="984806" w:themeColor="accent6" w:themeShade="80"/>
                <w:sz w:val="24"/>
                <w:szCs w:val="24"/>
              </w:rPr>
            </w:pPr>
            <w:r w:rsidRPr="00D07167">
              <w:rPr>
                <w:rFonts w:asciiTheme="minorHAnsi" w:hAnsiTheme="minorHAnsi" w:cs="Times New Roman"/>
                <w:b/>
                <w:i/>
                <w:color w:val="984806" w:themeColor="accent6" w:themeShade="80"/>
                <w:sz w:val="24"/>
                <w:szCs w:val="24"/>
              </w:rPr>
              <w:lastRenderedPageBreak/>
              <w:t>4.11</w:t>
            </w:r>
            <w:r w:rsidR="008B0AC8" w:rsidRPr="00D07167">
              <w:rPr>
                <w:rFonts w:asciiTheme="minorHAnsi" w:hAnsiTheme="minorHAnsi" w:cs="Times New Roman"/>
                <w:b/>
                <w:i/>
                <w:color w:val="984806" w:themeColor="accent6" w:themeShade="80"/>
                <w:sz w:val="24"/>
                <w:szCs w:val="24"/>
              </w:rPr>
              <w:t>. SWOT  А</w:t>
            </w:r>
            <w:r w:rsidR="00F8257E" w:rsidRPr="00D07167">
              <w:rPr>
                <w:rFonts w:asciiTheme="minorHAnsi" w:hAnsiTheme="minorHAnsi" w:cs="Times New Roman"/>
                <w:b/>
                <w:i/>
                <w:color w:val="984806" w:themeColor="accent6" w:themeShade="80"/>
                <w:sz w:val="24"/>
                <w:szCs w:val="24"/>
              </w:rPr>
              <w:t>нализ</w:t>
            </w:r>
            <w:r w:rsidR="008B0AC8" w:rsidRPr="00D07167">
              <w:rPr>
                <w:rFonts w:asciiTheme="minorHAnsi" w:hAnsiTheme="minorHAnsi" w:cs="Times New Roman"/>
                <w:b/>
                <w:i/>
                <w:color w:val="984806" w:themeColor="accent6" w:themeShade="80"/>
                <w:sz w:val="24"/>
                <w:szCs w:val="24"/>
              </w:rPr>
              <w:t>.</w:t>
            </w:r>
          </w:p>
          <w:tbl>
            <w:tblPr>
              <w:tblW w:w="9673" w:type="dxa"/>
              <w:tblBorders>
                <w:top w:val="nil"/>
                <w:left w:val="nil"/>
                <w:bottom w:val="nil"/>
                <w:right w:val="nil"/>
              </w:tblBorders>
              <w:tblLayout w:type="fixed"/>
              <w:tblLook w:val="0000" w:firstRow="0" w:lastRow="0" w:firstColumn="0" w:lastColumn="0" w:noHBand="0" w:noVBand="0"/>
            </w:tblPr>
            <w:tblGrid>
              <w:gridCol w:w="9673"/>
            </w:tblGrid>
            <w:tr w:rsidR="00B30B15" w:rsidRPr="00705F3A" w:rsidTr="002D1B70">
              <w:trPr>
                <w:trHeight w:val="5554"/>
              </w:trPr>
              <w:tc>
                <w:tcPr>
                  <w:tcW w:w="9673" w:type="dxa"/>
                </w:tcPr>
                <w:p w:rsidR="00A3340F" w:rsidRPr="002D1B70" w:rsidRDefault="00A3340F" w:rsidP="002D1B70">
                  <w:pPr>
                    <w:spacing w:after="0"/>
                    <w:jc w:val="both"/>
                    <w:rPr>
                      <w:sz w:val="24"/>
                      <w:szCs w:val="24"/>
                    </w:rPr>
                  </w:pPr>
                  <w:r w:rsidRPr="00705F3A">
                    <w:t xml:space="preserve">       </w:t>
                  </w:r>
                  <w:r w:rsidRPr="002D1B70">
                    <w:rPr>
                      <w:sz w:val="24"/>
                      <w:szCs w:val="24"/>
                    </w:rPr>
                    <w:t>Най-агрегирано силните страни и слабостите, благоприятните в</w:t>
                  </w:r>
                  <w:r w:rsidR="0067731F" w:rsidRPr="002D1B70">
                    <w:rPr>
                      <w:sz w:val="24"/>
                      <w:szCs w:val="24"/>
                    </w:rPr>
                    <w:t xml:space="preserve">ъзможности и заплахите </w:t>
                  </w:r>
                  <w:r w:rsidRPr="002D1B70">
                    <w:rPr>
                      <w:sz w:val="24"/>
                      <w:szCs w:val="24"/>
                    </w:rPr>
                    <w:t xml:space="preserve">за развитие на общината могат да бъдат обобщени в </w:t>
                  </w:r>
                  <w:r w:rsidR="0075418C" w:rsidRPr="002D1B70">
                    <w:rPr>
                      <w:sz w:val="24"/>
                      <w:szCs w:val="24"/>
                    </w:rPr>
                    <w:t xml:space="preserve">синтезиран </w:t>
                  </w:r>
                  <w:r w:rsidRPr="002D1B70">
                    <w:rPr>
                      <w:sz w:val="24"/>
                      <w:szCs w:val="24"/>
                    </w:rPr>
                    <w:t>SWOT-анализ, като в силните страни се изброяват най-важните разполагаеми ресурси, умения, до</w:t>
                  </w:r>
                  <w:r w:rsidR="00834B98" w:rsidRPr="002D1B70">
                    <w:rPr>
                      <w:sz w:val="24"/>
                      <w:szCs w:val="24"/>
                    </w:rPr>
                    <w:t>стижения или други пре</w:t>
                  </w:r>
                  <w:r w:rsidR="0075418C" w:rsidRPr="002D1B70">
                    <w:rPr>
                      <w:sz w:val="24"/>
                      <w:szCs w:val="24"/>
                    </w:rPr>
                    <w:t xml:space="preserve">димства, </w:t>
                  </w:r>
                  <w:r w:rsidRPr="002D1B70">
                    <w:rPr>
                      <w:sz w:val="24"/>
                      <w:szCs w:val="24"/>
                    </w:rPr>
                    <w:t>които има завоювани общината, а в слабите - се излагат обек</w:t>
                  </w:r>
                  <w:r w:rsidR="0023037C" w:rsidRPr="002D1B70">
                    <w:rPr>
                      <w:sz w:val="24"/>
                      <w:szCs w:val="24"/>
                    </w:rPr>
                    <w:t>тивните и су</w:t>
                  </w:r>
                  <w:r w:rsidR="0075418C" w:rsidRPr="002D1B70">
                    <w:rPr>
                      <w:sz w:val="24"/>
                      <w:szCs w:val="24"/>
                    </w:rPr>
                    <w:t>бективните огра</w:t>
                  </w:r>
                  <w:r w:rsidR="0023037C" w:rsidRPr="002D1B70">
                    <w:rPr>
                      <w:sz w:val="24"/>
                      <w:szCs w:val="24"/>
                    </w:rPr>
                    <w:t>ниче</w:t>
                  </w:r>
                  <w:r w:rsidRPr="002D1B70">
                    <w:rPr>
                      <w:sz w:val="24"/>
                      <w:szCs w:val="24"/>
                    </w:rPr>
                    <w:t>ния (недостиг на ресурси, умения, способности и др.), които въз</w:t>
                  </w:r>
                  <w:r w:rsidR="00E678AE">
                    <w:rPr>
                      <w:sz w:val="24"/>
                      <w:szCs w:val="24"/>
                    </w:rPr>
                    <w:t>-</w:t>
                  </w:r>
                  <w:r w:rsidRPr="002D1B70">
                    <w:rPr>
                      <w:sz w:val="24"/>
                      <w:szCs w:val="24"/>
                    </w:rPr>
                    <w:t>препятстват про</w:t>
                  </w:r>
                  <w:r w:rsidR="0023037C" w:rsidRPr="002D1B70">
                    <w:rPr>
                      <w:sz w:val="24"/>
                      <w:szCs w:val="24"/>
                    </w:rPr>
                    <w:t>гресивното раз</w:t>
                  </w:r>
                  <w:r w:rsidRPr="002D1B70">
                    <w:rPr>
                      <w:sz w:val="24"/>
                      <w:szCs w:val="24"/>
                    </w:rPr>
                    <w:t>витие на общината до сега и ако не се отстранят</w:t>
                  </w:r>
                  <w:r w:rsidR="00D7297C" w:rsidRPr="002D1B70">
                    <w:rPr>
                      <w:sz w:val="24"/>
                      <w:szCs w:val="24"/>
                    </w:rPr>
                    <w:t>,</w:t>
                  </w:r>
                  <w:r w:rsidRPr="002D1B70">
                    <w:rPr>
                      <w:sz w:val="24"/>
                      <w:szCs w:val="24"/>
                    </w:rPr>
                    <w:t xml:space="preserve"> могат да повлияят отр</w:t>
                  </w:r>
                  <w:r w:rsidR="0023037C" w:rsidRPr="002D1B70">
                    <w:rPr>
                      <w:sz w:val="24"/>
                      <w:szCs w:val="24"/>
                    </w:rPr>
                    <w:t>ицателно и върху бъде</w:t>
                  </w:r>
                  <w:r w:rsidRPr="002D1B70">
                    <w:rPr>
                      <w:sz w:val="24"/>
                      <w:szCs w:val="24"/>
                    </w:rPr>
                    <w:t>щото й развитие.</w:t>
                  </w:r>
                </w:p>
                <w:p w:rsidR="00EA3413" w:rsidRPr="002D1B70" w:rsidRDefault="00A3340F" w:rsidP="002D1B70">
                  <w:pPr>
                    <w:spacing w:after="0"/>
                    <w:jc w:val="both"/>
                    <w:rPr>
                      <w:sz w:val="24"/>
                      <w:szCs w:val="24"/>
                    </w:rPr>
                  </w:pPr>
                  <w:r w:rsidRPr="002D1B70">
                    <w:rPr>
                      <w:sz w:val="24"/>
                      <w:szCs w:val="24"/>
                    </w:rPr>
                    <w:t xml:space="preserve">       Въможностите са съвкупност от систематизирани бъде</w:t>
                  </w:r>
                  <w:r w:rsidR="00834B98" w:rsidRPr="002D1B70">
                    <w:rPr>
                      <w:sz w:val="24"/>
                      <w:szCs w:val="24"/>
                    </w:rPr>
                    <w:t>щи благоприятни елементи на вън</w:t>
                  </w:r>
                  <w:r w:rsidRPr="002D1B70">
                    <w:rPr>
                      <w:sz w:val="24"/>
                      <w:szCs w:val="24"/>
                    </w:rPr>
                    <w:t>шната и вътрешната среда, които ще влияят положително върху бъдещото социално-ико</w:t>
                  </w:r>
                  <w:r w:rsidR="0023037C" w:rsidRPr="002D1B70">
                    <w:rPr>
                      <w:sz w:val="24"/>
                      <w:szCs w:val="24"/>
                    </w:rPr>
                    <w:t>номи</w:t>
                  </w:r>
                  <w:r w:rsidRPr="002D1B70">
                    <w:rPr>
                      <w:sz w:val="24"/>
                      <w:szCs w:val="24"/>
                    </w:rPr>
                    <w:t>ческо развитие на общината, а заплахите са онези неблагоприятни елементи на вътреш</w:t>
                  </w:r>
                  <w:r w:rsidR="0023037C" w:rsidRPr="002D1B70">
                    <w:rPr>
                      <w:sz w:val="24"/>
                      <w:szCs w:val="24"/>
                    </w:rPr>
                    <w:t xml:space="preserve">ната и </w:t>
                  </w:r>
                  <w:r w:rsidRPr="002D1B70">
                    <w:rPr>
                      <w:sz w:val="24"/>
                      <w:szCs w:val="24"/>
                    </w:rPr>
                    <w:t>на външната среда, които могат да ограничат, а в някои случ</w:t>
                  </w:r>
                  <w:r w:rsidR="0023037C" w:rsidRPr="002D1B70">
                    <w:rPr>
                      <w:sz w:val="24"/>
                      <w:szCs w:val="24"/>
                    </w:rPr>
                    <w:t xml:space="preserve">аи и да спрат бъдещото развитие </w:t>
                  </w:r>
                  <w:r w:rsidRPr="002D1B70">
                    <w:rPr>
                      <w:sz w:val="24"/>
                      <w:szCs w:val="24"/>
                    </w:rPr>
                    <w:t xml:space="preserve"> на цели отделни сектори от социално- икономическото развитие на общината.</w:t>
                  </w:r>
                </w:p>
                <w:p w:rsidR="00EA3413" w:rsidRPr="00705F3A" w:rsidRDefault="00EA3413" w:rsidP="0067731F">
                  <w:pPr>
                    <w:tabs>
                      <w:tab w:val="left" w:pos="9282"/>
                      <w:tab w:val="left" w:pos="10060"/>
                    </w:tabs>
                    <w:autoSpaceDE w:val="0"/>
                    <w:autoSpaceDN w:val="0"/>
                    <w:adjustRightInd w:val="0"/>
                    <w:spacing w:after="0" w:line="240" w:lineRule="auto"/>
                    <w:ind w:right="778"/>
                    <w:rPr>
                      <w:rFonts w:asciiTheme="minorHAnsi" w:hAnsiTheme="minorHAnsi" w:cs="Times New Roman"/>
                      <w:color w:val="000000" w:themeColor="text1"/>
                      <w:sz w:val="24"/>
                      <w:szCs w:val="24"/>
                    </w:rPr>
                  </w:pPr>
                </w:p>
                <w:p w:rsidR="00AD037A" w:rsidRPr="00AF0416" w:rsidRDefault="00AD037A" w:rsidP="002D1B70">
                  <w:pPr>
                    <w:shd w:val="clear" w:color="auto" w:fill="B8CCE4" w:themeFill="accent1" w:themeFillTint="66"/>
                    <w:tabs>
                      <w:tab w:val="left" w:pos="9424"/>
                    </w:tabs>
                    <w:spacing w:after="0"/>
                    <w:ind w:right="33"/>
                    <w:rPr>
                      <w:b/>
                    </w:rPr>
                  </w:pPr>
                  <w:r w:rsidRPr="00AF0416">
                    <w:rPr>
                      <w:b/>
                    </w:rPr>
                    <w:t>СИЛНИ СТРАНИ</w:t>
                  </w:r>
                </w:p>
                <w:tbl>
                  <w:tblPr>
                    <w:tblStyle w:val="a5"/>
                    <w:tblW w:w="0" w:type="auto"/>
                    <w:tblInd w:w="108" w:type="dxa"/>
                    <w:tblLayout w:type="fixed"/>
                    <w:tblLook w:val="04A0" w:firstRow="1" w:lastRow="0" w:firstColumn="1" w:lastColumn="0" w:noHBand="0" w:noVBand="1"/>
                  </w:tblPr>
                  <w:tblGrid>
                    <w:gridCol w:w="9311"/>
                  </w:tblGrid>
                  <w:tr w:rsidR="00AD037A" w:rsidTr="002D1B70">
                    <w:trPr>
                      <w:trHeight w:val="329"/>
                    </w:trPr>
                    <w:tc>
                      <w:tcPr>
                        <w:tcW w:w="9311" w:type="dxa"/>
                        <w:shd w:val="clear" w:color="auto" w:fill="D6E3BC" w:themeFill="accent3" w:themeFillTint="66"/>
                      </w:tcPr>
                      <w:p w:rsidR="00AD037A" w:rsidRPr="00F3133A" w:rsidRDefault="00AD037A" w:rsidP="0067731F">
                        <w:pPr>
                          <w:spacing w:after="0"/>
                          <w:rPr>
                            <w:b/>
                            <w:i/>
                          </w:rPr>
                        </w:pPr>
                        <w:r w:rsidRPr="00F3133A">
                          <w:rPr>
                            <w:b/>
                            <w:i/>
                            <w:lang w:val="en-US"/>
                          </w:rPr>
                          <w:t>I</w:t>
                        </w:r>
                        <w:r w:rsidRPr="00F3133A">
                          <w:rPr>
                            <w:b/>
                            <w:sz w:val="24"/>
                            <w:szCs w:val="24"/>
                            <w:shd w:val="clear" w:color="auto" w:fill="D6E3BC" w:themeFill="accent3" w:themeFillTint="66"/>
                            <w:lang w:val="en-US"/>
                          </w:rPr>
                          <w:t xml:space="preserve">. </w:t>
                        </w:r>
                        <w:r w:rsidRPr="00F3133A">
                          <w:rPr>
                            <w:b/>
                            <w:sz w:val="24"/>
                            <w:szCs w:val="24"/>
                            <w:shd w:val="clear" w:color="auto" w:fill="D6E3BC" w:themeFill="accent3" w:themeFillTint="66"/>
                          </w:rPr>
                          <w:t>КОМПЛЕСНО РАЗВИТИЕ НА ОБЩИНАТА</w:t>
                        </w:r>
                      </w:p>
                    </w:tc>
                  </w:tr>
                  <w:tr w:rsidR="00AD037A" w:rsidTr="002D1B70">
                    <w:trPr>
                      <w:trHeight w:val="1796"/>
                    </w:trPr>
                    <w:tc>
                      <w:tcPr>
                        <w:tcW w:w="9311" w:type="dxa"/>
                      </w:tcPr>
                      <w:p w:rsidR="00AD037A" w:rsidRPr="00F3133A" w:rsidRDefault="00AD037A" w:rsidP="00B15383">
                        <w:pPr>
                          <w:pStyle w:val="a4"/>
                          <w:numPr>
                            <w:ilvl w:val="0"/>
                            <w:numId w:val="74"/>
                          </w:numPr>
                          <w:spacing w:after="0" w:line="240" w:lineRule="auto"/>
                          <w:ind w:left="318" w:hanging="284"/>
                          <w:contextualSpacing/>
                          <w:rPr>
                            <w:sz w:val="24"/>
                            <w:szCs w:val="24"/>
                          </w:rPr>
                        </w:pPr>
                        <w:r w:rsidRPr="00F3133A">
                          <w:rPr>
                            <w:sz w:val="24"/>
                            <w:szCs w:val="24"/>
                          </w:rPr>
                          <w:t>Добро транспортно-географско положение, осигуряващо условия за сътрудничество със съседните териториални общности;</w:t>
                        </w:r>
                      </w:p>
                      <w:p w:rsidR="00AD037A" w:rsidRPr="00F3133A" w:rsidRDefault="00AD037A" w:rsidP="00B15383">
                        <w:pPr>
                          <w:pStyle w:val="a4"/>
                          <w:numPr>
                            <w:ilvl w:val="0"/>
                            <w:numId w:val="74"/>
                          </w:numPr>
                          <w:spacing w:after="0" w:line="240" w:lineRule="auto"/>
                          <w:ind w:left="318" w:hanging="284"/>
                          <w:contextualSpacing/>
                          <w:rPr>
                            <w:sz w:val="24"/>
                            <w:szCs w:val="24"/>
                          </w:rPr>
                        </w:pPr>
                        <w:r w:rsidRPr="00F3133A">
                          <w:rPr>
                            <w:sz w:val="24"/>
                            <w:szCs w:val="24"/>
                          </w:rPr>
                          <w:t>През Общината преминават важни транспортни коридори, свързващи Европа с Близкия Изток;</w:t>
                        </w:r>
                      </w:p>
                      <w:p w:rsidR="00AD037A" w:rsidRPr="00F3133A" w:rsidRDefault="00AD037A" w:rsidP="00B15383">
                        <w:pPr>
                          <w:pStyle w:val="a4"/>
                          <w:numPr>
                            <w:ilvl w:val="0"/>
                            <w:numId w:val="74"/>
                          </w:numPr>
                          <w:spacing w:after="0" w:line="240" w:lineRule="auto"/>
                          <w:ind w:left="318" w:hanging="284"/>
                          <w:contextualSpacing/>
                          <w:rPr>
                            <w:sz w:val="24"/>
                            <w:szCs w:val="24"/>
                          </w:rPr>
                        </w:pPr>
                        <w:r w:rsidRPr="00F3133A">
                          <w:rPr>
                            <w:sz w:val="24"/>
                            <w:szCs w:val="24"/>
                          </w:rPr>
                          <w:t>Изготвен общ устройствен план на общината;</w:t>
                        </w:r>
                      </w:p>
                      <w:p w:rsidR="00AD037A" w:rsidRPr="00F3133A" w:rsidRDefault="00AD037A" w:rsidP="00B15383">
                        <w:pPr>
                          <w:pStyle w:val="a4"/>
                          <w:numPr>
                            <w:ilvl w:val="0"/>
                            <w:numId w:val="74"/>
                          </w:numPr>
                          <w:spacing w:after="0" w:line="240" w:lineRule="auto"/>
                          <w:ind w:left="318" w:hanging="284"/>
                          <w:contextualSpacing/>
                          <w:rPr>
                            <w:sz w:val="24"/>
                            <w:szCs w:val="24"/>
                          </w:rPr>
                        </w:pPr>
                        <w:r w:rsidRPr="00F3133A">
                          <w:rPr>
                            <w:sz w:val="24"/>
                            <w:szCs w:val="24"/>
                          </w:rPr>
                          <w:t>Партнорство и междуобщинско сътрудничество;</w:t>
                        </w:r>
                      </w:p>
                    </w:tc>
                  </w:tr>
                  <w:tr w:rsidR="00AD037A" w:rsidTr="002D1B70">
                    <w:trPr>
                      <w:trHeight w:val="329"/>
                    </w:trPr>
                    <w:tc>
                      <w:tcPr>
                        <w:tcW w:w="9311" w:type="dxa"/>
                        <w:shd w:val="clear" w:color="auto" w:fill="D6E3BC" w:themeFill="accent3" w:themeFillTint="66"/>
                      </w:tcPr>
                      <w:p w:rsidR="00AD037A" w:rsidRPr="00F3133A" w:rsidRDefault="00AD037A" w:rsidP="0067731F">
                        <w:pPr>
                          <w:spacing w:after="0"/>
                          <w:rPr>
                            <w:b/>
                            <w:sz w:val="24"/>
                            <w:szCs w:val="24"/>
                          </w:rPr>
                        </w:pPr>
                        <w:r w:rsidRPr="00F3133A">
                          <w:rPr>
                            <w:b/>
                            <w:sz w:val="24"/>
                            <w:szCs w:val="24"/>
                            <w:lang w:val="en-US"/>
                          </w:rPr>
                          <w:t>II.</w:t>
                        </w:r>
                        <w:r w:rsidRPr="00F3133A">
                          <w:rPr>
                            <w:b/>
                            <w:sz w:val="24"/>
                            <w:szCs w:val="24"/>
                          </w:rPr>
                          <w:t xml:space="preserve"> РАЗВИТИЕ  НА НЕФИНАНСОВИЯ СЕКТОР</w:t>
                        </w:r>
                      </w:p>
                    </w:tc>
                  </w:tr>
                  <w:tr w:rsidR="00AD037A" w:rsidTr="002D1B70">
                    <w:trPr>
                      <w:trHeight w:val="284"/>
                    </w:trPr>
                    <w:tc>
                      <w:tcPr>
                        <w:tcW w:w="9311" w:type="dxa"/>
                        <w:shd w:val="clear" w:color="auto" w:fill="F2F2F2" w:themeFill="background1" w:themeFillShade="F2"/>
                      </w:tcPr>
                      <w:p w:rsidR="00AD037A" w:rsidRPr="00F3133A" w:rsidRDefault="00AD037A" w:rsidP="0067731F">
                        <w:pPr>
                          <w:spacing w:after="0"/>
                          <w:rPr>
                            <w:sz w:val="24"/>
                            <w:szCs w:val="24"/>
                          </w:rPr>
                        </w:pPr>
                        <w:r w:rsidRPr="00F3133A">
                          <w:rPr>
                            <w:sz w:val="24"/>
                            <w:szCs w:val="24"/>
                          </w:rPr>
                          <w:t>1. ПРОМИШЛЕНОСТ</w:t>
                        </w:r>
                      </w:p>
                    </w:tc>
                  </w:tr>
                  <w:tr w:rsidR="00AD037A" w:rsidTr="002D1B70">
                    <w:trPr>
                      <w:trHeight w:val="898"/>
                    </w:trPr>
                    <w:tc>
                      <w:tcPr>
                        <w:tcW w:w="9311" w:type="dxa"/>
                      </w:tcPr>
                      <w:p w:rsidR="00AD037A" w:rsidRPr="00F3133A" w:rsidRDefault="00AD037A" w:rsidP="00B15383">
                        <w:pPr>
                          <w:pStyle w:val="a4"/>
                          <w:numPr>
                            <w:ilvl w:val="0"/>
                            <w:numId w:val="76"/>
                          </w:numPr>
                          <w:spacing w:after="0" w:line="240" w:lineRule="auto"/>
                          <w:ind w:left="318" w:hanging="284"/>
                          <w:contextualSpacing/>
                          <w:rPr>
                            <w:sz w:val="24"/>
                            <w:szCs w:val="24"/>
                          </w:rPr>
                        </w:pPr>
                        <w:r w:rsidRPr="00F3133A">
                          <w:rPr>
                            <w:sz w:val="24"/>
                            <w:szCs w:val="24"/>
                          </w:rPr>
                          <w:t>Запазено ниво в инвестициите и ръст на продукцията в преработващата промишле</w:t>
                        </w:r>
                        <w:r w:rsidR="00F95BF2" w:rsidRPr="00F3133A">
                          <w:rPr>
                            <w:sz w:val="24"/>
                            <w:szCs w:val="24"/>
                          </w:rPr>
                          <w:t>-</w:t>
                        </w:r>
                        <w:r w:rsidRPr="00F3133A">
                          <w:rPr>
                            <w:sz w:val="24"/>
                            <w:szCs w:val="24"/>
                          </w:rPr>
                          <w:t>ност;</w:t>
                        </w:r>
                      </w:p>
                      <w:p w:rsidR="00AD037A" w:rsidRPr="00F3133A" w:rsidRDefault="00AD037A" w:rsidP="00B15383">
                        <w:pPr>
                          <w:pStyle w:val="a4"/>
                          <w:numPr>
                            <w:ilvl w:val="0"/>
                            <w:numId w:val="76"/>
                          </w:numPr>
                          <w:spacing w:after="0" w:line="240" w:lineRule="auto"/>
                          <w:ind w:left="318" w:hanging="284"/>
                          <w:contextualSpacing/>
                          <w:rPr>
                            <w:rFonts w:asciiTheme="minorHAnsi" w:hAnsiTheme="minorHAnsi"/>
                            <w:sz w:val="24"/>
                            <w:szCs w:val="24"/>
                          </w:rPr>
                        </w:pPr>
                        <w:r w:rsidRPr="00F3133A">
                          <w:rPr>
                            <w:rFonts w:asciiTheme="minorHAnsi" w:hAnsiTheme="minorHAnsi" w:cs="Open Sans"/>
                            <w:sz w:val="24"/>
                            <w:szCs w:val="24"/>
                          </w:rPr>
                          <w:t xml:space="preserve">Устойчиво развитие на </w:t>
                        </w:r>
                        <w:r w:rsidRPr="00F3133A">
                          <w:rPr>
                            <w:rFonts w:cs="Open Sans"/>
                            <w:sz w:val="24"/>
                            <w:szCs w:val="24"/>
                          </w:rPr>
                          <w:t xml:space="preserve">малките, </w:t>
                        </w:r>
                        <w:r w:rsidRPr="00F3133A">
                          <w:rPr>
                            <w:rFonts w:asciiTheme="minorHAnsi" w:hAnsiTheme="minorHAnsi" w:cs="Open Sans"/>
                            <w:sz w:val="24"/>
                            <w:szCs w:val="24"/>
                          </w:rPr>
                          <w:t>средни</w:t>
                        </w:r>
                        <w:r w:rsidRPr="00F3133A">
                          <w:rPr>
                            <w:rFonts w:cs="Open Sans"/>
                            <w:sz w:val="24"/>
                            <w:szCs w:val="24"/>
                          </w:rPr>
                          <w:t>те  и големи предприятия;</w:t>
                        </w:r>
                      </w:p>
                    </w:tc>
                  </w:tr>
                  <w:tr w:rsidR="00AD037A" w:rsidTr="002D1B70">
                    <w:trPr>
                      <w:trHeight w:val="329"/>
                    </w:trPr>
                    <w:tc>
                      <w:tcPr>
                        <w:tcW w:w="9311" w:type="dxa"/>
                        <w:shd w:val="clear" w:color="auto" w:fill="D6E3BC" w:themeFill="accent3" w:themeFillTint="66"/>
                      </w:tcPr>
                      <w:p w:rsidR="00AD037A" w:rsidRPr="00F3133A" w:rsidRDefault="00AD037A" w:rsidP="0067731F">
                        <w:pPr>
                          <w:spacing w:after="0"/>
                          <w:rPr>
                            <w:sz w:val="24"/>
                            <w:szCs w:val="24"/>
                          </w:rPr>
                        </w:pPr>
                        <w:r w:rsidRPr="00F3133A">
                          <w:rPr>
                            <w:sz w:val="24"/>
                            <w:szCs w:val="24"/>
                          </w:rPr>
                          <w:t>2. СЕЛСКО СТОПАНСТВО</w:t>
                        </w:r>
                      </w:p>
                    </w:tc>
                  </w:tr>
                  <w:tr w:rsidR="00AD037A" w:rsidTr="002D1B70">
                    <w:trPr>
                      <w:trHeight w:val="850"/>
                    </w:trPr>
                    <w:tc>
                      <w:tcPr>
                        <w:tcW w:w="9311" w:type="dxa"/>
                      </w:tcPr>
                      <w:p w:rsidR="00AD037A" w:rsidRPr="00F95BF2" w:rsidRDefault="00AD037A" w:rsidP="00B15383">
                        <w:pPr>
                          <w:pStyle w:val="a4"/>
                          <w:numPr>
                            <w:ilvl w:val="0"/>
                            <w:numId w:val="76"/>
                          </w:numPr>
                          <w:spacing w:after="0" w:line="240" w:lineRule="auto"/>
                          <w:ind w:left="318" w:hanging="318"/>
                          <w:contextualSpacing/>
                          <w:rPr>
                            <w:sz w:val="24"/>
                            <w:szCs w:val="24"/>
                          </w:rPr>
                        </w:pPr>
                        <w:r w:rsidRPr="00F95BF2">
                          <w:rPr>
                            <w:sz w:val="24"/>
                            <w:szCs w:val="24"/>
                          </w:rPr>
                          <w:t>Благоприятни почвено-климатични условия за отглеждане на характерните за общи</w:t>
                        </w:r>
                        <w:r w:rsidR="00F95BF2">
                          <w:rPr>
                            <w:sz w:val="24"/>
                            <w:szCs w:val="24"/>
                          </w:rPr>
                          <w:t>-</w:t>
                        </w:r>
                        <w:r w:rsidRPr="00F95BF2">
                          <w:rPr>
                            <w:sz w:val="24"/>
                            <w:szCs w:val="24"/>
                          </w:rPr>
                          <w:t>ната земеделски култури;</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Наличие на поземлени ресурси с високи агробиологични качества;</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Запазено ниво в инвестициите и ръст на продукцията в  селското стопанство ;</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Високо биологично разнообразие в общинската територия;</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Добро управление на земите и съчетаване на интензивно с био-производство;</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Традиции и опит при отглеждане на селскостопанските култури;</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 xml:space="preserve">Наличие на богат генофонд  от култури и сортове и породи; </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Добри запаси от дървесина, добри места за паша и условия за лов и риболов;</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Голям потенциал за отглеждне на билки и диворастящи плодове и гъби;</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Потенциал за развитие на пчеларството;</w:t>
                        </w:r>
                      </w:p>
                      <w:p w:rsidR="00AD037A" w:rsidRPr="00F95BF2" w:rsidRDefault="00AD037A" w:rsidP="00B15383">
                        <w:pPr>
                          <w:pStyle w:val="a4"/>
                          <w:numPr>
                            <w:ilvl w:val="0"/>
                            <w:numId w:val="75"/>
                          </w:numPr>
                          <w:spacing w:after="0" w:line="240" w:lineRule="auto"/>
                          <w:ind w:left="318" w:hanging="318"/>
                          <w:contextualSpacing/>
                          <w:rPr>
                            <w:rFonts w:asciiTheme="minorHAnsi" w:hAnsiTheme="minorHAnsi"/>
                            <w:sz w:val="24"/>
                            <w:szCs w:val="24"/>
                          </w:rPr>
                        </w:pPr>
                        <w:r w:rsidRPr="00F95BF2">
                          <w:rPr>
                            <w:rFonts w:cs="Open Sans"/>
                            <w:color w:val="222222"/>
                            <w:sz w:val="24"/>
                            <w:szCs w:val="24"/>
                          </w:rPr>
                          <w:t>Наличие на е</w:t>
                        </w:r>
                        <w:r w:rsidRPr="00F95BF2">
                          <w:rPr>
                            <w:rFonts w:asciiTheme="minorHAnsi" w:hAnsiTheme="minorHAnsi" w:cs="Open Sans"/>
                            <w:color w:val="222222"/>
                            <w:sz w:val="24"/>
                            <w:szCs w:val="24"/>
                          </w:rPr>
                          <w:t>терично –маслени култури</w:t>
                        </w:r>
                        <w:r w:rsidRPr="00F95BF2">
                          <w:rPr>
                            <w:rFonts w:cs="Open Sans"/>
                            <w:color w:val="222222"/>
                            <w:sz w:val="24"/>
                            <w:szCs w:val="24"/>
                          </w:rPr>
                          <w:t>;</w:t>
                        </w:r>
                      </w:p>
                      <w:p w:rsidR="00AD037A" w:rsidRPr="00F95BF2" w:rsidRDefault="00AD037A" w:rsidP="00B15383">
                        <w:pPr>
                          <w:pStyle w:val="a4"/>
                          <w:numPr>
                            <w:ilvl w:val="0"/>
                            <w:numId w:val="75"/>
                          </w:numPr>
                          <w:spacing w:after="0" w:line="240" w:lineRule="auto"/>
                          <w:ind w:left="318" w:hanging="318"/>
                          <w:contextualSpacing/>
                          <w:rPr>
                            <w:sz w:val="24"/>
                            <w:szCs w:val="24"/>
                          </w:rPr>
                        </w:pPr>
                        <w:r w:rsidRPr="00F95BF2">
                          <w:rPr>
                            <w:sz w:val="24"/>
                            <w:szCs w:val="24"/>
                          </w:rPr>
                          <w:t>Добре организирано и поддържано  горско и ловно стопанство.</w:t>
                        </w:r>
                      </w:p>
                    </w:tc>
                  </w:tr>
                  <w:tr w:rsidR="00AD037A" w:rsidTr="002D1B70">
                    <w:trPr>
                      <w:trHeight w:val="338"/>
                    </w:trPr>
                    <w:tc>
                      <w:tcPr>
                        <w:tcW w:w="9311" w:type="dxa"/>
                        <w:shd w:val="clear" w:color="auto" w:fill="D6E3BC" w:themeFill="accent3" w:themeFillTint="66"/>
                      </w:tcPr>
                      <w:p w:rsidR="00AD037A" w:rsidRPr="00AD037A" w:rsidRDefault="00AD037A" w:rsidP="0067731F">
                        <w:pPr>
                          <w:spacing w:after="0"/>
                          <w:rPr>
                            <w:sz w:val="24"/>
                            <w:szCs w:val="24"/>
                          </w:rPr>
                        </w:pPr>
                        <w:r w:rsidRPr="00AD037A">
                          <w:rPr>
                            <w:sz w:val="24"/>
                            <w:szCs w:val="24"/>
                          </w:rPr>
                          <w:t>3.ТУРИЗЪМ</w:t>
                        </w:r>
                      </w:p>
                    </w:tc>
                  </w:tr>
                  <w:tr w:rsidR="00AD037A" w:rsidTr="002D1B70">
                    <w:trPr>
                      <w:trHeight w:val="144"/>
                    </w:trPr>
                    <w:tc>
                      <w:tcPr>
                        <w:tcW w:w="9311" w:type="dxa"/>
                      </w:tcPr>
                      <w:p w:rsidR="00AD037A" w:rsidRPr="00AD037A" w:rsidRDefault="00AD037A" w:rsidP="00B15383">
                        <w:pPr>
                          <w:pStyle w:val="a4"/>
                          <w:numPr>
                            <w:ilvl w:val="0"/>
                            <w:numId w:val="75"/>
                          </w:numPr>
                          <w:spacing w:after="0" w:line="240" w:lineRule="auto"/>
                          <w:ind w:left="318" w:hanging="284"/>
                          <w:contextualSpacing/>
                          <w:rPr>
                            <w:sz w:val="24"/>
                            <w:szCs w:val="24"/>
                          </w:rPr>
                        </w:pPr>
                        <w:r w:rsidRPr="00AD037A">
                          <w:rPr>
                            <w:sz w:val="24"/>
                            <w:szCs w:val="24"/>
                          </w:rPr>
                          <w:t>Наличие на функциониращ  Туристически Информационен Център;</w:t>
                        </w:r>
                      </w:p>
                      <w:p w:rsidR="00AD037A" w:rsidRPr="00AD037A" w:rsidRDefault="00AD037A" w:rsidP="00B15383">
                        <w:pPr>
                          <w:pStyle w:val="a4"/>
                          <w:numPr>
                            <w:ilvl w:val="0"/>
                            <w:numId w:val="75"/>
                          </w:numPr>
                          <w:spacing w:after="0" w:line="240" w:lineRule="auto"/>
                          <w:ind w:left="318" w:hanging="284"/>
                          <w:contextualSpacing/>
                          <w:rPr>
                            <w:sz w:val="24"/>
                            <w:szCs w:val="24"/>
                          </w:rPr>
                        </w:pPr>
                        <w:r w:rsidRPr="00AD037A">
                          <w:rPr>
                            <w:sz w:val="24"/>
                            <w:szCs w:val="24"/>
                          </w:rPr>
                          <w:lastRenderedPageBreak/>
                          <w:t>Приета стратеги</w:t>
                        </w:r>
                        <w:r w:rsidRPr="00AD037A">
                          <w:rPr>
                            <w:sz w:val="24"/>
                            <w:szCs w:val="24"/>
                          </w:rPr>
                          <w:cr/>
                          <w:t xml:space="preserve"> за развитие на туризма в община Гурково;</w:t>
                        </w:r>
                      </w:p>
                    </w:tc>
                  </w:tr>
                  <w:tr w:rsidR="00AD037A" w:rsidTr="002D1B70">
                    <w:trPr>
                      <w:trHeight w:val="144"/>
                    </w:trPr>
                    <w:tc>
                      <w:tcPr>
                        <w:tcW w:w="9311" w:type="dxa"/>
                        <w:shd w:val="clear" w:color="auto" w:fill="D6E3BC" w:themeFill="accent3" w:themeFillTint="66"/>
                      </w:tcPr>
                      <w:p w:rsidR="00AD037A" w:rsidRPr="00F3133A" w:rsidRDefault="00AD037A" w:rsidP="0067731F">
                        <w:pPr>
                          <w:spacing w:after="0"/>
                          <w:rPr>
                            <w:b/>
                            <w:sz w:val="24"/>
                            <w:szCs w:val="24"/>
                          </w:rPr>
                        </w:pPr>
                        <w:r w:rsidRPr="00F3133A">
                          <w:rPr>
                            <w:b/>
                            <w:sz w:val="24"/>
                            <w:szCs w:val="24"/>
                            <w:lang w:val="en-US"/>
                          </w:rPr>
                          <w:lastRenderedPageBreak/>
                          <w:t>III.</w:t>
                        </w:r>
                        <w:r w:rsidRPr="00F3133A">
                          <w:rPr>
                            <w:b/>
                            <w:sz w:val="24"/>
                            <w:szCs w:val="24"/>
                          </w:rPr>
                          <w:t xml:space="preserve"> СОЦИАЛНА СФЕРА И ЧОВЕШКИ РЕСУРСИ</w:t>
                        </w:r>
                      </w:p>
                    </w:tc>
                  </w:tr>
                  <w:tr w:rsidR="00AD037A" w:rsidTr="002D1B70">
                    <w:trPr>
                      <w:trHeight w:val="144"/>
                    </w:trPr>
                    <w:tc>
                      <w:tcPr>
                        <w:tcW w:w="9311" w:type="dxa"/>
                      </w:tcPr>
                      <w:p w:rsidR="00AD037A" w:rsidRPr="00F3133A" w:rsidRDefault="00AD037A" w:rsidP="00B15383">
                        <w:pPr>
                          <w:pStyle w:val="a4"/>
                          <w:numPr>
                            <w:ilvl w:val="0"/>
                            <w:numId w:val="75"/>
                          </w:numPr>
                          <w:autoSpaceDE w:val="0"/>
                          <w:autoSpaceDN w:val="0"/>
                          <w:adjustRightInd w:val="0"/>
                          <w:spacing w:after="0" w:line="240" w:lineRule="auto"/>
                          <w:ind w:left="318" w:hanging="284"/>
                          <w:contextualSpacing/>
                          <w:rPr>
                            <w:sz w:val="24"/>
                            <w:szCs w:val="24"/>
                          </w:rPr>
                        </w:pPr>
                        <w:r w:rsidRPr="00F3133A">
                          <w:rPr>
                            <w:sz w:val="24"/>
                            <w:szCs w:val="24"/>
                          </w:rPr>
                          <w:t>Добро състояние и развитие на здравеопазването, културата и на КИН;</w:t>
                        </w:r>
                      </w:p>
                      <w:p w:rsidR="00AD037A" w:rsidRPr="00F3133A" w:rsidRDefault="00AD037A" w:rsidP="00B15383">
                        <w:pPr>
                          <w:pStyle w:val="a4"/>
                          <w:numPr>
                            <w:ilvl w:val="0"/>
                            <w:numId w:val="75"/>
                          </w:numPr>
                          <w:autoSpaceDE w:val="0"/>
                          <w:autoSpaceDN w:val="0"/>
                          <w:adjustRightInd w:val="0"/>
                          <w:spacing w:after="0" w:line="240" w:lineRule="auto"/>
                          <w:ind w:left="318" w:hanging="284"/>
                          <w:contextualSpacing/>
                          <w:rPr>
                            <w:sz w:val="24"/>
                            <w:szCs w:val="24"/>
                          </w:rPr>
                        </w:pPr>
                        <w:r w:rsidRPr="00F3133A">
                          <w:rPr>
                            <w:sz w:val="24"/>
                            <w:szCs w:val="24"/>
                          </w:rPr>
                          <w:t>Развита мрежа на общообразователната инфраструктура</w:t>
                        </w:r>
                        <w:r w:rsidRPr="00F3133A">
                          <w:rPr>
                            <w:sz w:val="26"/>
                            <w:szCs w:val="26"/>
                          </w:rPr>
                          <w:t>;</w:t>
                        </w:r>
                      </w:p>
                      <w:p w:rsidR="00AD037A" w:rsidRPr="00F3133A" w:rsidRDefault="00AD037A" w:rsidP="00B15383">
                        <w:pPr>
                          <w:pStyle w:val="a4"/>
                          <w:numPr>
                            <w:ilvl w:val="0"/>
                            <w:numId w:val="75"/>
                          </w:numPr>
                          <w:autoSpaceDE w:val="0"/>
                          <w:autoSpaceDN w:val="0"/>
                          <w:adjustRightInd w:val="0"/>
                          <w:spacing w:after="0" w:line="240" w:lineRule="auto"/>
                          <w:ind w:left="318" w:hanging="284"/>
                          <w:contextualSpacing/>
                          <w:rPr>
                            <w:sz w:val="24"/>
                            <w:szCs w:val="24"/>
                          </w:rPr>
                        </w:pPr>
                        <w:r w:rsidRPr="00F3133A">
                          <w:rPr>
                            <w:sz w:val="24"/>
                            <w:szCs w:val="24"/>
                          </w:rPr>
                          <w:t>Утвърдени традиции в сферата на самобитни изкуства, художествена с</w:t>
                        </w:r>
                        <w:r w:rsidR="002D1B70" w:rsidRPr="00F3133A">
                          <w:rPr>
                            <w:sz w:val="24"/>
                            <w:szCs w:val="24"/>
                          </w:rPr>
                          <w:t>амодей</w:t>
                        </w:r>
                        <w:r w:rsidRPr="00F3133A">
                          <w:rPr>
                            <w:sz w:val="24"/>
                            <w:szCs w:val="24"/>
                          </w:rPr>
                          <w:t>ност;</w:t>
                        </w:r>
                      </w:p>
                    </w:tc>
                  </w:tr>
                  <w:tr w:rsidR="00AD037A" w:rsidTr="002D1B70">
                    <w:trPr>
                      <w:trHeight w:val="144"/>
                    </w:trPr>
                    <w:tc>
                      <w:tcPr>
                        <w:tcW w:w="9311" w:type="dxa"/>
                        <w:shd w:val="clear" w:color="auto" w:fill="D6E3BC" w:themeFill="accent3" w:themeFillTint="66"/>
                      </w:tcPr>
                      <w:p w:rsidR="00AD037A" w:rsidRPr="00F3133A" w:rsidRDefault="00AD037A" w:rsidP="0067731F">
                        <w:pPr>
                          <w:spacing w:after="0"/>
                          <w:rPr>
                            <w:b/>
                            <w:sz w:val="24"/>
                            <w:szCs w:val="24"/>
                          </w:rPr>
                        </w:pPr>
                        <w:r w:rsidRPr="00F3133A">
                          <w:rPr>
                            <w:b/>
                            <w:sz w:val="24"/>
                            <w:szCs w:val="24"/>
                            <w:lang w:val="en-US"/>
                          </w:rPr>
                          <w:t xml:space="preserve">IV. </w:t>
                        </w:r>
                        <w:r w:rsidRPr="00F3133A">
                          <w:rPr>
                            <w:b/>
                            <w:sz w:val="24"/>
                            <w:szCs w:val="24"/>
                          </w:rPr>
                          <w:t>ИНФРАСТРУКТУРНО РАЗВИТИЕ, СВЪРЗАНОСТ И ДОСТЪПНОС</w:t>
                        </w:r>
                      </w:p>
                    </w:tc>
                  </w:tr>
                  <w:tr w:rsidR="00AD037A" w:rsidTr="002D1B70">
                    <w:trPr>
                      <w:trHeight w:val="144"/>
                    </w:trPr>
                    <w:tc>
                      <w:tcPr>
                        <w:tcW w:w="9311" w:type="dxa"/>
                      </w:tcPr>
                      <w:p w:rsidR="00AD037A" w:rsidRPr="00F3133A" w:rsidRDefault="00AD037A" w:rsidP="00B15383">
                        <w:pPr>
                          <w:pStyle w:val="a4"/>
                          <w:numPr>
                            <w:ilvl w:val="0"/>
                            <w:numId w:val="75"/>
                          </w:numPr>
                          <w:spacing w:after="0" w:line="240" w:lineRule="auto"/>
                          <w:ind w:left="318" w:hanging="284"/>
                          <w:contextualSpacing/>
                          <w:rPr>
                            <w:sz w:val="24"/>
                            <w:szCs w:val="24"/>
                          </w:rPr>
                        </w:pPr>
                        <w:r w:rsidRPr="00F3133A">
                          <w:rPr>
                            <w:sz w:val="24"/>
                            <w:szCs w:val="24"/>
                          </w:rPr>
                          <w:t>Добре развита социална инфраструктура, съобразена с обслужваното население и на-селените места;</w:t>
                        </w:r>
                      </w:p>
                      <w:p w:rsidR="00AD037A" w:rsidRPr="00F3133A" w:rsidRDefault="00AD037A" w:rsidP="00B15383">
                        <w:pPr>
                          <w:pStyle w:val="a4"/>
                          <w:numPr>
                            <w:ilvl w:val="0"/>
                            <w:numId w:val="75"/>
                          </w:numPr>
                          <w:spacing w:after="0" w:line="240" w:lineRule="auto"/>
                          <w:ind w:left="318" w:hanging="284"/>
                          <w:contextualSpacing/>
                          <w:rPr>
                            <w:sz w:val="24"/>
                            <w:szCs w:val="24"/>
                          </w:rPr>
                        </w:pPr>
                        <w:r w:rsidRPr="00F3133A">
                          <w:rPr>
                            <w:sz w:val="24"/>
                            <w:szCs w:val="24"/>
                          </w:rPr>
                          <w:t>Наличие на достъп до интернет и други комуникационни възможности във всички селища на общината;</w:t>
                        </w:r>
                      </w:p>
                      <w:p w:rsidR="00AD037A" w:rsidRPr="00F3133A" w:rsidRDefault="00AD037A" w:rsidP="00B15383">
                        <w:pPr>
                          <w:pStyle w:val="a4"/>
                          <w:numPr>
                            <w:ilvl w:val="0"/>
                            <w:numId w:val="75"/>
                          </w:numPr>
                          <w:spacing w:after="0" w:line="240" w:lineRule="auto"/>
                          <w:ind w:left="318" w:hanging="284"/>
                          <w:contextualSpacing/>
                          <w:rPr>
                            <w:sz w:val="24"/>
                            <w:szCs w:val="24"/>
                          </w:rPr>
                        </w:pPr>
                        <w:r w:rsidRPr="00F3133A">
                          <w:rPr>
                            <w:rFonts w:asciiTheme="minorHAnsi" w:eastAsiaTheme="minorHAnsi" w:hAnsiTheme="minorHAnsi" w:cstheme="minorBidi"/>
                            <w:sz w:val="24"/>
                            <w:szCs w:val="24"/>
                            <w:lang w:eastAsia="en-US"/>
                          </w:rPr>
                          <w:t>Високо качество на повърхностно течащите и на подпочвените води</w:t>
                        </w:r>
                      </w:p>
                      <w:p w:rsidR="00AD037A" w:rsidRPr="00F3133A" w:rsidRDefault="00AD037A" w:rsidP="00B15383">
                        <w:pPr>
                          <w:pStyle w:val="a4"/>
                          <w:numPr>
                            <w:ilvl w:val="0"/>
                            <w:numId w:val="75"/>
                          </w:numPr>
                          <w:spacing w:after="0" w:line="240" w:lineRule="auto"/>
                          <w:ind w:left="318" w:hanging="284"/>
                          <w:contextualSpacing/>
                          <w:rPr>
                            <w:sz w:val="24"/>
                            <w:szCs w:val="24"/>
                          </w:rPr>
                        </w:pPr>
                        <w:r w:rsidRPr="00F3133A">
                          <w:rPr>
                            <w:sz w:val="24"/>
                            <w:szCs w:val="24"/>
                          </w:rPr>
                          <w:t>Реализирани проекти по  за подобряване на питейното водоснабдяване на селата;</w:t>
                        </w:r>
                      </w:p>
                      <w:p w:rsidR="00AD037A" w:rsidRPr="00F3133A" w:rsidRDefault="00AD037A" w:rsidP="00B15383">
                        <w:pPr>
                          <w:pStyle w:val="a4"/>
                          <w:numPr>
                            <w:ilvl w:val="0"/>
                            <w:numId w:val="75"/>
                          </w:numPr>
                          <w:spacing w:after="0" w:line="240" w:lineRule="auto"/>
                          <w:ind w:left="318" w:hanging="284"/>
                          <w:contextualSpacing/>
                        </w:pPr>
                        <w:r w:rsidRPr="00F3133A">
                          <w:rPr>
                            <w:sz w:val="24"/>
                            <w:szCs w:val="24"/>
                          </w:rPr>
                          <w:t xml:space="preserve">Реализирани проекти  за решаване на проблемите с </w:t>
                        </w:r>
                        <w:r w:rsidR="00B05917" w:rsidRPr="00F3133A">
                          <w:rPr>
                            <w:sz w:val="24"/>
                            <w:szCs w:val="24"/>
                          </w:rPr>
                          <w:t>канализацията на общината и пре</w:t>
                        </w:r>
                        <w:r w:rsidRPr="00F3133A">
                          <w:rPr>
                            <w:sz w:val="24"/>
                            <w:szCs w:val="24"/>
                          </w:rPr>
                          <w:t>чистване на отпадните води;</w:t>
                        </w:r>
                      </w:p>
                    </w:tc>
                  </w:tr>
                  <w:tr w:rsidR="00AD037A" w:rsidTr="002D1B70">
                    <w:trPr>
                      <w:trHeight w:val="144"/>
                    </w:trPr>
                    <w:tc>
                      <w:tcPr>
                        <w:tcW w:w="9311" w:type="dxa"/>
                        <w:shd w:val="clear" w:color="auto" w:fill="D6E3BC" w:themeFill="accent3" w:themeFillTint="66"/>
                      </w:tcPr>
                      <w:p w:rsidR="00AD037A" w:rsidRPr="00F3133A" w:rsidRDefault="00AD037A" w:rsidP="0067731F">
                        <w:pPr>
                          <w:spacing w:after="0"/>
                          <w:rPr>
                            <w:b/>
                            <w:sz w:val="24"/>
                            <w:szCs w:val="24"/>
                          </w:rPr>
                        </w:pPr>
                        <w:r w:rsidRPr="00F3133A">
                          <w:rPr>
                            <w:b/>
                            <w:sz w:val="24"/>
                            <w:szCs w:val="24"/>
                            <w:lang w:val="en-US"/>
                          </w:rPr>
                          <w:t xml:space="preserve">V. </w:t>
                        </w:r>
                        <w:r w:rsidRPr="00F3133A">
                          <w:rPr>
                            <w:b/>
                            <w:sz w:val="24"/>
                            <w:szCs w:val="24"/>
                          </w:rPr>
                          <w:t>ЕКОЛОГИЯ</w:t>
                        </w:r>
                      </w:p>
                    </w:tc>
                  </w:tr>
                  <w:tr w:rsidR="00F3133A" w:rsidRPr="00F3133A" w:rsidTr="002D1B70">
                    <w:trPr>
                      <w:trHeight w:val="144"/>
                    </w:trPr>
                    <w:tc>
                      <w:tcPr>
                        <w:tcW w:w="9311" w:type="dxa"/>
                      </w:tcPr>
                      <w:p w:rsidR="00AD037A" w:rsidRPr="00F3133A" w:rsidRDefault="00AD037A" w:rsidP="00B15383">
                        <w:pPr>
                          <w:pStyle w:val="a4"/>
                          <w:numPr>
                            <w:ilvl w:val="0"/>
                            <w:numId w:val="75"/>
                          </w:numPr>
                          <w:spacing w:after="0" w:line="240" w:lineRule="auto"/>
                          <w:ind w:left="318" w:hanging="284"/>
                          <w:contextualSpacing/>
                          <w:rPr>
                            <w:sz w:val="24"/>
                            <w:szCs w:val="24"/>
                          </w:rPr>
                        </w:pPr>
                        <w:r w:rsidRPr="00F3133A">
                          <w:rPr>
                            <w:sz w:val="24"/>
                            <w:szCs w:val="24"/>
                          </w:rPr>
                          <w:t>Добра екологична оценка на община Гурково;</w:t>
                        </w:r>
                      </w:p>
                      <w:p w:rsidR="00AD037A" w:rsidRPr="00F3133A" w:rsidRDefault="00AD037A" w:rsidP="00B15383">
                        <w:pPr>
                          <w:pStyle w:val="a4"/>
                          <w:numPr>
                            <w:ilvl w:val="0"/>
                            <w:numId w:val="75"/>
                          </w:numPr>
                          <w:spacing w:after="0" w:line="240" w:lineRule="auto"/>
                          <w:ind w:left="318" w:hanging="284"/>
                          <w:contextualSpacing/>
                          <w:rPr>
                            <w:sz w:val="24"/>
                            <w:szCs w:val="24"/>
                          </w:rPr>
                        </w:pPr>
                        <w:r w:rsidRPr="00F3133A">
                          <w:rPr>
                            <w:sz w:val="24"/>
                            <w:szCs w:val="24"/>
                          </w:rPr>
                          <w:t>Високо качество на природния потенциал – гори, защитени територии, флора и фауна;</w:t>
                        </w:r>
                      </w:p>
                      <w:p w:rsidR="00AD037A" w:rsidRPr="00F3133A" w:rsidRDefault="00AD037A" w:rsidP="00B15383">
                        <w:pPr>
                          <w:pStyle w:val="a4"/>
                          <w:numPr>
                            <w:ilvl w:val="0"/>
                            <w:numId w:val="77"/>
                          </w:numPr>
                          <w:autoSpaceDE w:val="0"/>
                          <w:autoSpaceDN w:val="0"/>
                          <w:adjustRightInd w:val="0"/>
                          <w:spacing w:after="0" w:line="240" w:lineRule="auto"/>
                          <w:ind w:left="318" w:hanging="284"/>
                          <w:contextualSpacing/>
                          <w:rPr>
                            <w:sz w:val="24"/>
                            <w:szCs w:val="24"/>
                          </w:rPr>
                        </w:pPr>
                        <w:r w:rsidRPr="00F3133A">
                          <w:rPr>
                            <w:sz w:val="24"/>
                            <w:szCs w:val="24"/>
                          </w:rPr>
                          <w:t>Съхранен екологически баланс, без големи замърсители;</w:t>
                        </w:r>
                      </w:p>
                    </w:tc>
                  </w:tr>
                  <w:tr w:rsidR="00F3133A" w:rsidRPr="00F3133A" w:rsidTr="002D1B70">
                    <w:trPr>
                      <w:trHeight w:val="144"/>
                    </w:trPr>
                    <w:tc>
                      <w:tcPr>
                        <w:tcW w:w="9311" w:type="dxa"/>
                        <w:shd w:val="clear" w:color="auto" w:fill="D6E3BC" w:themeFill="accent3" w:themeFillTint="66"/>
                      </w:tcPr>
                      <w:p w:rsidR="00AD037A" w:rsidRPr="00F3133A" w:rsidRDefault="00AD037A" w:rsidP="0067731F">
                        <w:pPr>
                          <w:spacing w:after="0"/>
                          <w:rPr>
                            <w:b/>
                            <w:sz w:val="24"/>
                            <w:szCs w:val="24"/>
                          </w:rPr>
                        </w:pPr>
                        <w:r w:rsidRPr="00F3133A">
                          <w:rPr>
                            <w:b/>
                            <w:sz w:val="24"/>
                            <w:szCs w:val="24"/>
                            <w:lang w:val="en-US"/>
                          </w:rPr>
                          <w:t>VI.</w:t>
                        </w:r>
                        <w:r w:rsidRPr="00F3133A">
                          <w:rPr>
                            <w:b/>
                            <w:sz w:val="24"/>
                            <w:szCs w:val="24"/>
                          </w:rPr>
                          <w:t xml:space="preserve"> АДМИНИСТРАТИВЕН  КАПАЦИТЕТ</w:t>
                        </w:r>
                      </w:p>
                    </w:tc>
                  </w:tr>
                  <w:tr w:rsidR="00F3133A" w:rsidRPr="00F3133A" w:rsidTr="002D1B70">
                    <w:trPr>
                      <w:trHeight w:val="144"/>
                    </w:trPr>
                    <w:tc>
                      <w:tcPr>
                        <w:tcW w:w="9311" w:type="dxa"/>
                      </w:tcPr>
                      <w:p w:rsidR="00AD037A" w:rsidRPr="00F3133A" w:rsidRDefault="00AD037A" w:rsidP="00B15383">
                        <w:pPr>
                          <w:pStyle w:val="a4"/>
                          <w:numPr>
                            <w:ilvl w:val="0"/>
                            <w:numId w:val="75"/>
                          </w:numPr>
                          <w:spacing w:after="0" w:line="240" w:lineRule="auto"/>
                          <w:ind w:left="318" w:hanging="284"/>
                          <w:contextualSpacing/>
                          <w:rPr>
                            <w:sz w:val="24"/>
                            <w:szCs w:val="24"/>
                          </w:rPr>
                        </w:pPr>
                        <w:r w:rsidRPr="00F3133A">
                          <w:rPr>
                            <w:sz w:val="24"/>
                            <w:szCs w:val="24"/>
                          </w:rPr>
                          <w:t>Опит в подготовката и реализацията на проекти по оперативните програми на ЕС;</w:t>
                        </w:r>
                      </w:p>
                      <w:p w:rsidR="00AD037A" w:rsidRPr="00F3133A" w:rsidRDefault="00AD037A" w:rsidP="00B15383">
                        <w:pPr>
                          <w:pStyle w:val="a4"/>
                          <w:numPr>
                            <w:ilvl w:val="0"/>
                            <w:numId w:val="75"/>
                          </w:numPr>
                          <w:spacing w:after="0" w:line="240" w:lineRule="auto"/>
                          <w:ind w:left="318" w:hanging="284"/>
                          <w:contextualSpacing/>
                          <w:rPr>
                            <w:sz w:val="24"/>
                            <w:szCs w:val="24"/>
                          </w:rPr>
                        </w:pPr>
                        <w:r w:rsidRPr="00F3133A">
                          <w:rPr>
                            <w:sz w:val="24"/>
                            <w:szCs w:val="24"/>
                          </w:rPr>
                          <w:t>Наличен капацитет  в усвояване на средства по европейските фондове;</w:t>
                        </w:r>
                      </w:p>
                      <w:p w:rsidR="00AD037A" w:rsidRPr="00F3133A" w:rsidRDefault="00AD037A" w:rsidP="00B15383">
                        <w:pPr>
                          <w:pStyle w:val="a4"/>
                          <w:numPr>
                            <w:ilvl w:val="0"/>
                            <w:numId w:val="75"/>
                          </w:numPr>
                          <w:spacing w:after="0" w:line="240" w:lineRule="auto"/>
                          <w:ind w:left="318" w:hanging="284"/>
                          <w:contextualSpacing/>
                        </w:pPr>
                        <w:r w:rsidRPr="00F3133A">
                          <w:rPr>
                            <w:sz w:val="24"/>
                            <w:szCs w:val="24"/>
                          </w:rPr>
                          <w:t>Добро финансово управление на  общината.</w:t>
                        </w:r>
                      </w:p>
                    </w:tc>
                  </w:tr>
                </w:tbl>
                <w:p w:rsidR="00E80F93" w:rsidRPr="00F3133A" w:rsidRDefault="00E80F93" w:rsidP="0067731F">
                  <w:pPr>
                    <w:tabs>
                      <w:tab w:val="left" w:pos="9991"/>
                      <w:tab w:val="left" w:pos="10060"/>
                    </w:tabs>
                    <w:autoSpaceDE w:val="0"/>
                    <w:autoSpaceDN w:val="0"/>
                    <w:adjustRightInd w:val="0"/>
                    <w:spacing w:after="0" w:line="240" w:lineRule="auto"/>
                    <w:rPr>
                      <w:rFonts w:asciiTheme="minorHAnsi" w:hAnsiTheme="minorHAnsi" w:cs="Times New Roman"/>
                      <w:sz w:val="24"/>
                      <w:szCs w:val="24"/>
                    </w:rPr>
                  </w:pPr>
                </w:p>
                <w:p w:rsidR="00A14BCE" w:rsidRPr="00F3133A" w:rsidRDefault="00A14BCE" w:rsidP="0067731F">
                  <w:pPr>
                    <w:shd w:val="clear" w:color="auto" w:fill="DBE5F1" w:themeFill="accent1" w:themeFillTint="33"/>
                    <w:spacing w:after="0"/>
                    <w:ind w:right="778"/>
                    <w:rPr>
                      <w:b/>
                      <w:i/>
                    </w:rPr>
                  </w:pPr>
                  <w:r w:rsidRPr="00F3133A">
                    <w:rPr>
                      <w:b/>
                      <w:i/>
                    </w:rPr>
                    <w:t>СЛАБИ СТРАНИ</w:t>
                  </w:r>
                </w:p>
                <w:tbl>
                  <w:tblPr>
                    <w:tblStyle w:val="a5"/>
                    <w:tblW w:w="0" w:type="auto"/>
                    <w:tblInd w:w="63" w:type="dxa"/>
                    <w:tblLayout w:type="fixed"/>
                    <w:tblLook w:val="04A0" w:firstRow="1" w:lastRow="0" w:firstColumn="1" w:lastColumn="0" w:noHBand="0" w:noVBand="1"/>
                  </w:tblPr>
                  <w:tblGrid>
                    <w:gridCol w:w="9218"/>
                  </w:tblGrid>
                  <w:tr w:rsidR="00F3133A" w:rsidRPr="00F3133A" w:rsidTr="0027678C">
                    <w:trPr>
                      <w:trHeight w:val="332"/>
                    </w:trPr>
                    <w:tc>
                      <w:tcPr>
                        <w:tcW w:w="9218" w:type="dxa"/>
                        <w:shd w:val="clear" w:color="auto" w:fill="D6E3BC" w:themeFill="accent3" w:themeFillTint="66"/>
                      </w:tcPr>
                      <w:p w:rsidR="00A14BCE" w:rsidRPr="00F3133A" w:rsidRDefault="00A14BCE" w:rsidP="0067731F">
                        <w:pPr>
                          <w:spacing w:after="0"/>
                          <w:rPr>
                            <w:b/>
                            <w:sz w:val="24"/>
                            <w:szCs w:val="24"/>
                          </w:rPr>
                        </w:pPr>
                        <w:r w:rsidRPr="00F3133A">
                          <w:rPr>
                            <w:b/>
                            <w:sz w:val="24"/>
                            <w:szCs w:val="24"/>
                            <w:lang w:val="en-US"/>
                          </w:rPr>
                          <w:t>I</w:t>
                        </w:r>
                        <w:r w:rsidRPr="00F3133A">
                          <w:rPr>
                            <w:b/>
                            <w:sz w:val="24"/>
                            <w:szCs w:val="24"/>
                            <w:shd w:val="clear" w:color="auto" w:fill="CCFF66"/>
                            <w:lang w:val="en-US"/>
                          </w:rPr>
                          <w:t xml:space="preserve">. </w:t>
                        </w:r>
                        <w:r w:rsidRPr="00F3133A">
                          <w:rPr>
                            <w:b/>
                            <w:sz w:val="24"/>
                            <w:szCs w:val="24"/>
                          </w:rPr>
                          <w:t>КОМПЛЕСНО РАЗВИТИЕ НА ОБЩИНАТА</w:t>
                        </w:r>
                      </w:p>
                    </w:tc>
                  </w:tr>
                  <w:tr w:rsidR="00F3133A" w:rsidRPr="00F3133A" w:rsidTr="00D7297C">
                    <w:trPr>
                      <w:trHeight w:val="301"/>
                    </w:trPr>
                    <w:tc>
                      <w:tcPr>
                        <w:tcW w:w="9218" w:type="dxa"/>
                      </w:tcPr>
                      <w:p w:rsidR="00A14BCE" w:rsidRPr="00F3133A" w:rsidRDefault="00A14BCE" w:rsidP="00B15383">
                        <w:pPr>
                          <w:pStyle w:val="a4"/>
                          <w:numPr>
                            <w:ilvl w:val="0"/>
                            <w:numId w:val="83"/>
                          </w:numPr>
                          <w:autoSpaceDE w:val="0"/>
                          <w:autoSpaceDN w:val="0"/>
                          <w:adjustRightInd w:val="0"/>
                          <w:spacing w:after="0" w:line="240" w:lineRule="auto"/>
                          <w:ind w:left="313" w:hanging="284"/>
                          <w:contextualSpacing/>
                          <w:rPr>
                            <w:sz w:val="24"/>
                            <w:szCs w:val="24"/>
                          </w:rPr>
                        </w:pPr>
                        <w:r w:rsidRPr="00F3133A">
                          <w:rPr>
                            <w:sz w:val="24"/>
                            <w:szCs w:val="24"/>
                          </w:rPr>
                          <w:t>Затруднена комуникация между населените места в планинска</w:t>
                        </w:r>
                        <w:r w:rsidRPr="00F3133A">
                          <w:rPr>
                            <w:sz w:val="24"/>
                            <w:szCs w:val="24"/>
                          </w:rPr>
                          <w:cr/>
                          <w:t>а част и центъра;</w:t>
                        </w:r>
                      </w:p>
                    </w:tc>
                  </w:tr>
                  <w:tr w:rsidR="00F3133A" w:rsidRPr="00F3133A" w:rsidTr="0027678C">
                    <w:trPr>
                      <w:trHeight w:val="332"/>
                    </w:trPr>
                    <w:tc>
                      <w:tcPr>
                        <w:tcW w:w="9218" w:type="dxa"/>
                        <w:shd w:val="clear" w:color="auto" w:fill="D6E3BC" w:themeFill="accent3" w:themeFillTint="66"/>
                      </w:tcPr>
                      <w:p w:rsidR="00A14BCE" w:rsidRPr="00F3133A" w:rsidRDefault="00A14BCE" w:rsidP="0067731F">
                        <w:pPr>
                          <w:spacing w:after="0"/>
                          <w:rPr>
                            <w:b/>
                            <w:sz w:val="24"/>
                            <w:szCs w:val="24"/>
                          </w:rPr>
                        </w:pPr>
                        <w:r w:rsidRPr="00F3133A">
                          <w:rPr>
                            <w:b/>
                            <w:sz w:val="24"/>
                            <w:szCs w:val="24"/>
                            <w:lang w:val="en-US"/>
                          </w:rPr>
                          <w:t>II.</w:t>
                        </w:r>
                        <w:r w:rsidRPr="00F3133A">
                          <w:rPr>
                            <w:b/>
                            <w:sz w:val="24"/>
                            <w:szCs w:val="24"/>
                          </w:rPr>
                          <w:t xml:space="preserve"> РАЗВИТИЕ  НА НЕФИНАНСОВИЯ СЕКТОР</w:t>
                        </w:r>
                      </w:p>
                    </w:tc>
                  </w:tr>
                  <w:tr w:rsidR="00F3133A" w:rsidRPr="00F3133A" w:rsidTr="00D7297C">
                    <w:trPr>
                      <w:trHeight w:val="332"/>
                    </w:trPr>
                    <w:tc>
                      <w:tcPr>
                        <w:tcW w:w="9218" w:type="dxa"/>
                        <w:shd w:val="clear" w:color="auto" w:fill="F2F2F2" w:themeFill="background1" w:themeFillShade="F2"/>
                      </w:tcPr>
                      <w:p w:rsidR="00A14BCE" w:rsidRPr="00F3133A" w:rsidRDefault="00A14BCE" w:rsidP="0067731F">
                        <w:pPr>
                          <w:spacing w:after="0"/>
                          <w:rPr>
                            <w:sz w:val="24"/>
                            <w:szCs w:val="24"/>
                          </w:rPr>
                        </w:pPr>
                        <w:r w:rsidRPr="00F3133A">
                          <w:rPr>
                            <w:sz w:val="24"/>
                            <w:szCs w:val="24"/>
                          </w:rPr>
                          <w:t>1. ПРОМИШЛЕНОСТ</w:t>
                        </w:r>
                      </w:p>
                    </w:tc>
                  </w:tr>
                  <w:tr w:rsidR="00A14BCE" w:rsidTr="00D7297C">
                    <w:trPr>
                      <w:trHeight w:val="904"/>
                    </w:trPr>
                    <w:tc>
                      <w:tcPr>
                        <w:tcW w:w="9218" w:type="dxa"/>
                      </w:tcPr>
                      <w:p w:rsidR="00A14BCE" w:rsidRPr="00A14BCE" w:rsidRDefault="00A14BCE" w:rsidP="00B15383">
                        <w:pPr>
                          <w:pStyle w:val="a4"/>
                          <w:numPr>
                            <w:ilvl w:val="0"/>
                            <w:numId w:val="81"/>
                          </w:numPr>
                          <w:spacing w:after="0" w:line="240" w:lineRule="auto"/>
                          <w:ind w:left="313" w:hanging="284"/>
                          <w:contextualSpacing/>
                          <w:rPr>
                            <w:sz w:val="24"/>
                            <w:szCs w:val="24"/>
                          </w:rPr>
                        </w:pPr>
                        <w:r w:rsidRPr="00A14BCE">
                          <w:rPr>
                            <w:sz w:val="24"/>
                            <w:szCs w:val="24"/>
                          </w:rPr>
                          <w:t>Забавяне на растежа и обновяването на предприятията в нефинансовия сектор;</w:t>
                        </w:r>
                      </w:p>
                      <w:p w:rsidR="00A14BCE" w:rsidRDefault="00A14BCE" w:rsidP="00B15383">
                        <w:pPr>
                          <w:pStyle w:val="a4"/>
                          <w:numPr>
                            <w:ilvl w:val="0"/>
                            <w:numId w:val="81"/>
                          </w:numPr>
                          <w:spacing w:after="0" w:line="240" w:lineRule="auto"/>
                          <w:ind w:left="313" w:hanging="284"/>
                          <w:contextualSpacing/>
                          <w:rPr>
                            <w:sz w:val="24"/>
                            <w:szCs w:val="24"/>
                          </w:rPr>
                        </w:pPr>
                        <w:r w:rsidRPr="00A14BCE">
                          <w:rPr>
                            <w:sz w:val="24"/>
                            <w:szCs w:val="24"/>
                          </w:rPr>
                          <w:t>Недостатъчно използване на природните даденос</w:t>
                        </w:r>
                        <w:r w:rsidR="00EA36EC">
                          <w:rPr>
                            <w:sz w:val="24"/>
                            <w:szCs w:val="24"/>
                          </w:rPr>
                          <w:t xml:space="preserve">ти </w:t>
                        </w:r>
                        <w:r w:rsidRPr="00A14BCE">
                          <w:rPr>
                            <w:sz w:val="24"/>
                            <w:szCs w:val="24"/>
                          </w:rPr>
                          <w:t>за производство на ел.енергия от ВЕИ;</w:t>
                        </w:r>
                      </w:p>
                      <w:p w:rsidR="00EA36EC" w:rsidRPr="00EA36EC" w:rsidRDefault="00EA36EC" w:rsidP="00B15383">
                        <w:pPr>
                          <w:pStyle w:val="a4"/>
                          <w:numPr>
                            <w:ilvl w:val="0"/>
                            <w:numId w:val="81"/>
                          </w:numPr>
                          <w:spacing w:after="0" w:line="240" w:lineRule="auto"/>
                          <w:ind w:left="313" w:hanging="284"/>
                          <w:contextualSpacing/>
                          <w:rPr>
                            <w:rFonts w:asciiTheme="minorHAnsi" w:hAnsiTheme="minorHAnsi"/>
                            <w:sz w:val="24"/>
                            <w:szCs w:val="24"/>
                          </w:rPr>
                        </w:pPr>
                        <w:r w:rsidRPr="00EA36EC">
                          <w:rPr>
                            <w:rFonts w:asciiTheme="minorHAnsi" w:hAnsiTheme="minorHAnsi" w:cs="Open Sans"/>
                            <w:sz w:val="23"/>
                            <w:szCs w:val="23"/>
                          </w:rPr>
                          <w:t>Липса на стимули за стартиращи предприятия</w:t>
                        </w:r>
                        <w:r>
                          <w:rPr>
                            <w:rFonts w:asciiTheme="minorHAnsi" w:hAnsiTheme="minorHAnsi" w:cs="Open Sans"/>
                            <w:sz w:val="23"/>
                            <w:szCs w:val="23"/>
                          </w:rPr>
                          <w:t>;</w:t>
                        </w:r>
                      </w:p>
                    </w:tc>
                  </w:tr>
                  <w:tr w:rsidR="00A14BCE" w:rsidTr="00D7297C">
                    <w:trPr>
                      <w:trHeight w:val="332"/>
                    </w:trPr>
                    <w:tc>
                      <w:tcPr>
                        <w:tcW w:w="9218" w:type="dxa"/>
                        <w:shd w:val="clear" w:color="auto" w:fill="F2F2F2" w:themeFill="background1" w:themeFillShade="F2"/>
                      </w:tcPr>
                      <w:p w:rsidR="00A14BCE" w:rsidRPr="00A14BCE" w:rsidRDefault="00A14BCE" w:rsidP="0067731F">
                        <w:pPr>
                          <w:spacing w:after="0"/>
                          <w:rPr>
                            <w:sz w:val="24"/>
                            <w:szCs w:val="24"/>
                          </w:rPr>
                        </w:pPr>
                        <w:r w:rsidRPr="00A14BCE">
                          <w:rPr>
                            <w:sz w:val="24"/>
                            <w:szCs w:val="24"/>
                          </w:rPr>
                          <w:t>2. СЕЛСКО СТОПАНСТВО</w:t>
                        </w:r>
                      </w:p>
                    </w:tc>
                  </w:tr>
                  <w:tr w:rsidR="00A14BCE" w:rsidTr="00D7297C">
                    <w:trPr>
                      <w:trHeight w:val="603"/>
                    </w:trPr>
                    <w:tc>
                      <w:tcPr>
                        <w:tcW w:w="9218" w:type="dxa"/>
                      </w:tcPr>
                      <w:p w:rsidR="00A14BCE" w:rsidRPr="00A14BCE" w:rsidRDefault="00A14BCE" w:rsidP="00B15383">
                        <w:pPr>
                          <w:pStyle w:val="a4"/>
                          <w:numPr>
                            <w:ilvl w:val="0"/>
                            <w:numId w:val="81"/>
                          </w:numPr>
                          <w:spacing w:after="0" w:line="240" w:lineRule="auto"/>
                          <w:ind w:left="313" w:hanging="313"/>
                          <w:contextualSpacing/>
                          <w:rPr>
                            <w:rFonts w:asciiTheme="minorHAnsi" w:eastAsiaTheme="minorHAnsi" w:hAnsiTheme="minorHAnsi" w:cstheme="minorBidi"/>
                            <w:sz w:val="24"/>
                            <w:szCs w:val="24"/>
                            <w:lang w:eastAsia="en-US"/>
                          </w:rPr>
                        </w:pPr>
                        <w:r w:rsidRPr="00A14BCE">
                          <w:rPr>
                            <w:sz w:val="24"/>
                            <w:szCs w:val="24"/>
                          </w:rPr>
                          <w:t xml:space="preserve">Липса на достатъчно техника и финансови средства за </w:t>
                        </w:r>
                        <w:r w:rsidR="0027678C">
                          <w:rPr>
                            <w:sz w:val="24"/>
                            <w:szCs w:val="24"/>
                          </w:rPr>
                          <w:t>обработване в селското сто</w:t>
                        </w:r>
                        <w:r w:rsidR="002D1B70">
                          <w:rPr>
                            <w:sz w:val="24"/>
                            <w:szCs w:val="24"/>
                          </w:rPr>
                          <w:t>-</w:t>
                        </w:r>
                        <w:r w:rsidR="0027678C">
                          <w:rPr>
                            <w:sz w:val="24"/>
                            <w:szCs w:val="24"/>
                          </w:rPr>
                          <w:t>панст</w:t>
                        </w:r>
                        <w:r w:rsidRPr="00A14BCE">
                          <w:rPr>
                            <w:sz w:val="24"/>
                            <w:szCs w:val="24"/>
                          </w:rPr>
                          <w:t>во;</w:t>
                        </w:r>
                        <w:r w:rsidRPr="00A14BCE">
                          <w:rPr>
                            <w:rFonts w:ascii="Open Sans" w:hAnsi="Open Sans" w:cs="Open Sans"/>
                            <w:sz w:val="24"/>
                            <w:szCs w:val="24"/>
                          </w:rPr>
                          <w:t xml:space="preserve"> </w:t>
                        </w:r>
                      </w:p>
                      <w:p w:rsidR="00A14BCE" w:rsidRPr="00A14BCE" w:rsidRDefault="00A14BCE" w:rsidP="00B15383">
                        <w:pPr>
                          <w:pStyle w:val="a4"/>
                          <w:numPr>
                            <w:ilvl w:val="0"/>
                            <w:numId w:val="81"/>
                          </w:numPr>
                          <w:spacing w:after="0" w:line="240" w:lineRule="auto"/>
                          <w:ind w:left="313" w:hanging="313"/>
                          <w:contextualSpacing/>
                          <w:rPr>
                            <w:rFonts w:asciiTheme="minorHAnsi" w:hAnsiTheme="minorHAnsi"/>
                            <w:sz w:val="24"/>
                            <w:szCs w:val="24"/>
                          </w:rPr>
                        </w:pPr>
                        <w:r w:rsidRPr="00A14BCE">
                          <w:rPr>
                            <w:rFonts w:asciiTheme="minorHAnsi" w:hAnsiTheme="minorHAnsi" w:cs="Open Sans"/>
                            <w:sz w:val="24"/>
                            <w:szCs w:val="24"/>
                          </w:rPr>
                          <w:t>Житните култури са с добиви под средните за страната и района;</w:t>
                        </w:r>
                      </w:p>
                      <w:p w:rsidR="00A14BCE" w:rsidRPr="00A14BCE" w:rsidRDefault="00A14BCE" w:rsidP="00B15383">
                        <w:pPr>
                          <w:pStyle w:val="a4"/>
                          <w:numPr>
                            <w:ilvl w:val="0"/>
                            <w:numId w:val="81"/>
                          </w:numPr>
                          <w:spacing w:after="0" w:line="240" w:lineRule="auto"/>
                          <w:ind w:left="313" w:hanging="313"/>
                          <w:contextualSpacing/>
                          <w:rPr>
                            <w:rFonts w:asciiTheme="minorHAnsi" w:hAnsiTheme="minorHAnsi"/>
                            <w:sz w:val="24"/>
                            <w:szCs w:val="24"/>
                          </w:rPr>
                        </w:pPr>
                        <w:r w:rsidRPr="00A14BCE">
                          <w:rPr>
                            <w:rFonts w:asciiTheme="minorHAnsi" w:hAnsiTheme="minorHAnsi" w:cs="Open Sans"/>
                            <w:sz w:val="24"/>
                            <w:szCs w:val="24"/>
                          </w:rPr>
                          <w:t>Липса на сдружаване на земеделските производители;</w:t>
                        </w:r>
                      </w:p>
                      <w:p w:rsidR="00A14BCE" w:rsidRPr="00A14BCE" w:rsidRDefault="00A14BCE" w:rsidP="00B15383">
                        <w:pPr>
                          <w:pStyle w:val="a4"/>
                          <w:numPr>
                            <w:ilvl w:val="0"/>
                            <w:numId w:val="81"/>
                          </w:numPr>
                          <w:spacing w:after="0" w:line="240" w:lineRule="auto"/>
                          <w:ind w:left="313" w:hanging="313"/>
                          <w:contextualSpacing/>
                          <w:rPr>
                            <w:sz w:val="24"/>
                            <w:szCs w:val="24"/>
                          </w:rPr>
                        </w:pPr>
                        <w:r w:rsidRPr="00A14BCE">
                          <w:rPr>
                            <w:sz w:val="24"/>
                            <w:szCs w:val="24"/>
                          </w:rPr>
                          <w:t>Неефективно производство, нарушена връзка меж</w:t>
                        </w:r>
                        <w:r w:rsidRPr="00A14BCE">
                          <w:rPr>
                            <w:sz w:val="24"/>
                            <w:szCs w:val="24"/>
                          </w:rPr>
                          <w:cr/>
                          <w:t>у наука, производство и пазар. Ниско ниво на организираност на производителите, липса на действени органи</w:t>
                        </w:r>
                        <w:r w:rsidR="003D0D1A">
                          <w:rPr>
                            <w:sz w:val="24"/>
                            <w:szCs w:val="24"/>
                          </w:rPr>
                          <w:t>-</w:t>
                        </w:r>
                        <w:r w:rsidRPr="00A14BCE">
                          <w:rPr>
                            <w:sz w:val="24"/>
                            <w:szCs w:val="24"/>
                          </w:rPr>
                          <w:t>зационни структури на местно ниво;</w:t>
                        </w:r>
                      </w:p>
                    </w:tc>
                  </w:tr>
                  <w:tr w:rsidR="00A14BCE" w:rsidTr="00D7297C">
                    <w:trPr>
                      <w:trHeight w:val="145"/>
                    </w:trPr>
                    <w:tc>
                      <w:tcPr>
                        <w:tcW w:w="9218" w:type="dxa"/>
                        <w:shd w:val="clear" w:color="auto" w:fill="F2F2F2" w:themeFill="background1" w:themeFillShade="F2"/>
                      </w:tcPr>
                      <w:p w:rsidR="00A14BCE" w:rsidRPr="00A14BCE" w:rsidRDefault="00A14BCE" w:rsidP="0067731F">
                        <w:pPr>
                          <w:spacing w:after="0"/>
                          <w:rPr>
                            <w:sz w:val="24"/>
                            <w:szCs w:val="24"/>
                          </w:rPr>
                        </w:pPr>
                        <w:r w:rsidRPr="00A14BCE">
                          <w:rPr>
                            <w:sz w:val="24"/>
                            <w:szCs w:val="24"/>
                          </w:rPr>
                          <w:t>3.ТУРИЗЪМ</w:t>
                        </w:r>
                      </w:p>
                    </w:tc>
                  </w:tr>
                  <w:tr w:rsidR="00A14BCE" w:rsidTr="00D7297C">
                    <w:trPr>
                      <w:trHeight w:val="145"/>
                    </w:trPr>
                    <w:tc>
                      <w:tcPr>
                        <w:tcW w:w="9218" w:type="dxa"/>
                      </w:tcPr>
                      <w:p w:rsidR="00A14BCE" w:rsidRDefault="00A14BCE" w:rsidP="00B15383">
                        <w:pPr>
                          <w:pStyle w:val="a4"/>
                          <w:numPr>
                            <w:ilvl w:val="0"/>
                            <w:numId w:val="82"/>
                          </w:numPr>
                          <w:spacing w:after="0" w:line="240" w:lineRule="auto"/>
                          <w:ind w:left="313" w:hanging="284"/>
                          <w:contextualSpacing/>
                          <w:rPr>
                            <w:sz w:val="24"/>
                            <w:szCs w:val="24"/>
                          </w:rPr>
                        </w:pPr>
                        <w:r w:rsidRPr="00A14BCE">
                          <w:rPr>
                            <w:sz w:val="24"/>
                            <w:szCs w:val="24"/>
                          </w:rPr>
                          <w:t>Липса на популярност като дестинация за отдих</w:t>
                        </w:r>
                        <w:r w:rsidR="003A710F">
                          <w:rPr>
                            <w:sz w:val="24"/>
                            <w:szCs w:val="24"/>
                          </w:rPr>
                          <w:t xml:space="preserve">  и туризъм</w:t>
                        </w:r>
                        <w:r w:rsidRPr="00A14BCE">
                          <w:rPr>
                            <w:sz w:val="24"/>
                            <w:szCs w:val="24"/>
                          </w:rPr>
                          <w:t xml:space="preserve"> в сравнение със съсед</w:t>
                        </w:r>
                        <w:r w:rsidR="00774B4E">
                          <w:rPr>
                            <w:sz w:val="24"/>
                            <w:szCs w:val="24"/>
                          </w:rPr>
                          <w:t>-</w:t>
                        </w:r>
                        <w:r w:rsidRPr="00A14BCE">
                          <w:rPr>
                            <w:sz w:val="24"/>
                            <w:szCs w:val="24"/>
                          </w:rPr>
                          <w:t>ните общини;</w:t>
                        </w:r>
                      </w:p>
                      <w:p w:rsidR="00A42292" w:rsidRPr="00A14BCE" w:rsidRDefault="00A42292" w:rsidP="00B15383">
                        <w:pPr>
                          <w:pStyle w:val="a4"/>
                          <w:numPr>
                            <w:ilvl w:val="0"/>
                            <w:numId w:val="82"/>
                          </w:numPr>
                          <w:spacing w:after="0" w:line="240" w:lineRule="auto"/>
                          <w:ind w:left="313" w:hanging="284"/>
                          <w:contextualSpacing/>
                          <w:rPr>
                            <w:sz w:val="24"/>
                            <w:szCs w:val="24"/>
                          </w:rPr>
                        </w:pPr>
                        <w:r>
                          <w:rPr>
                            <w:sz w:val="24"/>
                            <w:szCs w:val="24"/>
                          </w:rPr>
                          <w:t>Трудна транспортна достъпност да туристическите обекти;</w:t>
                        </w:r>
                      </w:p>
                      <w:p w:rsidR="00A14BCE" w:rsidRPr="00A14BCE" w:rsidRDefault="00A14BCE" w:rsidP="00B15383">
                        <w:pPr>
                          <w:pStyle w:val="a4"/>
                          <w:numPr>
                            <w:ilvl w:val="0"/>
                            <w:numId w:val="82"/>
                          </w:numPr>
                          <w:spacing w:after="0" w:line="240" w:lineRule="auto"/>
                          <w:ind w:left="313" w:hanging="284"/>
                          <w:contextualSpacing/>
                          <w:rPr>
                            <w:sz w:val="24"/>
                            <w:szCs w:val="24"/>
                          </w:rPr>
                        </w:pPr>
                        <w:r w:rsidRPr="00A14BCE">
                          <w:rPr>
                            <w:sz w:val="24"/>
                            <w:szCs w:val="24"/>
                          </w:rPr>
                          <w:lastRenderedPageBreak/>
                          <w:t>Трудности при финансирането на малкия и среден бизнес в областта на туризма;</w:t>
                        </w:r>
                      </w:p>
                      <w:p w:rsidR="00A14BCE" w:rsidRPr="00A14BCE" w:rsidRDefault="00A14BCE" w:rsidP="00B15383">
                        <w:pPr>
                          <w:pStyle w:val="a4"/>
                          <w:numPr>
                            <w:ilvl w:val="0"/>
                            <w:numId w:val="82"/>
                          </w:numPr>
                          <w:spacing w:after="0" w:line="240" w:lineRule="auto"/>
                          <w:ind w:left="313" w:hanging="284"/>
                          <w:contextualSpacing/>
                          <w:rPr>
                            <w:sz w:val="24"/>
                            <w:szCs w:val="24"/>
                          </w:rPr>
                        </w:pPr>
                        <w:r w:rsidRPr="00A14BCE">
                          <w:rPr>
                            <w:sz w:val="24"/>
                            <w:szCs w:val="24"/>
                          </w:rPr>
                          <w:t xml:space="preserve">Неразвити сегментите на туристическото предлагане - пешеходен, </w:t>
                        </w:r>
                        <w:r w:rsidR="00C36591">
                          <w:rPr>
                            <w:sz w:val="24"/>
                            <w:szCs w:val="24"/>
                          </w:rPr>
                          <w:t>планински колоезда</w:t>
                        </w:r>
                        <w:r w:rsidRPr="00A14BCE">
                          <w:rPr>
                            <w:sz w:val="24"/>
                            <w:szCs w:val="24"/>
                          </w:rPr>
                          <w:t>чен, селски, лов</w:t>
                        </w:r>
                        <w:r w:rsidR="00C36591">
                          <w:rPr>
                            <w:sz w:val="24"/>
                            <w:szCs w:val="24"/>
                          </w:rPr>
                          <w:t>ен, риболовен, културен туризъм и</w:t>
                        </w:r>
                        <w:r w:rsidRPr="00A14BCE">
                          <w:rPr>
                            <w:sz w:val="24"/>
                            <w:szCs w:val="24"/>
                          </w:rPr>
                          <w:t xml:space="preserve"> тури</w:t>
                        </w:r>
                        <w:r w:rsidRPr="00A14BCE">
                          <w:rPr>
                            <w:sz w:val="24"/>
                            <w:szCs w:val="24"/>
                          </w:rPr>
                          <w:cr/>
                          <w:t>тически маршрути;</w:t>
                        </w:r>
                      </w:p>
                    </w:tc>
                  </w:tr>
                  <w:tr w:rsidR="00A14BCE" w:rsidTr="0027678C">
                    <w:trPr>
                      <w:trHeight w:val="145"/>
                    </w:trPr>
                    <w:tc>
                      <w:tcPr>
                        <w:tcW w:w="9218" w:type="dxa"/>
                        <w:shd w:val="clear" w:color="auto" w:fill="D6E3BC" w:themeFill="accent3" w:themeFillTint="66"/>
                      </w:tcPr>
                      <w:p w:rsidR="00A14BCE" w:rsidRPr="00F3133A" w:rsidRDefault="00A14BCE" w:rsidP="0067731F">
                        <w:pPr>
                          <w:spacing w:after="0"/>
                          <w:rPr>
                            <w:b/>
                            <w:sz w:val="24"/>
                            <w:szCs w:val="24"/>
                          </w:rPr>
                        </w:pPr>
                        <w:r w:rsidRPr="00F3133A">
                          <w:rPr>
                            <w:b/>
                            <w:sz w:val="24"/>
                            <w:szCs w:val="24"/>
                            <w:lang w:val="en-US"/>
                          </w:rPr>
                          <w:lastRenderedPageBreak/>
                          <w:t>III.</w:t>
                        </w:r>
                        <w:r w:rsidRPr="00F3133A">
                          <w:rPr>
                            <w:b/>
                            <w:sz w:val="24"/>
                            <w:szCs w:val="24"/>
                          </w:rPr>
                          <w:t xml:space="preserve"> СОЦИАЛНА СФЕРА И ЧОВЕШКИ РЕСУРСИ</w:t>
                        </w:r>
                      </w:p>
                    </w:tc>
                  </w:tr>
                  <w:tr w:rsidR="00A14BCE" w:rsidTr="00D7297C">
                    <w:trPr>
                      <w:trHeight w:val="145"/>
                    </w:trPr>
                    <w:tc>
                      <w:tcPr>
                        <w:tcW w:w="9218" w:type="dxa"/>
                      </w:tcPr>
                      <w:p w:rsidR="00A14BCE" w:rsidRPr="00F3133A" w:rsidRDefault="00A14BCE" w:rsidP="00B15383">
                        <w:pPr>
                          <w:pStyle w:val="a4"/>
                          <w:numPr>
                            <w:ilvl w:val="0"/>
                            <w:numId w:val="78"/>
                          </w:numPr>
                          <w:spacing w:after="0" w:line="240" w:lineRule="auto"/>
                          <w:ind w:left="313" w:hanging="313"/>
                          <w:contextualSpacing/>
                          <w:rPr>
                            <w:sz w:val="24"/>
                            <w:szCs w:val="24"/>
                          </w:rPr>
                        </w:pPr>
                        <w:r w:rsidRPr="00F3133A">
                          <w:rPr>
                            <w:sz w:val="24"/>
                            <w:szCs w:val="24"/>
                          </w:rPr>
                          <w:t>Проблемно демографско изменение, изразяващо се с намаляващи възможности за естествено възпроизводство, миграция и застаряване и намаляване на населени</w:t>
                        </w:r>
                        <w:r w:rsidR="00D33118" w:rsidRPr="00F3133A">
                          <w:rPr>
                            <w:sz w:val="24"/>
                            <w:szCs w:val="24"/>
                          </w:rPr>
                          <w:t>-</w:t>
                        </w:r>
                        <w:r w:rsidRPr="00F3133A">
                          <w:rPr>
                            <w:sz w:val="24"/>
                            <w:szCs w:val="24"/>
                          </w:rPr>
                          <w:t>ето, в т.ч. и в трудоспособна  възраст;</w:t>
                        </w:r>
                      </w:p>
                      <w:p w:rsidR="00A14BCE" w:rsidRPr="00F3133A" w:rsidRDefault="00A14BCE" w:rsidP="00B15383">
                        <w:pPr>
                          <w:pStyle w:val="a4"/>
                          <w:numPr>
                            <w:ilvl w:val="0"/>
                            <w:numId w:val="78"/>
                          </w:numPr>
                          <w:spacing w:after="0" w:line="240" w:lineRule="auto"/>
                          <w:ind w:left="313" w:hanging="313"/>
                          <w:contextualSpacing/>
                          <w:rPr>
                            <w:rFonts w:asciiTheme="minorHAnsi" w:eastAsiaTheme="minorHAnsi" w:hAnsiTheme="minorHAnsi" w:cstheme="minorBidi"/>
                            <w:sz w:val="24"/>
                            <w:szCs w:val="24"/>
                            <w:lang w:eastAsia="en-US"/>
                          </w:rPr>
                        </w:pPr>
                        <w:r w:rsidRPr="00F3133A">
                          <w:rPr>
                            <w:rFonts w:asciiTheme="minorHAnsi" w:hAnsiTheme="minorHAnsi" w:cs="Open Sans"/>
                            <w:sz w:val="24"/>
                            <w:szCs w:val="24"/>
                          </w:rPr>
                          <w:t>Недостатъчно развити услуги за деца в риск и лица с увреждания;</w:t>
                        </w:r>
                      </w:p>
                      <w:p w:rsidR="00A14BCE" w:rsidRPr="00F3133A" w:rsidRDefault="00A14BCE" w:rsidP="00B15383">
                        <w:pPr>
                          <w:pStyle w:val="a4"/>
                          <w:numPr>
                            <w:ilvl w:val="0"/>
                            <w:numId w:val="78"/>
                          </w:numPr>
                          <w:spacing w:after="0" w:line="240" w:lineRule="auto"/>
                          <w:ind w:left="313" w:hanging="313"/>
                          <w:contextualSpacing/>
                          <w:rPr>
                            <w:rFonts w:asciiTheme="minorHAnsi" w:hAnsiTheme="minorHAnsi"/>
                            <w:sz w:val="24"/>
                            <w:szCs w:val="24"/>
                          </w:rPr>
                        </w:pPr>
                        <w:r w:rsidRPr="00F3133A">
                          <w:rPr>
                            <w:rFonts w:asciiTheme="minorHAnsi" w:hAnsiTheme="minorHAnsi" w:cs="Open Sans"/>
                            <w:sz w:val="24"/>
                            <w:szCs w:val="24"/>
                          </w:rPr>
                          <w:t>Липса на устойчиво развитие на социалните услуги;</w:t>
                        </w:r>
                      </w:p>
                      <w:p w:rsidR="00A14BCE" w:rsidRPr="00F3133A" w:rsidRDefault="00A14BCE" w:rsidP="00B15383">
                        <w:pPr>
                          <w:pStyle w:val="a4"/>
                          <w:numPr>
                            <w:ilvl w:val="0"/>
                            <w:numId w:val="78"/>
                          </w:numPr>
                          <w:spacing w:after="0" w:line="240" w:lineRule="auto"/>
                          <w:ind w:left="313" w:hanging="313"/>
                          <w:contextualSpacing/>
                          <w:rPr>
                            <w:rFonts w:asciiTheme="minorHAnsi" w:hAnsiTheme="minorHAnsi"/>
                            <w:sz w:val="24"/>
                            <w:szCs w:val="24"/>
                          </w:rPr>
                        </w:pPr>
                        <w:r w:rsidRPr="00F3133A">
                          <w:rPr>
                            <w:rFonts w:asciiTheme="minorHAnsi" w:hAnsiTheme="minorHAnsi"/>
                            <w:sz w:val="24"/>
                            <w:szCs w:val="24"/>
                          </w:rPr>
                          <w:t>Затруднена транспортна достъпност до периферията;</w:t>
                        </w:r>
                      </w:p>
                      <w:p w:rsidR="00A14BCE" w:rsidRPr="00F3133A" w:rsidRDefault="00A14BCE" w:rsidP="00B15383">
                        <w:pPr>
                          <w:pStyle w:val="a4"/>
                          <w:numPr>
                            <w:ilvl w:val="0"/>
                            <w:numId w:val="78"/>
                          </w:numPr>
                          <w:spacing w:after="0" w:line="240" w:lineRule="auto"/>
                          <w:ind w:left="313" w:hanging="313"/>
                          <w:contextualSpacing/>
                          <w:rPr>
                            <w:sz w:val="24"/>
                            <w:szCs w:val="24"/>
                          </w:rPr>
                        </w:pPr>
                        <w:r w:rsidRPr="00F3133A">
                          <w:rPr>
                            <w:sz w:val="24"/>
                            <w:szCs w:val="24"/>
                          </w:rPr>
                          <w:t>Непълноценно използване на природните ресурси;</w:t>
                        </w:r>
                      </w:p>
                      <w:p w:rsidR="00A14BCE" w:rsidRPr="00F3133A" w:rsidRDefault="00A14BCE" w:rsidP="00B15383">
                        <w:pPr>
                          <w:pStyle w:val="a4"/>
                          <w:numPr>
                            <w:ilvl w:val="0"/>
                            <w:numId w:val="78"/>
                          </w:numPr>
                          <w:spacing w:after="0" w:line="240" w:lineRule="auto"/>
                          <w:ind w:left="313" w:hanging="313"/>
                          <w:contextualSpacing/>
                          <w:rPr>
                            <w:rFonts w:asciiTheme="minorHAnsi" w:hAnsiTheme="minorHAnsi"/>
                            <w:sz w:val="24"/>
                            <w:szCs w:val="24"/>
                          </w:rPr>
                        </w:pPr>
                        <w:r w:rsidRPr="00F3133A">
                          <w:rPr>
                            <w:rFonts w:cs="Open Sans"/>
                            <w:sz w:val="24"/>
                            <w:szCs w:val="24"/>
                          </w:rPr>
                          <w:t xml:space="preserve">Недостатъчни проучвания и </w:t>
                        </w:r>
                        <w:r w:rsidRPr="00F3133A">
                          <w:rPr>
                            <w:rFonts w:asciiTheme="minorHAnsi" w:hAnsiTheme="minorHAnsi" w:cs="Open Sans"/>
                            <w:sz w:val="24"/>
                            <w:szCs w:val="24"/>
                          </w:rPr>
                          <w:t xml:space="preserve"> усвояване на </w:t>
                        </w:r>
                        <w:r w:rsidRPr="00F3133A">
                          <w:rPr>
                            <w:rFonts w:cs="Open Sans"/>
                            <w:sz w:val="24"/>
                            <w:szCs w:val="24"/>
                          </w:rPr>
                          <w:t xml:space="preserve">важен за населението </w:t>
                        </w:r>
                        <w:r w:rsidRPr="00F3133A">
                          <w:rPr>
                            <w:rFonts w:asciiTheme="minorHAnsi" w:hAnsiTheme="minorHAnsi" w:cs="Open Sans"/>
                            <w:sz w:val="24"/>
                            <w:szCs w:val="24"/>
                          </w:rPr>
                          <w:t xml:space="preserve">природен ресурс </w:t>
                        </w:r>
                        <w:r w:rsidRPr="00F3133A">
                          <w:rPr>
                            <w:rFonts w:cs="Open Sans"/>
                            <w:sz w:val="24"/>
                            <w:szCs w:val="24"/>
                          </w:rPr>
                          <w:t>–</w:t>
                        </w:r>
                        <w:r w:rsidRPr="00F3133A">
                          <w:rPr>
                            <w:rFonts w:asciiTheme="minorHAnsi" w:hAnsiTheme="minorHAnsi" w:cs="Open Sans"/>
                            <w:sz w:val="24"/>
                            <w:szCs w:val="24"/>
                          </w:rPr>
                          <w:t xml:space="preserve"> </w:t>
                        </w:r>
                        <w:r w:rsidRPr="00F3133A">
                          <w:rPr>
                            <w:rFonts w:cs="Open Sans"/>
                            <w:sz w:val="24"/>
                            <w:szCs w:val="24"/>
                          </w:rPr>
                          <w:t xml:space="preserve">питиейна и </w:t>
                        </w:r>
                        <w:r w:rsidRPr="00F3133A">
                          <w:rPr>
                            <w:rFonts w:asciiTheme="minorHAnsi" w:hAnsiTheme="minorHAnsi" w:cs="Open Sans"/>
                            <w:sz w:val="24"/>
                            <w:szCs w:val="24"/>
                          </w:rPr>
                          <w:t>минерална вода</w:t>
                        </w:r>
                        <w:r w:rsidRPr="00F3133A">
                          <w:rPr>
                            <w:rFonts w:cs="Open Sans"/>
                            <w:sz w:val="24"/>
                            <w:szCs w:val="24"/>
                          </w:rPr>
                          <w:t>;</w:t>
                        </w:r>
                      </w:p>
                      <w:p w:rsidR="00A14BCE" w:rsidRPr="00F3133A" w:rsidRDefault="00A14BCE" w:rsidP="00B15383">
                        <w:pPr>
                          <w:pStyle w:val="a4"/>
                          <w:numPr>
                            <w:ilvl w:val="0"/>
                            <w:numId w:val="78"/>
                          </w:numPr>
                          <w:spacing w:after="0" w:line="240" w:lineRule="auto"/>
                          <w:ind w:left="313" w:hanging="313"/>
                          <w:contextualSpacing/>
                          <w:rPr>
                            <w:sz w:val="24"/>
                            <w:szCs w:val="24"/>
                          </w:rPr>
                        </w:pPr>
                        <w:r w:rsidRPr="00F3133A">
                          <w:rPr>
                            <w:sz w:val="24"/>
                            <w:szCs w:val="24"/>
                          </w:rPr>
                          <w:t>Относително наличие на значими културни, исторически и археологични паметни</w:t>
                        </w:r>
                        <w:r w:rsidR="00D33118" w:rsidRPr="00F3133A">
                          <w:rPr>
                            <w:sz w:val="24"/>
                            <w:szCs w:val="24"/>
                          </w:rPr>
                          <w:t>-</w:t>
                        </w:r>
                        <w:r w:rsidRPr="00F3133A">
                          <w:rPr>
                            <w:sz w:val="24"/>
                            <w:szCs w:val="24"/>
                          </w:rPr>
                          <w:t>ци и непроучени ресурси ;</w:t>
                        </w:r>
                      </w:p>
                      <w:p w:rsidR="00A14BCE" w:rsidRPr="00F3133A" w:rsidRDefault="00A14BCE" w:rsidP="00B15383">
                        <w:pPr>
                          <w:pStyle w:val="a4"/>
                          <w:numPr>
                            <w:ilvl w:val="0"/>
                            <w:numId w:val="78"/>
                          </w:numPr>
                          <w:spacing w:after="0" w:line="240" w:lineRule="auto"/>
                          <w:ind w:left="313" w:hanging="313"/>
                          <w:contextualSpacing/>
                          <w:rPr>
                            <w:sz w:val="24"/>
                            <w:szCs w:val="24"/>
                          </w:rPr>
                        </w:pPr>
                        <w:r w:rsidRPr="00F3133A">
                          <w:rPr>
                            <w:sz w:val="24"/>
                            <w:szCs w:val="24"/>
                          </w:rPr>
                          <w:t>Неизползвани еко и етно възможности за развитие на туризма;</w:t>
                        </w:r>
                      </w:p>
                      <w:p w:rsidR="00A14BCE" w:rsidRPr="00F3133A" w:rsidRDefault="00A14BCE" w:rsidP="00B15383">
                        <w:pPr>
                          <w:pStyle w:val="a4"/>
                          <w:numPr>
                            <w:ilvl w:val="0"/>
                            <w:numId w:val="78"/>
                          </w:numPr>
                          <w:spacing w:after="0" w:line="240" w:lineRule="auto"/>
                          <w:ind w:left="313" w:hanging="313"/>
                          <w:contextualSpacing/>
                          <w:rPr>
                            <w:sz w:val="24"/>
                            <w:szCs w:val="24"/>
                          </w:rPr>
                        </w:pPr>
                        <w:r w:rsidRPr="00F3133A">
                          <w:rPr>
                            <w:sz w:val="24"/>
                            <w:szCs w:val="24"/>
                          </w:rPr>
                          <w:t>Ограничен инструментариум на общинско нив</w:t>
                        </w:r>
                        <w:r w:rsidR="0034703D" w:rsidRPr="00F3133A">
                          <w:rPr>
                            <w:sz w:val="24"/>
                            <w:szCs w:val="24"/>
                          </w:rPr>
                          <w:t>о</w:t>
                        </w:r>
                        <w:r w:rsidRPr="00F3133A">
                          <w:rPr>
                            <w:sz w:val="24"/>
                            <w:szCs w:val="24"/>
                          </w:rPr>
                          <w:cr/>
                          <w:t xml:space="preserve"> за въздейст</w:t>
                        </w:r>
                        <w:r w:rsidRPr="00F3133A">
                          <w:rPr>
                            <w:sz w:val="24"/>
                            <w:szCs w:val="24"/>
                          </w:rPr>
                          <w:cr/>
                          <w:t>ие на пазара на труда;</w:t>
                        </w:r>
                      </w:p>
                    </w:tc>
                  </w:tr>
                  <w:tr w:rsidR="00A14BCE" w:rsidTr="0027678C">
                    <w:trPr>
                      <w:trHeight w:val="145"/>
                    </w:trPr>
                    <w:tc>
                      <w:tcPr>
                        <w:tcW w:w="9218" w:type="dxa"/>
                        <w:shd w:val="clear" w:color="auto" w:fill="D6E3BC" w:themeFill="accent3" w:themeFillTint="66"/>
                      </w:tcPr>
                      <w:p w:rsidR="00A14BCE" w:rsidRPr="00F3133A" w:rsidRDefault="00A14BCE" w:rsidP="0067731F">
                        <w:pPr>
                          <w:spacing w:after="0"/>
                          <w:rPr>
                            <w:b/>
                            <w:sz w:val="24"/>
                            <w:szCs w:val="24"/>
                          </w:rPr>
                        </w:pPr>
                        <w:r w:rsidRPr="00F3133A">
                          <w:rPr>
                            <w:b/>
                            <w:sz w:val="24"/>
                            <w:szCs w:val="24"/>
                            <w:lang w:val="en-US"/>
                          </w:rPr>
                          <w:t xml:space="preserve">IV. </w:t>
                        </w:r>
                        <w:r w:rsidRPr="00F3133A">
                          <w:rPr>
                            <w:b/>
                            <w:sz w:val="24"/>
                            <w:szCs w:val="24"/>
                          </w:rPr>
                          <w:t>ИНФРАСТРУКТУРНО РАЗВИТИЕ, СВЪРЗАНОСТ И ДОСТЪПНОС</w:t>
                        </w:r>
                      </w:p>
                    </w:tc>
                  </w:tr>
                  <w:tr w:rsidR="00A14BCE" w:rsidTr="00D7297C">
                    <w:trPr>
                      <w:trHeight w:val="145"/>
                    </w:trPr>
                    <w:tc>
                      <w:tcPr>
                        <w:tcW w:w="9218" w:type="dxa"/>
                      </w:tcPr>
                      <w:p w:rsidR="00A14BCE" w:rsidRPr="00A14BCE" w:rsidRDefault="00A14BCE" w:rsidP="00B15383">
                        <w:pPr>
                          <w:pStyle w:val="a4"/>
                          <w:numPr>
                            <w:ilvl w:val="0"/>
                            <w:numId w:val="80"/>
                          </w:numPr>
                          <w:spacing w:after="0" w:line="240" w:lineRule="auto"/>
                          <w:ind w:left="313" w:hanging="284"/>
                          <w:contextualSpacing/>
                          <w:rPr>
                            <w:sz w:val="24"/>
                            <w:szCs w:val="24"/>
                          </w:rPr>
                        </w:pPr>
                        <w:r w:rsidRPr="00A14BCE">
                          <w:rPr>
                            <w:sz w:val="24"/>
                            <w:szCs w:val="24"/>
                          </w:rPr>
                          <w:t>Силна концентрация на населението в общинския центъ</w:t>
                        </w:r>
                        <w:r w:rsidR="0027678C">
                          <w:rPr>
                            <w:sz w:val="24"/>
                            <w:szCs w:val="24"/>
                          </w:rPr>
                          <w:t>р гр. Гурково  и все още непрео</w:t>
                        </w:r>
                        <w:r w:rsidRPr="00A14BCE">
                          <w:rPr>
                            <w:sz w:val="24"/>
                            <w:szCs w:val="24"/>
                          </w:rPr>
                          <w:t>доляна тенденция към обезлюдяване на периферията;</w:t>
                        </w:r>
                      </w:p>
                      <w:p w:rsidR="00A14BCE" w:rsidRPr="00A14BCE" w:rsidRDefault="00A14BCE" w:rsidP="00B15383">
                        <w:pPr>
                          <w:pStyle w:val="a4"/>
                          <w:numPr>
                            <w:ilvl w:val="0"/>
                            <w:numId w:val="80"/>
                          </w:numPr>
                          <w:spacing w:after="0" w:line="240" w:lineRule="auto"/>
                          <w:ind w:left="313" w:hanging="284"/>
                          <w:contextualSpacing/>
                          <w:rPr>
                            <w:sz w:val="24"/>
                            <w:szCs w:val="24"/>
                          </w:rPr>
                        </w:pPr>
                        <w:r w:rsidRPr="00A14BCE">
                          <w:rPr>
                            <w:sz w:val="24"/>
                            <w:szCs w:val="24"/>
                          </w:rPr>
                          <w:t>Липсва план за пълното оползотворяване на урбанистичните коридори , контактни зони, инвестиционни полета;</w:t>
                        </w:r>
                      </w:p>
                      <w:p w:rsidR="00A14BCE" w:rsidRPr="00A14BCE" w:rsidRDefault="00A14BCE" w:rsidP="00B15383">
                        <w:pPr>
                          <w:pStyle w:val="a4"/>
                          <w:numPr>
                            <w:ilvl w:val="0"/>
                            <w:numId w:val="80"/>
                          </w:numPr>
                          <w:spacing w:after="0" w:line="240" w:lineRule="auto"/>
                          <w:ind w:left="313" w:hanging="284"/>
                          <w:contextualSpacing/>
                          <w:rPr>
                            <w:sz w:val="24"/>
                            <w:szCs w:val="24"/>
                          </w:rPr>
                        </w:pPr>
                        <w:r w:rsidRPr="00A14BCE">
                          <w:rPr>
                            <w:sz w:val="24"/>
                            <w:szCs w:val="24"/>
                          </w:rPr>
                          <w:t>Проблеми в развитието на ВиК сектора, изразяващи с</w:t>
                        </w:r>
                        <w:r w:rsidR="0027678C">
                          <w:rPr>
                            <w:sz w:val="24"/>
                            <w:szCs w:val="24"/>
                          </w:rPr>
                          <w:t>е в: недобра канализационна мре</w:t>
                        </w:r>
                        <w:r w:rsidRPr="00A14BCE">
                          <w:rPr>
                            <w:sz w:val="24"/>
                            <w:szCs w:val="24"/>
                          </w:rPr>
                          <w:t>жа; високи загуби при преноса на питейна вода;</w:t>
                        </w:r>
                      </w:p>
                      <w:p w:rsidR="00A14BCE" w:rsidRPr="00A14BCE" w:rsidRDefault="00A14BCE" w:rsidP="00B15383">
                        <w:pPr>
                          <w:pStyle w:val="a4"/>
                          <w:numPr>
                            <w:ilvl w:val="0"/>
                            <w:numId w:val="80"/>
                          </w:numPr>
                          <w:spacing w:after="0" w:line="240" w:lineRule="auto"/>
                          <w:ind w:left="313" w:hanging="284"/>
                          <w:contextualSpacing/>
                          <w:rPr>
                            <w:sz w:val="24"/>
                            <w:szCs w:val="24"/>
                          </w:rPr>
                        </w:pPr>
                        <w:r w:rsidRPr="00A14BCE">
                          <w:rPr>
                            <w:sz w:val="24"/>
                            <w:szCs w:val="24"/>
                          </w:rPr>
                          <w:t>Недостиг от финансов ресурс за поддържане на общин</w:t>
                        </w:r>
                        <w:r w:rsidR="0027678C">
                          <w:rPr>
                            <w:sz w:val="24"/>
                            <w:szCs w:val="24"/>
                          </w:rPr>
                          <w:t>ската техническата инфра</w:t>
                        </w:r>
                        <w:r w:rsidR="0051432F">
                          <w:rPr>
                            <w:sz w:val="24"/>
                            <w:szCs w:val="24"/>
                          </w:rPr>
                          <w:t>-</w:t>
                        </w:r>
                        <w:r w:rsidR="0027678C">
                          <w:rPr>
                            <w:sz w:val="24"/>
                            <w:szCs w:val="24"/>
                          </w:rPr>
                          <w:t>структу</w:t>
                        </w:r>
                        <w:r w:rsidRPr="00A14BCE">
                          <w:rPr>
                            <w:sz w:val="24"/>
                            <w:szCs w:val="24"/>
                          </w:rPr>
                          <w:t>ра;</w:t>
                        </w:r>
                      </w:p>
                      <w:p w:rsidR="00A14BCE" w:rsidRPr="00A14BCE" w:rsidRDefault="00A14BCE" w:rsidP="00B15383">
                        <w:pPr>
                          <w:pStyle w:val="a4"/>
                          <w:numPr>
                            <w:ilvl w:val="0"/>
                            <w:numId w:val="80"/>
                          </w:numPr>
                          <w:spacing w:after="0" w:line="240" w:lineRule="auto"/>
                          <w:ind w:left="313" w:hanging="284"/>
                          <w:contextualSpacing/>
                          <w:rPr>
                            <w:rFonts w:asciiTheme="minorHAnsi" w:hAnsiTheme="minorHAnsi"/>
                            <w:sz w:val="24"/>
                            <w:szCs w:val="24"/>
                          </w:rPr>
                        </w:pPr>
                        <w:r w:rsidRPr="00A14BCE">
                          <w:rPr>
                            <w:rFonts w:asciiTheme="minorHAnsi" w:hAnsiTheme="minorHAnsi" w:cs="Open Sans"/>
                            <w:sz w:val="24"/>
                            <w:szCs w:val="24"/>
                          </w:rPr>
                          <w:t>Влошена общинска пътна и улична мрежа;</w:t>
                        </w:r>
                      </w:p>
                    </w:tc>
                  </w:tr>
                  <w:tr w:rsidR="00F3133A" w:rsidRPr="00F3133A" w:rsidTr="0027678C">
                    <w:trPr>
                      <w:trHeight w:val="145"/>
                    </w:trPr>
                    <w:tc>
                      <w:tcPr>
                        <w:tcW w:w="9218" w:type="dxa"/>
                        <w:shd w:val="clear" w:color="auto" w:fill="D6E3BC" w:themeFill="accent3" w:themeFillTint="66"/>
                      </w:tcPr>
                      <w:p w:rsidR="00A14BCE" w:rsidRPr="00F3133A" w:rsidRDefault="00A14BCE" w:rsidP="0067731F">
                        <w:pPr>
                          <w:spacing w:after="0"/>
                          <w:rPr>
                            <w:b/>
                            <w:sz w:val="24"/>
                            <w:szCs w:val="24"/>
                          </w:rPr>
                        </w:pPr>
                        <w:r w:rsidRPr="00F3133A">
                          <w:rPr>
                            <w:b/>
                            <w:sz w:val="24"/>
                            <w:szCs w:val="24"/>
                            <w:lang w:val="en-US"/>
                          </w:rPr>
                          <w:t xml:space="preserve">V. </w:t>
                        </w:r>
                        <w:r w:rsidRPr="00F3133A">
                          <w:rPr>
                            <w:b/>
                            <w:sz w:val="24"/>
                            <w:szCs w:val="24"/>
                          </w:rPr>
                          <w:t>ЕКОЛОГИЯ</w:t>
                        </w:r>
                      </w:p>
                    </w:tc>
                  </w:tr>
                  <w:tr w:rsidR="00F3133A" w:rsidRPr="00F3133A" w:rsidTr="00D7297C">
                    <w:trPr>
                      <w:trHeight w:val="145"/>
                    </w:trPr>
                    <w:tc>
                      <w:tcPr>
                        <w:tcW w:w="9218" w:type="dxa"/>
                      </w:tcPr>
                      <w:p w:rsidR="00A14BCE" w:rsidRPr="00F3133A" w:rsidRDefault="00A14BCE" w:rsidP="00B15383">
                        <w:pPr>
                          <w:pStyle w:val="a4"/>
                          <w:numPr>
                            <w:ilvl w:val="0"/>
                            <w:numId w:val="79"/>
                          </w:numPr>
                          <w:spacing w:after="0" w:line="240" w:lineRule="auto"/>
                          <w:ind w:left="313" w:hanging="313"/>
                          <w:contextualSpacing/>
                          <w:rPr>
                            <w:sz w:val="24"/>
                            <w:szCs w:val="24"/>
                          </w:rPr>
                        </w:pPr>
                        <w:r w:rsidRPr="00F3133A">
                          <w:rPr>
                            <w:sz w:val="24"/>
                            <w:szCs w:val="24"/>
                          </w:rPr>
                          <w:t xml:space="preserve">Наличие на малки визуални замърсители  - </w:t>
                        </w:r>
                        <w:r w:rsidR="003A710F" w:rsidRPr="00F3133A">
                          <w:rPr>
                            <w:sz w:val="24"/>
                            <w:szCs w:val="24"/>
                          </w:rPr>
                          <w:t>микросметища;</w:t>
                        </w:r>
                      </w:p>
                      <w:p w:rsidR="00A14BCE" w:rsidRPr="00F3133A" w:rsidRDefault="00A14BCE" w:rsidP="00B15383">
                        <w:pPr>
                          <w:pStyle w:val="a4"/>
                          <w:numPr>
                            <w:ilvl w:val="0"/>
                            <w:numId w:val="79"/>
                          </w:numPr>
                          <w:spacing w:after="0" w:line="240" w:lineRule="auto"/>
                          <w:ind w:left="313" w:hanging="313"/>
                          <w:contextualSpacing/>
                          <w:rPr>
                            <w:sz w:val="24"/>
                            <w:szCs w:val="24"/>
                          </w:rPr>
                        </w:pPr>
                        <w:r w:rsidRPr="00F3133A">
                          <w:rPr>
                            <w:rFonts w:asciiTheme="minorHAnsi" w:hAnsiTheme="minorHAnsi" w:cs="Open Sans"/>
                            <w:sz w:val="24"/>
                            <w:szCs w:val="24"/>
                          </w:rPr>
                          <w:t xml:space="preserve">Недостатъчно фокусирани политики за опазване на </w:t>
                        </w:r>
                        <w:r w:rsidR="003A710F" w:rsidRPr="00F3133A">
                          <w:rPr>
                            <w:rFonts w:asciiTheme="minorHAnsi" w:hAnsiTheme="minorHAnsi" w:cs="Open Sans"/>
                            <w:sz w:val="24"/>
                            <w:szCs w:val="24"/>
                          </w:rPr>
                          <w:t xml:space="preserve">защитените </w:t>
                        </w:r>
                        <w:r w:rsidRPr="00F3133A">
                          <w:rPr>
                            <w:rFonts w:asciiTheme="minorHAnsi" w:hAnsiTheme="minorHAnsi" w:cs="Open Sans"/>
                            <w:sz w:val="24"/>
                            <w:szCs w:val="24"/>
                          </w:rPr>
                          <w:t xml:space="preserve">територии  </w:t>
                        </w:r>
                        <w:r w:rsidR="003A710F" w:rsidRPr="00F3133A">
                          <w:rPr>
                            <w:rFonts w:asciiTheme="minorHAnsi" w:hAnsiTheme="minorHAnsi" w:cs="Open Sans"/>
                            <w:sz w:val="24"/>
                            <w:szCs w:val="24"/>
                          </w:rPr>
                          <w:t xml:space="preserve">и тези от </w:t>
                        </w:r>
                        <w:r w:rsidRPr="00F3133A">
                          <w:rPr>
                            <w:rFonts w:asciiTheme="minorHAnsi" w:hAnsiTheme="minorHAnsi" w:cs="Open Sans"/>
                            <w:sz w:val="24"/>
                            <w:szCs w:val="24"/>
                          </w:rPr>
                          <w:t>Натура 2000</w:t>
                        </w:r>
                        <w:r w:rsidR="003A710F" w:rsidRPr="00F3133A">
                          <w:rPr>
                            <w:rFonts w:asciiTheme="minorHAnsi" w:hAnsiTheme="minorHAnsi" w:cs="Open Sans"/>
                            <w:sz w:val="24"/>
                            <w:szCs w:val="24"/>
                          </w:rPr>
                          <w:t>;</w:t>
                        </w:r>
                      </w:p>
                    </w:tc>
                  </w:tr>
                  <w:tr w:rsidR="00F3133A" w:rsidRPr="00F3133A" w:rsidTr="0027678C">
                    <w:trPr>
                      <w:trHeight w:val="145"/>
                    </w:trPr>
                    <w:tc>
                      <w:tcPr>
                        <w:tcW w:w="9218" w:type="dxa"/>
                        <w:shd w:val="clear" w:color="auto" w:fill="D6E3BC" w:themeFill="accent3" w:themeFillTint="66"/>
                      </w:tcPr>
                      <w:p w:rsidR="00A14BCE" w:rsidRPr="00F3133A" w:rsidRDefault="00A14BCE" w:rsidP="0067731F">
                        <w:pPr>
                          <w:spacing w:after="0"/>
                          <w:rPr>
                            <w:b/>
                            <w:sz w:val="24"/>
                            <w:szCs w:val="24"/>
                          </w:rPr>
                        </w:pPr>
                        <w:r w:rsidRPr="00F3133A">
                          <w:rPr>
                            <w:b/>
                            <w:sz w:val="24"/>
                            <w:szCs w:val="24"/>
                            <w:lang w:val="en-US"/>
                          </w:rPr>
                          <w:t>VI.</w:t>
                        </w:r>
                        <w:r w:rsidRPr="00F3133A">
                          <w:rPr>
                            <w:b/>
                            <w:sz w:val="24"/>
                            <w:szCs w:val="24"/>
                          </w:rPr>
                          <w:t xml:space="preserve"> АДМИНИСТРАТИВЕН  КАПАЦИТЕТ</w:t>
                        </w:r>
                      </w:p>
                    </w:tc>
                  </w:tr>
                  <w:tr w:rsidR="00F3133A" w:rsidRPr="00F3133A" w:rsidTr="00D7297C">
                    <w:trPr>
                      <w:trHeight w:val="145"/>
                    </w:trPr>
                    <w:tc>
                      <w:tcPr>
                        <w:tcW w:w="9218" w:type="dxa"/>
                      </w:tcPr>
                      <w:p w:rsidR="00A14BCE" w:rsidRPr="00F3133A" w:rsidRDefault="00A14BCE" w:rsidP="00B15383">
                        <w:pPr>
                          <w:pStyle w:val="a4"/>
                          <w:numPr>
                            <w:ilvl w:val="0"/>
                            <w:numId w:val="79"/>
                          </w:numPr>
                          <w:autoSpaceDE w:val="0"/>
                          <w:autoSpaceDN w:val="0"/>
                          <w:adjustRightInd w:val="0"/>
                          <w:spacing w:after="0" w:line="240" w:lineRule="auto"/>
                          <w:ind w:left="313" w:hanging="284"/>
                          <w:contextualSpacing/>
                          <w:rPr>
                            <w:rFonts w:asciiTheme="minorHAnsi" w:hAnsiTheme="minorHAnsi" w:cs="Verdana"/>
                            <w:sz w:val="24"/>
                            <w:szCs w:val="24"/>
                          </w:rPr>
                        </w:pPr>
                        <w:r w:rsidRPr="00F3133A">
                          <w:rPr>
                            <w:rFonts w:asciiTheme="minorHAnsi" w:hAnsiTheme="minorHAnsi" w:cs="Verdana"/>
                            <w:sz w:val="24"/>
                            <w:szCs w:val="24"/>
                          </w:rPr>
                          <w:t xml:space="preserve">Няма ефективно действаща система за обучение, квалификация и стимулиране на служителите от общинската администрация; </w:t>
                        </w:r>
                      </w:p>
                      <w:p w:rsidR="00A14BCE" w:rsidRPr="00F3133A" w:rsidRDefault="00A14BCE" w:rsidP="00B15383">
                        <w:pPr>
                          <w:pStyle w:val="a4"/>
                          <w:numPr>
                            <w:ilvl w:val="0"/>
                            <w:numId w:val="79"/>
                          </w:numPr>
                          <w:autoSpaceDE w:val="0"/>
                          <w:autoSpaceDN w:val="0"/>
                          <w:adjustRightInd w:val="0"/>
                          <w:spacing w:after="0" w:line="240" w:lineRule="auto"/>
                          <w:ind w:left="313" w:hanging="284"/>
                          <w:contextualSpacing/>
                          <w:rPr>
                            <w:rFonts w:asciiTheme="minorHAnsi" w:hAnsiTheme="minorHAnsi" w:cs="Verdana"/>
                            <w:sz w:val="24"/>
                            <w:szCs w:val="24"/>
                          </w:rPr>
                        </w:pPr>
                        <w:r w:rsidRPr="00F3133A">
                          <w:rPr>
                            <w:rFonts w:asciiTheme="minorHAnsi" w:hAnsiTheme="minorHAnsi" w:cs="Verdana"/>
                            <w:sz w:val="24"/>
                            <w:szCs w:val="24"/>
                          </w:rPr>
                          <w:t xml:space="preserve">Съществува недостиг на експертиза и инициатива за привличане на финансови средства, поддържане на ефективен взаимно-изгоден диалог с бизнеса и прилагане на публично-частни партньорства; </w:t>
                        </w:r>
                      </w:p>
                      <w:p w:rsidR="00A14BCE" w:rsidRPr="00F3133A" w:rsidRDefault="00A14BCE" w:rsidP="00B15383">
                        <w:pPr>
                          <w:pStyle w:val="a4"/>
                          <w:numPr>
                            <w:ilvl w:val="0"/>
                            <w:numId w:val="79"/>
                          </w:numPr>
                          <w:spacing w:after="0" w:line="240" w:lineRule="auto"/>
                          <w:ind w:left="313" w:hanging="284"/>
                          <w:contextualSpacing/>
                          <w:rPr>
                            <w:sz w:val="24"/>
                            <w:szCs w:val="24"/>
                          </w:rPr>
                        </w:pPr>
                        <w:r w:rsidRPr="00F3133A">
                          <w:rPr>
                            <w:rFonts w:cs="Verdana"/>
                            <w:sz w:val="24"/>
                            <w:szCs w:val="24"/>
                          </w:rPr>
                          <w:t xml:space="preserve">Липса </w:t>
                        </w:r>
                        <w:r w:rsidRPr="00F3133A">
                          <w:rPr>
                            <w:rFonts w:asciiTheme="minorHAnsi" w:hAnsiTheme="minorHAnsi" w:cs="Verdana"/>
                            <w:sz w:val="24"/>
                            <w:szCs w:val="24"/>
                          </w:rPr>
                          <w:t>на големите инвестиционни проекти от национално и регионално значение, насочени към подобряване на инфраструктурата и градската среда</w:t>
                        </w:r>
                        <w:r w:rsidRPr="00F3133A">
                          <w:rPr>
                            <w:rFonts w:cs="Verdana"/>
                            <w:sz w:val="24"/>
                            <w:szCs w:val="24"/>
                          </w:rPr>
                          <w:t>;</w:t>
                        </w:r>
                      </w:p>
                    </w:tc>
                  </w:tr>
                </w:tbl>
                <w:p w:rsidR="00A14BCE" w:rsidRPr="00F3133A" w:rsidRDefault="00A14BCE" w:rsidP="0067731F">
                  <w:pPr>
                    <w:tabs>
                      <w:tab w:val="left" w:pos="9991"/>
                      <w:tab w:val="left" w:pos="10060"/>
                    </w:tabs>
                    <w:autoSpaceDE w:val="0"/>
                    <w:autoSpaceDN w:val="0"/>
                    <w:adjustRightInd w:val="0"/>
                    <w:spacing w:after="0" w:line="240" w:lineRule="auto"/>
                    <w:rPr>
                      <w:rFonts w:asciiTheme="minorHAnsi" w:hAnsiTheme="minorHAnsi" w:cs="Times New Roman"/>
                      <w:sz w:val="24"/>
                      <w:szCs w:val="24"/>
                    </w:rPr>
                  </w:pPr>
                </w:p>
                <w:p w:rsidR="003A710F" w:rsidRPr="00F3133A" w:rsidRDefault="003A710F" w:rsidP="0067731F">
                  <w:pPr>
                    <w:shd w:val="clear" w:color="auto" w:fill="DBE5F1" w:themeFill="accent1" w:themeFillTint="33"/>
                    <w:spacing w:after="0"/>
                    <w:ind w:right="778"/>
                    <w:rPr>
                      <w:b/>
                      <w:i/>
                    </w:rPr>
                  </w:pPr>
                  <w:r w:rsidRPr="00F3133A">
                    <w:rPr>
                      <w:b/>
                      <w:i/>
                    </w:rPr>
                    <w:t>ВЪЗМОЖНОСТИ</w:t>
                  </w:r>
                </w:p>
                <w:tbl>
                  <w:tblPr>
                    <w:tblStyle w:val="a5"/>
                    <w:tblW w:w="9263" w:type="dxa"/>
                    <w:tblInd w:w="63" w:type="dxa"/>
                    <w:tblLayout w:type="fixed"/>
                    <w:tblLook w:val="04A0" w:firstRow="1" w:lastRow="0" w:firstColumn="1" w:lastColumn="0" w:noHBand="0" w:noVBand="1"/>
                  </w:tblPr>
                  <w:tblGrid>
                    <w:gridCol w:w="9263"/>
                  </w:tblGrid>
                  <w:tr w:rsidR="00F3133A" w:rsidRPr="00F3133A" w:rsidTr="0027678C">
                    <w:trPr>
                      <w:trHeight w:val="331"/>
                    </w:trPr>
                    <w:tc>
                      <w:tcPr>
                        <w:tcW w:w="9263" w:type="dxa"/>
                        <w:shd w:val="clear" w:color="auto" w:fill="D6E3BC" w:themeFill="accent3" w:themeFillTint="66"/>
                      </w:tcPr>
                      <w:p w:rsidR="003A710F" w:rsidRPr="00F3133A" w:rsidRDefault="003A710F" w:rsidP="0067731F">
                        <w:pPr>
                          <w:spacing w:after="0"/>
                          <w:rPr>
                            <w:b/>
                            <w:sz w:val="24"/>
                            <w:szCs w:val="24"/>
                          </w:rPr>
                        </w:pPr>
                        <w:r w:rsidRPr="00F3133A">
                          <w:rPr>
                            <w:b/>
                            <w:sz w:val="24"/>
                            <w:szCs w:val="24"/>
                            <w:lang w:val="en-US"/>
                          </w:rPr>
                          <w:t>I</w:t>
                        </w:r>
                        <w:r w:rsidRPr="009402BE">
                          <w:rPr>
                            <w:b/>
                            <w:sz w:val="24"/>
                            <w:szCs w:val="24"/>
                            <w:lang w:val="en-US"/>
                          </w:rPr>
                          <w:t xml:space="preserve">. </w:t>
                        </w:r>
                        <w:r w:rsidRPr="009402BE">
                          <w:rPr>
                            <w:b/>
                            <w:sz w:val="24"/>
                            <w:szCs w:val="24"/>
                          </w:rPr>
                          <w:t>КОМПЛЕСНО РАЗВИТИЕ НА ОБЩИНАТА</w:t>
                        </w:r>
                      </w:p>
                    </w:tc>
                  </w:tr>
                  <w:tr w:rsidR="00F3133A" w:rsidRPr="00F3133A" w:rsidTr="00D7297C">
                    <w:trPr>
                      <w:trHeight w:val="601"/>
                    </w:trPr>
                    <w:tc>
                      <w:tcPr>
                        <w:tcW w:w="9263" w:type="dxa"/>
                      </w:tcPr>
                      <w:tbl>
                        <w:tblPr>
                          <w:tblW w:w="9069" w:type="dxa"/>
                          <w:tblBorders>
                            <w:top w:val="nil"/>
                            <w:left w:val="nil"/>
                            <w:bottom w:val="nil"/>
                            <w:right w:val="nil"/>
                          </w:tblBorders>
                          <w:tblLayout w:type="fixed"/>
                          <w:tblLook w:val="0000" w:firstRow="0" w:lastRow="0" w:firstColumn="0" w:lastColumn="0" w:noHBand="0" w:noVBand="0"/>
                        </w:tblPr>
                        <w:tblGrid>
                          <w:gridCol w:w="9069"/>
                        </w:tblGrid>
                        <w:tr w:rsidR="00F3133A" w:rsidRPr="00F3133A" w:rsidTr="00D7297C">
                          <w:trPr>
                            <w:trHeight w:val="262"/>
                          </w:trPr>
                          <w:tc>
                            <w:tcPr>
                              <w:tcW w:w="9069" w:type="dxa"/>
                            </w:tcPr>
                            <w:p w:rsidR="00517AF2" w:rsidRPr="00F3133A" w:rsidRDefault="00517AF2" w:rsidP="00B15383">
                              <w:pPr>
                                <w:pStyle w:val="a4"/>
                                <w:numPr>
                                  <w:ilvl w:val="0"/>
                                  <w:numId w:val="90"/>
                                </w:numPr>
                                <w:autoSpaceDE w:val="0"/>
                                <w:autoSpaceDN w:val="0"/>
                                <w:adjustRightInd w:val="0"/>
                                <w:spacing w:after="0" w:line="240" w:lineRule="auto"/>
                                <w:ind w:left="210" w:hanging="284"/>
                                <w:rPr>
                                  <w:rFonts w:asciiTheme="minorHAnsi" w:hAnsiTheme="minorHAnsi" w:cs="Book Antiqua"/>
                                  <w:sz w:val="24"/>
                                  <w:szCs w:val="24"/>
                                </w:rPr>
                              </w:pPr>
                              <w:r w:rsidRPr="00F3133A">
                                <w:rPr>
                                  <w:rFonts w:asciiTheme="minorHAnsi" w:hAnsiTheme="minorHAnsi" w:cs="Book Antiqua"/>
                                  <w:sz w:val="24"/>
                                  <w:szCs w:val="24"/>
                                </w:rPr>
                                <w:t>П</w:t>
                              </w:r>
                              <w:r w:rsidRPr="00F3133A">
                                <w:rPr>
                                  <w:rFonts w:asciiTheme="minorHAnsi" w:hAnsiTheme="minorHAnsi" w:cs="Book Antiqua"/>
                                  <w:sz w:val="24"/>
                                  <w:szCs w:val="24"/>
                                </w:rPr>
                                <w:cr/>
                                <w:t>лно усвояване на възмож</w:t>
                              </w:r>
                              <w:r w:rsidRPr="00F3133A">
                                <w:rPr>
                                  <w:rFonts w:asciiTheme="minorHAnsi" w:hAnsiTheme="minorHAnsi" w:cs="Book Antiqua"/>
                                  <w:sz w:val="24"/>
                                  <w:szCs w:val="24"/>
                                </w:rPr>
                                <w:cr/>
                                <w:t>остите за финансиране от фондовете на ЕС, свързани с р</w:t>
                              </w:r>
                              <w:r w:rsidRPr="00F3133A">
                                <w:rPr>
                                  <w:rFonts w:asciiTheme="minorHAnsi" w:hAnsiTheme="minorHAnsi" w:cs="Book Antiqua"/>
                                  <w:sz w:val="24"/>
                                  <w:szCs w:val="24"/>
                                </w:rPr>
                                <w:cr/>
                                <w:t xml:space="preserve">звитието на Община Гурково; </w:t>
                              </w:r>
                            </w:p>
                          </w:tc>
                        </w:tr>
                      </w:tbl>
                      <w:p w:rsidR="003A710F" w:rsidRPr="00F3133A" w:rsidRDefault="003A710F" w:rsidP="0067731F">
                        <w:pPr>
                          <w:spacing w:after="0"/>
                          <w:rPr>
                            <w:sz w:val="24"/>
                            <w:szCs w:val="24"/>
                          </w:rPr>
                        </w:pPr>
                      </w:p>
                    </w:tc>
                  </w:tr>
                  <w:tr w:rsidR="00F3133A" w:rsidRPr="00F3133A" w:rsidTr="0027678C">
                    <w:trPr>
                      <w:trHeight w:val="331"/>
                    </w:trPr>
                    <w:tc>
                      <w:tcPr>
                        <w:tcW w:w="9263" w:type="dxa"/>
                        <w:shd w:val="clear" w:color="auto" w:fill="D6E3BC" w:themeFill="accent3" w:themeFillTint="66"/>
                      </w:tcPr>
                      <w:p w:rsidR="003A710F" w:rsidRPr="00F3133A" w:rsidRDefault="003A710F" w:rsidP="0067731F">
                        <w:pPr>
                          <w:spacing w:after="0"/>
                          <w:rPr>
                            <w:b/>
                            <w:sz w:val="24"/>
                            <w:szCs w:val="24"/>
                          </w:rPr>
                        </w:pPr>
                        <w:r w:rsidRPr="00F3133A">
                          <w:rPr>
                            <w:b/>
                            <w:sz w:val="24"/>
                            <w:szCs w:val="24"/>
                            <w:lang w:val="en-US"/>
                          </w:rPr>
                          <w:t>II.</w:t>
                        </w:r>
                        <w:r w:rsidRPr="00F3133A">
                          <w:rPr>
                            <w:b/>
                            <w:sz w:val="24"/>
                            <w:szCs w:val="24"/>
                          </w:rPr>
                          <w:t xml:space="preserve"> РАЗВИТИЕ  НА НЕФИНАНСОВИЯ СЕКТОР</w:t>
                        </w:r>
                      </w:p>
                    </w:tc>
                  </w:tr>
                  <w:tr w:rsidR="003A710F" w:rsidTr="00D7297C">
                    <w:trPr>
                      <w:trHeight w:val="331"/>
                    </w:trPr>
                    <w:tc>
                      <w:tcPr>
                        <w:tcW w:w="9263" w:type="dxa"/>
                      </w:tcPr>
                      <w:p w:rsidR="003A710F" w:rsidRPr="003A710F" w:rsidRDefault="003A710F" w:rsidP="0067731F">
                        <w:pPr>
                          <w:spacing w:after="0"/>
                          <w:rPr>
                            <w:sz w:val="24"/>
                            <w:szCs w:val="24"/>
                          </w:rPr>
                        </w:pPr>
                        <w:r w:rsidRPr="003A710F">
                          <w:rPr>
                            <w:sz w:val="24"/>
                            <w:szCs w:val="24"/>
                          </w:rPr>
                          <w:t>1. ПРОМИШЛЕНОСТ</w:t>
                        </w:r>
                      </w:p>
                    </w:tc>
                  </w:tr>
                  <w:tr w:rsidR="003A710F" w:rsidTr="00D7297C">
                    <w:trPr>
                      <w:trHeight w:val="902"/>
                    </w:trPr>
                    <w:tc>
                      <w:tcPr>
                        <w:tcW w:w="9263" w:type="dxa"/>
                      </w:tcPr>
                      <w:p w:rsidR="003A710F" w:rsidRPr="003A710F" w:rsidRDefault="003A710F" w:rsidP="00B15383">
                        <w:pPr>
                          <w:pStyle w:val="a4"/>
                          <w:numPr>
                            <w:ilvl w:val="0"/>
                            <w:numId w:val="79"/>
                          </w:numPr>
                          <w:spacing w:after="0" w:line="240" w:lineRule="auto"/>
                          <w:ind w:left="313" w:hanging="284"/>
                          <w:contextualSpacing/>
                          <w:rPr>
                            <w:sz w:val="24"/>
                            <w:szCs w:val="24"/>
                          </w:rPr>
                        </w:pPr>
                        <w:r w:rsidRPr="003A710F">
                          <w:rPr>
                            <w:sz w:val="24"/>
                            <w:szCs w:val="24"/>
                          </w:rPr>
                          <w:lastRenderedPageBreak/>
                          <w:t>Повишаване инвестиционния интерес и разкриване на нови предприятия;</w:t>
                        </w:r>
                      </w:p>
                      <w:p w:rsidR="003A710F" w:rsidRPr="003A710F" w:rsidRDefault="003A710F" w:rsidP="00B15383">
                        <w:pPr>
                          <w:pStyle w:val="a4"/>
                          <w:numPr>
                            <w:ilvl w:val="0"/>
                            <w:numId w:val="79"/>
                          </w:numPr>
                          <w:spacing w:after="0" w:line="240" w:lineRule="auto"/>
                          <w:ind w:left="313" w:hanging="284"/>
                          <w:contextualSpacing/>
                          <w:rPr>
                            <w:sz w:val="24"/>
                            <w:szCs w:val="24"/>
                          </w:rPr>
                        </w:pPr>
                        <w:r w:rsidRPr="003A710F">
                          <w:rPr>
                            <w:sz w:val="24"/>
                            <w:szCs w:val="24"/>
                          </w:rPr>
                          <w:t>Създаване на интернет базирана система за набиране на</w:t>
                        </w:r>
                        <w:r>
                          <w:rPr>
                            <w:sz w:val="24"/>
                            <w:szCs w:val="24"/>
                          </w:rPr>
                          <w:t xml:space="preserve"> информация за ресурсите и пред</w:t>
                        </w:r>
                        <w:r w:rsidRPr="003A710F">
                          <w:rPr>
                            <w:sz w:val="24"/>
                            <w:szCs w:val="24"/>
                          </w:rPr>
                          <w:t>лаганите продукти и услуги в областта на икономиката;</w:t>
                        </w:r>
                      </w:p>
                    </w:tc>
                  </w:tr>
                  <w:tr w:rsidR="003A710F" w:rsidTr="00D7297C">
                    <w:trPr>
                      <w:trHeight w:val="331"/>
                    </w:trPr>
                    <w:tc>
                      <w:tcPr>
                        <w:tcW w:w="9263" w:type="dxa"/>
                      </w:tcPr>
                      <w:p w:rsidR="003A710F" w:rsidRPr="003A710F" w:rsidRDefault="003A710F" w:rsidP="0067731F">
                        <w:pPr>
                          <w:spacing w:after="0"/>
                          <w:rPr>
                            <w:sz w:val="24"/>
                            <w:szCs w:val="24"/>
                          </w:rPr>
                        </w:pPr>
                        <w:r w:rsidRPr="003A710F">
                          <w:rPr>
                            <w:sz w:val="24"/>
                            <w:szCs w:val="24"/>
                          </w:rPr>
                          <w:t>2. СЕЛСКО СТОПАНСТВО</w:t>
                        </w:r>
                      </w:p>
                    </w:tc>
                  </w:tr>
                  <w:tr w:rsidR="003A710F" w:rsidTr="00D7297C">
                    <w:trPr>
                      <w:trHeight w:val="3321"/>
                    </w:trPr>
                    <w:tc>
                      <w:tcPr>
                        <w:tcW w:w="9263" w:type="dxa"/>
                      </w:tcPr>
                      <w:p w:rsidR="003A710F" w:rsidRPr="003A710F" w:rsidRDefault="003A710F" w:rsidP="00B15383">
                        <w:pPr>
                          <w:pStyle w:val="a4"/>
                          <w:numPr>
                            <w:ilvl w:val="0"/>
                            <w:numId w:val="79"/>
                          </w:numPr>
                          <w:spacing w:after="0" w:line="240" w:lineRule="auto"/>
                          <w:ind w:left="313" w:hanging="313"/>
                          <w:contextualSpacing/>
                          <w:rPr>
                            <w:sz w:val="24"/>
                            <w:szCs w:val="24"/>
                          </w:rPr>
                        </w:pPr>
                        <w:r w:rsidRPr="003A710F">
                          <w:rPr>
                            <w:sz w:val="24"/>
                            <w:szCs w:val="24"/>
                          </w:rPr>
                          <w:t>Задълбочаване на връзките между аграрните  уни</w:t>
                        </w:r>
                        <w:r w:rsidR="0051432F">
                          <w:rPr>
                            <w:sz w:val="24"/>
                            <w:szCs w:val="24"/>
                          </w:rPr>
                          <w:t>верситети  и производители;</w:t>
                        </w:r>
                      </w:p>
                      <w:p w:rsidR="003A710F" w:rsidRPr="003A710F" w:rsidRDefault="003A710F" w:rsidP="00B15383">
                        <w:pPr>
                          <w:pStyle w:val="a4"/>
                          <w:numPr>
                            <w:ilvl w:val="0"/>
                            <w:numId w:val="79"/>
                          </w:numPr>
                          <w:spacing w:after="0" w:line="240" w:lineRule="auto"/>
                          <w:ind w:left="313" w:hanging="313"/>
                          <w:contextualSpacing/>
                          <w:rPr>
                            <w:sz w:val="24"/>
                            <w:szCs w:val="24"/>
                          </w:rPr>
                        </w:pPr>
                        <w:r w:rsidRPr="003A710F">
                          <w:rPr>
                            <w:sz w:val="24"/>
                            <w:szCs w:val="24"/>
                          </w:rPr>
                          <w:t>Развитие на интензивното земеделие. Увеличение на поливните площи;</w:t>
                        </w:r>
                      </w:p>
                      <w:p w:rsidR="003A710F" w:rsidRPr="003A710F" w:rsidRDefault="003A710F" w:rsidP="00B15383">
                        <w:pPr>
                          <w:pStyle w:val="a4"/>
                          <w:numPr>
                            <w:ilvl w:val="0"/>
                            <w:numId w:val="79"/>
                          </w:numPr>
                          <w:spacing w:after="0" w:line="240" w:lineRule="auto"/>
                          <w:ind w:left="313" w:hanging="313"/>
                          <w:contextualSpacing/>
                          <w:rPr>
                            <w:sz w:val="24"/>
                            <w:szCs w:val="24"/>
                          </w:rPr>
                        </w:pPr>
                        <w:r w:rsidRPr="003A710F">
                          <w:rPr>
                            <w:sz w:val="24"/>
                            <w:szCs w:val="24"/>
                          </w:rPr>
                          <w:t>Развитие на биологичното производство;</w:t>
                        </w:r>
                      </w:p>
                      <w:p w:rsidR="003A710F" w:rsidRPr="003A710F" w:rsidRDefault="003A710F" w:rsidP="00B15383">
                        <w:pPr>
                          <w:pStyle w:val="a4"/>
                          <w:numPr>
                            <w:ilvl w:val="0"/>
                            <w:numId w:val="79"/>
                          </w:numPr>
                          <w:spacing w:after="0" w:line="240" w:lineRule="auto"/>
                          <w:ind w:left="313" w:hanging="313"/>
                          <w:contextualSpacing/>
                          <w:rPr>
                            <w:sz w:val="24"/>
                            <w:szCs w:val="24"/>
                          </w:rPr>
                        </w:pPr>
                        <w:r w:rsidRPr="003A710F">
                          <w:rPr>
                            <w:sz w:val="24"/>
                            <w:szCs w:val="24"/>
                          </w:rPr>
                          <w:t>Развитие на производството на билки и гъби. Развитие на пчеларството в региона;</w:t>
                        </w:r>
                      </w:p>
                      <w:p w:rsidR="003A710F" w:rsidRPr="003A710F" w:rsidRDefault="003A710F" w:rsidP="00B15383">
                        <w:pPr>
                          <w:pStyle w:val="a4"/>
                          <w:numPr>
                            <w:ilvl w:val="0"/>
                            <w:numId w:val="79"/>
                          </w:numPr>
                          <w:spacing w:after="0" w:line="240" w:lineRule="auto"/>
                          <w:ind w:left="313" w:hanging="313"/>
                          <w:contextualSpacing/>
                          <w:rPr>
                            <w:sz w:val="24"/>
                            <w:szCs w:val="24"/>
                          </w:rPr>
                        </w:pPr>
                        <w:r w:rsidRPr="003A710F">
                          <w:rPr>
                            <w:sz w:val="24"/>
                            <w:szCs w:val="24"/>
                          </w:rPr>
                          <w:t>Преструктуриране на икономиката в селата към неземеделски дейности и усвоя</w:t>
                        </w:r>
                        <w:r w:rsidR="0051432F">
                          <w:rPr>
                            <w:sz w:val="24"/>
                            <w:szCs w:val="24"/>
                          </w:rPr>
                          <w:t>-</w:t>
                        </w:r>
                        <w:r w:rsidRPr="003A710F">
                          <w:rPr>
                            <w:sz w:val="24"/>
                            <w:szCs w:val="24"/>
                          </w:rPr>
                          <w:t>ване на пустеещите земи;</w:t>
                        </w:r>
                      </w:p>
                      <w:p w:rsidR="003A710F" w:rsidRPr="003A710F" w:rsidRDefault="003A710F" w:rsidP="00B15383">
                        <w:pPr>
                          <w:pStyle w:val="a4"/>
                          <w:numPr>
                            <w:ilvl w:val="0"/>
                            <w:numId w:val="79"/>
                          </w:numPr>
                          <w:spacing w:after="0" w:line="240" w:lineRule="auto"/>
                          <w:ind w:left="313" w:hanging="313"/>
                          <w:contextualSpacing/>
                          <w:rPr>
                            <w:sz w:val="24"/>
                            <w:szCs w:val="24"/>
                          </w:rPr>
                        </w:pPr>
                        <w:r w:rsidRPr="003A710F">
                          <w:rPr>
                            <w:sz w:val="24"/>
                            <w:szCs w:val="24"/>
                          </w:rPr>
                          <w:t>Въвеждане на нови технологии в селското стопанство и промишлеността , създава</w:t>
                        </w:r>
                        <w:r w:rsidR="0051432F">
                          <w:rPr>
                            <w:sz w:val="24"/>
                            <w:szCs w:val="24"/>
                          </w:rPr>
                          <w:t>-</w:t>
                        </w:r>
                        <w:r w:rsidRPr="003A710F">
                          <w:rPr>
                            <w:sz w:val="24"/>
                            <w:szCs w:val="24"/>
                          </w:rPr>
                          <w:t>не и развитие на клъстър на селскостопанските производители в общината;</w:t>
                        </w:r>
                      </w:p>
                      <w:p w:rsidR="003A710F" w:rsidRPr="003A710F" w:rsidRDefault="003A710F" w:rsidP="00B15383">
                        <w:pPr>
                          <w:pStyle w:val="a4"/>
                          <w:numPr>
                            <w:ilvl w:val="0"/>
                            <w:numId w:val="79"/>
                          </w:numPr>
                          <w:spacing w:after="0" w:line="240" w:lineRule="auto"/>
                          <w:ind w:left="313" w:hanging="313"/>
                          <w:contextualSpacing/>
                          <w:rPr>
                            <w:sz w:val="24"/>
                            <w:szCs w:val="24"/>
                          </w:rPr>
                        </w:pPr>
                        <w:r w:rsidRPr="003A710F">
                          <w:rPr>
                            <w:sz w:val="24"/>
                            <w:szCs w:val="24"/>
                          </w:rPr>
                          <w:t>Създаване на специализирана борса и пазар за директни продажби</w:t>
                        </w:r>
                        <w:r w:rsidRPr="003A710F">
                          <w:rPr>
                            <w:sz w:val="24"/>
                            <w:szCs w:val="24"/>
                          </w:rPr>
                          <w:cr/>
                          <w:t>на крайния клиент или преработващото предприятие и елиминиране на прекупвач</w:t>
                        </w:r>
                        <w:r w:rsidR="0051432F">
                          <w:rPr>
                            <w:sz w:val="24"/>
                            <w:szCs w:val="24"/>
                          </w:rPr>
                          <w:t>и</w:t>
                        </w:r>
                        <w:r w:rsidRPr="003A710F">
                          <w:rPr>
                            <w:sz w:val="24"/>
                            <w:szCs w:val="24"/>
                          </w:rPr>
                          <w:cr/>
                          <w:t>те;</w:t>
                        </w:r>
                      </w:p>
                    </w:tc>
                  </w:tr>
                  <w:tr w:rsidR="003A710F" w:rsidTr="00D7297C">
                    <w:trPr>
                      <w:trHeight w:val="331"/>
                    </w:trPr>
                    <w:tc>
                      <w:tcPr>
                        <w:tcW w:w="9263" w:type="dxa"/>
                      </w:tcPr>
                      <w:p w:rsidR="003A710F" w:rsidRPr="003A710F" w:rsidRDefault="003A710F" w:rsidP="0067731F">
                        <w:pPr>
                          <w:spacing w:after="0"/>
                          <w:rPr>
                            <w:sz w:val="24"/>
                            <w:szCs w:val="24"/>
                          </w:rPr>
                        </w:pPr>
                        <w:r w:rsidRPr="003A710F">
                          <w:rPr>
                            <w:sz w:val="24"/>
                            <w:szCs w:val="24"/>
                          </w:rPr>
                          <w:t>3.ТУРИЗЪМ</w:t>
                        </w:r>
                      </w:p>
                    </w:tc>
                  </w:tr>
                  <w:tr w:rsidR="003A710F" w:rsidTr="00D7297C">
                    <w:trPr>
                      <w:trHeight w:val="902"/>
                    </w:trPr>
                    <w:tc>
                      <w:tcPr>
                        <w:tcW w:w="9263" w:type="dxa"/>
                      </w:tcPr>
                      <w:p w:rsidR="003A710F" w:rsidRPr="003A710F" w:rsidRDefault="003A710F" w:rsidP="00B15383">
                        <w:pPr>
                          <w:pStyle w:val="a4"/>
                          <w:numPr>
                            <w:ilvl w:val="0"/>
                            <w:numId w:val="84"/>
                          </w:numPr>
                          <w:spacing w:after="0" w:line="240" w:lineRule="auto"/>
                          <w:ind w:left="313" w:hanging="284"/>
                          <w:contextualSpacing/>
                          <w:rPr>
                            <w:sz w:val="24"/>
                            <w:szCs w:val="24"/>
                          </w:rPr>
                        </w:pPr>
                        <w:r w:rsidRPr="003A710F">
                          <w:rPr>
                            <w:sz w:val="24"/>
                            <w:szCs w:val="24"/>
                          </w:rPr>
                          <w:t>Създаване на регионални екотуристически продукти и тематични маршрути;</w:t>
                        </w:r>
                      </w:p>
                      <w:p w:rsidR="003A710F" w:rsidRPr="003A710F" w:rsidRDefault="003A710F" w:rsidP="00B15383">
                        <w:pPr>
                          <w:pStyle w:val="a4"/>
                          <w:numPr>
                            <w:ilvl w:val="0"/>
                            <w:numId w:val="84"/>
                          </w:numPr>
                          <w:spacing w:after="0" w:line="240" w:lineRule="auto"/>
                          <w:ind w:left="313" w:hanging="284"/>
                          <w:contextualSpacing/>
                          <w:rPr>
                            <w:sz w:val="24"/>
                            <w:szCs w:val="24"/>
                          </w:rPr>
                        </w:pPr>
                        <w:r w:rsidRPr="003A710F">
                          <w:rPr>
                            <w:sz w:val="24"/>
                            <w:szCs w:val="24"/>
                          </w:rPr>
                          <w:t>Разширяване привличането на туристи чрез представяне на бита, фолклора, празни</w:t>
                        </w:r>
                        <w:r w:rsidR="003F5870">
                          <w:rPr>
                            <w:sz w:val="24"/>
                            <w:szCs w:val="24"/>
                          </w:rPr>
                          <w:t>-</w:t>
                        </w:r>
                        <w:r w:rsidRPr="003A710F">
                          <w:rPr>
                            <w:sz w:val="24"/>
                            <w:szCs w:val="24"/>
                          </w:rPr>
                          <w:t>ците и обичаит</w:t>
                        </w:r>
                        <w:r w:rsidRPr="003A710F">
                          <w:rPr>
                            <w:sz w:val="24"/>
                            <w:szCs w:val="24"/>
                          </w:rPr>
                          <w:cr/>
                          <w:t xml:space="preserve"> в селата от общината;</w:t>
                        </w:r>
                      </w:p>
                    </w:tc>
                  </w:tr>
                  <w:tr w:rsidR="003A710F" w:rsidRPr="003134FB" w:rsidTr="0027678C">
                    <w:trPr>
                      <w:trHeight w:val="331"/>
                    </w:trPr>
                    <w:tc>
                      <w:tcPr>
                        <w:tcW w:w="9263" w:type="dxa"/>
                        <w:shd w:val="clear" w:color="auto" w:fill="D6E3BC" w:themeFill="accent3" w:themeFillTint="66"/>
                      </w:tcPr>
                      <w:p w:rsidR="003A710F" w:rsidRPr="005F56DA" w:rsidRDefault="003A710F" w:rsidP="0067731F">
                        <w:pPr>
                          <w:spacing w:after="0"/>
                          <w:rPr>
                            <w:b/>
                            <w:sz w:val="24"/>
                            <w:szCs w:val="24"/>
                          </w:rPr>
                        </w:pPr>
                        <w:r w:rsidRPr="005F56DA">
                          <w:rPr>
                            <w:b/>
                            <w:sz w:val="24"/>
                            <w:szCs w:val="24"/>
                            <w:lang w:val="en-US"/>
                          </w:rPr>
                          <w:t>III.</w:t>
                        </w:r>
                        <w:r w:rsidRPr="005F56DA">
                          <w:rPr>
                            <w:b/>
                            <w:sz w:val="24"/>
                            <w:szCs w:val="24"/>
                          </w:rPr>
                          <w:t xml:space="preserve"> СОЦИАЛНА СФЕРА И ЧОВЕШКИ РЕСУРСИ</w:t>
                        </w:r>
                      </w:p>
                    </w:tc>
                  </w:tr>
                  <w:tr w:rsidR="003A710F" w:rsidTr="00D7297C">
                    <w:trPr>
                      <w:trHeight w:val="647"/>
                    </w:trPr>
                    <w:tc>
                      <w:tcPr>
                        <w:tcW w:w="9263" w:type="dxa"/>
                      </w:tcPr>
                      <w:tbl>
                        <w:tblPr>
                          <w:tblW w:w="9069" w:type="dxa"/>
                          <w:tblBorders>
                            <w:top w:val="nil"/>
                            <w:left w:val="nil"/>
                            <w:bottom w:val="nil"/>
                            <w:right w:val="nil"/>
                          </w:tblBorders>
                          <w:tblLayout w:type="fixed"/>
                          <w:tblLook w:val="0000" w:firstRow="0" w:lastRow="0" w:firstColumn="0" w:lastColumn="0" w:noHBand="0" w:noVBand="0"/>
                        </w:tblPr>
                        <w:tblGrid>
                          <w:gridCol w:w="236"/>
                          <w:gridCol w:w="8833"/>
                        </w:tblGrid>
                        <w:tr w:rsidR="005F56DA" w:rsidRPr="005F56DA" w:rsidTr="00D7297C">
                          <w:trPr>
                            <w:trHeight w:val="407"/>
                          </w:trPr>
                          <w:tc>
                            <w:tcPr>
                              <w:tcW w:w="227" w:type="dxa"/>
                            </w:tcPr>
                            <w:p w:rsidR="00517AF2" w:rsidRPr="005F56DA" w:rsidRDefault="00517AF2" w:rsidP="0067731F">
                              <w:pPr>
                                <w:autoSpaceDE w:val="0"/>
                                <w:autoSpaceDN w:val="0"/>
                                <w:adjustRightInd w:val="0"/>
                                <w:spacing w:after="0" w:line="240" w:lineRule="auto"/>
                                <w:rPr>
                                  <w:rFonts w:ascii="Book Antiqua" w:hAnsi="Book Antiqua" w:cs="Times New Roman"/>
                                  <w:sz w:val="24"/>
                                  <w:szCs w:val="24"/>
                                </w:rPr>
                              </w:pPr>
                            </w:p>
                            <w:p w:rsidR="00517AF2" w:rsidRPr="005F56DA" w:rsidRDefault="00517AF2" w:rsidP="0067731F">
                              <w:pPr>
                                <w:autoSpaceDE w:val="0"/>
                                <w:autoSpaceDN w:val="0"/>
                                <w:adjustRightInd w:val="0"/>
                                <w:spacing w:after="0" w:line="240" w:lineRule="auto"/>
                                <w:rPr>
                                  <w:rFonts w:ascii="Book Antiqua" w:hAnsi="Book Antiqua" w:cs="Book Antiqua"/>
                                  <w:sz w:val="20"/>
                                  <w:szCs w:val="20"/>
                                </w:rPr>
                              </w:pPr>
                              <w:r w:rsidRPr="005F56DA">
                                <w:rPr>
                                  <w:rFonts w:ascii="Book Antiqua" w:hAnsi="Book Antiqua" w:cs="Book Antiqua"/>
                                  <w:sz w:val="20"/>
                                  <w:szCs w:val="20"/>
                                </w:rPr>
                                <w:t xml:space="preserve"> </w:t>
                              </w:r>
                            </w:p>
                            <w:p w:rsidR="00517AF2" w:rsidRPr="005F56DA" w:rsidRDefault="00517AF2" w:rsidP="0067731F">
                              <w:pPr>
                                <w:autoSpaceDE w:val="0"/>
                                <w:autoSpaceDN w:val="0"/>
                                <w:adjustRightInd w:val="0"/>
                                <w:spacing w:after="0" w:line="240" w:lineRule="auto"/>
                                <w:rPr>
                                  <w:rFonts w:ascii="Book Antiqua" w:hAnsi="Book Antiqua" w:cs="Book Antiqua"/>
                                  <w:sz w:val="20"/>
                                  <w:szCs w:val="20"/>
                                </w:rPr>
                              </w:pPr>
                            </w:p>
                          </w:tc>
                          <w:tc>
                            <w:tcPr>
                              <w:tcW w:w="8842" w:type="dxa"/>
                            </w:tcPr>
                            <w:p w:rsidR="00517AF2" w:rsidRPr="005F56DA" w:rsidRDefault="00517AF2" w:rsidP="00B15383">
                              <w:pPr>
                                <w:pStyle w:val="Default"/>
                                <w:numPr>
                                  <w:ilvl w:val="0"/>
                                  <w:numId w:val="91"/>
                                </w:numPr>
                                <w:ind w:left="114" w:hanging="142"/>
                                <w:rPr>
                                  <w:color w:val="auto"/>
                                  <w:sz w:val="20"/>
                                  <w:szCs w:val="20"/>
                                </w:rPr>
                              </w:pPr>
                              <w:r w:rsidRPr="005F56DA">
                                <w:rPr>
                                  <w:rFonts w:asciiTheme="minorHAnsi" w:hAnsiTheme="minorHAnsi"/>
                                  <w:color w:val="auto"/>
                                </w:rPr>
                                <w:t>Тенденция към повишаване на икономическия растеж, снижаване на безработи</w:t>
                              </w:r>
                              <w:r w:rsidR="003F5870" w:rsidRPr="005F56DA">
                                <w:rPr>
                                  <w:rFonts w:asciiTheme="minorHAnsi" w:hAnsiTheme="minorHAnsi"/>
                                  <w:color w:val="auto"/>
                                </w:rPr>
                                <w:t>-</w:t>
                              </w:r>
                              <w:r w:rsidRPr="005F56DA">
                                <w:rPr>
                                  <w:rFonts w:asciiTheme="minorHAnsi" w:hAnsiTheme="minorHAnsi"/>
                                  <w:color w:val="auto"/>
                                </w:rPr>
                                <w:t>цата и подобряване на жизнения</w:t>
                              </w:r>
                              <w:r w:rsidRPr="005F56DA">
                                <w:rPr>
                                  <w:color w:val="auto"/>
                                  <w:sz w:val="20"/>
                                  <w:szCs w:val="20"/>
                                </w:rPr>
                                <w:t xml:space="preserve"> стандарт. </w:t>
                              </w:r>
                            </w:p>
                          </w:tc>
                        </w:tr>
                      </w:tbl>
                      <w:p w:rsidR="003A710F" w:rsidRPr="005F56DA" w:rsidRDefault="003A710F" w:rsidP="0067731F">
                        <w:pPr>
                          <w:spacing w:after="0"/>
                          <w:rPr>
                            <w:sz w:val="24"/>
                            <w:szCs w:val="24"/>
                          </w:rPr>
                        </w:pPr>
                      </w:p>
                    </w:tc>
                  </w:tr>
                  <w:tr w:rsidR="003A710F" w:rsidTr="0027678C">
                    <w:trPr>
                      <w:trHeight w:val="331"/>
                    </w:trPr>
                    <w:tc>
                      <w:tcPr>
                        <w:tcW w:w="9263" w:type="dxa"/>
                        <w:shd w:val="clear" w:color="auto" w:fill="D6E3BC" w:themeFill="accent3" w:themeFillTint="66"/>
                      </w:tcPr>
                      <w:p w:rsidR="003A710F" w:rsidRPr="005F56DA" w:rsidRDefault="003A710F" w:rsidP="0067731F">
                        <w:pPr>
                          <w:spacing w:after="0"/>
                          <w:rPr>
                            <w:b/>
                            <w:sz w:val="24"/>
                            <w:szCs w:val="24"/>
                          </w:rPr>
                        </w:pPr>
                        <w:r w:rsidRPr="005F56DA">
                          <w:rPr>
                            <w:b/>
                            <w:sz w:val="24"/>
                            <w:szCs w:val="24"/>
                            <w:lang w:val="en-US"/>
                          </w:rPr>
                          <w:t xml:space="preserve">IV. </w:t>
                        </w:r>
                        <w:r w:rsidRPr="005F56DA">
                          <w:rPr>
                            <w:b/>
                            <w:sz w:val="24"/>
                            <w:szCs w:val="24"/>
                          </w:rPr>
                          <w:t>ИНФРАСТРУКТУРНО РАЗВИТИЕ, СВЪРЗАНОСТ И ДОСТЪПНОС</w:t>
                        </w:r>
                      </w:p>
                    </w:tc>
                  </w:tr>
                  <w:tr w:rsidR="003A710F" w:rsidTr="00D7297C">
                    <w:trPr>
                      <w:trHeight w:val="1202"/>
                    </w:trPr>
                    <w:tc>
                      <w:tcPr>
                        <w:tcW w:w="9263" w:type="dxa"/>
                      </w:tcPr>
                      <w:p w:rsidR="003A710F" w:rsidRPr="005F56DA" w:rsidRDefault="003A710F" w:rsidP="00B15383">
                        <w:pPr>
                          <w:pStyle w:val="a4"/>
                          <w:numPr>
                            <w:ilvl w:val="0"/>
                            <w:numId w:val="85"/>
                          </w:numPr>
                          <w:spacing w:after="0" w:line="240" w:lineRule="auto"/>
                          <w:ind w:left="313" w:hanging="284"/>
                          <w:contextualSpacing/>
                          <w:rPr>
                            <w:rFonts w:asciiTheme="minorHAnsi" w:hAnsiTheme="minorHAnsi"/>
                            <w:sz w:val="24"/>
                            <w:szCs w:val="24"/>
                          </w:rPr>
                        </w:pPr>
                        <w:r w:rsidRPr="005F56DA">
                          <w:rPr>
                            <w:rFonts w:asciiTheme="minorHAnsi" w:hAnsiTheme="minorHAnsi"/>
                            <w:sz w:val="24"/>
                            <w:szCs w:val="24"/>
                          </w:rPr>
                          <w:t>Повишаване енергийната ефективност в Общината;</w:t>
                        </w:r>
                      </w:p>
                      <w:p w:rsidR="003A710F" w:rsidRPr="005F56DA" w:rsidRDefault="003A710F" w:rsidP="00B15383">
                        <w:pPr>
                          <w:pStyle w:val="a4"/>
                          <w:numPr>
                            <w:ilvl w:val="0"/>
                            <w:numId w:val="85"/>
                          </w:numPr>
                          <w:spacing w:after="0" w:line="240" w:lineRule="auto"/>
                          <w:ind w:left="313" w:hanging="284"/>
                          <w:contextualSpacing/>
                          <w:rPr>
                            <w:rFonts w:asciiTheme="minorHAnsi" w:hAnsiTheme="minorHAnsi"/>
                            <w:sz w:val="24"/>
                            <w:szCs w:val="24"/>
                          </w:rPr>
                        </w:pPr>
                        <w:r w:rsidRPr="005F56DA">
                          <w:rPr>
                            <w:rFonts w:asciiTheme="minorHAnsi" w:hAnsiTheme="minorHAnsi"/>
                            <w:sz w:val="24"/>
                            <w:szCs w:val="24"/>
                          </w:rPr>
                          <w:t>Възможности за използване формите на публично-частното партньорство;</w:t>
                        </w:r>
                      </w:p>
                      <w:p w:rsidR="00545C65" w:rsidRPr="005F56DA" w:rsidRDefault="00545C65" w:rsidP="00B15383">
                        <w:pPr>
                          <w:pStyle w:val="a4"/>
                          <w:numPr>
                            <w:ilvl w:val="0"/>
                            <w:numId w:val="85"/>
                          </w:numPr>
                          <w:spacing w:after="0" w:line="240" w:lineRule="auto"/>
                          <w:ind w:left="313" w:hanging="284"/>
                          <w:contextualSpacing/>
                          <w:rPr>
                            <w:sz w:val="24"/>
                            <w:szCs w:val="24"/>
                          </w:rPr>
                        </w:pPr>
                        <w:r w:rsidRPr="005F56DA">
                          <w:rPr>
                            <w:rFonts w:asciiTheme="minorHAnsi" w:hAnsiTheme="minorHAnsi" w:cs="Book Antiqua"/>
                            <w:sz w:val="24"/>
                            <w:szCs w:val="24"/>
                          </w:rPr>
                          <w:t>Възможности за бъдещето развитие на селищата чрез обновяване на урбанизи</w:t>
                        </w:r>
                        <w:r w:rsidR="003F5870" w:rsidRPr="005F56DA">
                          <w:rPr>
                            <w:rFonts w:asciiTheme="minorHAnsi" w:hAnsiTheme="minorHAnsi" w:cs="Book Antiqua"/>
                            <w:sz w:val="24"/>
                            <w:szCs w:val="24"/>
                          </w:rPr>
                          <w:t>-</w:t>
                        </w:r>
                        <w:r w:rsidRPr="005F56DA">
                          <w:rPr>
                            <w:rFonts w:asciiTheme="minorHAnsi" w:hAnsiTheme="minorHAnsi" w:cs="Book Antiqua"/>
                            <w:sz w:val="24"/>
                            <w:szCs w:val="24"/>
                          </w:rPr>
                          <w:t>раните територии;</w:t>
                        </w:r>
                      </w:p>
                    </w:tc>
                  </w:tr>
                  <w:tr w:rsidR="003A710F" w:rsidTr="0027678C">
                    <w:trPr>
                      <w:trHeight w:val="331"/>
                    </w:trPr>
                    <w:tc>
                      <w:tcPr>
                        <w:tcW w:w="9263" w:type="dxa"/>
                        <w:shd w:val="clear" w:color="auto" w:fill="D6E3BC" w:themeFill="accent3" w:themeFillTint="66"/>
                      </w:tcPr>
                      <w:p w:rsidR="003A710F" w:rsidRPr="005F56DA" w:rsidRDefault="003A710F" w:rsidP="0067731F">
                        <w:pPr>
                          <w:spacing w:after="0"/>
                          <w:rPr>
                            <w:b/>
                            <w:sz w:val="24"/>
                            <w:szCs w:val="24"/>
                          </w:rPr>
                        </w:pPr>
                        <w:r w:rsidRPr="005F56DA">
                          <w:rPr>
                            <w:b/>
                            <w:sz w:val="24"/>
                            <w:szCs w:val="24"/>
                            <w:lang w:val="en-US"/>
                          </w:rPr>
                          <w:t xml:space="preserve">V. </w:t>
                        </w:r>
                        <w:r w:rsidRPr="005F56DA">
                          <w:rPr>
                            <w:b/>
                            <w:sz w:val="24"/>
                            <w:szCs w:val="24"/>
                          </w:rPr>
                          <w:t>ЕКОЛОГИЯ</w:t>
                        </w:r>
                      </w:p>
                    </w:tc>
                  </w:tr>
                  <w:tr w:rsidR="003A710F" w:rsidTr="00D7297C">
                    <w:trPr>
                      <w:trHeight w:val="1202"/>
                    </w:trPr>
                    <w:tc>
                      <w:tcPr>
                        <w:tcW w:w="9263" w:type="dxa"/>
                      </w:tcPr>
                      <w:p w:rsidR="003A710F" w:rsidRPr="005F56DA" w:rsidRDefault="003A710F" w:rsidP="00B15383">
                        <w:pPr>
                          <w:pStyle w:val="a4"/>
                          <w:numPr>
                            <w:ilvl w:val="0"/>
                            <w:numId w:val="85"/>
                          </w:numPr>
                          <w:spacing w:after="0" w:line="240" w:lineRule="auto"/>
                          <w:ind w:left="313" w:hanging="284"/>
                          <w:contextualSpacing/>
                          <w:rPr>
                            <w:sz w:val="24"/>
                            <w:szCs w:val="24"/>
                          </w:rPr>
                        </w:pPr>
                        <w:r w:rsidRPr="005F56DA">
                          <w:rPr>
                            <w:sz w:val="24"/>
                            <w:szCs w:val="24"/>
                          </w:rPr>
                          <w:t>Привличане на инвестиции за развитие на МСП и внедряване на екологични нови производства;</w:t>
                        </w:r>
                      </w:p>
                      <w:p w:rsidR="003A710F" w:rsidRPr="005F56DA" w:rsidRDefault="003A710F" w:rsidP="00B15383">
                        <w:pPr>
                          <w:pStyle w:val="a4"/>
                          <w:numPr>
                            <w:ilvl w:val="0"/>
                            <w:numId w:val="85"/>
                          </w:numPr>
                          <w:spacing w:after="0" w:line="240" w:lineRule="auto"/>
                          <w:ind w:left="313" w:hanging="284"/>
                          <w:contextualSpacing/>
                          <w:rPr>
                            <w:sz w:val="24"/>
                            <w:szCs w:val="24"/>
                          </w:rPr>
                        </w:pPr>
                        <w:r w:rsidRPr="005F56DA">
                          <w:rPr>
                            <w:sz w:val="24"/>
                            <w:szCs w:val="24"/>
                          </w:rPr>
                          <w:t>По-пълноценно използване на природните ресурси за производство на енергия от възобновяеми  енергийни  източници, вкл. за сградите общинска собственост;</w:t>
                        </w:r>
                      </w:p>
                    </w:tc>
                  </w:tr>
                  <w:tr w:rsidR="003A710F" w:rsidTr="0027678C">
                    <w:trPr>
                      <w:trHeight w:val="346"/>
                    </w:trPr>
                    <w:tc>
                      <w:tcPr>
                        <w:tcW w:w="9263" w:type="dxa"/>
                        <w:shd w:val="clear" w:color="auto" w:fill="D6E3BC" w:themeFill="accent3" w:themeFillTint="66"/>
                      </w:tcPr>
                      <w:p w:rsidR="003A710F" w:rsidRPr="005F56DA" w:rsidRDefault="003A710F" w:rsidP="0067731F">
                        <w:pPr>
                          <w:spacing w:after="0"/>
                          <w:rPr>
                            <w:b/>
                            <w:sz w:val="24"/>
                            <w:szCs w:val="24"/>
                          </w:rPr>
                        </w:pPr>
                        <w:r w:rsidRPr="005F56DA">
                          <w:rPr>
                            <w:b/>
                            <w:sz w:val="24"/>
                            <w:szCs w:val="24"/>
                            <w:lang w:val="en-US"/>
                          </w:rPr>
                          <w:t>VI.</w:t>
                        </w:r>
                        <w:r w:rsidRPr="005F56DA">
                          <w:rPr>
                            <w:b/>
                            <w:sz w:val="24"/>
                            <w:szCs w:val="24"/>
                          </w:rPr>
                          <w:t xml:space="preserve"> АДМИНИСТРАТИВЕН  КАПАЦИТЕТ</w:t>
                        </w:r>
                      </w:p>
                    </w:tc>
                  </w:tr>
                  <w:tr w:rsidR="003A710F" w:rsidTr="00D7297C">
                    <w:trPr>
                      <w:trHeight w:val="1488"/>
                    </w:trPr>
                    <w:tc>
                      <w:tcPr>
                        <w:tcW w:w="9263" w:type="dxa"/>
                      </w:tcPr>
                      <w:p w:rsidR="003A710F" w:rsidRPr="003A710F" w:rsidRDefault="003A710F" w:rsidP="00B15383">
                        <w:pPr>
                          <w:pStyle w:val="a4"/>
                          <w:numPr>
                            <w:ilvl w:val="0"/>
                            <w:numId w:val="79"/>
                          </w:numPr>
                          <w:spacing w:after="0" w:line="240" w:lineRule="auto"/>
                          <w:ind w:left="313" w:hanging="284"/>
                          <w:contextualSpacing/>
                          <w:rPr>
                            <w:sz w:val="24"/>
                            <w:szCs w:val="24"/>
                          </w:rPr>
                        </w:pPr>
                        <w:r w:rsidRPr="003A710F">
                          <w:rPr>
                            <w:sz w:val="24"/>
                            <w:szCs w:val="24"/>
                          </w:rPr>
                          <w:t>По-широко използване на възможностите на европейските фондове (чрез добре обосновани и подготвени проекти) за подобряване на жизнената среда и качест</w:t>
                        </w:r>
                        <w:r w:rsidR="008C17A6">
                          <w:rPr>
                            <w:sz w:val="24"/>
                            <w:szCs w:val="24"/>
                          </w:rPr>
                          <w:t>-</w:t>
                        </w:r>
                        <w:r w:rsidRPr="003A710F">
                          <w:rPr>
                            <w:sz w:val="24"/>
                            <w:szCs w:val="24"/>
                          </w:rPr>
                          <w:t>вото на човешкия капитал, административния капацитет на публичните институции, конкурентоспособността и интелигентността на икономиката чрез развитие на предприемачеството, използващо най-</w:t>
                        </w:r>
                        <w:r w:rsidRPr="003A710F">
                          <w:rPr>
                            <w:sz w:val="24"/>
                            <w:szCs w:val="24"/>
                          </w:rPr>
                          <w:cr/>
                          <w:t>овите постижения на науката;</w:t>
                        </w:r>
                      </w:p>
                    </w:tc>
                  </w:tr>
                </w:tbl>
                <w:p w:rsidR="003A710F" w:rsidRDefault="003A710F" w:rsidP="0067731F">
                  <w:pPr>
                    <w:tabs>
                      <w:tab w:val="left" w:pos="9991"/>
                      <w:tab w:val="left" w:pos="10060"/>
                    </w:tabs>
                    <w:autoSpaceDE w:val="0"/>
                    <w:autoSpaceDN w:val="0"/>
                    <w:adjustRightInd w:val="0"/>
                    <w:spacing w:after="0" w:line="240" w:lineRule="auto"/>
                    <w:rPr>
                      <w:rFonts w:asciiTheme="minorHAnsi" w:hAnsiTheme="minorHAnsi" w:cs="Times New Roman"/>
                      <w:color w:val="000000" w:themeColor="text1"/>
                      <w:sz w:val="24"/>
                      <w:szCs w:val="24"/>
                    </w:rPr>
                  </w:pPr>
                </w:p>
                <w:p w:rsidR="00A40006" w:rsidRPr="00167796" w:rsidRDefault="00A40006" w:rsidP="0067731F">
                  <w:pPr>
                    <w:shd w:val="clear" w:color="auto" w:fill="DBE5F1" w:themeFill="accent1" w:themeFillTint="33"/>
                    <w:spacing w:after="0"/>
                    <w:ind w:right="636"/>
                    <w:rPr>
                      <w:b/>
                      <w:i/>
                    </w:rPr>
                  </w:pPr>
                  <w:r w:rsidRPr="00BC581E">
                    <w:rPr>
                      <w:b/>
                      <w:i/>
                      <w:shd w:val="clear" w:color="auto" w:fill="DBE5F1" w:themeFill="accent1" w:themeFillTint="33"/>
                    </w:rPr>
                    <w:t>ЗАПЛАХИ</w:t>
                  </w:r>
                </w:p>
                <w:tbl>
                  <w:tblPr>
                    <w:tblStyle w:val="a5"/>
                    <w:tblW w:w="0" w:type="auto"/>
                    <w:tblInd w:w="108" w:type="dxa"/>
                    <w:tblLayout w:type="fixed"/>
                    <w:tblLook w:val="04A0" w:firstRow="1" w:lastRow="0" w:firstColumn="1" w:lastColumn="0" w:noHBand="0" w:noVBand="1"/>
                  </w:tblPr>
                  <w:tblGrid>
                    <w:gridCol w:w="9203"/>
                  </w:tblGrid>
                  <w:tr w:rsidR="00A40006" w:rsidTr="00102E3D">
                    <w:trPr>
                      <w:trHeight w:val="287"/>
                    </w:trPr>
                    <w:tc>
                      <w:tcPr>
                        <w:tcW w:w="9203" w:type="dxa"/>
                        <w:shd w:val="clear" w:color="auto" w:fill="D6E3BC" w:themeFill="accent3" w:themeFillTint="66"/>
                      </w:tcPr>
                      <w:p w:rsidR="00A40006" w:rsidRPr="005F56DA" w:rsidRDefault="00A40006" w:rsidP="0067731F">
                        <w:pPr>
                          <w:spacing w:after="0" w:line="240" w:lineRule="auto"/>
                          <w:rPr>
                            <w:b/>
                            <w:sz w:val="24"/>
                            <w:szCs w:val="24"/>
                          </w:rPr>
                        </w:pPr>
                        <w:r w:rsidRPr="005F56DA">
                          <w:rPr>
                            <w:b/>
                            <w:sz w:val="24"/>
                            <w:szCs w:val="24"/>
                            <w:lang w:val="en-US"/>
                          </w:rPr>
                          <w:t>I</w:t>
                        </w:r>
                        <w:r w:rsidRPr="00102E3D">
                          <w:rPr>
                            <w:b/>
                            <w:sz w:val="24"/>
                            <w:szCs w:val="24"/>
                            <w:shd w:val="clear" w:color="auto" w:fill="D6E3BC" w:themeFill="accent3" w:themeFillTint="66"/>
                            <w:lang w:val="en-US"/>
                          </w:rPr>
                          <w:t xml:space="preserve">. </w:t>
                        </w:r>
                        <w:r w:rsidRPr="00102E3D">
                          <w:rPr>
                            <w:b/>
                            <w:sz w:val="24"/>
                            <w:szCs w:val="24"/>
                            <w:shd w:val="clear" w:color="auto" w:fill="D6E3BC" w:themeFill="accent3" w:themeFillTint="66"/>
                          </w:rPr>
                          <w:t>КОМПЛЕСНО РАЗВИТИЕ НА ОБЩИНАТА</w:t>
                        </w:r>
                      </w:p>
                    </w:tc>
                  </w:tr>
                  <w:tr w:rsidR="00A40006" w:rsidTr="00D7297C">
                    <w:trPr>
                      <w:trHeight w:val="287"/>
                    </w:trPr>
                    <w:tc>
                      <w:tcPr>
                        <w:tcW w:w="9203" w:type="dxa"/>
                      </w:tcPr>
                      <w:p w:rsidR="00A40006" w:rsidRPr="000F15E7" w:rsidRDefault="00797F01" w:rsidP="00797F01">
                        <w:pPr>
                          <w:pStyle w:val="a4"/>
                          <w:numPr>
                            <w:ilvl w:val="0"/>
                            <w:numId w:val="91"/>
                          </w:numPr>
                          <w:spacing w:after="0"/>
                          <w:ind w:left="272" w:hanging="283"/>
                          <w:rPr>
                            <w:rFonts w:asciiTheme="minorHAnsi" w:hAnsiTheme="minorHAnsi"/>
                            <w:sz w:val="24"/>
                            <w:szCs w:val="24"/>
                          </w:rPr>
                        </w:pPr>
                        <w:r w:rsidRPr="00797F01">
                          <w:rPr>
                            <w:rFonts w:asciiTheme="minorHAnsi" w:eastAsia="TimesNewRomanPSMT" w:hAnsiTheme="minorHAnsi"/>
                            <w:sz w:val="24"/>
                            <w:szCs w:val="24"/>
                          </w:rPr>
                          <w:t>Забавени темпове в растежа на ПЧИ;</w:t>
                        </w:r>
                      </w:p>
                      <w:p w:rsidR="000F15E7" w:rsidRPr="000F15E7" w:rsidRDefault="000F15E7" w:rsidP="000F15E7">
                        <w:pPr>
                          <w:pStyle w:val="a4"/>
                          <w:numPr>
                            <w:ilvl w:val="0"/>
                            <w:numId w:val="91"/>
                          </w:numPr>
                          <w:spacing w:after="0"/>
                          <w:ind w:left="272" w:hanging="283"/>
                          <w:rPr>
                            <w:rFonts w:asciiTheme="minorHAnsi" w:eastAsia="TimesNewRoman" w:hAnsiTheme="minorHAnsi"/>
                            <w:sz w:val="24"/>
                            <w:szCs w:val="24"/>
                          </w:rPr>
                        </w:pPr>
                        <w:r w:rsidRPr="000F15E7">
                          <w:rPr>
                            <w:rFonts w:asciiTheme="minorHAnsi" w:eastAsia="TimesNewRoman" w:hAnsiTheme="minorHAnsi"/>
                            <w:sz w:val="24"/>
                            <w:szCs w:val="24"/>
                          </w:rPr>
                          <w:t>Продължаващо увеличение на вътрешно-областните</w:t>
                        </w:r>
                        <w:r>
                          <w:rPr>
                            <w:rFonts w:asciiTheme="minorHAnsi" w:eastAsia="TimesNewRoman" w:hAnsiTheme="minorHAnsi"/>
                            <w:sz w:val="24"/>
                            <w:szCs w:val="24"/>
                          </w:rPr>
                          <w:t xml:space="preserve"> </w:t>
                        </w:r>
                        <w:r w:rsidRPr="000F15E7">
                          <w:rPr>
                            <w:rFonts w:asciiTheme="minorHAnsi" w:eastAsia="TimesNewRoman" w:hAnsiTheme="minorHAnsi"/>
                            <w:sz w:val="24"/>
                            <w:szCs w:val="24"/>
                          </w:rPr>
                          <w:t>различия, особено между център и перифения;</w:t>
                        </w:r>
                      </w:p>
                    </w:tc>
                  </w:tr>
                  <w:tr w:rsidR="00A40006" w:rsidTr="008C17A6">
                    <w:trPr>
                      <w:trHeight w:val="302"/>
                    </w:trPr>
                    <w:tc>
                      <w:tcPr>
                        <w:tcW w:w="9203" w:type="dxa"/>
                        <w:shd w:val="clear" w:color="auto" w:fill="D6E3BC" w:themeFill="accent3" w:themeFillTint="66"/>
                      </w:tcPr>
                      <w:p w:rsidR="00A40006" w:rsidRPr="005F56DA" w:rsidRDefault="00A40006" w:rsidP="0067731F">
                        <w:pPr>
                          <w:spacing w:after="0" w:line="240" w:lineRule="auto"/>
                          <w:rPr>
                            <w:b/>
                            <w:sz w:val="24"/>
                            <w:szCs w:val="24"/>
                          </w:rPr>
                        </w:pPr>
                        <w:r w:rsidRPr="005F56DA">
                          <w:rPr>
                            <w:b/>
                            <w:sz w:val="24"/>
                            <w:szCs w:val="24"/>
                            <w:lang w:val="en-US"/>
                          </w:rPr>
                          <w:lastRenderedPageBreak/>
                          <w:t>II.</w:t>
                        </w:r>
                        <w:r w:rsidRPr="005F56DA">
                          <w:rPr>
                            <w:b/>
                            <w:sz w:val="24"/>
                            <w:szCs w:val="24"/>
                          </w:rPr>
                          <w:t xml:space="preserve"> РАЗВИТИЕ  НА НЕФИНАНСОВИЯ СЕКТОР</w:t>
                        </w:r>
                      </w:p>
                    </w:tc>
                  </w:tr>
                  <w:tr w:rsidR="00A40006" w:rsidTr="00D7297C">
                    <w:trPr>
                      <w:trHeight w:val="287"/>
                    </w:trPr>
                    <w:tc>
                      <w:tcPr>
                        <w:tcW w:w="9203" w:type="dxa"/>
                      </w:tcPr>
                      <w:p w:rsidR="00A40006" w:rsidRPr="00A40006" w:rsidRDefault="00A40006" w:rsidP="0067731F">
                        <w:pPr>
                          <w:spacing w:after="0" w:line="240" w:lineRule="auto"/>
                          <w:rPr>
                            <w:sz w:val="24"/>
                            <w:szCs w:val="24"/>
                          </w:rPr>
                        </w:pPr>
                        <w:r w:rsidRPr="00A40006">
                          <w:rPr>
                            <w:sz w:val="24"/>
                            <w:szCs w:val="24"/>
                          </w:rPr>
                          <w:t>1. ПРОМИШЛЕНОСТ</w:t>
                        </w:r>
                      </w:p>
                    </w:tc>
                  </w:tr>
                  <w:tr w:rsidR="00A40006" w:rsidTr="00D7297C">
                    <w:trPr>
                      <w:trHeight w:val="921"/>
                    </w:trPr>
                    <w:tc>
                      <w:tcPr>
                        <w:tcW w:w="9203" w:type="dxa"/>
                      </w:tcPr>
                      <w:p w:rsidR="00A40006" w:rsidRPr="00A40006" w:rsidRDefault="00A40006" w:rsidP="00B15383">
                        <w:pPr>
                          <w:pStyle w:val="a4"/>
                          <w:numPr>
                            <w:ilvl w:val="0"/>
                            <w:numId w:val="79"/>
                          </w:numPr>
                          <w:spacing w:after="0" w:line="240" w:lineRule="auto"/>
                          <w:ind w:left="346" w:hanging="283"/>
                          <w:contextualSpacing/>
                          <w:rPr>
                            <w:sz w:val="24"/>
                            <w:szCs w:val="24"/>
                          </w:rPr>
                        </w:pPr>
                        <w:r w:rsidRPr="00A40006">
                          <w:rPr>
                            <w:sz w:val="24"/>
                            <w:szCs w:val="24"/>
                          </w:rPr>
                          <w:t>Общ икономически упадък, финансови кризи предизвикани от вирусната</w:t>
                        </w:r>
                        <w:r w:rsidRPr="00A40006">
                          <w:rPr>
                            <w:sz w:val="24"/>
                            <w:szCs w:val="24"/>
                            <w:lang w:val="en-US"/>
                          </w:rPr>
                          <w:t xml:space="preserve">  </w:t>
                        </w:r>
                        <w:r w:rsidRPr="00A40006">
                          <w:rPr>
                            <w:sz w:val="24"/>
                            <w:szCs w:val="24"/>
                          </w:rPr>
                          <w:t>панде</w:t>
                        </w:r>
                        <w:r w:rsidR="008C17A6">
                          <w:rPr>
                            <w:sz w:val="24"/>
                            <w:szCs w:val="24"/>
                          </w:rPr>
                          <w:t>-</w:t>
                        </w:r>
                        <w:r w:rsidRPr="00A40006">
                          <w:rPr>
                            <w:sz w:val="24"/>
                            <w:szCs w:val="24"/>
                          </w:rPr>
                          <w:t>мия;</w:t>
                        </w:r>
                      </w:p>
                      <w:p w:rsidR="00A40006" w:rsidRPr="00A40006" w:rsidRDefault="00A40006" w:rsidP="00B15383">
                        <w:pPr>
                          <w:pStyle w:val="a4"/>
                          <w:numPr>
                            <w:ilvl w:val="0"/>
                            <w:numId w:val="79"/>
                          </w:numPr>
                          <w:spacing w:after="0" w:line="240" w:lineRule="auto"/>
                          <w:ind w:left="346" w:hanging="283"/>
                          <w:contextualSpacing/>
                          <w:rPr>
                            <w:sz w:val="24"/>
                            <w:szCs w:val="24"/>
                          </w:rPr>
                        </w:pPr>
                        <w:r w:rsidRPr="00A40006">
                          <w:rPr>
                            <w:sz w:val="24"/>
                            <w:szCs w:val="24"/>
                          </w:rPr>
                          <w:t>Слаба активност на НПО и бизнеса за месно развитие;</w:t>
                        </w:r>
                      </w:p>
                      <w:p w:rsidR="00A40006" w:rsidRPr="00A40006" w:rsidRDefault="00A40006" w:rsidP="00B15383">
                        <w:pPr>
                          <w:pStyle w:val="a4"/>
                          <w:numPr>
                            <w:ilvl w:val="0"/>
                            <w:numId w:val="79"/>
                          </w:numPr>
                          <w:spacing w:after="0" w:line="240" w:lineRule="auto"/>
                          <w:ind w:left="346" w:hanging="283"/>
                          <w:contextualSpacing/>
                          <w:rPr>
                            <w:sz w:val="24"/>
                            <w:szCs w:val="24"/>
                          </w:rPr>
                        </w:pPr>
                        <w:r w:rsidRPr="00A40006">
                          <w:rPr>
                            <w:sz w:val="24"/>
                            <w:szCs w:val="24"/>
                          </w:rPr>
                          <w:t xml:space="preserve">Въвеждане на ограничения, свързани с  преодоляване на  кризата </w:t>
                        </w:r>
                        <w:r w:rsidRPr="00A40006">
                          <w:rPr>
                            <w:sz w:val="24"/>
                            <w:szCs w:val="24"/>
                            <w:lang w:val="en-US"/>
                          </w:rPr>
                          <w:t>COVID 19</w:t>
                        </w:r>
                        <w:r w:rsidRPr="00A40006">
                          <w:rPr>
                            <w:sz w:val="24"/>
                            <w:szCs w:val="24"/>
                          </w:rPr>
                          <w:t>;</w:t>
                        </w:r>
                      </w:p>
                    </w:tc>
                  </w:tr>
                  <w:tr w:rsidR="00A40006" w:rsidTr="00D7297C">
                    <w:trPr>
                      <w:trHeight w:val="287"/>
                    </w:trPr>
                    <w:tc>
                      <w:tcPr>
                        <w:tcW w:w="9203" w:type="dxa"/>
                      </w:tcPr>
                      <w:p w:rsidR="00A40006" w:rsidRPr="00A40006" w:rsidRDefault="00A40006" w:rsidP="0067731F">
                        <w:pPr>
                          <w:spacing w:after="0" w:line="240" w:lineRule="auto"/>
                          <w:rPr>
                            <w:sz w:val="24"/>
                            <w:szCs w:val="24"/>
                          </w:rPr>
                        </w:pPr>
                        <w:r w:rsidRPr="00A40006">
                          <w:rPr>
                            <w:sz w:val="24"/>
                            <w:szCs w:val="24"/>
                          </w:rPr>
                          <w:t>2. СЕЛСКО СТОПАНСТВО</w:t>
                        </w:r>
                      </w:p>
                    </w:tc>
                  </w:tr>
                  <w:tr w:rsidR="00A40006" w:rsidTr="00D7297C">
                    <w:trPr>
                      <w:trHeight w:val="1254"/>
                    </w:trPr>
                    <w:tc>
                      <w:tcPr>
                        <w:tcW w:w="9203" w:type="dxa"/>
                      </w:tcPr>
                      <w:p w:rsidR="00A40006" w:rsidRPr="00A40006" w:rsidRDefault="00A40006" w:rsidP="00B15383">
                        <w:pPr>
                          <w:pStyle w:val="a4"/>
                          <w:numPr>
                            <w:ilvl w:val="0"/>
                            <w:numId w:val="87"/>
                          </w:numPr>
                          <w:spacing w:after="0" w:line="240" w:lineRule="auto"/>
                          <w:ind w:left="346" w:hanging="283"/>
                          <w:contextualSpacing/>
                          <w:rPr>
                            <w:sz w:val="24"/>
                            <w:szCs w:val="24"/>
                          </w:rPr>
                        </w:pPr>
                        <w:r w:rsidRPr="00A40006">
                          <w:rPr>
                            <w:sz w:val="24"/>
                            <w:szCs w:val="24"/>
                          </w:rPr>
                          <w:t>Задълбочаване на неорганизираността на  местните производителите, което да доведе до загуби на пазар и нереализирана на продукция;</w:t>
                        </w:r>
                      </w:p>
                      <w:p w:rsidR="00A40006" w:rsidRPr="00C4167D" w:rsidRDefault="00A40006" w:rsidP="00B15383">
                        <w:pPr>
                          <w:pStyle w:val="a4"/>
                          <w:numPr>
                            <w:ilvl w:val="0"/>
                            <w:numId w:val="87"/>
                          </w:numPr>
                          <w:spacing w:after="0" w:line="240" w:lineRule="auto"/>
                          <w:ind w:left="346" w:hanging="283"/>
                          <w:contextualSpacing/>
                          <w:rPr>
                            <w:rFonts w:asciiTheme="minorHAnsi" w:hAnsiTheme="minorHAnsi"/>
                            <w:sz w:val="24"/>
                            <w:szCs w:val="24"/>
                          </w:rPr>
                        </w:pPr>
                        <w:r w:rsidRPr="00A40006">
                          <w:rPr>
                            <w:rFonts w:asciiTheme="minorHAnsi" w:hAnsiTheme="minorHAnsi" w:cs="Open Sans"/>
                            <w:color w:val="222222"/>
                            <w:sz w:val="24"/>
                            <w:szCs w:val="24"/>
                          </w:rPr>
                          <w:t>Трудно достъпно кредитиране за малките и средни стопанства;</w:t>
                        </w:r>
                      </w:p>
                      <w:tbl>
                        <w:tblPr>
                          <w:tblW w:w="0" w:type="auto"/>
                          <w:tblBorders>
                            <w:top w:val="nil"/>
                            <w:left w:val="nil"/>
                            <w:bottom w:val="nil"/>
                            <w:right w:val="nil"/>
                          </w:tblBorders>
                          <w:tblLayout w:type="fixed"/>
                          <w:tblLook w:val="0000" w:firstRow="0" w:lastRow="0" w:firstColumn="0" w:lastColumn="0" w:noHBand="0" w:noVBand="0"/>
                        </w:tblPr>
                        <w:tblGrid>
                          <w:gridCol w:w="8777"/>
                        </w:tblGrid>
                        <w:tr w:rsidR="00C4167D" w:rsidRPr="00C4167D" w:rsidTr="008C17A6">
                          <w:trPr>
                            <w:trHeight w:val="276"/>
                          </w:trPr>
                          <w:tc>
                            <w:tcPr>
                              <w:tcW w:w="8777" w:type="dxa"/>
                            </w:tcPr>
                            <w:p w:rsidR="00C4167D" w:rsidRPr="00C4167D" w:rsidRDefault="00C4167D" w:rsidP="00B15383">
                              <w:pPr>
                                <w:pStyle w:val="a4"/>
                                <w:numPr>
                                  <w:ilvl w:val="0"/>
                                  <w:numId w:val="87"/>
                                </w:numPr>
                                <w:spacing w:after="0"/>
                                <w:ind w:left="346" w:hanging="283"/>
                                <w:rPr>
                                  <w:sz w:val="24"/>
                                  <w:szCs w:val="24"/>
                                </w:rPr>
                              </w:pPr>
                              <w:r w:rsidRPr="00C4167D">
                                <w:rPr>
                                  <w:sz w:val="24"/>
                                  <w:szCs w:val="24"/>
                                </w:rPr>
                                <w:t>Дъмпингов внос на продукция</w:t>
                              </w:r>
                              <w:r w:rsidR="008C17A6">
                                <w:rPr>
                                  <w:sz w:val="24"/>
                                  <w:szCs w:val="24"/>
                                </w:rPr>
                                <w:t xml:space="preserve"> от селскостопански и промишлен </w:t>
                              </w:r>
                              <w:r w:rsidRPr="00C4167D">
                                <w:rPr>
                                  <w:sz w:val="24"/>
                                  <w:szCs w:val="24"/>
                                </w:rPr>
                                <w:t xml:space="preserve">характер; </w:t>
                              </w:r>
                            </w:p>
                          </w:tc>
                        </w:tr>
                      </w:tbl>
                      <w:p w:rsidR="00C4167D" w:rsidRPr="00A40006" w:rsidRDefault="00C4167D" w:rsidP="0067731F">
                        <w:pPr>
                          <w:pStyle w:val="a4"/>
                          <w:spacing w:after="0" w:line="240" w:lineRule="auto"/>
                          <w:ind w:left="0"/>
                          <w:contextualSpacing/>
                          <w:rPr>
                            <w:rFonts w:asciiTheme="minorHAnsi" w:hAnsiTheme="minorHAnsi"/>
                            <w:sz w:val="24"/>
                            <w:szCs w:val="24"/>
                          </w:rPr>
                        </w:pPr>
                      </w:p>
                    </w:tc>
                  </w:tr>
                  <w:tr w:rsidR="00A40006" w:rsidTr="00D7297C">
                    <w:trPr>
                      <w:trHeight w:val="287"/>
                    </w:trPr>
                    <w:tc>
                      <w:tcPr>
                        <w:tcW w:w="9203" w:type="dxa"/>
                      </w:tcPr>
                      <w:p w:rsidR="00A40006" w:rsidRPr="00A40006" w:rsidRDefault="00A40006" w:rsidP="0067731F">
                        <w:pPr>
                          <w:spacing w:after="0" w:line="240" w:lineRule="auto"/>
                          <w:rPr>
                            <w:sz w:val="24"/>
                            <w:szCs w:val="24"/>
                          </w:rPr>
                        </w:pPr>
                        <w:r w:rsidRPr="00A40006">
                          <w:rPr>
                            <w:sz w:val="24"/>
                            <w:szCs w:val="24"/>
                          </w:rPr>
                          <w:t>3.ТУРИЗЪМ</w:t>
                        </w:r>
                      </w:p>
                    </w:tc>
                  </w:tr>
                  <w:tr w:rsidR="00A40006" w:rsidTr="00D7297C">
                    <w:trPr>
                      <w:trHeight w:val="302"/>
                    </w:trPr>
                    <w:tc>
                      <w:tcPr>
                        <w:tcW w:w="9203" w:type="dxa"/>
                      </w:tcPr>
                      <w:p w:rsidR="00A40006" w:rsidRPr="00A40006" w:rsidRDefault="00A40006" w:rsidP="00B15383">
                        <w:pPr>
                          <w:pStyle w:val="a4"/>
                          <w:numPr>
                            <w:ilvl w:val="0"/>
                            <w:numId w:val="87"/>
                          </w:numPr>
                          <w:spacing w:after="0" w:line="240" w:lineRule="auto"/>
                          <w:ind w:left="346" w:hanging="283"/>
                          <w:contextualSpacing/>
                          <w:rPr>
                            <w:sz w:val="24"/>
                            <w:szCs w:val="24"/>
                          </w:rPr>
                        </w:pPr>
                        <w:r w:rsidRPr="00A40006">
                          <w:rPr>
                            <w:sz w:val="24"/>
                            <w:szCs w:val="24"/>
                          </w:rPr>
                          <w:t>Недостатъчни инвестиции в културно-историческото наследство и туризма.</w:t>
                        </w:r>
                      </w:p>
                    </w:tc>
                  </w:tr>
                  <w:tr w:rsidR="00A40006" w:rsidTr="008C17A6">
                    <w:trPr>
                      <w:trHeight w:val="302"/>
                    </w:trPr>
                    <w:tc>
                      <w:tcPr>
                        <w:tcW w:w="9203" w:type="dxa"/>
                        <w:shd w:val="clear" w:color="auto" w:fill="D6E3BC" w:themeFill="accent3" w:themeFillTint="66"/>
                      </w:tcPr>
                      <w:p w:rsidR="00A40006" w:rsidRPr="005F56DA" w:rsidRDefault="00A40006" w:rsidP="0067731F">
                        <w:pPr>
                          <w:spacing w:after="0" w:line="240" w:lineRule="auto"/>
                          <w:rPr>
                            <w:b/>
                            <w:sz w:val="24"/>
                            <w:szCs w:val="24"/>
                          </w:rPr>
                        </w:pPr>
                        <w:r w:rsidRPr="005F56DA">
                          <w:rPr>
                            <w:b/>
                            <w:sz w:val="24"/>
                            <w:szCs w:val="24"/>
                            <w:lang w:val="en-US"/>
                          </w:rPr>
                          <w:t>III.</w:t>
                        </w:r>
                        <w:r w:rsidRPr="005F56DA">
                          <w:rPr>
                            <w:b/>
                            <w:sz w:val="24"/>
                            <w:szCs w:val="24"/>
                          </w:rPr>
                          <w:t xml:space="preserve"> СОЦИАЛНА СФЕРА И ЧОВЕШКИ РЕСУРСИ</w:t>
                        </w:r>
                      </w:p>
                    </w:tc>
                  </w:tr>
                  <w:tr w:rsidR="00A40006" w:rsidTr="00D7297C">
                    <w:trPr>
                      <w:trHeight w:val="1208"/>
                    </w:trPr>
                    <w:tc>
                      <w:tcPr>
                        <w:tcW w:w="9203" w:type="dxa"/>
                      </w:tcPr>
                      <w:p w:rsidR="00A40006" w:rsidRPr="005F56DA" w:rsidRDefault="00A40006" w:rsidP="00B15383">
                        <w:pPr>
                          <w:pStyle w:val="a4"/>
                          <w:numPr>
                            <w:ilvl w:val="0"/>
                            <w:numId w:val="87"/>
                          </w:numPr>
                          <w:spacing w:after="0" w:line="240" w:lineRule="auto"/>
                          <w:ind w:left="346" w:hanging="283"/>
                          <w:contextualSpacing/>
                          <w:rPr>
                            <w:sz w:val="24"/>
                            <w:szCs w:val="24"/>
                          </w:rPr>
                        </w:pPr>
                        <w:r w:rsidRPr="005F56DA">
                          <w:rPr>
                            <w:sz w:val="24"/>
                            <w:szCs w:val="24"/>
                          </w:rPr>
                          <w:t>Задълбочаване на демографските проблеми и застаряване на населението;</w:t>
                        </w:r>
                      </w:p>
                      <w:p w:rsidR="00A40006" w:rsidRPr="005F56DA" w:rsidRDefault="00A40006" w:rsidP="00B15383">
                        <w:pPr>
                          <w:pStyle w:val="a4"/>
                          <w:numPr>
                            <w:ilvl w:val="0"/>
                            <w:numId w:val="87"/>
                          </w:numPr>
                          <w:spacing w:after="0" w:line="240" w:lineRule="auto"/>
                          <w:ind w:left="346" w:hanging="283"/>
                          <w:contextualSpacing/>
                          <w:rPr>
                            <w:sz w:val="24"/>
                            <w:szCs w:val="24"/>
                          </w:rPr>
                        </w:pPr>
                        <w:r w:rsidRPr="005F56DA">
                          <w:rPr>
                            <w:sz w:val="24"/>
                            <w:szCs w:val="24"/>
                          </w:rPr>
                          <w:t>Тенденция към бъдещо обезлюдяване на малките населени места;</w:t>
                        </w:r>
                      </w:p>
                      <w:p w:rsidR="00A40006" w:rsidRPr="005F56DA" w:rsidRDefault="00A40006" w:rsidP="00B15383">
                        <w:pPr>
                          <w:pStyle w:val="a4"/>
                          <w:numPr>
                            <w:ilvl w:val="0"/>
                            <w:numId w:val="87"/>
                          </w:numPr>
                          <w:spacing w:after="0" w:line="240" w:lineRule="auto"/>
                          <w:ind w:left="346" w:hanging="283"/>
                          <w:contextualSpacing/>
                          <w:rPr>
                            <w:sz w:val="24"/>
                            <w:szCs w:val="24"/>
                          </w:rPr>
                        </w:pPr>
                        <w:r w:rsidRPr="005F56DA">
                          <w:rPr>
                            <w:rFonts w:eastAsia="TimesNewRomanOOEnc" w:cs="TimesNewRomanOOEnc"/>
                            <w:sz w:val="24"/>
                            <w:szCs w:val="24"/>
                          </w:rPr>
                          <w:t>Нарастване на конкуренцията на съседни общини, големи градове и региони  по отношение кадри, средства, заетост, инвестиции и др.;</w:t>
                        </w:r>
                      </w:p>
                    </w:tc>
                  </w:tr>
                  <w:tr w:rsidR="00A40006" w:rsidTr="008C17A6">
                    <w:trPr>
                      <w:trHeight w:val="287"/>
                    </w:trPr>
                    <w:tc>
                      <w:tcPr>
                        <w:tcW w:w="9203" w:type="dxa"/>
                        <w:shd w:val="clear" w:color="auto" w:fill="D6E3BC" w:themeFill="accent3" w:themeFillTint="66"/>
                      </w:tcPr>
                      <w:p w:rsidR="00A40006" w:rsidRPr="005F56DA" w:rsidRDefault="00A40006" w:rsidP="0067731F">
                        <w:pPr>
                          <w:spacing w:after="0" w:line="240" w:lineRule="auto"/>
                          <w:rPr>
                            <w:b/>
                            <w:sz w:val="24"/>
                            <w:szCs w:val="24"/>
                          </w:rPr>
                        </w:pPr>
                        <w:r w:rsidRPr="005F56DA">
                          <w:rPr>
                            <w:b/>
                            <w:sz w:val="24"/>
                            <w:szCs w:val="24"/>
                            <w:lang w:val="en-US"/>
                          </w:rPr>
                          <w:t xml:space="preserve">IV. </w:t>
                        </w:r>
                        <w:r w:rsidRPr="005F56DA">
                          <w:rPr>
                            <w:b/>
                            <w:sz w:val="24"/>
                            <w:szCs w:val="24"/>
                          </w:rPr>
                          <w:t>ИНФРАСТРУКТУРНО РАЗВИТИЕ, СВЪРЗАНОСТ И ДОСТЪПНОС</w:t>
                        </w:r>
                      </w:p>
                    </w:tc>
                  </w:tr>
                  <w:tr w:rsidR="00A40006" w:rsidTr="00D7297C">
                    <w:trPr>
                      <w:trHeight w:val="1208"/>
                    </w:trPr>
                    <w:tc>
                      <w:tcPr>
                        <w:tcW w:w="9203" w:type="dxa"/>
                      </w:tcPr>
                      <w:p w:rsidR="00A40006" w:rsidRPr="005F56DA" w:rsidRDefault="00A40006" w:rsidP="00B15383">
                        <w:pPr>
                          <w:pStyle w:val="a4"/>
                          <w:numPr>
                            <w:ilvl w:val="0"/>
                            <w:numId w:val="88"/>
                          </w:numPr>
                          <w:spacing w:after="0" w:line="240" w:lineRule="auto"/>
                          <w:ind w:left="346" w:hanging="283"/>
                          <w:contextualSpacing/>
                          <w:rPr>
                            <w:sz w:val="24"/>
                            <w:szCs w:val="24"/>
                            <w:lang w:val="en-US"/>
                          </w:rPr>
                        </w:pPr>
                        <w:r w:rsidRPr="005F56DA">
                          <w:rPr>
                            <w:sz w:val="24"/>
                            <w:szCs w:val="24"/>
                          </w:rPr>
                          <w:t>Заплаха от продължаващо увеличение на вътрешно-общинските различия,</w:t>
                        </w:r>
                        <w:r w:rsidRPr="005F56DA">
                          <w:rPr>
                            <w:sz w:val="24"/>
                            <w:szCs w:val="24"/>
                            <w:lang w:val="en-US"/>
                          </w:rPr>
                          <w:t xml:space="preserve"> </w:t>
                        </w:r>
                        <w:r w:rsidR="00BE031C" w:rsidRPr="005F56DA">
                          <w:rPr>
                            <w:sz w:val="24"/>
                            <w:szCs w:val="24"/>
                          </w:rPr>
                          <w:t xml:space="preserve">особено между гр. Гурково </w:t>
                        </w:r>
                        <w:r w:rsidRPr="005F56DA">
                          <w:rPr>
                            <w:sz w:val="24"/>
                            <w:szCs w:val="24"/>
                          </w:rPr>
                          <w:t>и селата на общината;</w:t>
                        </w:r>
                      </w:p>
                      <w:p w:rsidR="00A40006" w:rsidRPr="00797F01" w:rsidRDefault="00A40006" w:rsidP="00B15383">
                        <w:pPr>
                          <w:pStyle w:val="a4"/>
                          <w:numPr>
                            <w:ilvl w:val="0"/>
                            <w:numId w:val="88"/>
                          </w:numPr>
                          <w:spacing w:after="0" w:line="240" w:lineRule="auto"/>
                          <w:ind w:left="346" w:hanging="283"/>
                          <w:contextualSpacing/>
                          <w:rPr>
                            <w:sz w:val="24"/>
                            <w:szCs w:val="24"/>
                            <w:lang w:val="en-US"/>
                          </w:rPr>
                        </w:pPr>
                        <w:r w:rsidRPr="005F56DA">
                          <w:rPr>
                            <w:sz w:val="24"/>
                            <w:szCs w:val="24"/>
                          </w:rPr>
                          <w:t>Влошаване качеството на техническата инфраструктура и липса на собствени сред</w:t>
                        </w:r>
                        <w:r w:rsidR="008C17A6" w:rsidRPr="005F56DA">
                          <w:rPr>
                            <w:sz w:val="24"/>
                            <w:szCs w:val="24"/>
                          </w:rPr>
                          <w:t>-</w:t>
                        </w:r>
                        <w:r w:rsidRPr="005F56DA">
                          <w:rPr>
                            <w:sz w:val="24"/>
                            <w:szCs w:val="24"/>
                          </w:rPr>
                          <w:t>ства за нейната  поддръжка;</w:t>
                        </w:r>
                      </w:p>
                      <w:p w:rsidR="00797F01" w:rsidRPr="00B9761D" w:rsidRDefault="00797F01" w:rsidP="00B9761D">
                        <w:pPr>
                          <w:pStyle w:val="a4"/>
                          <w:numPr>
                            <w:ilvl w:val="0"/>
                            <w:numId w:val="88"/>
                          </w:numPr>
                          <w:spacing w:after="0"/>
                          <w:ind w:left="414" w:hanging="425"/>
                          <w:rPr>
                            <w:rFonts w:asciiTheme="minorHAnsi" w:eastAsia="TimesNewRomanPSMT" w:hAnsiTheme="minorHAnsi"/>
                            <w:sz w:val="24"/>
                            <w:szCs w:val="24"/>
                          </w:rPr>
                        </w:pPr>
                        <w:r w:rsidRPr="00B9761D">
                          <w:rPr>
                            <w:rFonts w:asciiTheme="minorHAnsi" w:eastAsia="TimesNewRomanPSMT" w:hAnsiTheme="minorHAnsi"/>
                            <w:sz w:val="24"/>
                            <w:szCs w:val="24"/>
                          </w:rPr>
                          <w:t>Увеличаване загубите на питейна вода</w:t>
                        </w:r>
                        <w:r w:rsidR="00B9761D">
                          <w:rPr>
                            <w:rFonts w:asciiTheme="minorHAnsi" w:eastAsia="TimesNewRomanPSMT" w:hAnsiTheme="minorHAnsi"/>
                            <w:sz w:val="24"/>
                            <w:szCs w:val="24"/>
                          </w:rPr>
                          <w:t xml:space="preserve"> </w:t>
                        </w:r>
                        <w:r w:rsidRPr="00B9761D">
                          <w:rPr>
                            <w:rFonts w:asciiTheme="minorHAnsi" w:eastAsia="TimesNewRomanPSMT" w:hAnsiTheme="minorHAnsi"/>
                            <w:sz w:val="24"/>
                            <w:szCs w:val="24"/>
                          </w:rPr>
                          <w:t>поради забавяне модернизацията на</w:t>
                        </w:r>
                      </w:p>
                      <w:p w:rsidR="00797F01" w:rsidRPr="005F56DA" w:rsidRDefault="00B9761D" w:rsidP="00B9761D">
                        <w:pPr>
                          <w:spacing w:after="0"/>
                          <w:rPr>
                            <w:lang w:val="en-US"/>
                          </w:rPr>
                        </w:pPr>
                        <w:r>
                          <w:rPr>
                            <w:rFonts w:asciiTheme="minorHAnsi" w:eastAsia="TimesNewRomanPSMT" w:hAnsiTheme="minorHAnsi"/>
                            <w:sz w:val="24"/>
                            <w:szCs w:val="24"/>
                          </w:rPr>
                          <w:t xml:space="preserve">        </w:t>
                        </w:r>
                        <w:r w:rsidR="00797F01" w:rsidRPr="00B9761D">
                          <w:rPr>
                            <w:rFonts w:asciiTheme="minorHAnsi" w:eastAsia="TimesNewRomanPSMT" w:hAnsiTheme="minorHAnsi"/>
                            <w:sz w:val="24"/>
                            <w:szCs w:val="24"/>
                          </w:rPr>
                          <w:t>водопроводната мрежа</w:t>
                        </w:r>
                        <w:r>
                          <w:rPr>
                            <w:rFonts w:asciiTheme="minorHAnsi" w:eastAsia="TimesNewRomanPSMT" w:hAnsiTheme="minorHAnsi"/>
                            <w:sz w:val="24"/>
                            <w:szCs w:val="24"/>
                          </w:rPr>
                          <w:t>;</w:t>
                        </w:r>
                      </w:p>
                    </w:tc>
                  </w:tr>
                  <w:tr w:rsidR="00A40006" w:rsidTr="008C17A6">
                    <w:trPr>
                      <w:trHeight w:val="287"/>
                    </w:trPr>
                    <w:tc>
                      <w:tcPr>
                        <w:tcW w:w="9203" w:type="dxa"/>
                        <w:shd w:val="clear" w:color="auto" w:fill="D6E3BC" w:themeFill="accent3" w:themeFillTint="66"/>
                      </w:tcPr>
                      <w:p w:rsidR="00A40006" w:rsidRPr="005F56DA" w:rsidRDefault="00A40006" w:rsidP="0067731F">
                        <w:pPr>
                          <w:spacing w:after="0" w:line="240" w:lineRule="auto"/>
                          <w:rPr>
                            <w:b/>
                            <w:sz w:val="24"/>
                            <w:szCs w:val="24"/>
                          </w:rPr>
                        </w:pPr>
                        <w:r w:rsidRPr="005F56DA">
                          <w:rPr>
                            <w:b/>
                            <w:sz w:val="24"/>
                            <w:szCs w:val="24"/>
                            <w:lang w:val="en-US"/>
                          </w:rPr>
                          <w:t xml:space="preserve">V. </w:t>
                        </w:r>
                        <w:r w:rsidRPr="005F56DA">
                          <w:rPr>
                            <w:b/>
                            <w:sz w:val="24"/>
                            <w:szCs w:val="24"/>
                          </w:rPr>
                          <w:t>ЕКОЛОГИЯ</w:t>
                        </w:r>
                      </w:p>
                    </w:tc>
                  </w:tr>
                  <w:tr w:rsidR="00A40006" w:rsidTr="00D7297C">
                    <w:trPr>
                      <w:trHeight w:val="906"/>
                    </w:trPr>
                    <w:tc>
                      <w:tcPr>
                        <w:tcW w:w="9203" w:type="dxa"/>
                      </w:tcPr>
                      <w:p w:rsidR="00517AF2" w:rsidRPr="005F56DA" w:rsidRDefault="00A40006" w:rsidP="00B15383">
                        <w:pPr>
                          <w:pStyle w:val="a4"/>
                          <w:numPr>
                            <w:ilvl w:val="0"/>
                            <w:numId w:val="89"/>
                          </w:numPr>
                          <w:spacing w:after="0" w:line="240" w:lineRule="auto"/>
                          <w:ind w:left="346" w:hanging="283"/>
                          <w:contextualSpacing/>
                          <w:rPr>
                            <w:rFonts w:asciiTheme="minorHAnsi" w:hAnsiTheme="minorHAnsi"/>
                            <w:sz w:val="24"/>
                            <w:szCs w:val="24"/>
                          </w:rPr>
                        </w:pPr>
                        <w:r w:rsidRPr="005F56DA">
                          <w:rPr>
                            <w:rFonts w:asciiTheme="minorHAnsi" w:hAnsiTheme="minorHAnsi"/>
                            <w:sz w:val="24"/>
                            <w:szCs w:val="24"/>
                          </w:rPr>
                          <w:t>Тенденция към глобално затопляне, водещо до  предизвикване на  природни бед</w:t>
                        </w:r>
                        <w:r w:rsidR="008C17A6" w:rsidRPr="005F56DA">
                          <w:rPr>
                            <w:rFonts w:asciiTheme="minorHAnsi" w:hAnsiTheme="minorHAnsi"/>
                            <w:sz w:val="24"/>
                            <w:szCs w:val="24"/>
                          </w:rPr>
                          <w:t>-</w:t>
                        </w:r>
                        <w:r w:rsidRPr="005F56DA">
                          <w:rPr>
                            <w:rFonts w:asciiTheme="minorHAnsi" w:hAnsiTheme="minorHAnsi"/>
                            <w:sz w:val="24"/>
                            <w:szCs w:val="24"/>
                          </w:rPr>
                          <w:t xml:space="preserve">ствия-засушаване на региони, наводнения, свлачища,  пожари; </w:t>
                        </w:r>
                      </w:p>
                      <w:p w:rsidR="00517AF2" w:rsidRPr="005F56DA" w:rsidRDefault="00517AF2" w:rsidP="00B15383">
                        <w:pPr>
                          <w:pStyle w:val="a4"/>
                          <w:numPr>
                            <w:ilvl w:val="0"/>
                            <w:numId w:val="89"/>
                          </w:numPr>
                          <w:spacing w:after="0" w:line="240" w:lineRule="auto"/>
                          <w:ind w:left="346" w:hanging="283"/>
                          <w:contextualSpacing/>
                          <w:rPr>
                            <w:sz w:val="24"/>
                            <w:szCs w:val="24"/>
                          </w:rPr>
                        </w:pPr>
                        <w:r w:rsidRPr="005F56DA">
                          <w:rPr>
                            <w:rFonts w:asciiTheme="minorHAnsi" w:hAnsiTheme="minorHAnsi"/>
                            <w:sz w:val="24"/>
                            <w:szCs w:val="24"/>
                          </w:rPr>
                          <w:t>Замърсяване на околната среда от антропогенни или други фактори.</w:t>
                        </w:r>
                        <w:r w:rsidRPr="005F56DA">
                          <w:t>;</w:t>
                        </w:r>
                      </w:p>
                    </w:tc>
                  </w:tr>
                  <w:tr w:rsidR="00A40006" w:rsidTr="008C17A6">
                    <w:trPr>
                      <w:trHeight w:val="287"/>
                    </w:trPr>
                    <w:tc>
                      <w:tcPr>
                        <w:tcW w:w="9203" w:type="dxa"/>
                        <w:shd w:val="clear" w:color="auto" w:fill="D6E3BC" w:themeFill="accent3" w:themeFillTint="66"/>
                      </w:tcPr>
                      <w:p w:rsidR="00A40006" w:rsidRPr="005F56DA" w:rsidRDefault="00A40006" w:rsidP="0067731F">
                        <w:pPr>
                          <w:spacing w:after="0" w:line="240" w:lineRule="auto"/>
                          <w:rPr>
                            <w:b/>
                            <w:sz w:val="24"/>
                            <w:szCs w:val="24"/>
                          </w:rPr>
                        </w:pPr>
                        <w:r w:rsidRPr="005F56DA">
                          <w:rPr>
                            <w:b/>
                            <w:sz w:val="24"/>
                            <w:szCs w:val="24"/>
                            <w:lang w:val="en-US"/>
                          </w:rPr>
                          <w:t>VI.</w:t>
                        </w:r>
                        <w:r w:rsidRPr="005F56DA">
                          <w:rPr>
                            <w:b/>
                            <w:sz w:val="24"/>
                            <w:szCs w:val="24"/>
                          </w:rPr>
                          <w:t xml:space="preserve"> АДМИНИСТРАТИВЕН  КАПАЦИТЕТ</w:t>
                        </w:r>
                      </w:p>
                    </w:tc>
                  </w:tr>
                  <w:tr w:rsidR="00A40006" w:rsidTr="00D7297C">
                    <w:trPr>
                      <w:trHeight w:val="850"/>
                    </w:trPr>
                    <w:tc>
                      <w:tcPr>
                        <w:tcW w:w="9203" w:type="dxa"/>
                      </w:tcPr>
                      <w:p w:rsidR="00A40006" w:rsidRPr="00A40006" w:rsidRDefault="00A40006" w:rsidP="00B15383">
                        <w:pPr>
                          <w:pStyle w:val="a4"/>
                          <w:numPr>
                            <w:ilvl w:val="0"/>
                            <w:numId w:val="79"/>
                          </w:numPr>
                          <w:spacing w:after="0" w:line="240" w:lineRule="auto"/>
                          <w:ind w:left="346" w:hanging="283"/>
                          <w:contextualSpacing/>
                          <w:rPr>
                            <w:sz w:val="24"/>
                            <w:szCs w:val="24"/>
                          </w:rPr>
                        </w:pPr>
                        <w:r w:rsidRPr="00A40006">
                          <w:rPr>
                            <w:sz w:val="24"/>
                            <w:szCs w:val="24"/>
                          </w:rPr>
                          <w:t>Зависимост на общинския бюджет от централната власт;</w:t>
                        </w:r>
                      </w:p>
                      <w:p w:rsidR="00A40006" w:rsidRPr="00A40006" w:rsidRDefault="00A40006" w:rsidP="00B15383">
                        <w:pPr>
                          <w:pStyle w:val="a4"/>
                          <w:numPr>
                            <w:ilvl w:val="0"/>
                            <w:numId w:val="79"/>
                          </w:numPr>
                          <w:spacing w:after="0" w:line="240" w:lineRule="auto"/>
                          <w:ind w:left="346" w:hanging="283"/>
                          <w:contextualSpacing/>
                          <w:rPr>
                            <w:sz w:val="24"/>
                            <w:szCs w:val="24"/>
                          </w:rPr>
                        </w:pPr>
                        <w:r w:rsidRPr="00A40006">
                          <w:rPr>
                            <w:rFonts w:eastAsia="TimesNewRomanOOEnc" w:cs="TimesNewRomanOOEnc"/>
                            <w:sz w:val="24"/>
                            <w:szCs w:val="24"/>
                          </w:rPr>
                          <w:t>Липсата на достатъчен общински финансов ресурс за подготовката на проекти</w:t>
                        </w:r>
                        <w:r>
                          <w:rPr>
                            <w:rFonts w:eastAsia="TimesNewRomanOOEnc" w:cs="TimesNewRomanOOEnc"/>
                            <w:sz w:val="24"/>
                            <w:szCs w:val="24"/>
                          </w:rPr>
                          <w:t xml:space="preserve"> </w:t>
                        </w:r>
                        <w:r w:rsidRPr="00A40006">
                          <w:rPr>
                            <w:rFonts w:eastAsia="TimesNewRomanOOEnc" w:cs="TimesNewRomanOOEnc"/>
                            <w:sz w:val="24"/>
                            <w:szCs w:val="24"/>
                          </w:rPr>
                          <w:t>за финансиране, чрез инструментите на ЕС;</w:t>
                        </w:r>
                      </w:p>
                      <w:p w:rsidR="00A40006" w:rsidRPr="00A40006" w:rsidRDefault="00A40006" w:rsidP="00B15383">
                        <w:pPr>
                          <w:pStyle w:val="a4"/>
                          <w:numPr>
                            <w:ilvl w:val="0"/>
                            <w:numId w:val="86"/>
                          </w:numPr>
                          <w:autoSpaceDE w:val="0"/>
                          <w:autoSpaceDN w:val="0"/>
                          <w:adjustRightInd w:val="0"/>
                          <w:spacing w:after="0" w:line="240" w:lineRule="auto"/>
                          <w:ind w:left="346" w:hanging="283"/>
                          <w:contextualSpacing/>
                          <w:rPr>
                            <w:rFonts w:eastAsia="TimesNewRomanOOEnc" w:cs="TimesNewRomanOOEnc"/>
                            <w:sz w:val="24"/>
                            <w:szCs w:val="24"/>
                          </w:rPr>
                        </w:pPr>
                        <w:r w:rsidRPr="00A40006">
                          <w:rPr>
                            <w:rFonts w:eastAsia="TimesNewRomanOOEnc" w:cs="TimesNewRomanOOEnc"/>
                            <w:sz w:val="24"/>
                            <w:szCs w:val="24"/>
                          </w:rPr>
                          <w:t xml:space="preserve">Недостатъчен административен капацитет за разгръщане на </w:t>
                        </w:r>
                        <w:r>
                          <w:rPr>
                            <w:rFonts w:eastAsia="TimesNewRomanOOEnc" w:cs="TimesNewRomanOOEnc"/>
                            <w:sz w:val="24"/>
                            <w:szCs w:val="24"/>
                          </w:rPr>
                          <w:t>широка инвести</w:t>
                        </w:r>
                        <w:r w:rsidRPr="00A40006">
                          <w:rPr>
                            <w:rFonts w:eastAsia="TimesNewRomanOOEnc" w:cs="TimesNewRomanOOEnc"/>
                            <w:sz w:val="24"/>
                            <w:szCs w:val="24"/>
                          </w:rPr>
                          <w:t>ци</w:t>
                        </w:r>
                        <w:r w:rsidR="008C17A6">
                          <w:rPr>
                            <w:rFonts w:eastAsia="TimesNewRomanOOEnc" w:cs="TimesNewRomanOOEnc"/>
                            <w:sz w:val="24"/>
                            <w:szCs w:val="24"/>
                          </w:rPr>
                          <w:t>-</w:t>
                        </w:r>
                        <w:r w:rsidRPr="00A40006">
                          <w:rPr>
                            <w:rFonts w:eastAsia="TimesNewRomanOOEnc" w:cs="TimesNewRomanOOEnc"/>
                            <w:sz w:val="24"/>
                            <w:szCs w:val="24"/>
                          </w:rPr>
                          <w:t>онна програма с привлечени средства и проблеми в координацията със структури в държавната администрация, с отговорности в усвояването на средства от ЕС</w:t>
                        </w:r>
                        <w:r w:rsidR="00F95BF2">
                          <w:rPr>
                            <w:rFonts w:eastAsia="TimesNewRomanOOEnc" w:cs="TimesNewRomanOOEnc"/>
                            <w:sz w:val="24"/>
                            <w:szCs w:val="24"/>
                          </w:rPr>
                          <w:t>;</w:t>
                        </w:r>
                      </w:p>
                      <w:p w:rsidR="00A40006" w:rsidRPr="00A40006" w:rsidRDefault="00A40006" w:rsidP="00B15383">
                        <w:pPr>
                          <w:pStyle w:val="a4"/>
                          <w:numPr>
                            <w:ilvl w:val="0"/>
                            <w:numId w:val="86"/>
                          </w:numPr>
                          <w:autoSpaceDE w:val="0"/>
                          <w:autoSpaceDN w:val="0"/>
                          <w:adjustRightInd w:val="0"/>
                          <w:spacing w:after="0" w:line="240" w:lineRule="auto"/>
                          <w:ind w:left="346" w:hanging="283"/>
                          <w:contextualSpacing/>
                          <w:rPr>
                            <w:rFonts w:eastAsia="TimesNewRomanOOEnc" w:cs="TimesNewRomanOOEnc"/>
                            <w:sz w:val="24"/>
                            <w:szCs w:val="24"/>
                          </w:rPr>
                        </w:pPr>
                        <w:r w:rsidRPr="00A40006">
                          <w:rPr>
                            <w:rFonts w:eastAsia="TimesNewRomanOOEnc" w:cs="TimesNewRomanOOEnc"/>
                            <w:sz w:val="24"/>
                            <w:szCs w:val="24"/>
                          </w:rPr>
                          <w:t>Дълъг период от кандидатстване по определе</w:t>
                        </w:r>
                        <w:r>
                          <w:rPr>
                            <w:rFonts w:eastAsia="TimesNewRomanOOEnc" w:cs="TimesNewRomanOOEnc"/>
                            <w:sz w:val="24"/>
                            <w:szCs w:val="24"/>
                          </w:rPr>
                          <w:t>ни мерки до реализация на проек</w:t>
                        </w:r>
                        <w:r w:rsidR="008C17A6">
                          <w:rPr>
                            <w:rFonts w:eastAsia="TimesNewRomanOOEnc" w:cs="TimesNewRomanOOEnc"/>
                            <w:sz w:val="24"/>
                            <w:szCs w:val="24"/>
                          </w:rPr>
                          <w:t>-</w:t>
                        </w:r>
                        <w:r w:rsidR="00834B98">
                          <w:rPr>
                            <w:rFonts w:eastAsia="TimesNewRomanOOEnc" w:cs="TimesNewRomanOOEnc"/>
                            <w:sz w:val="24"/>
                            <w:szCs w:val="24"/>
                          </w:rPr>
                          <w:t>тите</w:t>
                        </w:r>
                        <w:r w:rsidRPr="00A40006">
                          <w:rPr>
                            <w:rFonts w:eastAsia="TimesNewRomanOOEnc" w:cs="TimesNewRomanOOEnc"/>
                            <w:sz w:val="24"/>
                            <w:szCs w:val="24"/>
                          </w:rPr>
                          <w:t>;</w:t>
                        </w:r>
                      </w:p>
                    </w:tc>
                  </w:tr>
                </w:tbl>
                <w:p w:rsidR="003A710F" w:rsidRDefault="003A710F" w:rsidP="0067731F">
                  <w:pPr>
                    <w:tabs>
                      <w:tab w:val="left" w:pos="9991"/>
                      <w:tab w:val="left" w:pos="10060"/>
                    </w:tabs>
                    <w:autoSpaceDE w:val="0"/>
                    <w:autoSpaceDN w:val="0"/>
                    <w:adjustRightInd w:val="0"/>
                    <w:spacing w:after="0" w:line="240" w:lineRule="auto"/>
                    <w:rPr>
                      <w:rFonts w:asciiTheme="minorHAnsi" w:hAnsiTheme="minorHAnsi" w:cs="Times New Roman"/>
                      <w:color w:val="000000" w:themeColor="text1"/>
                      <w:sz w:val="24"/>
                      <w:szCs w:val="24"/>
                    </w:rPr>
                  </w:pPr>
                </w:p>
                <w:p w:rsidR="00542665" w:rsidRDefault="00542665" w:rsidP="0067731F">
                  <w:pPr>
                    <w:tabs>
                      <w:tab w:val="left" w:pos="9991"/>
                      <w:tab w:val="left" w:pos="10060"/>
                    </w:tabs>
                    <w:autoSpaceDE w:val="0"/>
                    <w:autoSpaceDN w:val="0"/>
                    <w:adjustRightInd w:val="0"/>
                    <w:spacing w:after="0" w:line="240" w:lineRule="auto"/>
                    <w:rPr>
                      <w:rFonts w:asciiTheme="minorHAnsi" w:hAnsiTheme="minorHAnsi" w:cs="Times New Roman"/>
                      <w:color w:val="000000" w:themeColor="text1"/>
                      <w:sz w:val="24"/>
                      <w:szCs w:val="24"/>
                    </w:rPr>
                  </w:pPr>
                </w:p>
                <w:p w:rsidR="00A75A3B" w:rsidRPr="00A75A3B" w:rsidRDefault="00A75A3B" w:rsidP="001E5DFD">
                  <w:pPr>
                    <w:spacing w:after="0"/>
                    <w:ind w:right="33"/>
                    <w:jc w:val="both"/>
                    <w:rPr>
                      <w:rFonts w:ascii="Book Antiqua" w:hAnsi="Book Antiqua" w:cs="Book Antiqua"/>
                      <w:b/>
                      <w:i/>
                      <w:color w:val="984806" w:themeColor="accent6" w:themeShade="80"/>
                      <w:sz w:val="24"/>
                      <w:szCs w:val="24"/>
                    </w:rPr>
                  </w:pPr>
                  <w:r w:rsidRPr="00D07167">
                    <w:rPr>
                      <w:rFonts w:asciiTheme="minorHAnsi" w:hAnsiTheme="minorHAnsi" w:cs="Times New Roman"/>
                      <w:b/>
                      <w:i/>
                      <w:color w:val="984806" w:themeColor="accent6" w:themeShade="80"/>
                      <w:sz w:val="24"/>
                      <w:szCs w:val="24"/>
                    </w:rPr>
                    <w:t>4</w:t>
                  </w:r>
                  <w:r w:rsidR="00D07167">
                    <w:rPr>
                      <w:rFonts w:asciiTheme="minorHAnsi" w:hAnsiTheme="minorHAnsi" w:cs="Times New Roman"/>
                      <w:b/>
                      <w:i/>
                      <w:color w:val="984806" w:themeColor="accent6" w:themeShade="80"/>
                      <w:sz w:val="24"/>
                      <w:szCs w:val="24"/>
                    </w:rPr>
                    <w:t>.11</w:t>
                  </w:r>
                  <w:r w:rsidRPr="00D07167">
                    <w:rPr>
                      <w:rFonts w:asciiTheme="minorHAnsi" w:hAnsiTheme="minorHAnsi" w:cs="Times New Roman"/>
                      <w:b/>
                      <w:i/>
                      <w:color w:val="984806" w:themeColor="accent6" w:themeShade="80"/>
                      <w:sz w:val="24"/>
                      <w:szCs w:val="24"/>
                    </w:rPr>
                    <w:t>.1</w:t>
                  </w:r>
                  <w:r w:rsidRPr="00A75A3B">
                    <w:rPr>
                      <w:rFonts w:asciiTheme="minorHAnsi" w:hAnsiTheme="minorHAnsi" w:cs="Times New Roman"/>
                      <w:b/>
                      <w:i/>
                      <w:color w:val="984806" w:themeColor="accent6" w:themeShade="80"/>
                      <w:sz w:val="24"/>
                      <w:szCs w:val="24"/>
                    </w:rPr>
                    <w:t>.</w:t>
                  </w:r>
                  <w:r w:rsidRPr="00A75A3B">
                    <w:rPr>
                      <w:rFonts w:ascii="Book Antiqua" w:hAnsi="Book Antiqua" w:cs="Book Antiqua"/>
                      <w:b/>
                      <w:i/>
                      <w:color w:val="984806" w:themeColor="accent6" w:themeShade="80"/>
                      <w:sz w:val="24"/>
                      <w:szCs w:val="24"/>
                    </w:rPr>
                    <w:t xml:space="preserve"> </w:t>
                  </w:r>
                  <w:r w:rsidRPr="00A75A3B">
                    <w:rPr>
                      <w:b/>
                      <w:i/>
                      <w:color w:val="984806" w:themeColor="accent6" w:themeShade="80"/>
                      <w:sz w:val="24"/>
                      <w:szCs w:val="24"/>
                    </w:rPr>
                    <w:t>Взаимовръзките на анализа с резултатите от социално-икономическия анализ на Югоизточен район, изготвен от „Национален център за териториално развитие“</w:t>
                  </w:r>
                  <w:r w:rsidR="005F56DA">
                    <w:rPr>
                      <w:b/>
                      <w:i/>
                      <w:color w:val="984806" w:themeColor="accent6" w:themeShade="80"/>
                      <w:sz w:val="24"/>
                      <w:szCs w:val="24"/>
                    </w:rPr>
                    <w:t>.</w:t>
                  </w:r>
                  <w:r w:rsidRPr="00A75A3B">
                    <w:rPr>
                      <w:b/>
                      <w:i/>
                      <w:color w:val="984806" w:themeColor="accent6" w:themeShade="80"/>
                      <w:sz w:val="24"/>
                      <w:szCs w:val="24"/>
                    </w:rPr>
                    <w:t xml:space="preserve"> </w:t>
                  </w:r>
                </w:p>
                <w:p w:rsidR="004862AB" w:rsidRPr="004862AB" w:rsidRDefault="004862AB" w:rsidP="00F86915">
                  <w:pPr>
                    <w:autoSpaceDE w:val="0"/>
                    <w:autoSpaceDN w:val="0"/>
                    <w:adjustRightInd w:val="0"/>
                    <w:spacing w:after="0"/>
                    <w:ind w:right="33"/>
                    <w:jc w:val="both"/>
                    <w:rPr>
                      <w:rFonts w:asciiTheme="minorHAnsi" w:hAnsiTheme="minorHAnsi" w:cs="Book Antiqua"/>
                      <w:color w:val="000000"/>
                      <w:sz w:val="24"/>
                      <w:szCs w:val="24"/>
                    </w:rPr>
                  </w:pPr>
                  <w:r>
                    <w:rPr>
                      <w:rFonts w:asciiTheme="minorHAnsi" w:hAnsiTheme="minorHAnsi" w:cs="Book Antiqua"/>
                      <w:color w:val="000000"/>
                      <w:sz w:val="24"/>
                      <w:szCs w:val="24"/>
                    </w:rPr>
                    <w:t xml:space="preserve">      </w:t>
                  </w:r>
                  <w:r w:rsidRPr="004862AB">
                    <w:rPr>
                      <w:rFonts w:asciiTheme="minorHAnsi" w:hAnsiTheme="minorHAnsi" w:cs="Book Antiqua"/>
                      <w:color w:val="000000"/>
                      <w:sz w:val="24"/>
                      <w:szCs w:val="24"/>
                    </w:rPr>
                    <w:t>Анализът на социално икономич</w:t>
                  </w:r>
                  <w:r>
                    <w:rPr>
                      <w:rFonts w:asciiTheme="minorHAnsi" w:hAnsiTheme="minorHAnsi" w:cs="Book Antiqua"/>
                      <w:color w:val="000000"/>
                      <w:sz w:val="24"/>
                      <w:szCs w:val="24"/>
                    </w:rPr>
                    <w:t>еското развитие на Община Гурково</w:t>
                  </w:r>
                  <w:r w:rsidRPr="004862AB">
                    <w:rPr>
                      <w:rFonts w:asciiTheme="minorHAnsi" w:hAnsiTheme="minorHAnsi" w:cs="Book Antiqua"/>
                      <w:color w:val="000000"/>
                      <w:sz w:val="24"/>
                      <w:szCs w:val="24"/>
                    </w:rPr>
                    <w:t xml:space="preserve"> е в пълно съответствие с резултатите от проведения хоризонтален социалн</w:t>
                  </w:r>
                  <w:r>
                    <w:rPr>
                      <w:rFonts w:asciiTheme="minorHAnsi" w:hAnsiTheme="minorHAnsi" w:cs="Book Antiqua"/>
                      <w:color w:val="000000"/>
                      <w:sz w:val="24"/>
                      <w:szCs w:val="24"/>
                    </w:rPr>
                    <w:t xml:space="preserve">о-икономически анализ </w:t>
                  </w:r>
                  <w:r>
                    <w:rPr>
                      <w:rFonts w:asciiTheme="minorHAnsi" w:hAnsiTheme="minorHAnsi" w:cs="Book Antiqua"/>
                      <w:color w:val="000000"/>
                      <w:sz w:val="24"/>
                      <w:szCs w:val="24"/>
                    </w:rPr>
                    <w:lastRenderedPageBreak/>
                    <w:t xml:space="preserve">на Югоизточен </w:t>
                  </w:r>
                  <w:r w:rsidRPr="004862AB">
                    <w:rPr>
                      <w:rFonts w:asciiTheme="minorHAnsi" w:hAnsiTheme="minorHAnsi" w:cs="Book Antiqua"/>
                      <w:color w:val="000000"/>
                      <w:sz w:val="24"/>
                      <w:szCs w:val="24"/>
                    </w:rPr>
                    <w:t xml:space="preserve">район, изготвен от „Национален център за териториално развитие“ ЕАД. </w:t>
                  </w:r>
                </w:p>
                <w:p w:rsidR="004862AB" w:rsidRPr="004862AB" w:rsidRDefault="004862AB" w:rsidP="00F86915">
                  <w:pPr>
                    <w:autoSpaceDE w:val="0"/>
                    <w:autoSpaceDN w:val="0"/>
                    <w:adjustRightInd w:val="0"/>
                    <w:spacing w:after="0"/>
                    <w:ind w:right="33"/>
                    <w:jc w:val="both"/>
                    <w:rPr>
                      <w:rFonts w:asciiTheme="minorHAnsi" w:hAnsiTheme="minorHAnsi" w:cs="Book Antiqua"/>
                      <w:color w:val="000000"/>
                      <w:sz w:val="24"/>
                      <w:szCs w:val="24"/>
                    </w:rPr>
                  </w:pPr>
                  <w:r>
                    <w:rPr>
                      <w:rFonts w:asciiTheme="minorHAnsi" w:hAnsiTheme="minorHAnsi" w:cs="Book Antiqua"/>
                      <w:color w:val="000000"/>
                      <w:sz w:val="24"/>
                      <w:szCs w:val="24"/>
                    </w:rPr>
                    <w:t xml:space="preserve">     </w:t>
                  </w:r>
                  <w:r w:rsidRPr="004862AB">
                    <w:rPr>
                      <w:rFonts w:asciiTheme="minorHAnsi" w:hAnsiTheme="minorHAnsi" w:cs="Book Antiqua"/>
                      <w:color w:val="000000"/>
                      <w:sz w:val="24"/>
                      <w:szCs w:val="24"/>
                    </w:rPr>
                    <w:t>ПИРО като част от системата от стратегически документи интегрира регионалното и пространственото развитие и служи за определяне на актуалните проблеми, нуждите и потенциа</w:t>
                  </w:r>
                  <w:r>
                    <w:rPr>
                      <w:rFonts w:asciiTheme="minorHAnsi" w:hAnsiTheme="minorHAnsi" w:cs="Book Antiqua"/>
                      <w:color w:val="000000"/>
                      <w:sz w:val="24"/>
                      <w:szCs w:val="24"/>
                    </w:rPr>
                    <w:t>лите за развитие на  община Гурково</w:t>
                  </w:r>
                  <w:r w:rsidRPr="004862AB">
                    <w:rPr>
                      <w:rFonts w:asciiTheme="minorHAnsi" w:hAnsiTheme="minorHAnsi" w:cs="Book Antiqua"/>
                      <w:color w:val="000000"/>
                      <w:sz w:val="24"/>
                      <w:szCs w:val="24"/>
                    </w:rPr>
                    <w:t xml:space="preserve"> и населен</w:t>
                  </w:r>
                  <w:r>
                    <w:rPr>
                      <w:rFonts w:asciiTheme="minorHAnsi" w:hAnsiTheme="minorHAnsi" w:cs="Book Antiqua"/>
                      <w:color w:val="000000"/>
                      <w:sz w:val="24"/>
                      <w:szCs w:val="24"/>
                    </w:rPr>
                    <w:t xml:space="preserve">ите места, които се отчитат при </w:t>
                  </w:r>
                  <w:r w:rsidRPr="004862AB">
                    <w:rPr>
                      <w:rFonts w:asciiTheme="minorHAnsi" w:hAnsiTheme="minorHAnsi" w:cs="Book Antiqua"/>
                      <w:color w:val="000000"/>
                      <w:sz w:val="24"/>
                      <w:szCs w:val="24"/>
                    </w:rPr>
                    <w:t>разработване</w:t>
                  </w:r>
                  <w:r w:rsidR="004F6CD7">
                    <w:rPr>
                      <w:rFonts w:asciiTheme="minorHAnsi" w:hAnsiTheme="minorHAnsi" w:cs="Book Antiqua"/>
                      <w:color w:val="000000"/>
                      <w:sz w:val="24"/>
                      <w:szCs w:val="24"/>
                    </w:rPr>
                    <w:t>т</w:t>
                  </w:r>
                  <w:r w:rsidRPr="004862AB">
                    <w:rPr>
                      <w:rFonts w:asciiTheme="minorHAnsi" w:hAnsiTheme="minorHAnsi" w:cs="Book Antiqua"/>
                      <w:color w:val="000000"/>
                      <w:sz w:val="24"/>
                      <w:szCs w:val="24"/>
                    </w:rPr>
                    <w:t xml:space="preserve">о на инвестиционни програми и финансови инструменти, включително съфинансирани от фондовете на Европейския съюз. В унисон с тях е и планирането и изпълнението на интегрирани подходи за териториално и градско развитие и на местни инициативи, допринасящи за постигане на националните цели и приоритетите за регионално и местно развитие. </w:t>
                  </w:r>
                </w:p>
                <w:p w:rsidR="004862AB" w:rsidRPr="004862AB" w:rsidRDefault="004862AB" w:rsidP="00F86915">
                  <w:pPr>
                    <w:autoSpaceDE w:val="0"/>
                    <w:autoSpaceDN w:val="0"/>
                    <w:adjustRightInd w:val="0"/>
                    <w:spacing w:after="0"/>
                    <w:ind w:right="33"/>
                    <w:jc w:val="both"/>
                    <w:rPr>
                      <w:rFonts w:asciiTheme="minorHAnsi" w:hAnsiTheme="minorHAnsi" w:cs="Book Antiqua"/>
                      <w:color w:val="000000"/>
                      <w:sz w:val="24"/>
                      <w:szCs w:val="24"/>
                    </w:rPr>
                  </w:pPr>
                  <w:r w:rsidRPr="004862AB">
                    <w:rPr>
                      <w:rFonts w:asciiTheme="minorHAnsi" w:hAnsiTheme="minorHAnsi" w:cs="Book Antiqua"/>
                      <w:b/>
                      <w:bCs/>
                      <w:i/>
                      <w:iCs/>
                      <w:color w:val="000000"/>
                      <w:sz w:val="24"/>
                      <w:szCs w:val="24"/>
                    </w:rPr>
                    <w:t xml:space="preserve">Териториален обхват: </w:t>
                  </w:r>
                  <w:r w:rsidRPr="004862AB">
                    <w:rPr>
                      <w:rFonts w:asciiTheme="minorHAnsi" w:hAnsiTheme="minorHAnsi" w:cs="Book Antiqua"/>
                      <w:color w:val="000000"/>
                      <w:sz w:val="24"/>
                      <w:szCs w:val="24"/>
                    </w:rPr>
                    <w:t xml:space="preserve">ПИРО </w:t>
                  </w:r>
                  <w:r w:rsidR="002665E2">
                    <w:rPr>
                      <w:rFonts w:asciiTheme="minorHAnsi" w:hAnsiTheme="minorHAnsi" w:cs="Book Antiqua"/>
                      <w:color w:val="000000"/>
                      <w:sz w:val="24"/>
                      <w:szCs w:val="24"/>
                    </w:rPr>
                    <w:t xml:space="preserve">Гурково </w:t>
                  </w:r>
                  <w:r w:rsidRPr="004862AB">
                    <w:rPr>
                      <w:rFonts w:asciiTheme="minorHAnsi" w:hAnsiTheme="minorHAnsi" w:cs="Book Antiqua"/>
                      <w:color w:val="000000"/>
                      <w:sz w:val="24"/>
                      <w:szCs w:val="24"/>
                    </w:rPr>
                    <w:t>се изработва за цялата терит</w:t>
                  </w:r>
                  <w:r w:rsidR="002665E2">
                    <w:rPr>
                      <w:rFonts w:asciiTheme="minorHAnsi" w:hAnsiTheme="minorHAnsi" w:cs="Book Antiqua"/>
                      <w:color w:val="000000"/>
                      <w:sz w:val="24"/>
                      <w:szCs w:val="24"/>
                    </w:rPr>
                    <w:t>ория на общината, като са определени</w:t>
                  </w:r>
                  <w:r w:rsidRPr="004862AB">
                    <w:rPr>
                      <w:rFonts w:asciiTheme="minorHAnsi" w:hAnsiTheme="minorHAnsi" w:cs="Book Antiqua"/>
                      <w:color w:val="000000"/>
                      <w:sz w:val="24"/>
                      <w:szCs w:val="24"/>
                    </w:rPr>
                    <w:t xml:space="preserve"> зони</w:t>
                  </w:r>
                  <w:r w:rsidR="002665E2">
                    <w:rPr>
                      <w:rFonts w:asciiTheme="minorHAnsi" w:hAnsiTheme="minorHAnsi" w:cs="Book Antiqua"/>
                      <w:color w:val="000000"/>
                      <w:sz w:val="24"/>
                      <w:szCs w:val="24"/>
                    </w:rPr>
                    <w:t>те</w:t>
                  </w:r>
                  <w:r w:rsidRPr="004862AB">
                    <w:rPr>
                      <w:rFonts w:asciiTheme="minorHAnsi" w:hAnsiTheme="minorHAnsi" w:cs="Book Antiqua"/>
                      <w:color w:val="000000"/>
                      <w:sz w:val="24"/>
                      <w:szCs w:val="24"/>
                    </w:rPr>
                    <w:t xml:space="preserve"> за прилагане на интегриран подход за удовлетворяване на идентифицираните нужди и за подкрепа на потенциалите за</w:t>
                  </w:r>
                  <w:r w:rsidR="002665E2">
                    <w:rPr>
                      <w:rFonts w:asciiTheme="minorHAnsi" w:hAnsiTheme="minorHAnsi" w:cs="Book Antiqua"/>
                      <w:color w:val="000000"/>
                      <w:sz w:val="24"/>
                      <w:szCs w:val="24"/>
                    </w:rPr>
                    <w:t xml:space="preserve"> развитие и на възмож</w:t>
                  </w:r>
                  <w:r w:rsidR="007F2C1F">
                    <w:rPr>
                      <w:rFonts w:asciiTheme="minorHAnsi" w:hAnsiTheme="minorHAnsi" w:cs="Book Antiqua"/>
                      <w:color w:val="000000"/>
                      <w:sz w:val="24"/>
                      <w:szCs w:val="24"/>
                    </w:rPr>
                    <w:t>-</w:t>
                  </w:r>
                  <w:r w:rsidR="002665E2">
                    <w:rPr>
                      <w:rFonts w:asciiTheme="minorHAnsi" w:hAnsiTheme="minorHAnsi" w:cs="Book Antiqua"/>
                      <w:color w:val="000000"/>
                      <w:sz w:val="24"/>
                      <w:szCs w:val="24"/>
                    </w:rPr>
                    <w:t xml:space="preserve">ностите за </w:t>
                  </w:r>
                  <w:r w:rsidRPr="004862AB">
                    <w:rPr>
                      <w:rFonts w:asciiTheme="minorHAnsi" w:hAnsiTheme="minorHAnsi" w:cs="Book Antiqua"/>
                      <w:color w:val="000000"/>
                      <w:sz w:val="24"/>
                      <w:szCs w:val="24"/>
                    </w:rPr>
                    <w:t>коопериране със съседни общини. Анализът на икономическото, социалното и екологичното състояние, на нуждите и потенциалите за развитие се изготвя за тери</w:t>
                  </w:r>
                  <w:r w:rsidR="007F2C1F">
                    <w:rPr>
                      <w:rFonts w:asciiTheme="minorHAnsi" w:hAnsiTheme="minorHAnsi" w:cs="Book Antiqua"/>
                      <w:color w:val="000000"/>
                      <w:sz w:val="24"/>
                      <w:szCs w:val="24"/>
                    </w:rPr>
                    <w:t>-</w:t>
                  </w:r>
                  <w:r w:rsidRPr="004862AB">
                    <w:rPr>
                      <w:rFonts w:asciiTheme="minorHAnsi" w:hAnsiTheme="minorHAnsi" w:cs="Book Antiqua"/>
                      <w:color w:val="000000"/>
                      <w:sz w:val="24"/>
                      <w:szCs w:val="24"/>
                    </w:rPr>
                    <w:t>торията на цял</w:t>
                  </w:r>
                  <w:r w:rsidR="002665E2">
                    <w:rPr>
                      <w:rFonts w:asciiTheme="minorHAnsi" w:hAnsiTheme="minorHAnsi" w:cs="Book Antiqua"/>
                      <w:color w:val="000000"/>
                      <w:sz w:val="24"/>
                      <w:szCs w:val="24"/>
                    </w:rPr>
                    <w:t xml:space="preserve">ата община. В тази връзка </w:t>
                  </w:r>
                  <w:r w:rsidRPr="004862AB">
                    <w:rPr>
                      <w:rFonts w:asciiTheme="minorHAnsi" w:hAnsiTheme="minorHAnsi" w:cs="Book Antiqua"/>
                      <w:color w:val="000000"/>
                      <w:sz w:val="24"/>
                      <w:szCs w:val="24"/>
                    </w:rPr>
                    <w:t xml:space="preserve"> е описан териториалният обхват на общината с всички включени в нея кметства и населени места. </w:t>
                  </w:r>
                </w:p>
                <w:p w:rsidR="004862AB" w:rsidRPr="004862AB" w:rsidRDefault="002665E2" w:rsidP="00F86915">
                  <w:pPr>
                    <w:autoSpaceDE w:val="0"/>
                    <w:autoSpaceDN w:val="0"/>
                    <w:adjustRightInd w:val="0"/>
                    <w:spacing w:after="0"/>
                    <w:ind w:right="33"/>
                    <w:jc w:val="both"/>
                    <w:rPr>
                      <w:rFonts w:asciiTheme="minorHAnsi" w:hAnsiTheme="minorHAnsi" w:cs="Book Antiqua"/>
                      <w:color w:val="000000"/>
                      <w:sz w:val="24"/>
                      <w:szCs w:val="24"/>
                    </w:rPr>
                  </w:pPr>
                  <w:r>
                    <w:rPr>
                      <w:rFonts w:asciiTheme="minorHAnsi" w:hAnsiTheme="minorHAnsi" w:cs="Book Antiqua"/>
                      <w:color w:val="000000"/>
                      <w:sz w:val="24"/>
                      <w:szCs w:val="24"/>
                    </w:rPr>
                    <w:t xml:space="preserve">       Анализът взема</w:t>
                  </w:r>
                  <w:r w:rsidR="004862AB" w:rsidRPr="004862AB">
                    <w:rPr>
                      <w:rFonts w:asciiTheme="minorHAnsi" w:hAnsiTheme="minorHAnsi" w:cs="Book Antiqua"/>
                      <w:color w:val="000000"/>
                      <w:sz w:val="24"/>
                      <w:szCs w:val="24"/>
                    </w:rPr>
                    <w:t xml:space="preserve"> под внимание и всички съседни територии в рамките на съседни общини, които поради съответните си специфики могат да окажат въздействие върху развитието на граничните общински територии, включени в обхвата на ПИРО. </w:t>
                  </w:r>
                </w:p>
                <w:p w:rsidR="004862AB" w:rsidRPr="004862AB" w:rsidRDefault="002665E2" w:rsidP="00F86915">
                  <w:pPr>
                    <w:autoSpaceDE w:val="0"/>
                    <w:autoSpaceDN w:val="0"/>
                    <w:adjustRightInd w:val="0"/>
                    <w:spacing w:after="0"/>
                    <w:ind w:right="33"/>
                    <w:jc w:val="both"/>
                    <w:rPr>
                      <w:rFonts w:asciiTheme="minorHAnsi" w:hAnsiTheme="minorHAnsi" w:cs="Book Antiqua"/>
                      <w:color w:val="000000"/>
                      <w:sz w:val="24"/>
                      <w:szCs w:val="24"/>
                    </w:rPr>
                  </w:pPr>
                  <w:r>
                    <w:rPr>
                      <w:rFonts w:asciiTheme="minorHAnsi" w:hAnsiTheme="minorHAnsi" w:cs="Book Antiqua"/>
                      <w:color w:val="000000"/>
                      <w:sz w:val="24"/>
                      <w:szCs w:val="24"/>
                    </w:rPr>
                    <w:t xml:space="preserve">       </w:t>
                  </w:r>
                  <w:r w:rsidR="004862AB" w:rsidRPr="004862AB">
                    <w:rPr>
                      <w:rFonts w:asciiTheme="minorHAnsi" w:hAnsiTheme="minorHAnsi" w:cs="Book Antiqua"/>
                      <w:color w:val="000000"/>
                      <w:sz w:val="24"/>
                      <w:szCs w:val="24"/>
                    </w:rPr>
                    <w:t>В синтезиран вид</w:t>
                  </w:r>
                  <w:r w:rsidR="004302BF">
                    <w:rPr>
                      <w:rFonts w:asciiTheme="minorHAnsi" w:hAnsiTheme="minorHAnsi" w:cs="Book Antiqua"/>
                      <w:color w:val="000000"/>
                      <w:sz w:val="24"/>
                      <w:szCs w:val="24"/>
                    </w:rPr>
                    <w:t>,</w:t>
                  </w:r>
                  <w:r w:rsidR="004862AB" w:rsidRPr="004862AB">
                    <w:rPr>
                      <w:rFonts w:asciiTheme="minorHAnsi" w:hAnsiTheme="minorHAnsi" w:cs="Book Antiqua"/>
                      <w:color w:val="000000"/>
                      <w:sz w:val="24"/>
                      <w:szCs w:val="24"/>
                    </w:rPr>
                    <w:t xml:space="preserve"> анализът отраз</w:t>
                  </w:r>
                  <w:r>
                    <w:rPr>
                      <w:rFonts w:asciiTheme="minorHAnsi" w:hAnsiTheme="minorHAnsi" w:cs="Book Antiqua"/>
                      <w:color w:val="000000"/>
                      <w:sz w:val="24"/>
                      <w:szCs w:val="24"/>
                    </w:rPr>
                    <w:t xml:space="preserve">ява спецификата на Община Гуркво,  и </w:t>
                  </w:r>
                  <w:r w:rsidR="004862AB" w:rsidRPr="004862AB">
                    <w:rPr>
                      <w:rFonts w:asciiTheme="minorHAnsi" w:hAnsiTheme="minorHAnsi" w:cs="Book Antiqua"/>
                      <w:color w:val="000000"/>
                      <w:sz w:val="24"/>
                      <w:szCs w:val="24"/>
                    </w:rPr>
                    <w:t>на таз</w:t>
                  </w:r>
                  <w:r>
                    <w:rPr>
                      <w:rFonts w:asciiTheme="minorHAnsi" w:hAnsiTheme="minorHAnsi" w:cs="Book Antiqua"/>
                      <w:color w:val="000000"/>
                      <w:sz w:val="24"/>
                      <w:szCs w:val="24"/>
                    </w:rPr>
                    <w:t xml:space="preserve">и база в стратегическата част  се обосновава </w:t>
                  </w:r>
                  <w:r w:rsidR="004862AB" w:rsidRPr="004862AB">
                    <w:rPr>
                      <w:rFonts w:asciiTheme="minorHAnsi" w:hAnsiTheme="minorHAnsi" w:cs="Book Antiqua"/>
                      <w:color w:val="000000"/>
                      <w:sz w:val="24"/>
                      <w:szCs w:val="24"/>
                    </w:rPr>
                    <w:t xml:space="preserve"> предлаганият подход за развитие за периода 2021-2027 г. </w:t>
                  </w:r>
                </w:p>
                <w:p w:rsidR="003A710F" w:rsidRPr="004862AB" w:rsidRDefault="002665E2" w:rsidP="00F86915">
                  <w:pPr>
                    <w:spacing w:after="0"/>
                    <w:ind w:right="33"/>
                    <w:jc w:val="both"/>
                    <w:rPr>
                      <w:rFonts w:asciiTheme="minorHAnsi" w:hAnsiTheme="minorHAnsi"/>
                      <w:sz w:val="24"/>
                      <w:szCs w:val="24"/>
                    </w:rPr>
                  </w:pPr>
                  <w:r>
                    <w:rPr>
                      <w:rFonts w:asciiTheme="minorHAnsi" w:hAnsiTheme="minorHAnsi" w:cs="Book Antiqua"/>
                      <w:color w:val="000000"/>
                      <w:sz w:val="24"/>
                      <w:szCs w:val="24"/>
                    </w:rPr>
                    <w:t xml:space="preserve">       Като резултат от анализа </w:t>
                  </w:r>
                  <w:r w:rsidR="004862AB" w:rsidRPr="004862AB">
                    <w:rPr>
                      <w:rFonts w:asciiTheme="minorHAnsi" w:hAnsiTheme="minorHAnsi" w:cs="Book Antiqua"/>
                      <w:color w:val="000000"/>
                      <w:sz w:val="24"/>
                      <w:szCs w:val="24"/>
                    </w:rPr>
                    <w:t xml:space="preserve"> се идентифицират конкретните за общината проблеми, правят се изводи и се посочат тенденциите за развит</w:t>
                  </w:r>
                  <w:r>
                    <w:rPr>
                      <w:rFonts w:asciiTheme="minorHAnsi" w:hAnsiTheme="minorHAnsi" w:cs="Book Antiqua"/>
                      <w:color w:val="000000"/>
                      <w:sz w:val="24"/>
                      <w:szCs w:val="24"/>
                    </w:rPr>
                    <w:t xml:space="preserve">ие на общината, като се отчитат </w:t>
                  </w:r>
                  <w:r w:rsidR="004862AB" w:rsidRPr="004862AB">
                    <w:rPr>
                      <w:rFonts w:asciiTheme="minorHAnsi" w:hAnsiTheme="minorHAnsi" w:cs="Book Antiqua"/>
                      <w:color w:val="000000"/>
                      <w:sz w:val="24"/>
                      <w:szCs w:val="24"/>
                    </w:rPr>
                    <w:t>характеристиките на вътрешния й потенциал за развитие.</w:t>
                  </w:r>
                </w:p>
                <w:p w:rsidR="00C9235A" w:rsidRPr="00C9235A" w:rsidRDefault="00A0555F" w:rsidP="00F86915">
                  <w:pPr>
                    <w:spacing w:after="0"/>
                    <w:ind w:right="33"/>
                    <w:jc w:val="both"/>
                    <w:rPr>
                      <w:sz w:val="24"/>
                      <w:szCs w:val="24"/>
                    </w:rPr>
                  </w:pPr>
                  <w:r>
                    <w:rPr>
                      <w:i/>
                      <w:sz w:val="24"/>
                      <w:szCs w:val="24"/>
                    </w:rPr>
                    <w:t xml:space="preserve">      </w:t>
                  </w:r>
                  <w:r w:rsidR="00C9235A" w:rsidRPr="00A0555F">
                    <w:rPr>
                      <w:i/>
                      <w:sz w:val="24"/>
                      <w:szCs w:val="24"/>
                    </w:rPr>
                    <w:t>Времевият обхват</w:t>
                  </w:r>
                  <w:r w:rsidR="00C9235A" w:rsidRPr="00C9235A">
                    <w:rPr>
                      <w:sz w:val="24"/>
                      <w:szCs w:val="24"/>
                    </w:rPr>
                    <w:t xml:space="preserve"> на социално-икономическия анализ покрива предходния програме</w:t>
                  </w:r>
                  <w:r w:rsidR="00C9235A">
                    <w:rPr>
                      <w:sz w:val="24"/>
                      <w:szCs w:val="24"/>
                    </w:rPr>
                    <w:t xml:space="preserve">н период </w:t>
                  </w:r>
                  <w:r w:rsidR="00C9235A" w:rsidRPr="00C9235A">
                    <w:rPr>
                      <w:sz w:val="24"/>
                      <w:szCs w:val="24"/>
                    </w:rPr>
                    <w:t xml:space="preserve">от 2014 до 2019 г. и зависи от наличната информация по определени показатели. За анализа се установят настъпилите промени в общото икономическо, социално, демографско, инфраструктурно развитие и състояние на околната среда в периода 2014-2020 г. </w:t>
                  </w:r>
                </w:p>
                <w:p w:rsidR="00C9235A" w:rsidRPr="00C9235A" w:rsidRDefault="00A0555F" w:rsidP="00F86915">
                  <w:pPr>
                    <w:spacing w:after="0"/>
                    <w:ind w:right="33"/>
                    <w:jc w:val="both"/>
                    <w:rPr>
                      <w:sz w:val="24"/>
                      <w:szCs w:val="24"/>
                    </w:rPr>
                  </w:pPr>
                  <w:r>
                    <w:rPr>
                      <w:i/>
                      <w:sz w:val="24"/>
                      <w:szCs w:val="24"/>
                    </w:rPr>
                    <w:t xml:space="preserve">       </w:t>
                  </w:r>
                  <w:r w:rsidR="00C9235A" w:rsidRPr="00A0555F">
                    <w:rPr>
                      <w:i/>
                      <w:sz w:val="24"/>
                      <w:szCs w:val="24"/>
                    </w:rPr>
                    <w:t>Методиката</w:t>
                  </w:r>
                  <w:r w:rsidR="00C9235A" w:rsidRPr="00C9235A">
                    <w:rPr>
                      <w:b/>
                      <w:i/>
                      <w:sz w:val="24"/>
                      <w:szCs w:val="24"/>
                    </w:rPr>
                    <w:t xml:space="preserve"> </w:t>
                  </w:r>
                  <w:r w:rsidR="00C9235A" w:rsidRPr="00C9235A">
                    <w:rPr>
                      <w:sz w:val="24"/>
                      <w:szCs w:val="24"/>
                    </w:rPr>
                    <w:t>за изготвяне на анализа, освен документално проучване на база наличните из</w:t>
                  </w:r>
                  <w:r w:rsidR="00C9235A">
                    <w:rPr>
                      <w:sz w:val="24"/>
                      <w:szCs w:val="24"/>
                    </w:rPr>
                    <w:t>точници на информация, са включени</w:t>
                  </w:r>
                  <w:r w:rsidR="00C9235A" w:rsidRPr="00C9235A">
                    <w:rPr>
                      <w:sz w:val="24"/>
                      <w:szCs w:val="24"/>
                    </w:rPr>
                    <w:t xml:space="preserve"> и теренни проучвания (на място, чрез анкети или фокус групи) на специфичните характеристики на отделните територии, населени места или части от тях, чрез които следва да се съберат данни или информация, за които няма налични официални източници, но са важни за идентифициране на ос</w:t>
                  </w:r>
                  <w:r w:rsidR="004F6CD7">
                    <w:rPr>
                      <w:sz w:val="24"/>
                      <w:szCs w:val="24"/>
                    </w:rPr>
                    <w:t>-</w:t>
                  </w:r>
                  <w:r w:rsidR="00C9235A" w:rsidRPr="00C9235A">
                    <w:rPr>
                      <w:sz w:val="24"/>
                      <w:szCs w:val="24"/>
                    </w:rPr>
                    <w:t>новните процеси, които п</w:t>
                  </w:r>
                  <w:r w:rsidR="00C9235A">
                    <w:rPr>
                      <w:sz w:val="24"/>
                      <w:szCs w:val="24"/>
                    </w:rPr>
                    <w:t>ротичат в Община Гурково</w:t>
                  </w:r>
                  <w:r w:rsidR="00C9235A" w:rsidRPr="00C9235A">
                    <w:rPr>
                      <w:sz w:val="24"/>
                      <w:szCs w:val="24"/>
                    </w:rPr>
                    <w:t xml:space="preserve">, както и за разкриване на нейния специфичен потенциал за развитие. </w:t>
                  </w:r>
                </w:p>
                <w:p w:rsidR="003A710F" w:rsidRDefault="00A0555F" w:rsidP="00F86915">
                  <w:pPr>
                    <w:spacing w:after="0"/>
                    <w:ind w:right="33"/>
                    <w:jc w:val="both"/>
                    <w:rPr>
                      <w:sz w:val="24"/>
                      <w:szCs w:val="24"/>
                    </w:rPr>
                  </w:pPr>
                  <w:r>
                    <w:rPr>
                      <w:i/>
                      <w:sz w:val="24"/>
                      <w:szCs w:val="24"/>
                    </w:rPr>
                    <w:t xml:space="preserve">       </w:t>
                  </w:r>
                  <w:r w:rsidR="00C9235A" w:rsidRPr="00A0555F">
                    <w:rPr>
                      <w:i/>
                      <w:sz w:val="24"/>
                      <w:szCs w:val="24"/>
                    </w:rPr>
                    <w:t>Тематичният обхват</w:t>
                  </w:r>
                  <w:r w:rsidR="00C9235A" w:rsidRPr="00C9235A">
                    <w:rPr>
                      <w:sz w:val="24"/>
                      <w:szCs w:val="24"/>
                    </w:rPr>
                    <w:t xml:space="preserve"> на социално-икономическия анализ покрива основни тематични направления: икономическо развитие (малки и средни предприятия, чуж</w:t>
                  </w:r>
                  <w:r w:rsidR="00D7297C">
                    <w:rPr>
                      <w:sz w:val="24"/>
                      <w:szCs w:val="24"/>
                    </w:rPr>
                    <w:t>-</w:t>
                  </w:r>
                  <w:r w:rsidR="00C9235A" w:rsidRPr="00C9235A">
                    <w:rPr>
                      <w:sz w:val="24"/>
                      <w:szCs w:val="24"/>
                    </w:rPr>
                    <w:t>дестранни преки инвестиции, научноизследователска и развойна дейност); туризъм (ту</w:t>
                  </w:r>
                  <w:r w:rsidR="00D7297C">
                    <w:rPr>
                      <w:sz w:val="24"/>
                      <w:szCs w:val="24"/>
                    </w:rPr>
                    <w:t>-</w:t>
                  </w:r>
                  <w:r w:rsidR="00C9235A" w:rsidRPr="00C9235A">
                    <w:rPr>
                      <w:sz w:val="24"/>
                      <w:szCs w:val="24"/>
                    </w:rPr>
                    <w:t>ристически ресурси и инфраструктура, специализация); социално развитие (дем</w:t>
                  </w:r>
                  <w:r w:rsidR="00C9235A">
                    <w:rPr>
                      <w:sz w:val="24"/>
                      <w:szCs w:val="24"/>
                    </w:rPr>
                    <w:t xml:space="preserve">ография, </w:t>
                  </w:r>
                  <w:r w:rsidR="00C9235A">
                    <w:rPr>
                      <w:sz w:val="24"/>
                      <w:szCs w:val="24"/>
                    </w:rPr>
                    <w:lastRenderedPageBreak/>
                    <w:t xml:space="preserve">образование, </w:t>
                  </w:r>
                  <w:r w:rsidR="00C9235A" w:rsidRPr="00C9235A">
                    <w:rPr>
                      <w:sz w:val="24"/>
                      <w:szCs w:val="24"/>
                    </w:rPr>
                    <w:t>здравеопазване, социални услуги, заетост и безработица), пазар на труда; култура и културно наследство; транспортна (пъте</w:t>
                  </w:r>
                  <w:r w:rsidR="004F6245">
                    <w:rPr>
                      <w:sz w:val="24"/>
                      <w:szCs w:val="24"/>
                    </w:rPr>
                    <w:t>н и железопътен</w:t>
                  </w:r>
                  <w:r w:rsidR="00C9235A" w:rsidRPr="00C9235A">
                    <w:rPr>
                      <w:sz w:val="24"/>
                      <w:szCs w:val="24"/>
                    </w:rPr>
                    <w:t xml:space="preserve"> транспорт) и инженерно-техническа инфраструктура (енергийни системи и мрежи, водоснабдяване и канализация, газоснабдяване, телекомуникации, управление на отпадъците); жилищен сектор (състояние на жилищния фонд, специфики на българския пазар); регионално и градско развитие (териториален модел, оси и центрове на развитие, агломерационни ареали); околна среда (състоя</w:t>
                  </w:r>
                  <w:r>
                    <w:rPr>
                      <w:sz w:val="24"/>
                      <w:szCs w:val="24"/>
                    </w:rPr>
                    <w:t xml:space="preserve">ние, </w:t>
                  </w:r>
                  <w:r w:rsidR="008B0E85">
                    <w:rPr>
                      <w:sz w:val="24"/>
                      <w:szCs w:val="24"/>
                    </w:rPr>
                    <w:t>НЕМ,</w:t>
                  </w:r>
                  <w:r w:rsidR="00C9235A" w:rsidRPr="00C9235A">
                    <w:rPr>
                      <w:sz w:val="24"/>
                      <w:szCs w:val="24"/>
                    </w:rPr>
                    <w:t xml:space="preserve"> изменение на климата, разходи за околна среда); управление и административен капацитет; и ефективност на проектите и усвоените фондове по оперативните програми, съфинансирани от Европейските фондове и от други финансови инструменти.</w:t>
                  </w:r>
                </w:p>
                <w:p w:rsidR="005262F9" w:rsidRPr="005262F9" w:rsidRDefault="005262F9" w:rsidP="00F86915">
                  <w:pPr>
                    <w:spacing w:after="0"/>
                    <w:ind w:right="33"/>
                    <w:jc w:val="both"/>
                    <w:rPr>
                      <w:sz w:val="24"/>
                      <w:szCs w:val="24"/>
                    </w:rPr>
                  </w:pPr>
                  <w:r>
                    <w:rPr>
                      <w:sz w:val="24"/>
                      <w:szCs w:val="24"/>
                    </w:rPr>
                    <w:t xml:space="preserve">      </w:t>
                  </w:r>
                  <w:r w:rsidRPr="005262F9">
                    <w:rPr>
                      <w:sz w:val="24"/>
                      <w:szCs w:val="24"/>
                    </w:rPr>
                    <w:t xml:space="preserve">Обобщените изводи от проведеното изследване очертават основните насоки за развитие </w:t>
                  </w:r>
                  <w:r>
                    <w:rPr>
                      <w:sz w:val="24"/>
                      <w:szCs w:val="24"/>
                    </w:rPr>
                    <w:t xml:space="preserve">на Община Гурково </w:t>
                  </w:r>
                  <w:r w:rsidRPr="005262F9">
                    <w:rPr>
                      <w:sz w:val="24"/>
                      <w:szCs w:val="24"/>
                    </w:rPr>
                    <w:t>след 2020 г. във всички тематичн</w:t>
                  </w:r>
                  <w:r>
                    <w:rPr>
                      <w:sz w:val="24"/>
                      <w:szCs w:val="24"/>
                    </w:rPr>
                    <w:t xml:space="preserve">и направления, свързани с онези </w:t>
                  </w:r>
                  <w:r w:rsidRPr="005262F9">
                    <w:rPr>
                      <w:sz w:val="24"/>
                      <w:szCs w:val="24"/>
                    </w:rPr>
                    <w:t>сектори, които имат най-ясно изразен</w:t>
                  </w:r>
                  <w:r>
                    <w:rPr>
                      <w:sz w:val="24"/>
                      <w:szCs w:val="24"/>
                    </w:rPr>
                    <w:t>и въздействия върху общинското</w:t>
                  </w:r>
                  <w:r w:rsidRPr="005262F9">
                    <w:rPr>
                      <w:sz w:val="24"/>
                      <w:szCs w:val="24"/>
                    </w:rPr>
                    <w:t xml:space="preserve"> пространство и чрез интегрирането на политики</w:t>
                  </w:r>
                  <w:r>
                    <w:rPr>
                      <w:sz w:val="24"/>
                      <w:szCs w:val="24"/>
                    </w:rPr>
                    <w:t xml:space="preserve"> и инвестиционните приоритети, които </w:t>
                  </w:r>
                  <w:r w:rsidRPr="005262F9">
                    <w:rPr>
                      <w:sz w:val="24"/>
                      <w:szCs w:val="24"/>
                    </w:rPr>
                    <w:t xml:space="preserve">ще спомогнат за постигането на устойчив и приобщаващ растеж. </w:t>
                  </w:r>
                </w:p>
                <w:p w:rsidR="005262F9" w:rsidRPr="005262F9" w:rsidRDefault="005262F9" w:rsidP="0067731F">
                  <w:pPr>
                    <w:spacing w:after="0"/>
                    <w:ind w:right="778"/>
                    <w:jc w:val="both"/>
                    <w:rPr>
                      <w:sz w:val="24"/>
                      <w:szCs w:val="24"/>
                    </w:rPr>
                  </w:pPr>
                  <w:r>
                    <w:rPr>
                      <w:sz w:val="24"/>
                      <w:szCs w:val="24"/>
                    </w:rPr>
                    <w:t xml:space="preserve">    </w:t>
                  </w:r>
                  <w:r w:rsidRPr="005262F9">
                    <w:rPr>
                      <w:sz w:val="24"/>
                      <w:szCs w:val="24"/>
                    </w:rPr>
                    <w:t xml:space="preserve">Основни изводи: </w:t>
                  </w:r>
                </w:p>
                <w:p w:rsidR="005262F9" w:rsidRDefault="005262F9" w:rsidP="00B15383">
                  <w:pPr>
                    <w:pStyle w:val="a4"/>
                    <w:numPr>
                      <w:ilvl w:val="0"/>
                      <w:numId w:val="92"/>
                    </w:numPr>
                    <w:spacing w:after="0"/>
                    <w:ind w:right="33"/>
                    <w:jc w:val="both"/>
                    <w:rPr>
                      <w:sz w:val="24"/>
                      <w:szCs w:val="24"/>
                    </w:rPr>
                  </w:pPr>
                  <w:r w:rsidRPr="005262F9">
                    <w:rPr>
                      <w:sz w:val="24"/>
                      <w:szCs w:val="24"/>
                    </w:rPr>
                    <w:t xml:space="preserve">Необходимост от оптимизиране на системата на здравеопазване; </w:t>
                  </w:r>
                </w:p>
                <w:p w:rsidR="005262F9" w:rsidRDefault="005262F9" w:rsidP="00B15383">
                  <w:pPr>
                    <w:pStyle w:val="a4"/>
                    <w:numPr>
                      <w:ilvl w:val="0"/>
                      <w:numId w:val="92"/>
                    </w:numPr>
                    <w:spacing w:after="0"/>
                    <w:ind w:right="33"/>
                    <w:jc w:val="both"/>
                    <w:rPr>
                      <w:sz w:val="24"/>
                      <w:szCs w:val="24"/>
                    </w:rPr>
                  </w:pPr>
                  <w:r>
                    <w:rPr>
                      <w:sz w:val="24"/>
                      <w:szCs w:val="24"/>
                    </w:rPr>
                    <w:t>Подобряване ситемата на предлагане на социални  услуги;</w:t>
                  </w:r>
                </w:p>
                <w:p w:rsidR="005262F9" w:rsidRDefault="005262F9" w:rsidP="00B15383">
                  <w:pPr>
                    <w:pStyle w:val="a4"/>
                    <w:numPr>
                      <w:ilvl w:val="0"/>
                      <w:numId w:val="92"/>
                    </w:numPr>
                    <w:spacing w:after="0"/>
                    <w:ind w:left="68" w:right="33" w:firstLine="292"/>
                    <w:jc w:val="both"/>
                    <w:rPr>
                      <w:sz w:val="24"/>
                      <w:szCs w:val="24"/>
                    </w:rPr>
                  </w:pPr>
                  <w:r w:rsidRPr="005262F9">
                    <w:rPr>
                      <w:sz w:val="24"/>
                      <w:szCs w:val="24"/>
                    </w:rPr>
                    <w:t>Разширяване на обхвата на обучението през цели</w:t>
                  </w:r>
                  <w:r w:rsidR="00D7297C">
                    <w:rPr>
                      <w:sz w:val="24"/>
                      <w:szCs w:val="24"/>
                    </w:rPr>
                    <w:t xml:space="preserve">я живот, обвързване с науката и </w:t>
                  </w:r>
                  <w:r w:rsidRPr="005262F9">
                    <w:rPr>
                      <w:sz w:val="24"/>
                      <w:szCs w:val="24"/>
                    </w:rPr>
                    <w:t xml:space="preserve">производството, равнопоставен достъп до образование; </w:t>
                  </w:r>
                </w:p>
                <w:p w:rsidR="005262F9" w:rsidRDefault="005262F9" w:rsidP="00B15383">
                  <w:pPr>
                    <w:pStyle w:val="a4"/>
                    <w:numPr>
                      <w:ilvl w:val="0"/>
                      <w:numId w:val="92"/>
                    </w:numPr>
                    <w:spacing w:after="0"/>
                    <w:ind w:left="68" w:right="33" w:firstLine="292"/>
                    <w:jc w:val="both"/>
                    <w:rPr>
                      <w:sz w:val="24"/>
                      <w:szCs w:val="24"/>
                    </w:rPr>
                  </w:pPr>
                  <w:r w:rsidRPr="005262F9">
                    <w:rPr>
                      <w:sz w:val="24"/>
                      <w:szCs w:val="24"/>
                    </w:rPr>
                    <w:t xml:space="preserve">Подобряване на условията за спорт за всички, повишаване на физическата активност; </w:t>
                  </w:r>
                </w:p>
                <w:p w:rsidR="005262F9" w:rsidRDefault="005262F9" w:rsidP="00B15383">
                  <w:pPr>
                    <w:pStyle w:val="a4"/>
                    <w:numPr>
                      <w:ilvl w:val="0"/>
                      <w:numId w:val="92"/>
                    </w:numPr>
                    <w:spacing w:after="0"/>
                    <w:ind w:left="68" w:right="33" w:firstLine="292"/>
                    <w:jc w:val="both"/>
                    <w:rPr>
                      <w:sz w:val="24"/>
                      <w:szCs w:val="24"/>
                    </w:rPr>
                  </w:pPr>
                  <w:r w:rsidRPr="005262F9">
                    <w:rPr>
                      <w:sz w:val="24"/>
                      <w:szCs w:val="24"/>
                    </w:rPr>
                    <w:t xml:space="preserve">Повишаване на ЕЕ и цифровизацията в икономическите сектори; </w:t>
                  </w:r>
                </w:p>
                <w:p w:rsidR="005262F9" w:rsidRDefault="005262F9" w:rsidP="00B15383">
                  <w:pPr>
                    <w:pStyle w:val="a4"/>
                    <w:numPr>
                      <w:ilvl w:val="0"/>
                      <w:numId w:val="92"/>
                    </w:numPr>
                    <w:spacing w:after="0"/>
                    <w:ind w:left="68" w:right="33" w:firstLine="292"/>
                    <w:jc w:val="both"/>
                    <w:rPr>
                      <w:sz w:val="24"/>
                      <w:szCs w:val="24"/>
                    </w:rPr>
                  </w:pPr>
                  <w:r w:rsidRPr="005262F9">
                    <w:rPr>
                      <w:sz w:val="24"/>
                      <w:szCs w:val="24"/>
                    </w:rPr>
                    <w:t xml:space="preserve">Доизграждане на транспортната инфраструктура; </w:t>
                  </w:r>
                </w:p>
                <w:p w:rsidR="005262F9" w:rsidRDefault="005262F9" w:rsidP="00B15383">
                  <w:pPr>
                    <w:pStyle w:val="a4"/>
                    <w:numPr>
                      <w:ilvl w:val="0"/>
                      <w:numId w:val="92"/>
                    </w:numPr>
                    <w:spacing w:after="0"/>
                    <w:ind w:left="68" w:right="33" w:firstLine="292"/>
                    <w:jc w:val="both"/>
                    <w:rPr>
                      <w:sz w:val="24"/>
                      <w:szCs w:val="24"/>
                    </w:rPr>
                  </w:pPr>
                  <w:r w:rsidRPr="005262F9">
                    <w:rPr>
                      <w:sz w:val="24"/>
                      <w:szCs w:val="24"/>
                    </w:rPr>
                    <w:t>Реконструкция на техническата инфраструктура – ВиК, газоснабдяване, широ</w:t>
                  </w:r>
                  <w:r w:rsidR="00E21592">
                    <w:rPr>
                      <w:sz w:val="24"/>
                      <w:szCs w:val="24"/>
                    </w:rPr>
                    <w:t>-</w:t>
                  </w:r>
                  <w:r w:rsidRPr="005262F9">
                    <w:rPr>
                      <w:sz w:val="24"/>
                      <w:szCs w:val="24"/>
                    </w:rPr>
                    <w:t xml:space="preserve">колентов интернет; </w:t>
                  </w:r>
                </w:p>
                <w:p w:rsidR="005262F9" w:rsidRDefault="00D9751A" w:rsidP="00B15383">
                  <w:pPr>
                    <w:pStyle w:val="a4"/>
                    <w:numPr>
                      <w:ilvl w:val="0"/>
                      <w:numId w:val="92"/>
                    </w:numPr>
                    <w:spacing w:after="0"/>
                    <w:ind w:left="68" w:right="33" w:firstLine="292"/>
                    <w:jc w:val="both"/>
                    <w:rPr>
                      <w:sz w:val="24"/>
                      <w:szCs w:val="24"/>
                    </w:rPr>
                  </w:pPr>
                  <w:r>
                    <w:rPr>
                      <w:sz w:val="24"/>
                      <w:szCs w:val="24"/>
                    </w:rPr>
                    <w:t>Подобряване на качеството на атмосферния въздух</w:t>
                  </w:r>
                  <w:r w:rsidR="005262F9" w:rsidRPr="005262F9">
                    <w:rPr>
                      <w:sz w:val="24"/>
                      <w:szCs w:val="24"/>
                    </w:rPr>
                    <w:t>, намаляване на шума и адап</w:t>
                  </w:r>
                  <w:r w:rsidR="00E21592">
                    <w:rPr>
                      <w:sz w:val="24"/>
                      <w:szCs w:val="24"/>
                    </w:rPr>
                    <w:t>-</w:t>
                  </w:r>
                  <w:r w:rsidR="005262F9">
                    <w:rPr>
                      <w:sz w:val="24"/>
                      <w:szCs w:val="24"/>
                    </w:rPr>
                    <w:t>тация към климатичните промени;</w:t>
                  </w:r>
                </w:p>
                <w:p w:rsidR="005262F9" w:rsidRPr="005262F9" w:rsidRDefault="005262F9" w:rsidP="00B15383">
                  <w:pPr>
                    <w:pStyle w:val="a4"/>
                    <w:numPr>
                      <w:ilvl w:val="0"/>
                      <w:numId w:val="92"/>
                    </w:numPr>
                    <w:spacing w:after="0"/>
                    <w:ind w:left="68" w:right="33" w:firstLine="292"/>
                    <w:jc w:val="both"/>
                    <w:rPr>
                      <w:sz w:val="24"/>
                      <w:szCs w:val="24"/>
                    </w:rPr>
                  </w:pPr>
                  <w:r w:rsidRPr="005262F9">
                    <w:rPr>
                      <w:sz w:val="24"/>
                      <w:szCs w:val="24"/>
                    </w:rPr>
                    <w:t xml:space="preserve">Междусекторна интеграция и координация за постигане на общи цели чрез </w:t>
                  </w:r>
                  <w:r>
                    <w:rPr>
                      <w:sz w:val="24"/>
                      <w:szCs w:val="24"/>
                    </w:rPr>
                    <w:t>и вне</w:t>
                  </w:r>
                  <w:r w:rsidR="00E21592">
                    <w:rPr>
                      <w:sz w:val="24"/>
                      <w:szCs w:val="24"/>
                    </w:rPr>
                    <w:t>-</w:t>
                  </w:r>
                  <w:r>
                    <w:rPr>
                      <w:sz w:val="24"/>
                      <w:szCs w:val="24"/>
                    </w:rPr>
                    <w:t>дряване на информационни технологии.</w:t>
                  </w:r>
                </w:p>
                <w:p w:rsidR="008960D9" w:rsidRDefault="008960D9" w:rsidP="0067731F">
                  <w:pPr>
                    <w:spacing w:after="0"/>
                    <w:ind w:right="778"/>
                    <w:jc w:val="both"/>
                    <w:rPr>
                      <w:sz w:val="24"/>
                      <w:szCs w:val="24"/>
                    </w:rPr>
                  </w:pPr>
                </w:p>
                <w:p w:rsidR="008960D9" w:rsidRPr="00C9235A" w:rsidRDefault="008960D9" w:rsidP="0067731F">
                  <w:pPr>
                    <w:spacing w:after="0"/>
                    <w:ind w:right="495"/>
                    <w:jc w:val="both"/>
                    <w:rPr>
                      <w:sz w:val="24"/>
                      <w:szCs w:val="24"/>
                    </w:rPr>
                  </w:pPr>
                </w:p>
                <w:tbl>
                  <w:tblPr>
                    <w:tblW w:w="9424" w:type="dxa"/>
                    <w:tblBorders>
                      <w:top w:val="nil"/>
                      <w:left w:val="nil"/>
                      <w:bottom w:val="nil"/>
                      <w:right w:val="nil"/>
                    </w:tblBorders>
                    <w:tblLayout w:type="fixed"/>
                    <w:tblLook w:val="0000" w:firstRow="0" w:lastRow="0" w:firstColumn="0" w:lastColumn="0" w:noHBand="0" w:noVBand="0"/>
                  </w:tblPr>
                  <w:tblGrid>
                    <w:gridCol w:w="9424"/>
                  </w:tblGrid>
                  <w:tr w:rsidR="008B6B96" w:rsidRPr="001B0547" w:rsidTr="007E2A62">
                    <w:trPr>
                      <w:trHeight w:val="7934"/>
                    </w:trPr>
                    <w:tc>
                      <w:tcPr>
                        <w:tcW w:w="9424" w:type="dxa"/>
                      </w:tcPr>
                      <w:p w:rsidR="00F64BA7" w:rsidRPr="00F8257E" w:rsidRDefault="00F64BA7" w:rsidP="007E2A62">
                        <w:pPr>
                          <w:shd w:val="clear" w:color="auto" w:fill="C2D69B" w:themeFill="accent3" w:themeFillTint="99"/>
                          <w:tabs>
                            <w:tab w:val="left" w:pos="9208"/>
                          </w:tabs>
                          <w:autoSpaceDE w:val="0"/>
                          <w:autoSpaceDN w:val="0"/>
                          <w:adjustRightInd w:val="0"/>
                          <w:spacing w:after="0" w:line="240" w:lineRule="auto"/>
                          <w:ind w:left="-108"/>
                          <w:jc w:val="both"/>
                          <w:rPr>
                            <w:rFonts w:asciiTheme="minorHAnsi" w:hAnsiTheme="minorHAnsi" w:cs="Times New Roman"/>
                            <w:b/>
                            <w:i/>
                            <w:sz w:val="28"/>
                            <w:szCs w:val="28"/>
                          </w:rPr>
                        </w:pPr>
                        <w:r w:rsidRPr="00F8257E">
                          <w:rPr>
                            <w:rFonts w:asciiTheme="minorHAnsi" w:hAnsiTheme="minorHAnsi" w:cs="Times New Roman"/>
                            <w:sz w:val="28"/>
                            <w:szCs w:val="28"/>
                          </w:rPr>
                          <w:lastRenderedPageBreak/>
                          <w:t xml:space="preserve">                                                                       </w:t>
                        </w:r>
                        <w:r w:rsidR="00CC6F61" w:rsidRPr="00F8257E">
                          <w:rPr>
                            <w:rFonts w:asciiTheme="minorHAnsi" w:hAnsiTheme="minorHAnsi" w:cs="Times New Roman"/>
                            <w:b/>
                            <w:i/>
                            <w:sz w:val="28"/>
                            <w:szCs w:val="28"/>
                          </w:rPr>
                          <w:t xml:space="preserve">ЧАСТ </w:t>
                        </w:r>
                        <w:r w:rsidR="009E42EC">
                          <w:rPr>
                            <w:rFonts w:asciiTheme="minorHAnsi" w:hAnsiTheme="minorHAnsi" w:cs="Times New Roman"/>
                            <w:b/>
                            <w:i/>
                            <w:sz w:val="28"/>
                            <w:szCs w:val="28"/>
                          </w:rPr>
                          <w:t xml:space="preserve"> </w:t>
                        </w:r>
                        <w:r w:rsidR="00EF541A">
                          <w:rPr>
                            <w:rFonts w:asciiTheme="minorHAnsi" w:hAnsiTheme="minorHAnsi" w:cs="Times New Roman"/>
                            <w:b/>
                            <w:i/>
                            <w:sz w:val="28"/>
                            <w:szCs w:val="28"/>
                            <w:lang w:val="en-US"/>
                          </w:rPr>
                          <w:t>II</w:t>
                        </w:r>
                        <w:r w:rsidR="00CC6F61" w:rsidRPr="00F8257E">
                          <w:rPr>
                            <w:rFonts w:asciiTheme="minorHAnsi" w:hAnsiTheme="minorHAnsi" w:cs="Times New Roman"/>
                            <w:b/>
                            <w:i/>
                            <w:sz w:val="28"/>
                            <w:szCs w:val="28"/>
                          </w:rPr>
                          <w:t xml:space="preserve">. </w:t>
                        </w:r>
                      </w:p>
                      <w:p w:rsidR="008B6B96" w:rsidRPr="00F8257E" w:rsidRDefault="00CC6F61" w:rsidP="007E2A62">
                        <w:pPr>
                          <w:shd w:val="clear" w:color="auto" w:fill="C2D69B" w:themeFill="accent3" w:themeFillTint="99"/>
                          <w:autoSpaceDE w:val="0"/>
                          <w:autoSpaceDN w:val="0"/>
                          <w:adjustRightInd w:val="0"/>
                          <w:spacing w:after="0" w:line="240" w:lineRule="auto"/>
                          <w:ind w:left="-108"/>
                          <w:jc w:val="both"/>
                          <w:rPr>
                            <w:rFonts w:asciiTheme="minorHAnsi" w:hAnsiTheme="minorHAnsi" w:cs="Times New Roman"/>
                            <w:b/>
                            <w:i/>
                            <w:sz w:val="28"/>
                            <w:szCs w:val="28"/>
                          </w:rPr>
                        </w:pPr>
                        <w:r w:rsidRPr="00F8257E">
                          <w:rPr>
                            <w:rFonts w:asciiTheme="minorHAnsi" w:hAnsiTheme="minorHAnsi" w:cs="Times New Roman"/>
                            <w:b/>
                            <w:sz w:val="28"/>
                            <w:szCs w:val="28"/>
                          </w:rPr>
                          <w:t>5.</w:t>
                        </w:r>
                        <w:r w:rsidRPr="00F8257E">
                          <w:rPr>
                            <w:rFonts w:asciiTheme="minorHAnsi" w:hAnsiTheme="minorHAnsi" w:cs="Times New Roman"/>
                            <w:b/>
                            <w:i/>
                            <w:sz w:val="28"/>
                            <w:szCs w:val="28"/>
                          </w:rPr>
                          <w:t xml:space="preserve"> ЦЕЛИ И ПРИОРИТЕТИ ЗА РАЗВИТИЕ НА ОБЩИНАТА В ПЕРИОДА 2021-2027</w:t>
                        </w:r>
                      </w:p>
                      <w:p w:rsidR="008B6B96" w:rsidRPr="00F8257E" w:rsidRDefault="008B6B96" w:rsidP="007E2A62">
                        <w:pPr>
                          <w:shd w:val="clear" w:color="auto" w:fill="C2D69B" w:themeFill="accent3" w:themeFillTint="99"/>
                          <w:autoSpaceDE w:val="0"/>
                          <w:autoSpaceDN w:val="0"/>
                          <w:adjustRightInd w:val="0"/>
                          <w:spacing w:after="0" w:line="240" w:lineRule="auto"/>
                          <w:ind w:left="-108"/>
                          <w:jc w:val="both"/>
                          <w:rPr>
                            <w:rFonts w:asciiTheme="minorHAnsi" w:hAnsiTheme="minorHAnsi" w:cs="Times New Roman"/>
                            <w:sz w:val="28"/>
                            <w:szCs w:val="28"/>
                          </w:rPr>
                        </w:pPr>
                      </w:p>
                      <w:p w:rsidR="008B6B96" w:rsidRPr="001B0547" w:rsidRDefault="008B6B96" w:rsidP="0067731F">
                        <w:pPr>
                          <w:autoSpaceDE w:val="0"/>
                          <w:autoSpaceDN w:val="0"/>
                          <w:adjustRightInd w:val="0"/>
                          <w:spacing w:after="0" w:line="240" w:lineRule="auto"/>
                          <w:ind w:right="495"/>
                          <w:jc w:val="both"/>
                          <w:rPr>
                            <w:rFonts w:asciiTheme="minorHAnsi" w:hAnsiTheme="minorHAnsi" w:cs="Times New Roman"/>
                            <w:color w:val="000000"/>
                            <w:sz w:val="24"/>
                            <w:szCs w:val="24"/>
                          </w:rPr>
                        </w:pPr>
                      </w:p>
                      <w:p w:rsidR="008B6B96" w:rsidRPr="001B0547" w:rsidRDefault="006D1EE9" w:rsidP="007E2A62">
                        <w:pPr>
                          <w:autoSpaceDE w:val="0"/>
                          <w:autoSpaceDN w:val="0"/>
                          <w:adjustRightInd w:val="0"/>
                          <w:spacing w:after="0" w:line="240" w:lineRule="auto"/>
                          <w:ind w:left="-108" w:right="495"/>
                          <w:jc w:val="both"/>
                          <w:rPr>
                            <w:rFonts w:asciiTheme="minorHAnsi" w:hAnsiTheme="minorHAnsi" w:cs="Times New Roman"/>
                            <w:b/>
                            <w:i/>
                            <w:color w:val="984806" w:themeColor="accent6" w:themeShade="80"/>
                            <w:sz w:val="24"/>
                            <w:szCs w:val="24"/>
                          </w:rPr>
                        </w:pPr>
                        <w:r w:rsidRPr="001B0547">
                          <w:rPr>
                            <w:rFonts w:asciiTheme="minorHAnsi" w:hAnsiTheme="minorHAnsi" w:cs="Times New Roman"/>
                            <w:b/>
                            <w:i/>
                            <w:color w:val="984806" w:themeColor="accent6" w:themeShade="80"/>
                            <w:sz w:val="24"/>
                            <w:szCs w:val="24"/>
                          </w:rPr>
                          <w:t>5.1</w:t>
                        </w:r>
                        <w:r w:rsidR="008B6B96" w:rsidRPr="001B0547">
                          <w:rPr>
                            <w:rFonts w:asciiTheme="minorHAnsi" w:hAnsiTheme="minorHAnsi" w:cs="Times New Roman"/>
                            <w:b/>
                            <w:i/>
                            <w:color w:val="984806" w:themeColor="accent6" w:themeShade="80"/>
                            <w:sz w:val="24"/>
                            <w:szCs w:val="24"/>
                          </w:rPr>
                          <w:t>. Основни параметри на регионалната поли</w:t>
                        </w:r>
                        <w:r w:rsidR="007E2A62">
                          <w:rPr>
                            <w:rFonts w:asciiTheme="minorHAnsi" w:hAnsiTheme="minorHAnsi" w:cs="Times New Roman"/>
                            <w:b/>
                            <w:i/>
                            <w:color w:val="984806" w:themeColor="accent6" w:themeShade="80"/>
                            <w:sz w:val="24"/>
                            <w:szCs w:val="24"/>
                          </w:rPr>
                          <w:t>тка и на общата</w:t>
                        </w:r>
                        <w:r w:rsidR="00CC6F61" w:rsidRPr="001B0547">
                          <w:rPr>
                            <w:rFonts w:asciiTheme="minorHAnsi" w:hAnsiTheme="minorHAnsi" w:cs="Times New Roman"/>
                            <w:b/>
                            <w:i/>
                            <w:color w:val="984806" w:themeColor="accent6" w:themeShade="80"/>
                            <w:sz w:val="24"/>
                            <w:szCs w:val="24"/>
                          </w:rPr>
                          <w:t xml:space="preserve">селскостопанска </w:t>
                        </w:r>
                        <w:r w:rsidR="008B6B96" w:rsidRPr="001B0547">
                          <w:rPr>
                            <w:rFonts w:asciiTheme="minorHAnsi" w:hAnsiTheme="minorHAnsi" w:cs="Times New Roman"/>
                            <w:b/>
                            <w:i/>
                            <w:color w:val="984806" w:themeColor="accent6" w:themeShade="80"/>
                            <w:sz w:val="24"/>
                            <w:szCs w:val="24"/>
                          </w:rPr>
                          <w:t xml:space="preserve">политика на ЕС за периода 2021 – 2027 г. </w:t>
                        </w:r>
                      </w:p>
                      <w:p w:rsidR="008B6B96" w:rsidRPr="001B0547" w:rsidRDefault="006D1EE9" w:rsidP="007E2A62">
                        <w:pPr>
                          <w:autoSpaceDE w:val="0"/>
                          <w:autoSpaceDN w:val="0"/>
                          <w:adjustRightInd w:val="0"/>
                          <w:spacing w:after="0" w:line="240" w:lineRule="auto"/>
                          <w:ind w:left="-108" w:right="495"/>
                          <w:jc w:val="both"/>
                          <w:rPr>
                            <w:rFonts w:asciiTheme="minorHAnsi" w:hAnsiTheme="minorHAnsi" w:cs="Times New Roman"/>
                            <w:b/>
                            <w:i/>
                            <w:color w:val="984806" w:themeColor="accent6" w:themeShade="80"/>
                            <w:sz w:val="24"/>
                            <w:szCs w:val="24"/>
                          </w:rPr>
                        </w:pPr>
                        <w:r w:rsidRPr="001B0547">
                          <w:rPr>
                            <w:rFonts w:asciiTheme="minorHAnsi" w:hAnsiTheme="minorHAnsi" w:cs="Times New Roman"/>
                            <w:b/>
                            <w:i/>
                            <w:color w:val="984806" w:themeColor="accent6" w:themeShade="80"/>
                            <w:sz w:val="24"/>
                            <w:szCs w:val="24"/>
                          </w:rPr>
                          <w:t>5.1</w:t>
                        </w:r>
                        <w:r w:rsidR="008B6B96" w:rsidRPr="001B0547">
                          <w:rPr>
                            <w:rFonts w:asciiTheme="minorHAnsi" w:hAnsiTheme="minorHAnsi" w:cs="Times New Roman"/>
                            <w:b/>
                            <w:i/>
                            <w:color w:val="984806" w:themeColor="accent6" w:themeShade="80"/>
                            <w:sz w:val="24"/>
                            <w:szCs w:val="24"/>
                          </w:rPr>
                          <w:t xml:space="preserve">.1.  Основни параметри на регионалната политика в ЕС и България за периода  2021 – 2027. </w:t>
                        </w:r>
                      </w:p>
                      <w:p w:rsidR="008B6B96" w:rsidRPr="001B0547" w:rsidRDefault="006D1EE9" w:rsidP="007E2A62">
                        <w:pPr>
                          <w:tabs>
                            <w:tab w:val="left" w:pos="9208"/>
                          </w:tabs>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За да се разработи стратегическа рамка за интегрирано разви</w:t>
                        </w:r>
                        <w:r w:rsidR="00CB2A3C">
                          <w:rPr>
                            <w:rFonts w:asciiTheme="minorHAnsi" w:hAnsiTheme="minorHAnsi"/>
                            <w:sz w:val="24"/>
                            <w:szCs w:val="24"/>
                          </w:rPr>
                          <w:t>тие на община Гурково за прог</w:t>
                        </w:r>
                        <w:r w:rsidRPr="001B0547">
                          <w:rPr>
                            <w:rFonts w:asciiTheme="minorHAnsi" w:hAnsiTheme="minorHAnsi"/>
                            <w:sz w:val="24"/>
                            <w:szCs w:val="24"/>
                          </w:rPr>
                          <w:t>рамния период е необходимо да се анализират параметрите на регионалната политика и на Общата селскостопанска политика (ОСП) както на равнище ЕС, така в частност и за България. Тези параметри не само ще маркират приоритетите за развитие, но ще бъдат полезни и при разработването на самия план за развитие, тъй като осигу</w:t>
                        </w:r>
                        <w:r w:rsidR="00B4689B">
                          <w:rPr>
                            <w:rFonts w:asciiTheme="minorHAnsi" w:hAnsiTheme="minorHAnsi"/>
                            <w:sz w:val="24"/>
                            <w:szCs w:val="24"/>
                          </w:rPr>
                          <w:t>-</w:t>
                        </w:r>
                        <w:r w:rsidRPr="001B0547">
                          <w:rPr>
                            <w:rFonts w:asciiTheme="minorHAnsi" w:hAnsiTheme="minorHAnsi"/>
                            <w:sz w:val="24"/>
                            <w:szCs w:val="24"/>
                          </w:rPr>
                          <w:t>ряват навременна информация за възможностите за финансиране на мерки и проект за развитие.</w:t>
                        </w:r>
                      </w:p>
                      <w:p w:rsidR="008A7CC0" w:rsidRPr="001B0547" w:rsidRDefault="008A7CC0" w:rsidP="007E2A62">
                        <w:pPr>
                          <w:tabs>
                            <w:tab w:val="left" w:pos="9208"/>
                          </w:tabs>
                          <w:autoSpaceDE w:val="0"/>
                          <w:autoSpaceDN w:val="0"/>
                          <w:adjustRightInd w:val="0"/>
                          <w:spacing w:after="0"/>
                          <w:ind w:left="-108"/>
                          <w:jc w:val="both"/>
                          <w:rPr>
                            <w:rFonts w:asciiTheme="minorHAnsi" w:hAnsiTheme="minorHAnsi"/>
                            <w:sz w:val="24"/>
                            <w:szCs w:val="24"/>
                          </w:rPr>
                        </w:pPr>
                        <w:r w:rsidRPr="001B0547">
                          <w:rPr>
                            <w:rFonts w:asciiTheme="minorHAnsi" w:hAnsiTheme="minorHAnsi" w:cs="Times New Roman"/>
                            <w:color w:val="C00000"/>
                            <w:sz w:val="24"/>
                            <w:szCs w:val="24"/>
                          </w:rPr>
                          <w:t xml:space="preserve">         </w:t>
                        </w:r>
                        <w:r w:rsidRPr="001B0547">
                          <w:rPr>
                            <w:rFonts w:asciiTheme="minorHAnsi" w:hAnsiTheme="minorHAnsi"/>
                            <w:sz w:val="24"/>
                            <w:szCs w:val="24"/>
                          </w:rPr>
                          <w:t>За разлика от периода 2014 – 2020 г., за който бяха формулирани 11 „тематични цели“, новата регионална политика 2021 – 2027 г. фокусира своите ресурси върху пет ин</w:t>
                        </w:r>
                        <w:r w:rsidR="00393C3B">
                          <w:rPr>
                            <w:rFonts w:asciiTheme="minorHAnsi" w:hAnsiTheme="minorHAnsi"/>
                            <w:sz w:val="24"/>
                            <w:szCs w:val="24"/>
                          </w:rPr>
                          <w:t>-</w:t>
                        </w:r>
                        <w:r w:rsidRPr="001B0547">
                          <w:rPr>
                            <w:rFonts w:asciiTheme="minorHAnsi" w:hAnsiTheme="minorHAnsi"/>
                            <w:sz w:val="24"/>
                            <w:szCs w:val="24"/>
                          </w:rPr>
                          <w:t>вестиционни приоритета в области, в които EC може да постигне най-добри цели  и резул</w:t>
                        </w:r>
                        <w:r w:rsidR="007E2A62">
                          <w:rPr>
                            <w:rFonts w:asciiTheme="minorHAnsi" w:hAnsiTheme="minorHAnsi"/>
                            <w:sz w:val="24"/>
                            <w:szCs w:val="24"/>
                          </w:rPr>
                          <w:t>-</w:t>
                        </w:r>
                        <w:r w:rsidRPr="001B0547">
                          <w:rPr>
                            <w:rFonts w:asciiTheme="minorHAnsi" w:hAnsiTheme="minorHAnsi"/>
                            <w:sz w:val="24"/>
                            <w:szCs w:val="24"/>
                          </w:rPr>
                          <w:t xml:space="preserve">тати: </w:t>
                        </w:r>
                      </w:p>
                      <w:p w:rsidR="008A7CC0" w:rsidRPr="001B0547" w:rsidRDefault="008A7CC0" w:rsidP="007E2A62">
                        <w:pPr>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1. По-интелигентна Европа – чрез иновации, цифровизация, икономическа промяна и подкрепа за МСП; </w:t>
                        </w:r>
                      </w:p>
                      <w:p w:rsidR="008A7CC0" w:rsidRPr="001B0547" w:rsidRDefault="008A7CC0" w:rsidP="007E2A62">
                        <w:pPr>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2. По-екологична Европа с по-малко въглеродни емисии – по Парижкото спора</w:t>
                        </w:r>
                        <w:r w:rsidR="00BE031C">
                          <w:rPr>
                            <w:rFonts w:asciiTheme="minorHAnsi" w:hAnsiTheme="minorHAnsi"/>
                            <w:sz w:val="24"/>
                            <w:szCs w:val="24"/>
                          </w:rPr>
                          <w:t>-</w:t>
                        </w:r>
                        <w:r w:rsidRPr="001B0547">
                          <w:rPr>
                            <w:rFonts w:asciiTheme="minorHAnsi" w:hAnsiTheme="minorHAnsi"/>
                            <w:sz w:val="24"/>
                            <w:szCs w:val="24"/>
                          </w:rPr>
                          <w:t>зумение и чрез инвестиции в енергийния преход, ВЕИ и борбата с изменението на кли</w:t>
                        </w:r>
                        <w:r w:rsidR="007E2A62">
                          <w:rPr>
                            <w:rFonts w:asciiTheme="minorHAnsi" w:hAnsiTheme="minorHAnsi"/>
                            <w:sz w:val="24"/>
                            <w:szCs w:val="24"/>
                          </w:rPr>
                          <w:t>-</w:t>
                        </w:r>
                        <w:r w:rsidRPr="001B0547">
                          <w:rPr>
                            <w:rFonts w:asciiTheme="minorHAnsi" w:hAnsiTheme="minorHAnsi"/>
                            <w:sz w:val="24"/>
                            <w:szCs w:val="24"/>
                          </w:rPr>
                          <w:t xml:space="preserve">мата; </w:t>
                        </w:r>
                      </w:p>
                      <w:p w:rsidR="008A7CC0" w:rsidRPr="001B0547" w:rsidRDefault="008A7CC0" w:rsidP="007E2A62">
                        <w:pPr>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3. По-свързана Европа със стратегически транспортни и цифрови мрежи; </w:t>
                        </w:r>
                      </w:p>
                      <w:p w:rsidR="008A7CC0" w:rsidRPr="001B0547" w:rsidRDefault="008A7CC0" w:rsidP="007E2A62">
                        <w:pPr>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4. По-социална Европа, която изгражда европейския стълб на социалните права и подпомага качествената заетост, образованието, уменията, социалното приобщаване и равния достъп до здравеопазване; </w:t>
                        </w:r>
                      </w:p>
                      <w:p w:rsidR="008A7CC0" w:rsidRPr="001B0547" w:rsidRDefault="008A7CC0" w:rsidP="007E2A62">
                        <w:pPr>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5. Европа по-близка до гражданите</w:t>
                        </w:r>
                        <w:r w:rsidR="00225CE6">
                          <w:rPr>
                            <w:rFonts w:asciiTheme="minorHAnsi" w:hAnsiTheme="minorHAnsi"/>
                            <w:sz w:val="24"/>
                            <w:szCs w:val="24"/>
                          </w:rPr>
                          <w:t>,</w:t>
                        </w:r>
                        <w:r w:rsidRPr="001B0547">
                          <w:rPr>
                            <w:rFonts w:asciiTheme="minorHAnsi" w:hAnsiTheme="minorHAnsi"/>
                            <w:sz w:val="24"/>
                            <w:szCs w:val="24"/>
                          </w:rPr>
                          <w:t xml:space="preserve"> чрез подкрепа на стратегии на водено от мест</w:t>
                        </w:r>
                        <w:r w:rsidR="00225CE6">
                          <w:rPr>
                            <w:rFonts w:asciiTheme="minorHAnsi" w:hAnsiTheme="minorHAnsi"/>
                            <w:sz w:val="24"/>
                            <w:szCs w:val="24"/>
                          </w:rPr>
                          <w:t>-</w:t>
                        </w:r>
                        <w:r w:rsidRPr="001B0547">
                          <w:rPr>
                            <w:rFonts w:asciiTheme="minorHAnsi" w:hAnsiTheme="minorHAnsi"/>
                            <w:sz w:val="24"/>
                            <w:szCs w:val="24"/>
                          </w:rPr>
                          <w:t>ната общност развитие на селските райони и стратегии за устойчиво развитие на гра</w:t>
                        </w:r>
                        <w:r w:rsidR="003B2549">
                          <w:rPr>
                            <w:rFonts w:asciiTheme="minorHAnsi" w:hAnsiTheme="minorHAnsi"/>
                            <w:sz w:val="24"/>
                            <w:szCs w:val="24"/>
                          </w:rPr>
                          <w:t>-</w:t>
                        </w:r>
                        <w:r w:rsidR="00225CE6">
                          <w:rPr>
                            <w:rFonts w:asciiTheme="minorHAnsi" w:hAnsiTheme="minorHAnsi"/>
                            <w:sz w:val="24"/>
                            <w:szCs w:val="24"/>
                          </w:rPr>
                          <w:t xml:space="preserve">довете в ЕС.  </w:t>
                        </w:r>
                        <w:r w:rsidRPr="001B0547">
                          <w:rPr>
                            <w:rFonts w:asciiTheme="minorHAnsi" w:hAnsiTheme="minorHAnsi"/>
                            <w:sz w:val="24"/>
                            <w:szCs w:val="24"/>
                          </w:rPr>
                          <w:t>Между 65 и 85 % от средствата от ЕФРР и Кохезионния фонд</w:t>
                        </w:r>
                        <w:r w:rsidR="001B0547">
                          <w:rPr>
                            <w:rFonts w:asciiTheme="minorHAnsi" w:hAnsiTheme="minorHAnsi"/>
                            <w:sz w:val="24"/>
                            <w:szCs w:val="24"/>
                          </w:rPr>
                          <w:t xml:space="preserve"> са планирани за инвестиции по </w:t>
                        </w:r>
                        <w:r w:rsidRPr="001B0547">
                          <w:rPr>
                            <w:rFonts w:asciiTheme="minorHAnsi" w:hAnsiTheme="minorHAnsi"/>
                            <w:sz w:val="24"/>
                            <w:szCs w:val="24"/>
                          </w:rPr>
                          <w:t>Цели 1 и 2 по-горе за регионите и членки на ЕС, които са допусти</w:t>
                        </w:r>
                        <w:r w:rsidR="00D20103" w:rsidRPr="001B0547">
                          <w:rPr>
                            <w:rFonts w:asciiTheme="minorHAnsi" w:hAnsiTheme="minorHAnsi"/>
                            <w:sz w:val="24"/>
                            <w:szCs w:val="24"/>
                          </w:rPr>
                          <w:t xml:space="preserve">ми за подпомагане, в зависимост </w:t>
                        </w:r>
                        <w:r w:rsidRPr="001B0547">
                          <w:rPr>
                            <w:rFonts w:asciiTheme="minorHAnsi" w:hAnsiTheme="minorHAnsi"/>
                            <w:sz w:val="24"/>
                            <w:szCs w:val="24"/>
                          </w:rPr>
                          <w:t xml:space="preserve">от относителното им благосъстояние. </w:t>
                        </w:r>
                      </w:p>
                      <w:p w:rsidR="008A7CC0" w:rsidRPr="001B0547" w:rsidRDefault="00E40890" w:rsidP="007E2A62">
                        <w:pPr>
                          <w:autoSpaceDE w:val="0"/>
                          <w:autoSpaceDN w:val="0"/>
                          <w:adjustRightInd w:val="0"/>
                          <w:spacing w:after="0"/>
                          <w:ind w:left="-108"/>
                          <w:jc w:val="both"/>
                          <w:rPr>
                            <w:rFonts w:asciiTheme="minorHAnsi" w:hAnsiTheme="minorHAnsi"/>
                            <w:sz w:val="24"/>
                            <w:szCs w:val="24"/>
                          </w:rPr>
                        </w:pPr>
                        <w:r w:rsidRPr="001B0547">
                          <w:rPr>
                            <w:rFonts w:asciiTheme="minorHAnsi" w:hAnsiTheme="minorHAnsi" w:cs="Wingdings 3"/>
                            <w:color w:val="000000"/>
                            <w:sz w:val="24"/>
                            <w:szCs w:val="24"/>
                          </w:rPr>
                          <w:t xml:space="preserve">          </w:t>
                        </w:r>
                        <w:r w:rsidR="008A7CC0" w:rsidRPr="001B0547">
                          <w:rPr>
                            <w:rFonts w:asciiTheme="minorHAnsi" w:hAnsiTheme="minorHAnsi"/>
                            <w:sz w:val="24"/>
                            <w:szCs w:val="24"/>
                          </w:rPr>
                          <w:t xml:space="preserve">Съгласувани са редица предложения за модернизиране на регионалната политика:  </w:t>
                        </w:r>
                      </w:p>
                      <w:p w:rsidR="008A7CC0" w:rsidRPr="003B2549" w:rsidRDefault="008A7CC0" w:rsidP="00B15383">
                        <w:pPr>
                          <w:pStyle w:val="a4"/>
                          <w:numPr>
                            <w:ilvl w:val="2"/>
                            <w:numId w:val="31"/>
                          </w:numPr>
                          <w:autoSpaceDE w:val="0"/>
                          <w:autoSpaceDN w:val="0"/>
                          <w:adjustRightInd w:val="0"/>
                          <w:spacing w:after="0"/>
                          <w:ind w:left="0" w:firstLine="386"/>
                          <w:jc w:val="both"/>
                          <w:rPr>
                            <w:rFonts w:asciiTheme="minorHAnsi" w:hAnsiTheme="minorHAnsi"/>
                            <w:sz w:val="24"/>
                            <w:szCs w:val="24"/>
                          </w:rPr>
                        </w:pPr>
                        <w:r w:rsidRPr="001B0547">
                          <w:rPr>
                            <w:rFonts w:asciiTheme="minorHAnsi" w:hAnsiTheme="minorHAnsi"/>
                            <w:sz w:val="24"/>
                            <w:szCs w:val="24"/>
                          </w:rPr>
                          <w:t>Акцент за ключови инвестиционни приоритети, за които ЕС може да постигне най-добрите резултати – иновации, подкрепа за МСП, цифровизация и подкрепа на ин</w:t>
                        </w:r>
                        <w:r w:rsidR="009E42EC">
                          <w:rPr>
                            <w:rFonts w:asciiTheme="minorHAnsi" w:hAnsiTheme="minorHAnsi"/>
                            <w:sz w:val="24"/>
                            <w:szCs w:val="24"/>
                          </w:rPr>
                          <w:t>-</w:t>
                        </w:r>
                        <w:r w:rsidRPr="001B0547">
                          <w:rPr>
                            <w:rFonts w:asciiTheme="minorHAnsi" w:hAnsiTheme="minorHAnsi"/>
                            <w:sz w:val="24"/>
                            <w:szCs w:val="24"/>
                          </w:rPr>
                          <w:t xml:space="preserve">дустрията, както и за </w:t>
                        </w:r>
                        <w:r w:rsidRPr="003B2549">
                          <w:rPr>
                            <w:rFonts w:asciiTheme="minorHAnsi" w:hAnsiTheme="minorHAnsi"/>
                            <w:sz w:val="24"/>
                            <w:szCs w:val="24"/>
                          </w:rPr>
                          <w:t>подкрепа за прехода към нисковъглеродна икономика и борба с</w:t>
                        </w:r>
                        <w:r w:rsidR="00D20103" w:rsidRPr="003B2549">
                          <w:rPr>
                            <w:rFonts w:asciiTheme="minorHAnsi" w:hAnsiTheme="minorHAnsi"/>
                            <w:sz w:val="24"/>
                            <w:szCs w:val="24"/>
                          </w:rPr>
                          <w:t xml:space="preserve"> измененията в климата, подкре</w:t>
                        </w:r>
                        <w:r w:rsidRPr="003B2549">
                          <w:rPr>
                            <w:rFonts w:asciiTheme="minorHAnsi" w:hAnsiTheme="minorHAnsi"/>
                            <w:sz w:val="24"/>
                            <w:szCs w:val="24"/>
                          </w:rPr>
                          <w:t>пени финансови чрез ЕФРР и КФ</w:t>
                        </w:r>
                        <w:r w:rsidR="00784B2C" w:rsidRPr="003B2549">
                          <w:rPr>
                            <w:rFonts w:asciiTheme="minorHAnsi" w:hAnsiTheme="minorHAnsi"/>
                            <w:sz w:val="24"/>
                            <w:szCs w:val="24"/>
                          </w:rPr>
                          <w:t>.</w:t>
                        </w:r>
                        <w:r w:rsidRPr="003B2549">
                          <w:rPr>
                            <w:rFonts w:asciiTheme="minorHAnsi" w:hAnsiTheme="minorHAnsi"/>
                            <w:sz w:val="24"/>
                            <w:szCs w:val="24"/>
                          </w:rPr>
                          <w:t xml:space="preserve"> </w:t>
                        </w:r>
                      </w:p>
                      <w:p w:rsidR="008A7CC0" w:rsidRPr="001B0547" w:rsidRDefault="008A7CC0" w:rsidP="007E2A62">
                        <w:pPr>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2. По-индивидуализиран подход към регионалното развитие: </w:t>
                        </w:r>
                      </w:p>
                      <w:p w:rsidR="008A7CC0" w:rsidRPr="001B0547" w:rsidRDefault="008A7CC0" w:rsidP="007E2A62">
                        <w:pPr>
                          <w:tabs>
                            <w:tab w:val="left" w:pos="9174"/>
                          </w:tabs>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(а) Инвестиции във всички региони: Регионите в Южна и Източна Европа, които все още изостават по икономическия растеж и доходите, ще получават значителна помощ от ЕС. Приоритетни са регионите в индустриален преход, както и тези с приоритети за </w:t>
                        </w:r>
                        <w:r w:rsidRPr="001B0547">
                          <w:rPr>
                            <w:rFonts w:asciiTheme="minorHAnsi" w:hAnsiTheme="minorHAnsi"/>
                            <w:sz w:val="24"/>
                            <w:szCs w:val="24"/>
                          </w:rPr>
                          <w:lastRenderedPageBreak/>
                          <w:t xml:space="preserve">борбата с безработицата и борбата с измененията на климата; </w:t>
                        </w:r>
                      </w:p>
                      <w:p w:rsidR="008A7CC0" w:rsidRPr="001B0547" w:rsidRDefault="00784B2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w:t>
                        </w:r>
                        <w:r w:rsidR="008A7CC0" w:rsidRPr="001B0547">
                          <w:rPr>
                            <w:rFonts w:asciiTheme="minorHAnsi" w:hAnsiTheme="minorHAnsi"/>
                            <w:sz w:val="24"/>
                            <w:szCs w:val="24"/>
                          </w:rPr>
                          <w:t>(б) По-индивидуализиран подход: Подкрепата от ЕФРР ще продължи да отчита трите категории региони – по-слабо развити региони, региони в преход, по-развити региони. Методиката за подпомагане на регионите се основава на т.нар. „берлинска формула“ от 1999 г., включваща различни н</w:t>
                        </w:r>
                        <w:r w:rsidRPr="001B0547">
                          <w:rPr>
                            <w:rFonts w:asciiTheme="minorHAnsi" w:hAnsiTheme="minorHAnsi"/>
                            <w:sz w:val="24"/>
                            <w:szCs w:val="24"/>
                          </w:rPr>
                          <w:t>а</w:t>
                        </w:r>
                        <w:r w:rsidR="008A7CC0" w:rsidRPr="001B0547">
                          <w:rPr>
                            <w:rFonts w:asciiTheme="minorHAnsi" w:hAnsiTheme="minorHAnsi"/>
                            <w:sz w:val="24"/>
                            <w:szCs w:val="24"/>
                          </w:rPr>
                          <w:t>чини за пресмятане подкрепата за трите вида региони. Отчита се не само разликата на</w:t>
                        </w:r>
                        <w:r w:rsidR="00D20103" w:rsidRPr="001B0547">
                          <w:rPr>
                            <w:rFonts w:asciiTheme="minorHAnsi" w:hAnsiTheme="minorHAnsi"/>
                            <w:sz w:val="24"/>
                            <w:szCs w:val="24"/>
                          </w:rPr>
                          <w:t xml:space="preserve"> </w:t>
                        </w:r>
                        <w:r w:rsidR="008A7CC0" w:rsidRPr="001B0547">
                          <w:rPr>
                            <w:rFonts w:asciiTheme="minorHAnsi" w:hAnsiTheme="minorHAnsi"/>
                            <w:sz w:val="24"/>
                            <w:szCs w:val="24"/>
                          </w:rPr>
                          <w:t>БВП на глава за конкретния регион спрямо средното за ЕС, но също младежката безработица, гъстотата на населението, изменението на климата и интеграцията</w:t>
                        </w:r>
                        <w:r w:rsidRPr="001B0547">
                          <w:rPr>
                            <w:rFonts w:asciiTheme="minorHAnsi" w:hAnsiTheme="minorHAnsi"/>
                            <w:sz w:val="24"/>
                            <w:szCs w:val="24"/>
                          </w:rPr>
                          <w:t xml:space="preserve"> на мигрантите, а за по-развитите региони  и степента на образованост на населението. Периферните региони</w:t>
                        </w:r>
                        <w:r w:rsidR="00D20103" w:rsidRPr="001B0547">
                          <w:rPr>
                            <w:rFonts w:asciiTheme="minorHAnsi" w:hAnsiTheme="minorHAnsi"/>
                            <w:sz w:val="24"/>
                            <w:szCs w:val="24"/>
                          </w:rPr>
                          <w:t xml:space="preserve"> </w:t>
                        </w:r>
                        <w:r w:rsidRPr="001B0547">
                          <w:rPr>
                            <w:rFonts w:asciiTheme="minorHAnsi" w:hAnsiTheme="minorHAnsi"/>
                            <w:sz w:val="24"/>
                            <w:szCs w:val="24"/>
                          </w:rPr>
                          <w:t>ще продължат да се ползват от специална подкрепа от ЕС.</w:t>
                        </w:r>
                      </w:p>
                      <w:p w:rsidR="00784B2C" w:rsidRPr="001B0547" w:rsidRDefault="00784B2C" w:rsidP="007E2A62">
                        <w:pPr>
                          <w:tabs>
                            <w:tab w:val="left" w:pos="9174"/>
                          </w:tabs>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3. </w:t>
                        </w:r>
                        <w:r w:rsidRPr="001B0547">
                          <w:rPr>
                            <w:rFonts w:asciiTheme="minorHAnsi" w:hAnsiTheme="minorHAnsi" w:cs="Times New Roman"/>
                            <w:iCs/>
                            <w:color w:val="000000"/>
                            <w:sz w:val="24"/>
                            <w:szCs w:val="24"/>
                          </w:rPr>
                          <w:t>По-опростена и по-гъвкава рамка на регионалната политика:</w:t>
                        </w:r>
                        <w:r w:rsidRPr="001B0547">
                          <w:rPr>
                            <w:rFonts w:asciiTheme="minorHAnsi" w:hAnsiTheme="minorHAnsi" w:cs="Times New Roman"/>
                            <w:i/>
                            <w:iCs/>
                            <w:color w:val="000000"/>
                            <w:sz w:val="24"/>
                            <w:szCs w:val="24"/>
                          </w:rPr>
                          <w:t xml:space="preserve"> </w:t>
                        </w:r>
                      </w:p>
                      <w:p w:rsidR="00784B2C" w:rsidRPr="001B0547" w:rsidRDefault="00784B2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Изисква се дългосрочно планиране на инвестициите, но съчетано с по-голяма гъв</w:t>
                        </w:r>
                        <w:r w:rsidR="00AD3235">
                          <w:rPr>
                            <w:rFonts w:asciiTheme="minorHAnsi" w:hAnsiTheme="minorHAnsi"/>
                            <w:sz w:val="24"/>
                            <w:szCs w:val="24"/>
                          </w:rPr>
                          <w:t>-</w:t>
                        </w:r>
                        <w:r w:rsidRPr="001B0547">
                          <w:rPr>
                            <w:rFonts w:asciiTheme="minorHAnsi" w:hAnsiTheme="minorHAnsi"/>
                            <w:sz w:val="24"/>
                            <w:szCs w:val="24"/>
                          </w:rPr>
                          <w:t>кавост. Чрез междинен мониторинг (преглед) през 2024 г. ще се определи необходи</w:t>
                        </w:r>
                        <w:r w:rsidR="00AD3235">
                          <w:rPr>
                            <w:rFonts w:asciiTheme="minorHAnsi" w:hAnsiTheme="minorHAnsi"/>
                            <w:sz w:val="24"/>
                            <w:szCs w:val="24"/>
                          </w:rPr>
                          <w:t>-</w:t>
                        </w:r>
                        <w:r w:rsidRPr="001B0547">
                          <w:rPr>
                            <w:rFonts w:asciiTheme="minorHAnsi" w:hAnsiTheme="minorHAnsi"/>
                            <w:sz w:val="24"/>
                            <w:szCs w:val="24"/>
                          </w:rPr>
                          <w:t xml:space="preserve">мостта от промени в ОП за последните две години от периода 2026 и 2027 г. съобразно: </w:t>
                        </w:r>
                      </w:p>
                      <w:p w:rsidR="00784B2C" w:rsidRPr="001B0547" w:rsidRDefault="00784B2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(а) препоръките от Европейския семестър през 2023 и 2024 г.; </w:t>
                        </w:r>
                      </w:p>
                      <w:p w:rsidR="00784B2C" w:rsidRPr="001B0547" w:rsidRDefault="00784B2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(б) измененията в социално-икономическото състояние; </w:t>
                        </w:r>
                      </w:p>
                      <w:p w:rsidR="00784B2C" w:rsidRPr="001B0547" w:rsidRDefault="00784B2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(в) постигнатия до междинния преглед напредък на ОП; </w:t>
                        </w:r>
                      </w:p>
                      <w:p w:rsidR="00784B2C" w:rsidRPr="001B0547" w:rsidRDefault="00784B2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w:t>
                        </w:r>
                        <w:r w:rsidR="0053721D">
                          <w:rPr>
                            <w:rFonts w:asciiTheme="minorHAnsi" w:hAnsiTheme="minorHAnsi"/>
                            <w:sz w:val="24"/>
                            <w:szCs w:val="24"/>
                          </w:rPr>
                          <w:t xml:space="preserve"> </w:t>
                        </w:r>
                        <w:r w:rsidRPr="001B0547">
                          <w:rPr>
                            <w:rFonts w:asciiTheme="minorHAnsi" w:hAnsiTheme="minorHAnsi"/>
                            <w:sz w:val="24"/>
                            <w:szCs w:val="24"/>
                          </w:rPr>
                          <w:t xml:space="preserve">  (г) резултатите от техническата корекция през 2024 г., която ще доведе и до корекции на финансовите пакети на регионалната политика. </w:t>
                        </w:r>
                      </w:p>
                      <w:p w:rsidR="008A7CC0" w:rsidRPr="001B0547" w:rsidRDefault="00784B2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Положителен ефект ще има също възможността за прехвърляне до 5 % от средствата от една приоритетна дейност към друга, без одобрение от ЕК. Специфична е въз</w:t>
                        </w:r>
                        <w:r w:rsidR="004F6CD7">
                          <w:rPr>
                            <w:rFonts w:asciiTheme="minorHAnsi" w:hAnsiTheme="minorHAnsi"/>
                            <w:sz w:val="24"/>
                            <w:szCs w:val="24"/>
                          </w:rPr>
                          <w:t>-</w:t>
                        </w:r>
                        <w:r w:rsidRPr="001B0547">
                          <w:rPr>
                            <w:rFonts w:asciiTheme="minorHAnsi" w:hAnsiTheme="minorHAnsi"/>
                            <w:sz w:val="24"/>
                            <w:szCs w:val="24"/>
                          </w:rPr>
                          <w:t>можността да се мобилизира незабавна финансова помощ при природно бедствие върху територията. Проблемите в измененията в климата или интеграцията на мигрантите да се решават чрез Фонд „Европейска инициатива за градовете“, като се ползват 6 % от сред</w:t>
                        </w:r>
                        <w:r w:rsidR="007E2A62">
                          <w:rPr>
                            <w:rFonts w:asciiTheme="minorHAnsi" w:hAnsiTheme="minorHAnsi"/>
                            <w:sz w:val="24"/>
                            <w:szCs w:val="24"/>
                          </w:rPr>
                          <w:t>-</w:t>
                        </w:r>
                        <w:r w:rsidRPr="001B0547">
                          <w:rPr>
                            <w:rFonts w:asciiTheme="minorHAnsi" w:hAnsiTheme="minorHAnsi"/>
                            <w:sz w:val="24"/>
                            <w:szCs w:val="24"/>
                          </w:rPr>
                          <w:t>ствата на ЕФРР.</w:t>
                        </w:r>
                      </w:p>
                      <w:p w:rsidR="00FC361C" w:rsidRPr="001B0547" w:rsidRDefault="00FC361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4. Подкрепа на териториалното сътрудничество: </w:t>
                        </w:r>
                      </w:p>
                      <w:p w:rsidR="00FC361C" w:rsidRPr="001B0547" w:rsidRDefault="00FC361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(а) През 2021 – 2027 г. в транснационалното с</w:t>
                        </w:r>
                        <w:r w:rsidR="00E40890" w:rsidRPr="001B0547">
                          <w:rPr>
                            <w:rFonts w:asciiTheme="minorHAnsi" w:hAnsiTheme="minorHAnsi"/>
                            <w:sz w:val="24"/>
                            <w:szCs w:val="24"/>
                          </w:rPr>
                          <w:t>ътрудничество има възможността „</w:t>
                        </w:r>
                        <w:r w:rsidRPr="001B0547">
                          <w:rPr>
                            <w:rFonts w:asciiTheme="minorHAnsi" w:hAnsiTheme="minorHAnsi"/>
                            <w:sz w:val="24"/>
                            <w:szCs w:val="24"/>
                          </w:rPr>
                          <w:t>да</w:t>
                        </w:r>
                        <w:r w:rsidR="007E2A62">
                          <w:rPr>
                            <w:rFonts w:asciiTheme="minorHAnsi" w:hAnsiTheme="minorHAnsi"/>
                            <w:sz w:val="24"/>
                            <w:szCs w:val="24"/>
                          </w:rPr>
                          <w:t>-</w:t>
                        </w:r>
                        <w:r w:rsidRPr="001B0547">
                          <w:rPr>
                            <w:rFonts w:asciiTheme="minorHAnsi" w:hAnsiTheme="minorHAnsi"/>
                            <w:sz w:val="24"/>
                            <w:szCs w:val="24"/>
                          </w:rPr>
                          <w:t>ден регион</w:t>
                        </w:r>
                        <w:r w:rsidR="00E40890" w:rsidRPr="001B0547">
                          <w:rPr>
                            <w:rFonts w:asciiTheme="minorHAnsi" w:hAnsiTheme="minorHAnsi"/>
                            <w:sz w:val="24"/>
                            <w:szCs w:val="24"/>
                          </w:rPr>
                          <w:t xml:space="preserve"> </w:t>
                        </w:r>
                        <w:r w:rsidRPr="001B0547">
                          <w:rPr>
                            <w:rFonts w:asciiTheme="minorHAnsi" w:hAnsiTheme="minorHAnsi"/>
                            <w:sz w:val="24"/>
                            <w:szCs w:val="24"/>
                          </w:rPr>
                          <w:t xml:space="preserve">да използва част от получените средства за финансиране на проекти на друго място в ЕС, съвместно с други региони“. </w:t>
                        </w:r>
                      </w:p>
                      <w:p w:rsidR="00FC361C" w:rsidRPr="001B0547" w:rsidRDefault="00FC361C"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(б) По-силен акцент върху институционалното сътрудничество и съвместните об</w:t>
                        </w:r>
                        <w:r w:rsidR="007E2A62">
                          <w:rPr>
                            <w:rFonts w:asciiTheme="minorHAnsi" w:hAnsiTheme="minorHAnsi"/>
                            <w:sz w:val="24"/>
                            <w:szCs w:val="24"/>
                          </w:rPr>
                          <w:t>-</w:t>
                        </w:r>
                        <w:r w:rsidRPr="001B0547">
                          <w:rPr>
                            <w:rFonts w:asciiTheme="minorHAnsi" w:hAnsiTheme="minorHAnsi"/>
                            <w:sz w:val="24"/>
                            <w:szCs w:val="24"/>
                          </w:rPr>
                          <w:t>ществени услуги. Формиране на Паневропейски клъстери за иновации. Региони с активи на „интелигентна специализация“ ще получат по-голяма финансова подкрепа за жизне</w:t>
                        </w:r>
                        <w:r w:rsidR="00AD3235">
                          <w:rPr>
                            <w:rFonts w:asciiTheme="minorHAnsi" w:hAnsiTheme="minorHAnsi"/>
                            <w:sz w:val="24"/>
                            <w:szCs w:val="24"/>
                          </w:rPr>
                          <w:t>-</w:t>
                        </w:r>
                        <w:r w:rsidRPr="001B0547">
                          <w:rPr>
                            <w:rFonts w:asciiTheme="minorHAnsi" w:hAnsiTheme="minorHAnsi"/>
                            <w:sz w:val="24"/>
                            <w:szCs w:val="24"/>
                          </w:rPr>
                          <w:t>способни междурегионални проекти за ИКТ, биоикономика, ресурсна ефективност, свър</w:t>
                        </w:r>
                        <w:r w:rsidR="00AD3235">
                          <w:rPr>
                            <w:rFonts w:asciiTheme="minorHAnsi" w:hAnsiTheme="minorHAnsi"/>
                            <w:sz w:val="24"/>
                            <w:szCs w:val="24"/>
                          </w:rPr>
                          <w:t>-</w:t>
                        </w:r>
                        <w:r w:rsidRPr="001B0547">
                          <w:rPr>
                            <w:rFonts w:asciiTheme="minorHAnsi" w:hAnsiTheme="minorHAnsi"/>
                            <w:sz w:val="24"/>
                            <w:szCs w:val="24"/>
                          </w:rPr>
                          <w:t xml:space="preserve">зана мобилност и усъвършенствани технологии за производство. </w:t>
                        </w:r>
                      </w:p>
                      <w:p w:rsidR="00FC361C" w:rsidRPr="001B0547" w:rsidRDefault="00712417" w:rsidP="007E2A62">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w:t>
                        </w:r>
                        <w:r w:rsidR="00FC361C" w:rsidRPr="001B0547">
                          <w:rPr>
                            <w:rFonts w:asciiTheme="minorHAnsi" w:hAnsiTheme="minorHAnsi"/>
                            <w:sz w:val="24"/>
                            <w:szCs w:val="24"/>
                          </w:rPr>
                          <w:t>(в) Ефективно</w:t>
                        </w:r>
                        <w:r w:rsidR="0081103C">
                          <w:rPr>
                            <w:rFonts w:asciiTheme="minorHAnsi" w:hAnsiTheme="minorHAnsi"/>
                            <w:sz w:val="24"/>
                            <w:szCs w:val="24"/>
                          </w:rPr>
                          <w:t xml:space="preserve"> финансово управление и правила.</w:t>
                        </w:r>
                        <w:r w:rsidR="00FC361C" w:rsidRPr="001B0547">
                          <w:rPr>
                            <w:rFonts w:asciiTheme="minorHAnsi" w:hAnsiTheme="minorHAnsi"/>
                            <w:sz w:val="24"/>
                            <w:szCs w:val="24"/>
                          </w:rPr>
                          <w:t xml:space="preserve"> </w:t>
                        </w:r>
                        <w:r w:rsidR="0081103C">
                          <w:rPr>
                            <w:rFonts w:asciiTheme="minorHAnsi" w:hAnsiTheme="minorHAnsi"/>
                            <w:sz w:val="24"/>
                            <w:szCs w:val="24"/>
                          </w:rPr>
                          <w:t>Щ</w:t>
                        </w:r>
                        <w:r w:rsidR="00FC361C" w:rsidRPr="001B0547">
                          <w:rPr>
                            <w:rFonts w:asciiTheme="minorHAnsi" w:hAnsiTheme="minorHAnsi"/>
                            <w:sz w:val="24"/>
                            <w:szCs w:val="24"/>
                          </w:rPr>
                          <w:t>е се използва платфо</w:t>
                        </w:r>
                        <w:r w:rsidR="00E06CF2">
                          <w:rPr>
                            <w:rFonts w:asciiTheme="minorHAnsi" w:hAnsiTheme="minorHAnsi"/>
                            <w:sz w:val="24"/>
                            <w:szCs w:val="24"/>
                          </w:rPr>
                          <w:t>рма за свободен достъп до данни</w:t>
                        </w:r>
                        <w:r w:rsidR="00FC361C" w:rsidRPr="001B0547">
                          <w:rPr>
                            <w:rFonts w:asciiTheme="minorHAnsi" w:hAnsiTheme="minorHAnsi"/>
                            <w:sz w:val="24"/>
                            <w:szCs w:val="24"/>
                          </w:rPr>
                          <w:t>, чрез които ще се следи в реално време подбора на проек</w:t>
                        </w:r>
                        <w:r w:rsidR="00E06CF2">
                          <w:rPr>
                            <w:rFonts w:asciiTheme="minorHAnsi" w:hAnsiTheme="minorHAnsi"/>
                            <w:sz w:val="24"/>
                            <w:szCs w:val="24"/>
                          </w:rPr>
                          <w:t>-</w:t>
                        </w:r>
                        <w:r w:rsidR="00FC361C" w:rsidRPr="001B0547">
                          <w:rPr>
                            <w:rFonts w:asciiTheme="minorHAnsi" w:hAnsiTheme="minorHAnsi"/>
                            <w:sz w:val="24"/>
                            <w:szCs w:val="24"/>
                          </w:rPr>
                          <w:t>тите, плащанията, както и постигането на поставените цели. Новата рамка за 2021 – 2027 г. предвижда връщане към правилото „N + 2“ (години), вместо „N + 3“ за България и Румъния през последния програмен период.</w:t>
                        </w:r>
                      </w:p>
                      <w:p w:rsidR="0005571B" w:rsidRPr="001B0547" w:rsidRDefault="0005571B" w:rsidP="0067731F">
                        <w:pPr>
                          <w:autoSpaceDE w:val="0"/>
                          <w:autoSpaceDN w:val="0"/>
                          <w:adjustRightInd w:val="0"/>
                          <w:spacing w:after="0"/>
                          <w:ind w:left="-108" w:right="495"/>
                          <w:jc w:val="both"/>
                          <w:rPr>
                            <w:rFonts w:asciiTheme="minorHAnsi" w:hAnsiTheme="minorHAnsi"/>
                            <w:sz w:val="24"/>
                            <w:szCs w:val="24"/>
                          </w:rPr>
                        </w:pPr>
                        <w:r w:rsidRPr="001B0547">
                          <w:rPr>
                            <w:rFonts w:asciiTheme="minorHAnsi" w:hAnsiTheme="minorHAnsi"/>
                            <w:sz w:val="24"/>
                            <w:szCs w:val="24"/>
                          </w:rPr>
                          <w:t xml:space="preserve">       5. По-гъвкава рамка на Политиката. </w:t>
                        </w:r>
                      </w:p>
                      <w:p w:rsidR="0005571B" w:rsidRPr="001B0547" w:rsidRDefault="0005571B" w:rsidP="005266FA">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Новата рамка предлага по-малко бюрокрация и по-прости иска</w:t>
                        </w:r>
                        <w:r w:rsidR="005204B2">
                          <w:rPr>
                            <w:rFonts w:asciiTheme="minorHAnsi" w:hAnsiTheme="minorHAnsi"/>
                            <w:sz w:val="24"/>
                            <w:szCs w:val="24"/>
                          </w:rPr>
                          <w:t xml:space="preserve">ния на плащане, като </w:t>
                        </w:r>
                        <w:r w:rsidR="005204B2">
                          <w:rPr>
                            <w:rFonts w:asciiTheme="minorHAnsi" w:hAnsiTheme="minorHAnsi"/>
                            <w:sz w:val="24"/>
                            <w:szCs w:val="24"/>
                          </w:rPr>
                          <w:lastRenderedPageBreak/>
                          <w:t>се използ</w:t>
                        </w:r>
                        <w:r w:rsidRPr="001B0547">
                          <w:rPr>
                            <w:rFonts w:asciiTheme="minorHAnsi" w:hAnsiTheme="minorHAnsi"/>
                            <w:sz w:val="24"/>
                            <w:szCs w:val="24"/>
                          </w:rPr>
                          <w:t>ват опростени варианти за разходите. Въведена е единна нормативна уредба, която обхваща 7 фонда на ЕС, които се реализират в сътрудничество с държави членки като „споделено управление“.</w:t>
                        </w:r>
                      </w:p>
                      <w:p w:rsidR="0005571B" w:rsidRPr="001B0547" w:rsidRDefault="001B0547" w:rsidP="005266FA">
                        <w:pPr>
                          <w:tabs>
                            <w:tab w:val="left" w:pos="9174"/>
                          </w:tabs>
                          <w:autoSpaceDE w:val="0"/>
                          <w:autoSpaceDN w:val="0"/>
                          <w:adjustRightInd w:val="0"/>
                          <w:spacing w:after="0"/>
                          <w:ind w:left="-108" w:right="34"/>
                          <w:jc w:val="both"/>
                          <w:rPr>
                            <w:rFonts w:asciiTheme="minorHAnsi" w:hAnsiTheme="minorHAnsi"/>
                            <w:sz w:val="24"/>
                            <w:szCs w:val="24"/>
                          </w:rPr>
                        </w:pPr>
                        <w:r>
                          <w:rPr>
                            <w:rFonts w:asciiTheme="minorHAnsi" w:hAnsiTheme="minorHAnsi"/>
                            <w:sz w:val="24"/>
                            <w:szCs w:val="24"/>
                          </w:rPr>
                          <w:t xml:space="preserve">       </w:t>
                        </w:r>
                        <w:r w:rsidR="0005571B" w:rsidRPr="001B0547">
                          <w:rPr>
                            <w:rFonts w:asciiTheme="minorHAnsi" w:hAnsiTheme="minorHAnsi"/>
                            <w:sz w:val="24"/>
                            <w:szCs w:val="24"/>
                          </w:rPr>
                          <w:t>Все повече се разчита на националните системи за контрол и одит,</w:t>
                        </w:r>
                        <w:r w:rsidR="00D16B48" w:rsidRPr="001B0547">
                          <w:rPr>
                            <w:rFonts w:asciiTheme="minorHAnsi" w:hAnsiTheme="minorHAnsi"/>
                            <w:sz w:val="24"/>
                            <w:szCs w:val="24"/>
                          </w:rPr>
                          <w:t xml:space="preserve"> като за да се избегне дублира</w:t>
                        </w:r>
                        <w:r w:rsidR="0005571B" w:rsidRPr="001B0547">
                          <w:rPr>
                            <w:rFonts w:asciiTheme="minorHAnsi" w:hAnsiTheme="minorHAnsi"/>
                            <w:sz w:val="24"/>
                            <w:szCs w:val="24"/>
                          </w:rPr>
                          <w:t>нето на проверки с ЕК се разширява принципът на „единния одит“.</w:t>
                        </w:r>
                        <w:r w:rsidR="00D16B48" w:rsidRPr="001B0547">
                          <w:rPr>
                            <w:rFonts w:asciiTheme="minorHAnsi" w:hAnsiTheme="minorHAnsi"/>
                            <w:sz w:val="24"/>
                            <w:szCs w:val="24"/>
                          </w:rPr>
                          <w:t xml:space="preserve"> Въвежда се „Междинен прег</w:t>
                        </w:r>
                        <w:r w:rsidR="0005571B" w:rsidRPr="001B0547">
                          <w:rPr>
                            <w:rFonts w:asciiTheme="minorHAnsi" w:hAnsiTheme="minorHAnsi"/>
                            <w:sz w:val="24"/>
                            <w:szCs w:val="24"/>
                          </w:rPr>
                          <w:t>лед“ на изпълнението за 2024 – 2025 г., чрез който ще се определи дали са необходими промени в програмите за 2026 и 2027 г. въз основа на изпълнението на програмите, нови приоритети, и най-актуалните за всяка държава препоръки.</w:t>
                        </w:r>
                      </w:p>
                      <w:p w:rsidR="0005571B" w:rsidRPr="001B0547" w:rsidRDefault="0005571B" w:rsidP="005266FA">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6. Укрепване връзката с европейския семестър и икономическо управление на ЕС. </w:t>
                        </w:r>
                      </w:p>
                      <w:p w:rsidR="0005571B" w:rsidRPr="001B0547" w:rsidRDefault="0005571B" w:rsidP="005266FA">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Конкретните за всяка държава препоръки в контекста на европейския семестър, ще се вземат предвид два пъти през бюджетния период — в началото, за разработване на оп</w:t>
                        </w:r>
                        <w:r w:rsidR="00D16B48" w:rsidRPr="001B0547">
                          <w:rPr>
                            <w:rFonts w:asciiTheme="minorHAnsi" w:hAnsiTheme="minorHAnsi"/>
                            <w:sz w:val="24"/>
                            <w:szCs w:val="24"/>
                          </w:rPr>
                          <w:t>е</w:t>
                        </w:r>
                        <w:r w:rsidR="005204B2">
                          <w:rPr>
                            <w:rFonts w:asciiTheme="minorHAnsi" w:hAnsiTheme="minorHAnsi"/>
                            <w:sz w:val="24"/>
                            <w:szCs w:val="24"/>
                          </w:rPr>
                          <w:t>-</w:t>
                        </w:r>
                        <w:r w:rsidR="00D16B48" w:rsidRPr="001B0547">
                          <w:rPr>
                            <w:rFonts w:asciiTheme="minorHAnsi" w:hAnsiTheme="minorHAnsi"/>
                            <w:sz w:val="24"/>
                            <w:szCs w:val="24"/>
                          </w:rPr>
                          <w:t>ративните програ</w:t>
                        </w:r>
                        <w:r w:rsidRPr="001B0547">
                          <w:rPr>
                            <w:rFonts w:asciiTheme="minorHAnsi" w:hAnsiTheme="minorHAnsi"/>
                            <w:sz w:val="24"/>
                            <w:szCs w:val="24"/>
                          </w:rPr>
                          <w:t>ми и по време на междинния преглед. Нови благоприятни условия ще спомагат за премахване на пречките пред инвестициите. Тяхното изпълнение ще се на</w:t>
                        </w:r>
                        <w:r w:rsidR="00BE031C">
                          <w:rPr>
                            <w:rFonts w:asciiTheme="minorHAnsi" w:hAnsiTheme="minorHAnsi"/>
                            <w:sz w:val="24"/>
                            <w:szCs w:val="24"/>
                          </w:rPr>
                          <w:t>-</w:t>
                        </w:r>
                        <w:r w:rsidRPr="001B0547">
                          <w:rPr>
                            <w:rFonts w:asciiTheme="minorHAnsi" w:hAnsiTheme="minorHAnsi"/>
                            <w:sz w:val="24"/>
                            <w:szCs w:val="24"/>
                          </w:rPr>
                          <w:t xml:space="preserve">блюдава през целия финансов период. </w:t>
                        </w:r>
                      </w:p>
                      <w:p w:rsidR="0005571B" w:rsidRPr="001B0547" w:rsidRDefault="0005571B" w:rsidP="005266FA">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7. Повече възможности за взаимодействия в инструментариума на бюджета на EC </w:t>
                        </w:r>
                      </w:p>
                      <w:p w:rsidR="0005571B" w:rsidRPr="001B0547" w:rsidRDefault="0005571B" w:rsidP="005266FA">
                        <w:pPr>
                          <w:tabs>
                            <w:tab w:val="left" w:pos="9174"/>
                          </w:tabs>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Единната нормативна уредба, обхващаща фондовете на Регионалната политика и фонда „Убежище и миграция“, ще улесни създаването на местни стратегии за инте</w:t>
                        </w:r>
                        <w:r w:rsidR="005266FA">
                          <w:rPr>
                            <w:rFonts w:asciiTheme="minorHAnsi" w:hAnsiTheme="minorHAnsi"/>
                            <w:sz w:val="24"/>
                            <w:szCs w:val="24"/>
                          </w:rPr>
                          <w:t>-</w:t>
                        </w:r>
                        <w:r w:rsidRPr="001B0547">
                          <w:rPr>
                            <w:rFonts w:asciiTheme="minorHAnsi" w:hAnsiTheme="minorHAnsi"/>
                            <w:sz w:val="24"/>
                            <w:szCs w:val="24"/>
                          </w:rPr>
                          <w:t>гриране на мигрантите, подпомагани със средства на ЕС.  Извън рамките на единната нормативна уредба ще се улесни взаимодействието с други инструменти на ЕС, като на</w:t>
                        </w:r>
                        <w:r w:rsidR="005266FA">
                          <w:rPr>
                            <w:rFonts w:asciiTheme="minorHAnsi" w:hAnsiTheme="minorHAnsi"/>
                            <w:sz w:val="24"/>
                            <w:szCs w:val="24"/>
                          </w:rPr>
                          <w:t>-</w:t>
                        </w:r>
                        <w:r w:rsidRPr="001B0547">
                          <w:rPr>
                            <w:rFonts w:asciiTheme="minorHAnsi" w:hAnsiTheme="minorHAnsi"/>
                            <w:sz w:val="24"/>
                            <w:szCs w:val="24"/>
                          </w:rPr>
                          <w:t>пример ОСП, „Хоризонт Европа“, LIFE или „Еразъм+“. В рамките на новата програма Interreg ще се подкрепят междурегионални иновационни проекти, като регионите могат да използват собствени средства за проекти в Европа, съвместно с други региони. Освен това, ЕК предлага нов инструмент, Европейски трансграничен механизъм за хармо</w:t>
                        </w:r>
                        <w:r w:rsidR="005266FA">
                          <w:rPr>
                            <w:rFonts w:asciiTheme="minorHAnsi" w:hAnsiTheme="minorHAnsi"/>
                            <w:sz w:val="24"/>
                            <w:szCs w:val="24"/>
                          </w:rPr>
                          <w:t>-</w:t>
                        </w:r>
                        <w:r w:rsidRPr="001B0547">
                          <w:rPr>
                            <w:rFonts w:asciiTheme="minorHAnsi" w:hAnsiTheme="minorHAnsi"/>
                            <w:sz w:val="24"/>
                            <w:szCs w:val="24"/>
                          </w:rPr>
                          <w:t>низиране на правните рамки за сътрудничество на граничните региони.</w:t>
                        </w:r>
                      </w:p>
                      <w:p w:rsidR="0005571B" w:rsidRPr="001B0547" w:rsidRDefault="0005571B" w:rsidP="005266FA">
                        <w:pPr>
                          <w:tabs>
                            <w:tab w:val="left" w:pos="9174"/>
                          </w:tabs>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8. Както досега, засилено използване на финансови инструменти </w:t>
                        </w:r>
                      </w:p>
                      <w:p w:rsidR="0005571B" w:rsidRPr="001B0547" w:rsidRDefault="001B0547" w:rsidP="005266FA">
                        <w:pPr>
                          <w:tabs>
                            <w:tab w:val="left" w:pos="9174"/>
                          </w:tabs>
                          <w:autoSpaceDE w:val="0"/>
                          <w:autoSpaceDN w:val="0"/>
                          <w:adjustRightInd w:val="0"/>
                          <w:spacing w:after="0"/>
                          <w:ind w:left="-108"/>
                          <w:jc w:val="both"/>
                          <w:rPr>
                            <w:rFonts w:asciiTheme="minorHAnsi" w:hAnsiTheme="minorHAnsi"/>
                            <w:sz w:val="24"/>
                            <w:szCs w:val="24"/>
                          </w:rPr>
                        </w:pPr>
                        <w:r>
                          <w:rPr>
                            <w:rFonts w:asciiTheme="minorHAnsi" w:hAnsiTheme="minorHAnsi"/>
                            <w:sz w:val="24"/>
                            <w:szCs w:val="24"/>
                          </w:rPr>
                          <w:t xml:space="preserve">         </w:t>
                        </w:r>
                        <w:r w:rsidR="0005571B" w:rsidRPr="001B0547">
                          <w:rPr>
                            <w:rFonts w:asciiTheme="minorHAnsi" w:hAnsiTheme="minorHAnsi"/>
                            <w:sz w:val="24"/>
                            <w:szCs w:val="24"/>
                          </w:rPr>
                          <w:t>Планира се, фондовете за безвъзмездни средства (грантове) да бъдат допълвани от финансови (частни) инструменти, на която основа държавите членки ще мога</w:t>
                        </w:r>
                        <w:r>
                          <w:rPr>
                            <w:rFonts w:asciiTheme="minorHAnsi" w:hAnsiTheme="minorHAnsi"/>
                            <w:sz w:val="24"/>
                            <w:szCs w:val="24"/>
                          </w:rPr>
                          <w:t xml:space="preserve">т да прехвърлят част от своите </w:t>
                        </w:r>
                        <w:r w:rsidR="0005571B" w:rsidRPr="001B0547">
                          <w:rPr>
                            <w:rFonts w:asciiTheme="minorHAnsi" w:hAnsiTheme="minorHAnsi"/>
                            <w:sz w:val="24"/>
                            <w:szCs w:val="24"/>
                          </w:rPr>
                          <w:t>средства по регионалната политика към новия централен фонд Inve</w:t>
                        </w:r>
                        <w:r>
                          <w:rPr>
                            <w:rFonts w:asciiTheme="minorHAnsi" w:hAnsiTheme="minorHAnsi"/>
                            <w:sz w:val="24"/>
                            <w:szCs w:val="24"/>
                          </w:rPr>
                          <w:t>stEU, така че да ползват гаран</w:t>
                        </w:r>
                        <w:r w:rsidR="0005571B" w:rsidRPr="001B0547">
                          <w:rPr>
                            <w:rFonts w:asciiTheme="minorHAnsi" w:hAnsiTheme="minorHAnsi"/>
                            <w:sz w:val="24"/>
                            <w:szCs w:val="24"/>
                          </w:rPr>
                          <w:t>цията, предоставена от бюджета на ЕС. Съчетаването на безвъз</w:t>
                        </w:r>
                        <w:r>
                          <w:rPr>
                            <w:rFonts w:asciiTheme="minorHAnsi" w:hAnsiTheme="minorHAnsi"/>
                            <w:sz w:val="24"/>
                            <w:szCs w:val="24"/>
                          </w:rPr>
                          <w:t>мездни средства и финансови ин</w:t>
                        </w:r>
                        <w:r w:rsidR="0005571B" w:rsidRPr="001B0547">
                          <w:rPr>
                            <w:rFonts w:asciiTheme="minorHAnsi" w:hAnsiTheme="minorHAnsi"/>
                            <w:sz w:val="24"/>
                            <w:szCs w:val="24"/>
                          </w:rPr>
                          <w:t>струменти се улеснява, а новата рамка включва и специални раз</w:t>
                        </w:r>
                        <w:r>
                          <w:rPr>
                            <w:rFonts w:asciiTheme="minorHAnsi" w:hAnsiTheme="minorHAnsi"/>
                            <w:sz w:val="24"/>
                            <w:szCs w:val="24"/>
                          </w:rPr>
                          <w:t xml:space="preserve">поредби за привличане на повече </w:t>
                        </w:r>
                        <w:r w:rsidR="0005571B" w:rsidRPr="001B0547">
                          <w:rPr>
                            <w:rFonts w:asciiTheme="minorHAnsi" w:hAnsiTheme="minorHAnsi"/>
                            <w:sz w:val="24"/>
                            <w:szCs w:val="24"/>
                          </w:rPr>
                          <w:t>частен капитал.</w:t>
                        </w:r>
                      </w:p>
                      <w:p w:rsidR="00B566E3" w:rsidRPr="001B0547" w:rsidRDefault="00B566E3" w:rsidP="0067731F">
                        <w:pPr>
                          <w:tabs>
                            <w:tab w:val="left" w:pos="9174"/>
                          </w:tabs>
                          <w:autoSpaceDE w:val="0"/>
                          <w:autoSpaceDN w:val="0"/>
                          <w:adjustRightInd w:val="0"/>
                          <w:spacing w:after="0"/>
                          <w:ind w:left="-108" w:right="495"/>
                          <w:jc w:val="both"/>
                          <w:rPr>
                            <w:rFonts w:asciiTheme="minorHAnsi" w:hAnsiTheme="minorHAnsi"/>
                            <w:sz w:val="24"/>
                            <w:szCs w:val="24"/>
                          </w:rPr>
                        </w:pPr>
                      </w:p>
                      <w:p w:rsidR="00B566E3" w:rsidRPr="001B0547" w:rsidRDefault="00B566E3" w:rsidP="008E0F0E">
                        <w:pPr>
                          <w:tabs>
                            <w:tab w:val="left" w:pos="9174"/>
                          </w:tabs>
                          <w:autoSpaceDE w:val="0"/>
                          <w:autoSpaceDN w:val="0"/>
                          <w:adjustRightInd w:val="0"/>
                          <w:spacing w:after="0"/>
                          <w:ind w:left="-108"/>
                          <w:jc w:val="both"/>
                          <w:rPr>
                            <w:rFonts w:asciiTheme="minorHAnsi" w:hAnsiTheme="minorHAnsi" w:cs="Times New Roman"/>
                            <w:b/>
                            <w:i/>
                            <w:color w:val="C00000"/>
                            <w:sz w:val="24"/>
                            <w:szCs w:val="24"/>
                          </w:rPr>
                        </w:pPr>
                        <w:r w:rsidRPr="001B0547">
                          <w:rPr>
                            <w:rFonts w:asciiTheme="minorHAnsi" w:hAnsiTheme="minorHAnsi"/>
                            <w:b/>
                            <w:i/>
                            <w:color w:val="984806" w:themeColor="accent6" w:themeShade="80"/>
                            <w:sz w:val="24"/>
                            <w:szCs w:val="24"/>
                          </w:rPr>
                          <w:t>5.</w:t>
                        </w:r>
                        <w:r w:rsidRPr="001B0547">
                          <w:rPr>
                            <w:rFonts w:asciiTheme="minorHAnsi" w:hAnsiTheme="minorHAnsi" w:cs="Times New Roman"/>
                            <w:b/>
                            <w:i/>
                            <w:color w:val="984806" w:themeColor="accent6" w:themeShade="80"/>
                            <w:sz w:val="24"/>
                            <w:szCs w:val="24"/>
                          </w:rPr>
                          <w:t>1.2.Приоритети на регионалната политика в България за периода 2021 – 2027 г</w:t>
                        </w:r>
                        <w:r w:rsidR="008E0F0E">
                          <w:rPr>
                            <w:rFonts w:asciiTheme="minorHAnsi" w:hAnsiTheme="minorHAnsi" w:cs="Times New Roman"/>
                            <w:b/>
                            <w:i/>
                            <w:color w:val="C00000"/>
                            <w:sz w:val="24"/>
                            <w:szCs w:val="24"/>
                          </w:rPr>
                          <w:t>.</w:t>
                        </w:r>
                      </w:p>
                      <w:p w:rsidR="00073327" w:rsidRPr="001B0547" w:rsidRDefault="00B566E3" w:rsidP="005266FA">
                        <w:pPr>
                          <w:tabs>
                            <w:tab w:val="left" w:pos="9174"/>
                          </w:tabs>
                          <w:autoSpaceDE w:val="0"/>
                          <w:autoSpaceDN w:val="0"/>
                          <w:adjustRightInd w:val="0"/>
                          <w:spacing w:after="0"/>
                          <w:ind w:left="-108" w:right="34"/>
                          <w:jc w:val="both"/>
                          <w:rPr>
                            <w:rFonts w:asciiTheme="minorHAnsi" w:hAnsiTheme="minorHAnsi"/>
                            <w:sz w:val="24"/>
                            <w:szCs w:val="24"/>
                          </w:rPr>
                        </w:pPr>
                        <w:r w:rsidRPr="001B0547">
                          <w:rPr>
                            <w:rFonts w:asciiTheme="minorHAnsi" w:hAnsiTheme="minorHAnsi"/>
                            <w:sz w:val="24"/>
                            <w:szCs w:val="24"/>
                          </w:rPr>
                          <w:t xml:space="preserve">        Националните приоритети за периода 2021 – 2027 г. са опре</w:t>
                        </w:r>
                        <w:r w:rsidR="001B0547">
                          <w:rPr>
                            <w:rFonts w:asciiTheme="minorHAnsi" w:hAnsiTheme="minorHAnsi"/>
                            <w:sz w:val="24"/>
                            <w:szCs w:val="24"/>
                          </w:rPr>
                          <w:t>делени на базата на из</w:t>
                        </w:r>
                        <w:r w:rsidR="00096B85">
                          <w:rPr>
                            <w:rFonts w:asciiTheme="minorHAnsi" w:hAnsiTheme="minorHAnsi"/>
                            <w:sz w:val="24"/>
                            <w:szCs w:val="24"/>
                          </w:rPr>
                          <w:t>-</w:t>
                        </w:r>
                        <w:r w:rsidR="001B0547">
                          <w:rPr>
                            <w:rFonts w:asciiTheme="minorHAnsi" w:hAnsiTheme="minorHAnsi"/>
                            <w:sz w:val="24"/>
                            <w:szCs w:val="24"/>
                          </w:rPr>
                          <w:t xml:space="preserve">вършения </w:t>
                        </w:r>
                        <w:r w:rsidRPr="001B0547">
                          <w:rPr>
                            <w:rFonts w:asciiTheme="minorHAnsi" w:hAnsiTheme="minorHAnsi"/>
                            <w:sz w:val="24"/>
                            <w:szCs w:val="24"/>
                          </w:rPr>
                          <w:t xml:space="preserve">през 2018 г. „Анализ на социално-икономическото развитие на </w:t>
                        </w:r>
                        <w:r w:rsidR="00073327">
                          <w:rPr>
                            <w:rFonts w:asciiTheme="minorHAnsi" w:hAnsiTheme="minorHAnsi"/>
                            <w:sz w:val="24"/>
                            <w:szCs w:val="24"/>
                          </w:rPr>
                          <w:t>България“.       Съставен е също спи</w:t>
                        </w:r>
                        <w:r w:rsidRPr="001B0547">
                          <w:rPr>
                            <w:rFonts w:asciiTheme="minorHAnsi" w:hAnsiTheme="minorHAnsi"/>
                            <w:sz w:val="24"/>
                            <w:szCs w:val="24"/>
                          </w:rPr>
                          <w:t>сък с целите на политиките и политиките, които ще бъдат фи</w:t>
                        </w:r>
                        <w:r w:rsidR="004F6CD7">
                          <w:rPr>
                            <w:rFonts w:asciiTheme="minorHAnsi" w:hAnsiTheme="minorHAnsi"/>
                            <w:sz w:val="24"/>
                            <w:szCs w:val="24"/>
                          </w:rPr>
                          <w:t>-</w:t>
                        </w:r>
                        <w:r w:rsidRPr="001B0547">
                          <w:rPr>
                            <w:rFonts w:asciiTheme="minorHAnsi" w:hAnsiTheme="minorHAnsi"/>
                            <w:sz w:val="24"/>
                            <w:szCs w:val="24"/>
                          </w:rPr>
                          <w:t>нансирани п</w:t>
                        </w:r>
                        <w:r w:rsidR="001E27FC" w:rsidRPr="001B0547">
                          <w:rPr>
                            <w:rFonts w:asciiTheme="minorHAnsi" w:hAnsiTheme="minorHAnsi"/>
                            <w:sz w:val="24"/>
                            <w:szCs w:val="24"/>
                          </w:rPr>
                          <w:t xml:space="preserve">рез периода 2021 – 2027 г. На </w:t>
                        </w:r>
                        <w:r w:rsidRPr="001B0547">
                          <w:rPr>
                            <w:rFonts w:asciiTheme="minorHAnsi" w:hAnsiTheme="minorHAnsi"/>
                            <w:sz w:val="24"/>
                            <w:szCs w:val="24"/>
                          </w:rPr>
                          <w:t xml:space="preserve"> базата на горния анализ, по-долу е пред</w:t>
                        </w:r>
                        <w:r w:rsidR="00096B85">
                          <w:rPr>
                            <w:rFonts w:asciiTheme="minorHAnsi" w:hAnsiTheme="minorHAnsi"/>
                            <w:sz w:val="24"/>
                            <w:szCs w:val="24"/>
                          </w:rPr>
                          <w:t>-</w:t>
                        </w:r>
                        <w:r w:rsidRPr="001B0547">
                          <w:rPr>
                            <w:rFonts w:asciiTheme="minorHAnsi" w:hAnsiTheme="minorHAnsi"/>
                            <w:sz w:val="24"/>
                            <w:szCs w:val="24"/>
                          </w:rPr>
                          <w:t>ставена справочна таблица за национални</w:t>
                        </w:r>
                        <w:r w:rsidR="001E27FC" w:rsidRPr="001B0547">
                          <w:rPr>
                            <w:rFonts w:asciiTheme="minorHAnsi" w:hAnsiTheme="minorHAnsi"/>
                            <w:sz w:val="24"/>
                            <w:szCs w:val="24"/>
                          </w:rPr>
                          <w:t>те приорите</w:t>
                        </w:r>
                        <w:r w:rsidRPr="001B0547">
                          <w:rPr>
                            <w:rFonts w:asciiTheme="minorHAnsi" w:hAnsiTheme="minorHAnsi"/>
                            <w:sz w:val="24"/>
                            <w:szCs w:val="24"/>
                          </w:rPr>
                          <w:t>ти и оперативни програми. Тя ще се използва за структуриране н</w:t>
                        </w:r>
                        <w:r w:rsidR="001E27FC" w:rsidRPr="001B0547">
                          <w:rPr>
                            <w:rFonts w:asciiTheme="minorHAnsi" w:hAnsiTheme="minorHAnsi"/>
                            <w:sz w:val="24"/>
                            <w:szCs w:val="24"/>
                          </w:rPr>
                          <w:t>а стратегическата рамка за раз</w:t>
                        </w:r>
                        <w:r w:rsidRPr="001B0547">
                          <w:rPr>
                            <w:rFonts w:asciiTheme="minorHAnsi" w:hAnsiTheme="minorHAnsi"/>
                            <w:sz w:val="24"/>
                            <w:szCs w:val="24"/>
                          </w:rPr>
                          <w:t>витие на община Гурково, и за конкретизиране на източниците за</w:t>
                        </w:r>
                        <w:r w:rsidR="001E27FC" w:rsidRPr="001B0547">
                          <w:rPr>
                            <w:rFonts w:asciiTheme="minorHAnsi" w:hAnsiTheme="minorHAnsi"/>
                            <w:sz w:val="24"/>
                            <w:szCs w:val="24"/>
                          </w:rPr>
                          <w:t xml:space="preserve"> финансиране на мерките и проек</w:t>
                        </w:r>
                        <w:r w:rsidRPr="001B0547">
                          <w:rPr>
                            <w:rFonts w:asciiTheme="minorHAnsi" w:hAnsiTheme="minorHAnsi"/>
                            <w:sz w:val="24"/>
                            <w:szCs w:val="24"/>
                          </w:rPr>
                          <w:t>тите за развитие.</w:t>
                        </w:r>
                      </w:p>
                      <w:p w:rsidR="00FA6163" w:rsidRPr="001B0547" w:rsidRDefault="00DA121A" w:rsidP="0067731F">
                        <w:pPr>
                          <w:autoSpaceDE w:val="0"/>
                          <w:autoSpaceDN w:val="0"/>
                          <w:adjustRightInd w:val="0"/>
                          <w:spacing w:after="0" w:line="240" w:lineRule="auto"/>
                          <w:ind w:left="-108" w:right="495"/>
                          <w:rPr>
                            <w:rFonts w:asciiTheme="minorHAnsi" w:hAnsiTheme="minorHAnsi"/>
                            <w:i/>
                            <w:sz w:val="24"/>
                            <w:szCs w:val="24"/>
                          </w:rPr>
                        </w:pPr>
                        <w:r w:rsidRPr="001B0547">
                          <w:rPr>
                            <w:rFonts w:asciiTheme="minorHAnsi" w:hAnsiTheme="minorHAnsi"/>
                            <w:sz w:val="24"/>
                            <w:szCs w:val="24"/>
                          </w:rPr>
                          <w:lastRenderedPageBreak/>
                          <w:t xml:space="preserve">  </w:t>
                        </w:r>
                        <w:r w:rsidR="00D86E8C" w:rsidRPr="001B0547">
                          <w:rPr>
                            <w:rFonts w:asciiTheme="minorHAnsi" w:hAnsiTheme="minorHAnsi"/>
                            <w:i/>
                            <w:sz w:val="24"/>
                            <w:szCs w:val="24"/>
                          </w:rPr>
                          <w:t>Таблица №</w:t>
                        </w:r>
                        <w:r w:rsidR="004743F3">
                          <w:rPr>
                            <w:rFonts w:asciiTheme="minorHAnsi" w:hAnsiTheme="minorHAnsi"/>
                            <w:i/>
                            <w:sz w:val="24"/>
                            <w:szCs w:val="24"/>
                          </w:rPr>
                          <w:t xml:space="preserve"> 58</w:t>
                        </w:r>
                        <w:r w:rsidR="00B40404">
                          <w:rPr>
                            <w:rFonts w:asciiTheme="minorHAnsi" w:hAnsiTheme="minorHAnsi"/>
                            <w:i/>
                            <w:sz w:val="24"/>
                            <w:szCs w:val="24"/>
                          </w:rPr>
                          <w:t>.</w:t>
                        </w:r>
                      </w:p>
                      <w:tbl>
                        <w:tblPr>
                          <w:tblStyle w:val="a5"/>
                          <w:tblW w:w="916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DE9D9" w:themeFill="accent6" w:themeFillTint="33"/>
                          <w:tblLayout w:type="fixed"/>
                          <w:tblLook w:val="04A0" w:firstRow="1" w:lastRow="0" w:firstColumn="1" w:lastColumn="0" w:noHBand="0" w:noVBand="1"/>
                        </w:tblPr>
                        <w:tblGrid>
                          <w:gridCol w:w="4786"/>
                          <w:gridCol w:w="4383"/>
                        </w:tblGrid>
                        <w:tr w:rsidR="00D86E8C" w:rsidRPr="001B0547" w:rsidTr="00096B85">
                          <w:tc>
                            <w:tcPr>
                              <w:tcW w:w="4786" w:type="dxa"/>
                              <w:shd w:val="clear" w:color="auto" w:fill="D6E3BC" w:themeFill="accent3" w:themeFillTint="66"/>
                            </w:tcPr>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cs="Times New Roman"/>
                                  <w:b/>
                                  <w:bCs/>
                                  <w:color w:val="000000"/>
                                  <w:sz w:val="24"/>
                                  <w:szCs w:val="24"/>
                                </w:rPr>
                                <w:t>Приоритети (П) и подприоритет</w:t>
                              </w:r>
                              <w:r w:rsidRPr="001B0547">
                                <w:rPr>
                                  <w:rFonts w:asciiTheme="minorHAnsi" w:hAnsiTheme="minorHAnsi" w:cs="Times New Roman"/>
                                  <w:b/>
                                  <w:bCs/>
                                  <w:color w:val="000000"/>
                                  <w:sz w:val="24"/>
                                  <w:szCs w:val="24"/>
                                </w:rPr>
                                <w:cr/>
                                <w:t xml:space="preserve"> на регионалната политика 2021 – 2027 г</w:t>
                              </w:r>
                            </w:p>
                          </w:tc>
                          <w:tc>
                            <w:tcPr>
                              <w:tcW w:w="4383" w:type="dxa"/>
                              <w:shd w:val="clear" w:color="auto" w:fill="D6E3BC" w:themeFill="accent3" w:themeFillTint="66"/>
                            </w:tcPr>
                            <w:p w:rsidR="00D86E8C" w:rsidRPr="001B0547" w:rsidRDefault="00D86E8C" w:rsidP="0067731F">
                              <w:pPr>
                                <w:pStyle w:val="Default"/>
                                <w:ind w:right="495"/>
                                <w:rPr>
                                  <w:rFonts w:asciiTheme="minorHAnsi" w:hAnsiTheme="minorHAnsi"/>
                                </w:rPr>
                              </w:pPr>
                              <w:r w:rsidRPr="001B0547">
                                <w:rPr>
                                  <w:rFonts w:asciiTheme="minorHAnsi" w:hAnsiTheme="minorHAnsi"/>
                                  <w:b/>
                                  <w:bCs/>
                                </w:rPr>
                                <w:t xml:space="preserve">Индикативни оперативни програми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p>
                          </w:tc>
                        </w:tr>
                        <w:tr w:rsidR="00D86E8C" w:rsidRPr="001B0547" w:rsidTr="00096B85">
                          <w:tc>
                            <w:tcPr>
                              <w:tcW w:w="4786"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b/>
                                  <w:bCs/>
                                </w:rPr>
                                <w:t>П 1. На</w:t>
                              </w:r>
                              <w:r w:rsidR="00406552" w:rsidRPr="001B0547">
                                <w:rPr>
                                  <w:rFonts w:asciiTheme="minorHAnsi" w:hAnsiTheme="minorHAnsi"/>
                                  <w:b/>
                                  <w:bCs/>
                                </w:rPr>
                                <w:t>ука и образование за конкуренто</w:t>
                              </w:r>
                              <w:r w:rsidRPr="001B0547">
                                <w:rPr>
                                  <w:rFonts w:asciiTheme="minorHAnsi" w:hAnsiTheme="minorHAnsi"/>
                                  <w:b/>
                                  <w:bCs/>
                                </w:rPr>
                                <w:t>спо</w:t>
                              </w:r>
                              <w:r w:rsidR="00406552" w:rsidRPr="001B0547">
                                <w:rPr>
                                  <w:rFonts w:asciiTheme="minorHAnsi" w:hAnsiTheme="minorHAnsi"/>
                                  <w:b/>
                                  <w:bCs/>
                                </w:rPr>
                                <w:t>-</w:t>
                              </w:r>
                              <w:r w:rsidRPr="001B0547">
                                <w:rPr>
                                  <w:rFonts w:asciiTheme="minorHAnsi" w:hAnsiTheme="minorHAnsi"/>
                                  <w:b/>
                                  <w:bCs/>
                                </w:rPr>
                                <w:t xml:space="preserve">собност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1.1. НИРД и научна инфраструктура </w:t>
                              </w:r>
                            </w:p>
                            <w:p w:rsidR="00D86E8C" w:rsidRPr="001B0547" w:rsidRDefault="00D86E8C" w:rsidP="0067731F">
                              <w:pPr>
                                <w:pStyle w:val="Default"/>
                                <w:ind w:right="495"/>
                                <w:rPr>
                                  <w:rFonts w:asciiTheme="minorHAnsi" w:hAnsiTheme="minorHAnsi" w:cs="Times New Roman"/>
                                </w:rPr>
                              </w:pPr>
                              <w:r w:rsidRPr="001B0547">
                                <w:rPr>
                                  <w:rFonts w:asciiTheme="minorHAnsi" w:hAnsiTheme="minorHAnsi" w:cs="Calibri"/>
                                </w:rPr>
                                <w:t xml:space="preserve">1.2. </w:t>
                              </w:r>
                              <w:r w:rsidRPr="001B0547">
                                <w:rPr>
                                  <w:rFonts w:asciiTheme="minorHAnsi" w:hAnsiTheme="minorHAnsi"/>
                                </w:rPr>
                                <w:t xml:space="preserve">Стимулиране на иновации в предприятията </w:t>
                              </w:r>
                            </w:p>
                          </w:tc>
                          <w:tc>
                            <w:tcPr>
                              <w:tcW w:w="4383"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ОП „Наука и образование“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ОП „Иновации и конкурентоспособност“ </w:t>
                              </w:r>
                            </w:p>
                          </w:tc>
                        </w:tr>
                        <w:tr w:rsidR="00D86E8C" w:rsidRPr="001B0547" w:rsidTr="00096B85">
                          <w:tc>
                            <w:tcPr>
                              <w:tcW w:w="4786"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b/>
                                  <w:bCs/>
                                </w:rPr>
                                <w:t xml:space="preserve">П 2. Образование и обучение за високо квалифицирана работна сила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2.1. Повишаване на уменията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2.2. Подобряване на здравните характеристики на работната сила </w:t>
                              </w:r>
                            </w:p>
                          </w:tc>
                          <w:tc>
                            <w:tcPr>
                              <w:tcW w:w="4383"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ОП „Развитие на човешките ресурси“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ОП „Наука и образование“ </w:t>
                              </w:r>
                            </w:p>
                          </w:tc>
                        </w:tr>
                        <w:tr w:rsidR="00D86E8C" w:rsidRPr="001B0547" w:rsidTr="00096B85">
                          <w:tc>
                            <w:tcPr>
                              <w:tcW w:w="4786"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b/>
                                  <w:bCs/>
                                </w:rPr>
                                <w:t xml:space="preserve">П 3. Подобряване на свързаността и цифровизация на икономиката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3.1. Свързаност и достъпност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3.2. Електронно управление </w:t>
                              </w:r>
                            </w:p>
                          </w:tc>
                          <w:tc>
                            <w:tcPr>
                              <w:tcW w:w="4383"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ОП „Транспортна свързаност“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ОП „Развитие на регионите“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ОП „Електронно управление и техн. помощ“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„Програми за териториално сътрудничество“ </w:t>
                              </w:r>
                            </w:p>
                          </w:tc>
                        </w:tr>
                        <w:tr w:rsidR="00D86E8C" w:rsidRPr="001B0547" w:rsidTr="00096B85">
                          <w:tc>
                            <w:tcPr>
                              <w:tcW w:w="4786"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b/>
                                  <w:bCs/>
                                </w:rPr>
                                <w:t xml:space="preserve">П 4. Насърчаване на социалното включване и намаляване на бедността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4.1. Включване в заетост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4.2. Подобряване на достъпа до социални и здравни услуги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4.3. Подкрепа за най-нуждаещите се </w:t>
                              </w:r>
                            </w:p>
                          </w:tc>
                          <w:tc>
                            <w:tcPr>
                              <w:tcW w:w="4383"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ОП „Развитие на човешките ресурси“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ОП „Храни и основно материално подпомагане“ </w:t>
                              </w:r>
                            </w:p>
                          </w:tc>
                        </w:tr>
                        <w:tr w:rsidR="00D86E8C" w:rsidRPr="001B0547" w:rsidTr="00096B85">
                          <w:tc>
                            <w:tcPr>
                              <w:tcW w:w="4786"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b/>
                                  <w:bCs/>
                                </w:rPr>
                                <w:t xml:space="preserve">П 5. Оползотворяване на местния потенциал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5.1. Туризъм и култура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5.2. Екологична инфраструктура </w:t>
                              </w:r>
                            </w:p>
                          </w:tc>
                          <w:tc>
                            <w:tcPr>
                              <w:tcW w:w="4383" w:type="dxa"/>
                              <w:shd w:val="clear" w:color="auto" w:fill="auto"/>
                            </w:tcPr>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ОП „Околна среда“ </w:t>
                              </w:r>
                            </w:p>
                            <w:p w:rsidR="00D86E8C" w:rsidRPr="001B0547" w:rsidRDefault="00D86E8C" w:rsidP="0067731F">
                              <w:pPr>
                                <w:pStyle w:val="Default"/>
                                <w:ind w:right="495"/>
                                <w:rPr>
                                  <w:rFonts w:asciiTheme="minorHAnsi" w:hAnsiTheme="minorHAnsi"/>
                                </w:rPr>
                              </w:pPr>
                              <w:r w:rsidRPr="001B0547">
                                <w:rPr>
                                  <w:rFonts w:asciiTheme="minorHAnsi" w:hAnsiTheme="minorHAnsi"/>
                                </w:rPr>
                                <w:t xml:space="preserve">ОП „Морско дело, рибарство и аквакултури“ </w:t>
                              </w:r>
                            </w:p>
                            <w:p w:rsidR="00D86E8C" w:rsidRPr="001B0547" w:rsidRDefault="00D86E8C" w:rsidP="0067731F">
                              <w:pPr>
                                <w:autoSpaceDE w:val="0"/>
                                <w:autoSpaceDN w:val="0"/>
                                <w:adjustRightInd w:val="0"/>
                                <w:spacing w:after="0" w:line="240" w:lineRule="auto"/>
                                <w:ind w:right="495"/>
                                <w:rPr>
                                  <w:rFonts w:asciiTheme="minorHAnsi" w:hAnsiTheme="minorHAnsi" w:cs="Times New Roman"/>
                                  <w:b/>
                                  <w:bCs/>
                                  <w:color w:val="000000"/>
                                  <w:sz w:val="24"/>
                                  <w:szCs w:val="24"/>
                                </w:rPr>
                              </w:pPr>
                              <w:r w:rsidRPr="001B0547">
                                <w:rPr>
                                  <w:rFonts w:asciiTheme="minorHAnsi" w:hAnsiTheme="minorHAnsi"/>
                                  <w:sz w:val="24"/>
                                  <w:szCs w:val="24"/>
                                </w:rPr>
                                <w:t xml:space="preserve">„Развитие на земеделието и селските райони“ </w:t>
                              </w:r>
                            </w:p>
                          </w:tc>
                        </w:tr>
                      </w:tbl>
                      <w:p w:rsidR="00FA6163" w:rsidRPr="001B0547" w:rsidRDefault="00FA6163" w:rsidP="0067731F">
                        <w:pPr>
                          <w:autoSpaceDE w:val="0"/>
                          <w:autoSpaceDN w:val="0"/>
                          <w:adjustRightInd w:val="0"/>
                          <w:spacing w:after="0" w:line="240" w:lineRule="auto"/>
                          <w:ind w:right="495"/>
                          <w:rPr>
                            <w:rFonts w:asciiTheme="minorHAnsi" w:hAnsiTheme="minorHAnsi"/>
                            <w:sz w:val="24"/>
                            <w:szCs w:val="24"/>
                          </w:rPr>
                        </w:pPr>
                      </w:p>
                      <w:p w:rsidR="008B6B96" w:rsidRPr="001B0547" w:rsidRDefault="006D1EE9" w:rsidP="0067731F">
                        <w:pPr>
                          <w:autoSpaceDE w:val="0"/>
                          <w:autoSpaceDN w:val="0"/>
                          <w:adjustRightInd w:val="0"/>
                          <w:spacing w:after="0" w:line="240" w:lineRule="auto"/>
                          <w:ind w:left="-108" w:right="495"/>
                          <w:jc w:val="both"/>
                          <w:rPr>
                            <w:rFonts w:asciiTheme="minorHAnsi" w:hAnsiTheme="minorHAnsi" w:cs="Times New Roman"/>
                            <w:color w:val="984806" w:themeColor="accent6" w:themeShade="80"/>
                            <w:sz w:val="24"/>
                            <w:szCs w:val="24"/>
                          </w:rPr>
                        </w:pPr>
                        <w:r w:rsidRPr="001B0547">
                          <w:rPr>
                            <w:rFonts w:asciiTheme="minorHAnsi" w:hAnsiTheme="minorHAnsi" w:cs="Times New Roman"/>
                            <w:b/>
                            <w:i/>
                            <w:color w:val="984806" w:themeColor="accent6" w:themeShade="80"/>
                            <w:sz w:val="24"/>
                            <w:szCs w:val="24"/>
                          </w:rPr>
                          <w:t>5.1</w:t>
                        </w:r>
                        <w:r w:rsidR="00B566E3" w:rsidRPr="001B0547">
                          <w:rPr>
                            <w:rFonts w:asciiTheme="minorHAnsi" w:hAnsiTheme="minorHAnsi" w:cs="Times New Roman"/>
                            <w:b/>
                            <w:i/>
                            <w:color w:val="984806" w:themeColor="accent6" w:themeShade="80"/>
                            <w:sz w:val="24"/>
                            <w:szCs w:val="24"/>
                          </w:rPr>
                          <w:t>.3</w:t>
                        </w:r>
                        <w:r w:rsidR="008B6B96" w:rsidRPr="001B0547">
                          <w:rPr>
                            <w:rFonts w:asciiTheme="minorHAnsi" w:hAnsiTheme="minorHAnsi" w:cs="Times New Roman"/>
                            <w:b/>
                            <w:i/>
                            <w:color w:val="984806" w:themeColor="accent6" w:themeShade="80"/>
                            <w:sz w:val="24"/>
                            <w:szCs w:val="24"/>
                          </w:rPr>
                          <w:t>.  Основни параметри на Общата селскостопанска политика</w:t>
                        </w:r>
                        <w:r w:rsidR="00B676E3">
                          <w:rPr>
                            <w:rFonts w:asciiTheme="minorHAnsi" w:hAnsiTheme="minorHAnsi" w:cs="Times New Roman"/>
                            <w:b/>
                            <w:i/>
                            <w:color w:val="984806" w:themeColor="accent6" w:themeShade="80"/>
                            <w:sz w:val="24"/>
                            <w:szCs w:val="24"/>
                          </w:rPr>
                          <w:t>.</w:t>
                        </w:r>
                        <w:r w:rsidR="008B6B96" w:rsidRPr="001B0547">
                          <w:rPr>
                            <w:rFonts w:asciiTheme="minorHAnsi" w:hAnsiTheme="minorHAnsi" w:cs="Times New Roman"/>
                            <w:color w:val="984806" w:themeColor="accent6" w:themeShade="80"/>
                            <w:sz w:val="24"/>
                            <w:szCs w:val="24"/>
                          </w:rPr>
                          <w:t xml:space="preserve"> </w:t>
                        </w:r>
                      </w:p>
                      <w:p w:rsidR="00D86E8C" w:rsidRPr="001B0547" w:rsidRDefault="00D86E8C" w:rsidP="00096B85">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Договорените в Европейския парламент подобрения и изменения на ОСП засягат обхвата</w:t>
                        </w:r>
                        <w:r w:rsidR="00EF0B35">
                          <w:rPr>
                            <w:rFonts w:asciiTheme="minorHAnsi" w:hAnsiTheme="minorHAnsi" w:cs="Times New Roman"/>
                            <w:color w:val="000000"/>
                            <w:sz w:val="24"/>
                            <w:szCs w:val="24"/>
                          </w:rPr>
                          <w:t xml:space="preserve"> </w:t>
                        </w:r>
                        <w:r w:rsidRPr="001B0547">
                          <w:rPr>
                            <w:rFonts w:asciiTheme="minorHAnsi" w:hAnsiTheme="minorHAnsi" w:cs="Times New Roman"/>
                            <w:color w:val="000000"/>
                            <w:sz w:val="24"/>
                            <w:szCs w:val="24"/>
                          </w:rPr>
                          <w:t xml:space="preserve">на организациите на производителите, укрепването на селскостопанските застраховки и на инструментите за стабилизиране на доходите, правилата за </w:t>
                        </w:r>
                        <w:r w:rsidR="00EF0B35">
                          <w:rPr>
                            <w:rFonts w:asciiTheme="minorHAnsi" w:hAnsiTheme="minorHAnsi" w:cs="Times New Roman"/>
                            <w:color w:val="000000"/>
                            <w:sz w:val="24"/>
                            <w:szCs w:val="24"/>
                          </w:rPr>
                          <w:t>пла</w:t>
                        </w:r>
                        <w:r w:rsidR="00580936">
                          <w:rPr>
                            <w:rFonts w:asciiTheme="minorHAnsi" w:hAnsiTheme="minorHAnsi" w:cs="Times New Roman"/>
                            <w:color w:val="000000"/>
                            <w:sz w:val="24"/>
                            <w:szCs w:val="24"/>
                          </w:rPr>
                          <w:t>-</w:t>
                        </w:r>
                        <w:r w:rsidR="00EF0B35">
                          <w:rPr>
                            <w:rFonts w:asciiTheme="minorHAnsi" w:hAnsiTheme="minorHAnsi" w:cs="Times New Roman"/>
                            <w:color w:val="000000"/>
                            <w:sz w:val="24"/>
                            <w:szCs w:val="24"/>
                          </w:rPr>
                          <w:t>щанията за опазване на окол</w:t>
                        </w:r>
                        <w:r w:rsidRPr="001B0547">
                          <w:rPr>
                            <w:rFonts w:asciiTheme="minorHAnsi" w:hAnsiTheme="minorHAnsi" w:cs="Times New Roman"/>
                            <w:color w:val="000000"/>
                            <w:sz w:val="24"/>
                            <w:szCs w:val="24"/>
                          </w:rPr>
                          <w:t xml:space="preserve">ната среда, подпомагането на младите земеделски стопани и определението за „активен земеделски стопанин“, което може да се прилага гъвкаво от държавите членки на ЕС. </w:t>
                        </w:r>
                      </w:p>
                      <w:p w:rsidR="00312D89" w:rsidRPr="001B0547" w:rsidRDefault="00D86E8C" w:rsidP="00096B85">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Въпреки че ЕС планира да отделя за селското стопанство 28,5 % от общия бюджет за периода 2021-2027 г., тези средства са 15 % по-малко спрямо предн</w:t>
                        </w:r>
                        <w:r w:rsidR="00EF0B35">
                          <w:rPr>
                            <w:rFonts w:asciiTheme="minorHAnsi" w:hAnsiTheme="minorHAnsi" w:cs="Times New Roman"/>
                            <w:color w:val="000000"/>
                            <w:sz w:val="24"/>
                            <w:szCs w:val="24"/>
                          </w:rPr>
                          <w:t>ия програмен пе</w:t>
                        </w:r>
                        <w:r w:rsidR="00096B85">
                          <w:rPr>
                            <w:rFonts w:asciiTheme="minorHAnsi" w:hAnsiTheme="minorHAnsi" w:cs="Times New Roman"/>
                            <w:color w:val="000000"/>
                            <w:sz w:val="24"/>
                            <w:szCs w:val="24"/>
                          </w:rPr>
                          <w:t>-</w:t>
                        </w:r>
                        <w:r w:rsidR="00EF0B35">
                          <w:rPr>
                            <w:rFonts w:asciiTheme="minorHAnsi" w:hAnsiTheme="minorHAnsi" w:cs="Times New Roman"/>
                            <w:color w:val="000000"/>
                            <w:sz w:val="24"/>
                            <w:szCs w:val="24"/>
                          </w:rPr>
                          <w:t>риод поради изли</w:t>
                        </w:r>
                        <w:r w:rsidRPr="001B0547">
                          <w:rPr>
                            <w:rFonts w:asciiTheme="minorHAnsi" w:hAnsiTheme="minorHAnsi" w:cs="Times New Roman"/>
                            <w:color w:val="000000"/>
                            <w:sz w:val="24"/>
                            <w:szCs w:val="24"/>
                          </w:rPr>
                          <w:t xml:space="preserve">зането на Обединеното кралство от ЕС (нетен вносител в бюджета) и нуждите от финансиране на новите приоритети на ЕС (миграция, външни граници, цифрова икономика, транспорт). </w:t>
                        </w:r>
                      </w:p>
                      <w:p w:rsidR="00D86E8C" w:rsidRPr="001B0547" w:rsidRDefault="00EF0B35" w:rsidP="004A5425">
                        <w:pPr>
                          <w:autoSpaceDE w:val="0"/>
                          <w:autoSpaceDN w:val="0"/>
                          <w:adjustRightInd w:val="0"/>
                          <w:spacing w:after="0"/>
                          <w:ind w:right="34"/>
                          <w:jc w:val="both"/>
                          <w:rPr>
                            <w:rFonts w:asciiTheme="minorHAnsi" w:hAnsiTheme="minorHAnsi" w:cs="Times New Roman"/>
                            <w:color w:val="000000"/>
                            <w:sz w:val="24"/>
                            <w:szCs w:val="24"/>
                          </w:rPr>
                        </w:pPr>
                        <w:r>
                          <w:rPr>
                            <w:rFonts w:asciiTheme="minorHAnsi" w:hAnsiTheme="minorHAnsi" w:cs="Times New Roman"/>
                            <w:color w:val="000000"/>
                            <w:sz w:val="24"/>
                            <w:szCs w:val="24"/>
                          </w:rPr>
                          <w:lastRenderedPageBreak/>
                          <w:t xml:space="preserve">      </w:t>
                        </w:r>
                        <w:r w:rsidR="00D86E8C" w:rsidRPr="001B0547">
                          <w:rPr>
                            <w:rFonts w:asciiTheme="minorHAnsi" w:hAnsiTheme="minorHAnsi" w:cs="Times New Roman"/>
                            <w:color w:val="000000"/>
                            <w:sz w:val="24"/>
                            <w:szCs w:val="24"/>
                          </w:rPr>
                          <w:t xml:space="preserve">Първият стълб на ОСП запазва своя приоритетен характер, въпреки че се планира намаление на бюджета му 11 %, докато Вторият стълб, който финансира развитието на селските райони, ще може да ползва с 28 % по-малко средства спрямо 2014 – 2020 г. </w:t>
                        </w:r>
                      </w:p>
                      <w:p w:rsidR="00D86E8C" w:rsidRPr="001B0547" w:rsidRDefault="00312D89" w:rsidP="004A5425">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D86E8C" w:rsidRPr="001B0547">
                          <w:rPr>
                            <w:rFonts w:asciiTheme="minorHAnsi" w:hAnsiTheme="minorHAnsi" w:cs="Times New Roman"/>
                            <w:color w:val="000000"/>
                            <w:sz w:val="24"/>
                            <w:szCs w:val="24"/>
                          </w:rPr>
                          <w:t>В центъра на вниманието за 2021 – 2027 г. е изискването за ориентиране на ОСП към очакваните резултати и принципа на субсидиарност, които изискват от държавите членки много по-важна роля в изпълнението на ОСП. За новия програмен период ЕС ще определя ключовите параметри (цели на ОСП, основните видове намеса по първи и втори стълб), а държавите членки трябва да изготвят многогодишни стратегически планове за постигане на целите и индикаторите.</w:t>
                        </w:r>
                      </w:p>
                      <w:p w:rsidR="0053480A" w:rsidRPr="001B0547" w:rsidRDefault="0053480A" w:rsidP="004A5425">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Важно за първия стълб на ОСП е предложението на ЕК за ограничаване на преките плащания до 100 000 евро на бенефициент и прогресивно намаляване на плащанията за площи земя в диапазона от 60 000 до 100 000 евро. Освен това секторните програми за интервенции се прехвърлят от общата организация на пазара (ООП) към националните стратегически планове. </w:t>
                        </w:r>
                        <w:r w:rsidR="00806D7E">
                          <w:rPr>
                            <w:rFonts w:asciiTheme="minorHAnsi" w:hAnsiTheme="minorHAnsi" w:cs="Times New Roman"/>
                            <w:color w:val="000000"/>
                            <w:sz w:val="24"/>
                            <w:szCs w:val="24"/>
                          </w:rPr>
                          <w:t>Изменения се планират и за т.н</w:t>
                        </w:r>
                        <w:r w:rsidRPr="001B0547">
                          <w:rPr>
                            <w:rFonts w:asciiTheme="minorHAnsi" w:hAnsiTheme="minorHAnsi" w:cs="Times New Roman"/>
                            <w:color w:val="000000"/>
                            <w:sz w:val="24"/>
                            <w:szCs w:val="24"/>
                          </w:rPr>
                          <w:t>. „архитектура за екологиз</w:t>
                        </w:r>
                        <w:r w:rsidR="00EF0B35">
                          <w:rPr>
                            <w:rFonts w:asciiTheme="minorHAnsi" w:hAnsiTheme="minorHAnsi" w:cs="Times New Roman"/>
                            <w:color w:val="000000"/>
                            <w:sz w:val="24"/>
                            <w:szCs w:val="24"/>
                          </w:rPr>
                          <w:t xml:space="preserve">иране“, като новата ОСП ще има </w:t>
                        </w:r>
                        <w:r w:rsidRPr="001B0547">
                          <w:rPr>
                            <w:rFonts w:asciiTheme="minorHAnsi" w:hAnsiTheme="minorHAnsi" w:cs="Times New Roman"/>
                            <w:color w:val="000000"/>
                            <w:sz w:val="24"/>
                            <w:szCs w:val="24"/>
                          </w:rPr>
                          <w:t>три направления: нова задължителна система за кръстосано</w:t>
                        </w:r>
                        <w:r w:rsidR="00580936">
                          <w:rPr>
                            <w:rFonts w:asciiTheme="minorHAnsi" w:hAnsiTheme="minorHAnsi" w:cs="Times New Roman"/>
                            <w:color w:val="000000"/>
                            <w:sz w:val="24"/>
                            <w:szCs w:val="24"/>
                          </w:rPr>
                          <w:t xml:space="preserve"> съответствие; про</w:t>
                        </w:r>
                        <w:r w:rsidR="00EF0B35">
                          <w:rPr>
                            <w:rFonts w:asciiTheme="minorHAnsi" w:hAnsiTheme="minorHAnsi" w:cs="Times New Roman"/>
                            <w:color w:val="000000"/>
                            <w:sz w:val="24"/>
                            <w:szCs w:val="24"/>
                          </w:rPr>
                          <w:t>грами за кли</w:t>
                        </w:r>
                        <w:r w:rsidRPr="001B0547">
                          <w:rPr>
                            <w:rFonts w:asciiTheme="minorHAnsi" w:hAnsiTheme="minorHAnsi" w:cs="Times New Roman"/>
                            <w:color w:val="000000"/>
                            <w:sz w:val="24"/>
                            <w:szCs w:val="24"/>
                          </w:rPr>
                          <w:t>мата и околната среда; и мерки в областта на селското стопанство, околната среда и климата, които ще бъдат финансирани от първия стълб, докато досега бяха финан</w:t>
                        </w:r>
                        <w:r w:rsidR="00EF0B35">
                          <w:rPr>
                            <w:rFonts w:asciiTheme="minorHAnsi" w:hAnsiTheme="minorHAnsi" w:cs="Times New Roman"/>
                            <w:color w:val="000000"/>
                            <w:sz w:val="24"/>
                            <w:szCs w:val="24"/>
                          </w:rPr>
                          <w:t>сирани от Европейс</w:t>
                        </w:r>
                        <w:r w:rsidRPr="001B0547">
                          <w:rPr>
                            <w:rFonts w:asciiTheme="minorHAnsi" w:hAnsiTheme="minorHAnsi" w:cs="Times New Roman"/>
                            <w:color w:val="000000"/>
                            <w:sz w:val="24"/>
                            <w:szCs w:val="24"/>
                          </w:rPr>
                          <w:t xml:space="preserve">кия земеделски фонд за развитие на селските райони (ЕЗФРСР). </w:t>
                        </w:r>
                      </w:p>
                      <w:p w:rsidR="0053480A" w:rsidRPr="001B0547" w:rsidRDefault="0053480A" w:rsidP="004A5425">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Важно за втория стълб е, че ЕЗФРСР вече не е фонд от общата рамка на политиката на сближаване; делът на съфинансиране от ЕСИФ към изпълнението на мерки е намален; </w:t>
                        </w:r>
                      </w:p>
                      <w:p w:rsidR="00D86E8C" w:rsidRPr="001B0547" w:rsidRDefault="0053480A" w:rsidP="004A5425">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ЕК засилва опростяването на изпълнението; и накрая, прави</w:t>
                        </w:r>
                        <w:r w:rsidR="0038445E">
                          <w:rPr>
                            <w:rFonts w:asciiTheme="minorHAnsi" w:hAnsiTheme="minorHAnsi" w:cs="Times New Roman"/>
                            <w:color w:val="000000"/>
                            <w:sz w:val="24"/>
                            <w:szCs w:val="24"/>
                          </w:rPr>
                          <w:t>лата на програмата Leader по</w:t>
                        </w:r>
                        <w:r w:rsidR="00EF0B35">
                          <w:rPr>
                            <w:rFonts w:asciiTheme="minorHAnsi" w:hAnsiTheme="minorHAnsi" w:cs="Times New Roman"/>
                            <w:color w:val="000000"/>
                            <w:sz w:val="24"/>
                            <w:szCs w:val="24"/>
                          </w:rPr>
                          <w:t>па</w:t>
                        </w:r>
                        <w:r w:rsidRPr="001B0547">
                          <w:rPr>
                            <w:rFonts w:asciiTheme="minorHAnsi" w:hAnsiTheme="minorHAnsi" w:cs="Times New Roman"/>
                            <w:color w:val="000000"/>
                            <w:sz w:val="24"/>
                            <w:szCs w:val="24"/>
                          </w:rPr>
                          <w:t>дат в обхвата на политиката на сближаване, въ</w:t>
                        </w:r>
                        <w:r w:rsidR="00EF0B35">
                          <w:rPr>
                            <w:rFonts w:asciiTheme="minorHAnsi" w:hAnsiTheme="minorHAnsi" w:cs="Times New Roman"/>
                            <w:color w:val="000000"/>
                            <w:sz w:val="24"/>
                            <w:szCs w:val="24"/>
                          </w:rPr>
                          <w:t xml:space="preserve">преки че нейното финансиране се </w:t>
                        </w:r>
                        <w:r w:rsidRPr="001B0547">
                          <w:rPr>
                            <w:rFonts w:asciiTheme="minorHAnsi" w:hAnsiTheme="minorHAnsi" w:cs="Times New Roman"/>
                            <w:color w:val="000000"/>
                            <w:sz w:val="24"/>
                            <w:szCs w:val="24"/>
                          </w:rPr>
                          <w:t>осигурява от бюджета за ОСП.</w:t>
                        </w:r>
                      </w:p>
                      <w:p w:rsidR="00262825" w:rsidRPr="001B0547" w:rsidRDefault="00262825" w:rsidP="004A5425">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Към средата на 2020 г. са вече съгласувани решения за следните основни параметри: </w:t>
                        </w:r>
                      </w:p>
                      <w:p w:rsidR="00262825" w:rsidRPr="001B0547" w:rsidRDefault="00262825" w:rsidP="00B15383">
                        <w:pPr>
                          <w:pStyle w:val="a4"/>
                          <w:numPr>
                            <w:ilvl w:val="0"/>
                            <w:numId w:val="50"/>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засилване на контрола на предлагането по „Пакета за млякото“ в ЕС; </w:t>
                        </w:r>
                      </w:p>
                      <w:p w:rsidR="00262825" w:rsidRPr="001B0547" w:rsidRDefault="00262825" w:rsidP="00B15383">
                        <w:pPr>
                          <w:pStyle w:val="a4"/>
                          <w:numPr>
                            <w:ilvl w:val="0"/>
                            <w:numId w:val="50"/>
                          </w:numPr>
                          <w:autoSpaceDE w:val="0"/>
                          <w:autoSpaceDN w:val="0"/>
                          <w:adjustRightInd w:val="0"/>
                          <w:spacing w:after="0"/>
                          <w:ind w:left="-40" w:firstLine="40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усъвършенстване на конкуренцията с цел насърчаване организациите на произво-дителите; разширяване на регулирането на лозаро-винарския сектор; </w:t>
                        </w:r>
                      </w:p>
                      <w:p w:rsidR="00262825" w:rsidRPr="001B0547" w:rsidRDefault="00262825" w:rsidP="00B15383">
                        <w:pPr>
                          <w:pStyle w:val="a4"/>
                          <w:numPr>
                            <w:ilvl w:val="0"/>
                            <w:numId w:val="50"/>
                          </w:numPr>
                          <w:autoSpaceDE w:val="0"/>
                          <w:autoSpaceDN w:val="0"/>
                          <w:adjustRightInd w:val="0"/>
                          <w:spacing w:after="0"/>
                          <w:ind w:left="-40" w:firstLine="40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изпълнението на мерки от стратегическите планове се планира за началото на 2022 г.;</w:t>
                        </w:r>
                      </w:p>
                      <w:p w:rsidR="00262825" w:rsidRPr="001B0547" w:rsidRDefault="00262825" w:rsidP="00B15383">
                        <w:pPr>
                          <w:pStyle w:val="a4"/>
                          <w:numPr>
                            <w:ilvl w:val="0"/>
                            <w:numId w:val="50"/>
                          </w:numPr>
                          <w:autoSpaceDE w:val="0"/>
                          <w:autoSpaceDN w:val="0"/>
                          <w:adjustRightInd w:val="0"/>
                          <w:spacing w:after="0"/>
                          <w:ind w:left="-40" w:firstLine="40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постепенно сближаване между държавите на преките плащания за хектар през 2027 г.; </w:t>
                        </w:r>
                      </w:p>
                      <w:p w:rsidR="00262825" w:rsidRPr="001B0547" w:rsidRDefault="00262825" w:rsidP="00B15383">
                        <w:pPr>
                          <w:pStyle w:val="a4"/>
                          <w:numPr>
                            <w:ilvl w:val="0"/>
                            <w:numId w:val="50"/>
                          </w:numPr>
                          <w:autoSpaceDE w:val="0"/>
                          <w:autoSpaceDN w:val="0"/>
                          <w:adjustRightInd w:val="0"/>
                          <w:spacing w:after="0"/>
                          <w:ind w:left="-40" w:firstLine="40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подпомагането за екологичната програма в първия стълб е 20 % от бюджета, 12 % за обвързаното с производството подпомагане; 3 % за секторните схеми); </w:t>
                        </w:r>
                      </w:p>
                      <w:p w:rsidR="00262825" w:rsidRPr="001B0547" w:rsidRDefault="00262825" w:rsidP="00B15383">
                        <w:pPr>
                          <w:pStyle w:val="a4"/>
                          <w:numPr>
                            <w:ilvl w:val="0"/>
                            <w:numId w:val="50"/>
                          </w:numPr>
                          <w:autoSpaceDE w:val="0"/>
                          <w:autoSpaceDN w:val="0"/>
                          <w:adjustRightInd w:val="0"/>
                          <w:spacing w:after="0"/>
                          <w:ind w:left="-40" w:firstLine="40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„екологично“ разпределение на средствата по втория стълб, насочено към 30 % от целите в околната среда и 30 % от мерки за инвестиране и за управление на риска; </w:t>
                        </w:r>
                      </w:p>
                      <w:p w:rsidR="00262825" w:rsidRPr="001B0547" w:rsidRDefault="00262825" w:rsidP="00B15383">
                        <w:pPr>
                          <w:pStyle w:val="a4"/>
                          <w:numPr>
                            <w:ilvl w:val="0"/>
                            <w:numId w:val="50"/>
                          </w:numPr>
                          <w:autoSpaceDE w:val="0"/>
                          <w:autoSpaceDN w:val="0"/>
                          <w:adjustRightInd w:val="0"/>
                          <w:spacing w:after="0"/>
                          <w:ind w:left="-40" w:firstLine="40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ограничаване до 15 % на трансферите от първия към втория стълб и до 5 % от вто</w:t>
                        </w:r>
                        <w:r w:rsidR="0038445E">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рия към първия стълб на ОСП; </w:t>
                        </w:r>
                      </w:p>
                      <w:p w:rsidR="00262825" w:rsidRPr="001B0547" w:rsidRDefault="00262825" w:rsidP="00B15383">
                        <w:pPr>
                          <w:pStyle w:val="a4"/>
                          <w:numPr>
                            <w:ilvl w:val="0"/>
                            <w:numId w:val="50"/>
                          </w:numPr>
                          <w:autoSpaceDE w:val="0"/>
                          <w:autoSpaceDN w:val="0"/>
                          <w:adjustRightInd w:val="0"/>
                          <w:spacing w:after="0"/>
                          <w:ind w:left="-40" w:right="495" w:firstLine="40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резерв за кризи в земеделието на ЕС в размер на 1,5 милиарда евро. </w:t>
                        </w:r>
                      </w:p>
                      <w:p w:rsidR="00D86E8C" w:rsidRPr="001B0547" w:rsidRDefault="00262825" w:rsidP="00EB7197">
                        <w:pPr>
                          <w:tabs>
                            <w:tab w:val="left" w:pos="9283"/>
                          </w:tabs>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lastRenderedPageBreak/>
                          <w:t xml:space="preserve">      Очаква се, че през 2020 г. ще бъдат съгласувани и конк</w:t>
                        </w:r>
                        <w:r w:rsidR="0018743C">
                          <w:rPr>
                            <w:rFonts w:asciiTheme="minorHAnsi" w:hAnsiTheme="minorHAnsi" w:cs="Times New Roman"/>
                            <w:color w:val="000000"/>
                            <w:sz w:val="24"/>
                            <w:szCs w:val="24"/>
                          </w:rPr>
                          <w:t>ретни предложения за: биологич</w:t>
                        </w:r>
                        <w:r w:rsidRPr="001B0547">
                          <w:rPr>
                            <w:rFonts w:asciiTheme="minorHAnsi" w:hAnsiTheme="minorHAnsi" w:cs="Times New Roman"/>
                            <w:color w:val="000000"/>
                            <w:sz w:val="24"/>
                            <w:szCs w:val="24"/>
                          </w:rPr>
                          <w:t>ното разнообразие, нивата на емисиите на парникови газове, стратегията „къси вериги на продажби“, за укрепване на продоволствената сигурност, на</w:t>
                        </w:r>
                        <w:r w:rsidR="00EF0B35">
                          <w:rPr>
                            <w:rFonts w:asciiTheme="minorHAnsi" w:hAnsiTheme="minorHAnsi" w:cs="Times New Roman"/>
                            <w:color w:val="000000"/>
                            <w:sz w:val="24"/>
                            <w:szCs w:val="24"/>
                          </w:rPr>
                          <w:t>маляване употре</w:t>
                        </w:r>
                        <w:r w:rsidR="00440283">
                          <w:rPr>
                            <w:rFonts w:asciiTheme="minorHAnsi" w:hAnsiTheme="minorHAnsi" w:cs="Times New Roman"/>
                            <w:color w:val="000000"/>
                            <w:sz w:val="24"/>
                            <w:szCs w:val="24"/>
                          </w:rPr>
                          <w:t>-</w:t>
                        </w:r>
                        <w:r w:rsidR="00EF0B35">
                          <w:rPr>
                            <w:rFonts w:asciiTheme="minorHAnsi" w:hAnsiTheme="minorHAnsi" w:cs="Times New Roman"/>
                            <w:color w:val="000000"/>
                            <w:sz w:val="24"/>
                            <w:szCs w:val="24"/>
                          </w:rPr>
                          <w:t>бата на пестици</w:t>
                        </w:r>
                        <w:r w:rsidRPr="001B0547">
                          <w:rPr>
                            <w:rFonts w:asciiTheme="minorHAnsi" w:hAnsiTheme="minorHAnsi" w:cs="Times New Roman"/>
                            <w:color w:val="000000"/>
                            <w:sz w:val="24"/>
                            <w:szCs w:val="24"/>
                          </w:rPr>
                          <w:t>ди, торове и антибиотици, подкрепа за иновациите информираността на потребителите в земеделието.</w:t>
                        </w:r>
                      </w:p>
                      <w:p w:rsidR="00D86E8C" w:rsidRPr="001B0547" w:rsidRDefault="00D86E8C" w:rsidP="0067731F">
                        <w:pPr>
                          <w:autoSpaceDE w:val="0"/>
                          <w:autoSpaceDN w:val="0"/>
                          <w:adjustRightInd w:val="0"/>
                          <w:spacing w:after="0" w:line="240" w:lineRule="auto"/>
                          <w:ind w:right="495"/>
                          <w:rPr>
                            <w:rFonts w:asciiTheme="minorHAnsi" w:hAnsiTheme="minorHAnsi" w:cs="Times New Roman"/>
                            <w:color w:val="000000"/>
                            <w:sz w:val="24"/>
                            <w:szCs w:val="24"/>
                          </w:rPr>
                        </w:pPr>
                      </w:p>
                      <w:p w:rsidR="008B6B96" w:rsidRPr="001B0547" w:rsidRDefault="00D40143"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r w:rsidRPr="001B0547">
                          <w:rPr>
                            <w:rFonts w:asciiTheme="minorHAnsi" w:hAnsiTheme="minorHAnsi" w:cs="Times New Roman"/>
                            <w:b/>
                            <w:i/>
                            <w:color w:val="984806" w:themeColor="accent6" w:themeShade="80"/>
                            <w:sz w:val="24"/>
                            <w:szCs w:val="24"/>
                          </w:rPr>
                          <w:t>5.2</w:t>
                        </w:r>
                        <w:r w:rsidR="00E1637C" w:rsidRPr="001B0547">
                          <w:rPr>
                            <w:rFonts w:asciiTheme="minorHAnsi" w:hAnsiTheme="minorHAnsi" w:cs="Times New Roman"/>
                            <w:b/>
                            <w:i/>
                            <w:color w:val="984806" w:themeColor="accent6" w:themeShade="80"/>
                            <w:sz w:val="24"/>
                            <w:szCs w:val="24"/>
                          </w:rPr>
                          <w:t>.  Стратегическа рамка на плана за интегрирано развитие на Община Гурково 2021-2027</w:t>
                        </w:r>
                        <w:r w:rsidR="00E1637C" w:rsidRPr="001B0547">
                          <w:rPr>
                            <w:rFonts w:asciiTheme="minorHAnsi" w:hAnsiTheme="minorHAnsi" w:cs="Times New Roman"/>
                            <w:b/>
                            <w:i/>
                            <w:color w:val="C00000"/>
                            <w:sz w:val="24"/>
                            <w:szCs w:val="24"/>
                          </w:rPr>
                          <w:t>.</w:t>
                        </w:r>
                        <w:r w:rsidR="00E1637C" w:rsidRPr="001B0547">
                          <w:rPr>
                            <w:rFonts w:asciiTheme="minorHAnsi" w:hAnsiTheme="minorHAnsi" w:cs="Times New Roman"/>
                            <w:color w:val="000000"/>
                            <w:sz w:val="24"/>
                            <w:szCs w:val="24"/>
                          </w:rPr>
                          <w:t xml:space="preserve"> </w:t>
                        </w:r>
                      </w:p>
                      <w:p w:rsidR="00B615DE" w:rsidRPr="001B0547" w:rsidRDefault="008B6B96" w:rsidP="00440283">
                        <w:pPr>
                          <w:autoSpaceDE w:val="0"/>
                          <w:autoSpaceDN w:val="0"/>
                          <w:adjustRightInd w:val="0"/>
                          <w:spacing w:after="0"/>
                          <w:ind w:left="-40" w:firstLine="40"/>
                          <w:jc w:val="both"/>
                          <w:rPr>
                            <w:rFonts w:asciiTheme="minorHAnsi" w:eastAsia="TimesNewRomanOOEnc" w:hAnsiTheme="minorHAnsi" w:cs="TimesNewRomanOOEnc"/>
                            <w:sz w:val="24"/>
                            <w:szCs w:val="24"/>
                          </w:rPr>
                        </w:pPr>
                        <w:r w:rsidRPr="001B0547">
                          <w:rPr>
                            <w:rFonts w:asciiTheme="minorHAnsi" w:hAnsiTheme="minorHAnsi" w:cs="Times New Roman"/>
                            <w:b/>
                            <w:i/>
                            <w:color w:val="C00000"/>
                            <w:sz w:val="24"/>
                            <w:szCs w:val="24"/>
                          </w:rPr>
                          <w:t xml:space="preserve"> </w:t>
                        </w:r>
                        <w:r w:rsidR="00B615DE" w:rsidRPr="001B0547">
                          <w:rPr>
                            <w:rFonts w:asciiTheme="minorHAnsi" w:hAnsiTheme="minorHAnsi" w:cs="Times New Roman"/>
                            <w:b/>
                            <w:i/>
                            <w:color w:val="C00000"/>
                            <w:sz w:val="24"/>
                            <w:szCs w:val="24"/>
                          </w:rPr>
                          <w:t xml:space="preserve">       </w:t>
                        </w:r>
                        <w:r w:rsidR="00B615DE" w:rsidRPr="001B0547">
                          <w:rPr>
                            <w:rFonts w:asciiTheme="minorHAnsi" w:eastAsia="TimesNewRomanOOEnc" w:hAnsiTheme="minorHAnsi" w:cs="TimesNewRomanOOEnc"/>
                            <w:sz w:val="24"/>
                            <w:szCs w:val="24"/>
                          </w:rPr>
                          <w:t>От особено важно значение е, че  ПИРО Гурково е разработен като част от общата система от стратегически документи, установена със законодателните ра</w:t>
                        </w:r>
                        <w:r w:rsidR="00EF0B35">
                          <w:rPr>
                            <w:rFonts w:asciiTheme="minorHAnsi" w:eastAsia="TimesNewRomanOOEnc" w:hAnsiTheme="minorHAnsi" w:cs="TimesNewRomanOOEnc"/>
                            <w:sz w:val="24"/>
                            <w:szCs w:val="24"/>
                          </w:rPr>
                          <w:t>зпоредби и в рамките на нацио</w:t>
                        </w:r>
                        <w:r w:rsidR="00B615DE" w:rsidRPr="001B0547">
                          <w:rPr>
                            <w:rFonts w:asciiTheme="minorHAnsi" w:eastAsia="TimesNewRomanOOEnc" w:hAnsiTheme="minorHAnsi" w:cs="TimesNewRomanOOEnc"/>
                            <w:sz w:val="24"/>
                            <w:szCs w:val="24"/>
                          </w:rPr>
                          <w:t>налната политика за регионално развитие, като интегрира регионалното и пространственото развитие. Чрез прилагането на единен поход на планиране на развитието, и взаимната обвързаност с документите за пространствено развитие и стратегическите документи за регионално развитие, чрез използването на механизми за широко партньорство и координация между органите и институциите, бизнеса и гражданското общество, както и на общи инструменти за финансово под</w:t>
                        </w:r>
                        <w:r w:rsidR="00B15A46">
                          <w:rPr>
                            <w:rFonts w:asciiTheme="minorHAnsi" w:eastAsia="TimesNewRomanOOEnc" w:hAnsiTheme="minorHAnsi" w:cs="TimesNewRomanOOEnc"/>
                            <w:sz w:val="24"/>
                            <w:szCs w:val="24"/>
                          </w:rPr>
                          <w:t>-</w:t>
                        </w:r>
                        <w:r w:rsidR="00B615DE" w:rsidRPr="001B0547">
                          <w:rPr>
                            <w:rFonts w:asciiTheme="minorHAnsi" w:eastAsia="TimesNewRomanOOEnc" w:hAnsiTheme="minorHAnsi" w:cs="TimesNewRomanOOEnc"/>
                            <w:sz w:val="24"/>
                            <w:szCs w:val="24"/>
                          </w:rPr>
                          <w:t>помагане, се постига по-значим ефект и ефикасност за реализация на целите на местното развитие.</w:t>
                        </w:r>
                      </w:p>
                      <w:p w:rsidR="00B615DE" w:rsidRPr="001B0547" w:rsidRDefault="00B615DE" w:rsidP="00440283">
                        <w:pPr>
                          <w:autoSpaceDE w:val="0"/>
                          <w:autoSpaceDN w:val="0"/>
                          <w:adjustRightInd w:val="0"/>
                          <w:spacing w:after="0"/>
                          <w:ind w:left="-40" w:firstLine="4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В тази част на документа се определя стратегията за реал</w:t>
                        </w:r>
                        <w:r w:rsidR="00EF0B35">
                          <w:rPr>
                            <w:rFonts w:asciiTheme="minorHAnsi" w:eastAsia="TimesNewRomanOOEnc" w:hAnsiTheme="minorHAnsi" w:cs="TimesNewRomanOOEnc"/>
                            <w:sz w:val="24"/>
                            <w:szCs w:val="24"/>
                          </w:rPr>
                          <w:t>изация на плана, която об</w:t>
                        </w:r>
                        <w:r w:rsidR="00E97F7E">
                          <w:rPr>
                            <w:rFonts w:asciiTheme="minorHAnsi" w:eastAsia="TimesNewRomanOOEnc" w:hAnsiTheme="minorHAnsi" w:cs="TimesNewRomanOOEnc"/>
                            <w:sz w:val="24"/>
                            <w:szCs w:val="24"/>
                          </w:rPr>
                          <w:t>-</w:t>
                        </w:r>
                        <w:r w:rsidR="00EF0B35">
                          <w:rPr>
                            <w:rFonts w:asciiTheme="minorHAnsi" w:eastAsia="TimesNewRomanOOEnc" w:hAnsiTheme="minorHAnsi" w:cs="TimesNewRomanOOEnc"/>
                            <w:sz w:val="24"/>
                            <w:szCs w:val="24"/>
                          </w:rPr>
                          <w:t xml:space="preserve">хваща </w:t>
                        </w:r>
                        <w:r w:rsidRPr="001B0547">
                          <w:rPr>
                            <w:rFonts w:asciiTheme="minorHAnsi" w:eastAsia="TimesNewRomanOOEnc" w:hAnsiTheme="minorHAnsi" w:cs="TimesNewRomanOOEnc"/>
                            <w:sz w:val="24"/>
                            <w:szCs w:val="24"/>
                          </w:rPr>
                          <w:t>и проследява взаимовръзката между формулираните визия,</w:t>
                        </w:r>
                        <w:r w:rsidR="00EF0B35">
                          <w:rPr>
                            <w:rFonts w:asciiTheme="minorHAnsi" w:eastAsia="TimesNewRomanOOEnc" w:hAnsiTheme="minorHAnsi" w:cs="TimesNewRomanOOEnc"/>
                            <w:sz w:val="24"/>
                            <w:szCs w:val="24"/>
                          </w:rPr>
                          <w:t xml:space="preserve"> определените стра</w:t>
                        </w:r>
                        <w:r w:rsidR="00E97F7E">
                          <w:rPr>
                            <w:rFonts w:asciiTheme="minorHAnsi" w:eastAsia="TimesNewRomanOOEnc" w:hAnsiTheme="minorHAnsi" w:cs="TimesNewRomanOOEnc"/>
                            <w:sz w:val="24"/>
                            <w:szCs w:val="24"/>
                          </w:rPr>
                          <w:t>-</w:t>
                        </w:r>
                        <w:r w:rsidR="00EF0B35">
                          <w:rPr>
                            <w:rFonts w:asciiTheme="minorHAnsi" w:eastAsia="TimesNewRomanOOEnc" w:hAnsiTheme="minorHAnsi" w:cs="TimesNewRomanOOEnc"/>
                            <w:sz w:val="24"/>
                            <w:szCs w:val="24"/>
                          </w:rPr>
                          <w:t>тегически це</w:t>
                        </w:r>
                        <w:r w:rsidRPr="001B0547">
                          <w:rPr>
                            <w:rFonts w:asciiTheme="minorHAnsi" w:eastAsia="TimesNewRomanOOEnc" w:hAnsiTheme="minorHAnsi" w:cs="TimesNewRomanOOEnc"/>
                            <w:sz w:val="24"/>
                            <w:szCs w:val="24"/>
                          </w:rPr>
                          <w:t>ли на развитието и свързаните с тях приоритети за действие, които ще бъдат реализирани посредством изпълнението на програмата за реализация (предвидения па</w:t>
                        </w:r>
                        <w:r w:rsidR="00E97F7E">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кет от мерки и дейности, включващ подготовката, финансирането и изпълнението на конкретни проекти).</w:t>
                        </w:r>
                      </w:p>
                      <w:p w:rsidR="008B6B96" w:rsidRPr="001B0547" w:rsidRDefault="00AA0727" w:rsidP="00440283">
                        <w:pPr>
                          <w:autoSpaceDE w:val="0"/>
                          <w:autoSpaceDN w:val="0"/>
                          <w:adjustRightInd w:val="0"/>
                          <w:spacing w:after="0"/>
                          <w:ind w:left="-40" w:firstLine="4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i/>
                            <w:color w:val="C00000"/>
                            <w:sz w:val="24"/>
                            <w:szCs w:val="24"/>
                          </w:rPr>
                          <w:t xml:space="preserve">       </w:t>
                        </w:r>
                        <w:r w:rsidR="00B615DE" w:rsidRPr="00F8257E">
                          <w:rPr>
                            <w:rFonts w:asciiTheme="minorHAnsi" w:eastAsia="TimesNewRomanOOEnc" w:hAnsiTheme="minorHAnsi" w:cs="TimesNewRomanOOEnc"/>
                            <w:b/>
                            <w:i/>
                            <w:color w:val="984806" w:themeColor="accent6" w:themeShade="80"/>
                            <w:sz w:val="24"/>
                            <w:szCs w:val="24"/>
                          </w:rPr>
                          <w:t>Визията</w:t>
                        </w:r>
                        <w:r w:rsidR="00B615DE" w:rsidRPr="00F8257E">
                          <w:rPr>
                            <w:rFonts w:asciiTheme="minorHAnsi" w:eastAsia="TimesNewRomanOOEnc" w:hAnsiTheme="minorHAnsi" w:cs="TimesNewRomanOOEnc"/>
                            <w:b/>
                            <w:color w:val="984806" w:themeColor="accent6" w:themeShade="80"/>
                            <w:sz w:val="24"/>
                            <w:szCs w:val="24"/>
                          </w:rPr>
                          <w:t xml:space="preserve"> </w:t>
                        </w:r>
                        <w:r w:rsidR="00B615DE" w:rsidRPr="001B0547">
                          <w:rPr>
                            <w:rFonts w:asciiTheme="minorHAnsi" w:eastAsia="TimesNewRomanOOEnc" w:hAnsiTheme="minorHAnsi" w:cs="TimesNewRomanOOEnc"/>
                            <w:sz w:val="24"/>
                            <w:szCs w:val="24"/>
                          </w:rPr>
                          <w:t>за развитието на общината дава характерист</w:t>
                        </w:r>
                        <w:r w:rsidR="00E97F7E">
                          <w:rPr>
                            <w:rFonts w:asciiTheme="minorHAnsi" w:eastAsia="TimesNewRomanOOEnc" w:hAnsiTheme="minorHAnsi" w:cs="TimesNewRomanOOEnc"/>
                            <w:sz w:val="24"/>
                            <w:szCs w:val="24"/>
                          </w:rPr>
                          <w:t>ики на специфичния потенциал на</w:t>
                        </w:r>
                        <w:r w:rsidR="00491596">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общината и насоките за бъдещото й развитие. Тя отразява и пространствените перспективи на територията на общината на основата на икономическите и социалните фактори, като отчита възможностите за преодоляване</w:t>
                        </w:r>
                        <w:r w:rsidRPr="001B0547">
                          <w:rPr>
                            <w:rFonts w:asciiTheme="minorHAnsi" w:eastAsia="TimesNewRomanOOEnc" w:hAnsiTheme="minorHAnsi" w:cs="TimesNewRomanOOEnc"/>
                            <w:sz w:val="24"/>
                            <w:szCs w:val="24"/>
                          </w:rPr>
                          <w:t xml:space="preserve"> на различията между общинските</w:t>
                        </w:r>
                        <w:r w:rsidR="00B615DE" w:rsidRPr="001B0547">
                          <w:rPr>
                            <w:rFonts w:asciiTheme="minorHAnsi" w:eastAsia="TimesNewRomanOOEnc" w:hAnsiTheme="minorHAnsi" w:cs="TimesNewRomanOOEnc"/>
                            <w:sz w:val="24"/>
                            <w:szCs w:val="24"/>
                          </w:rPr>
                          <w:t xml:space="preserve"> територии.</w:t>
                        </w:r>
                      </w:p>
                      <w:p w:rsidR="00B615DE" w:rsidRPr="001B0547" w:rsidRDefault="00693CBB" w:rsidP="00440283">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i/>
                            <w:sz w:val="24"/>
                            <w:szCs w:val="24"/>
                          </w:rPr>
                          <w:t xml:space="preserve">      </w:t>
                        </w:r>
                        <w:r w:rsidR="00E32C80" w:rsidRPr="001B0547">
                          <w:rPr>
                            <w:rFonts w:asciiTheme="minorHAnsi" w:hAnsiTheme="minorHAnsi" w:cs="TimesNewRoman,BoldOOEnc"/>
                            <w:bCs/>
                            <w:i/>
                            <w:sz w:val="24"/>
                            <w:szCs w:val="24"/>
                          </w:rPr>
                          <w:t xml:space="preserve"> </w:t>
                        </w:r>
                        <w:r w:rsidR="00B615DE" w:rsidRPr="00F8257E">
                          <w:rPr>
                            <w:rFonts w:asciiTheme="minorHAnsi" w:hAnsiTheme="minorHAnsi" w:cs="TimesNewRoman,BoldOOEnc"/>
                            <w:b/>
                            <w:bCs/>
                            <w:i/>
                            <w:color w:val="984806" w:themeColor="accent6" w:themeShade="80"/>
                            <w:sz w:val="24"/>
                            <w:szCs w:val="24"/>
                          </w:rPr>
                          <w:t xml:space="preserve">Целите и приоритетите </w:t>
                        </w:r>
                        <w:r w:rsidR="00B615DE" w:rsidRPr="001B0547">
                          <w:rPr>
                            <w:rFonts w:asciiTheme="minorHAnsi" w:eastAsia="TimesNewRomanOOEnc" w:hAnsiTheme="minorHAnsi" w:cs="TimesNewRomanOOEnc"/>
                            <w:sz w:val="24"/>
                            <w:szCs w:val="24"/>
                          </w:rPr>
                          <w:t>на ПИРО Гурково се определят в съответствие с целите и приоритетите на стратегическите документи за регионално и пространствено развитие на по-високите нива, като се обвързват с постигането на резултати за територията на</w:t>
                        </w:r>
                        <w:r w:rsidR="00E32C80"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об</w:t>
                        </w:r>
                        <w:r w:rsidR="00E97F7E">
                          <w:rPr>
                            <w:rFonts w:asciiTheme="minorHAnsi" w:eastAsia="TimesNewRomanOOEnc" w:hAnsiTheme="minorHAnsi" w:cs="TimesNewRomanOOEnc"/>
                            <w:sz w:val="24"/>
                            <w:szCs w:val="24"/>
                          </w:rPr>
                          <w:t>-</w:t>
                        </w:r>
                        <w:r w:rsidR="00B615DE" w:rsidRPr="001B0547">
                          <w:rPr>
                            <w:rFonts w:asciiTheme="minorHAnsi" w:eastAsia="TimesNewRomanOOEnc" w:hAnsiTheme="minorHAnsi" w:cs="TimesNewRomanOOEnc"/>
                            <w:sz w:val="24"/>
                            <w:szCs w:val="24"/>
                          </w:rPr>
                          <w:t xml:space="preserve">щината. Целите на плана  </w:t>
                        </w:r>
                        <w:r w:rsidR="00B615DE" w:rsidRPr="001B0547">
                          <w:rPr>
                            <w:rFonts w:asciiTheme="minorHAnsi" w:hAnsiTheme="minorHAnsi" w:cs="TimesNewRoman,BoldOOEnc"/>
                            <w:bCs/>
                            <w:sz w:val="24"/>
                            <w:szCs w:val="24"/>
                          </w:rPr>
                          <w:t>отразяват местните потенциали за развитие</w:t>
                        </w:r>
                        <w:r w:rsidR="00B615DE" w:rsidRPr="001B0547">
                          <w:rPr>
                            <w:rFonts w:asciiTheme="minorHAnsi" w:hAnsiTheme="minorHAnsi" w:cs="TimesNewRoman,BoldOOEnc"/>
                            <w:b/>
                            <w:bCs/>
                            <w:sz w:val="24"/>
                            <w:szCs w:val="24"/>
                          </w:rPr>
                          <w:t xml:space="preserve"> </w:t>
                        </w:r>
                        <w:r w:rsidR="00B615DE" w:rsidRPr="001B0547">
                          <w:rPr>
                            <w:rFonts w:asciiTheme="minorHAnsi" w:eastAsia="TimesNewRomanOOEnc" w:hAnsiTheme="minorHAnsi" w:cs="TimesNewRomanOOEnc"/>
                            <w:sz w:val="24"/>
                            <w:szCs w:val="24"/>
                          </w:rPr>
                          <w:t>и</w:t>
                        </w:r>
                        <w:r w:rsidR="00E32C80" w:rsidRPr="001B0547">
                          <w:rPr>
                            <w:rFonts w:asciiTheme="minorHAnsi" w:eastAsia="TimesNewRomanOOEnc" w:hAnsiTheme="minorHAnsi" w:cs="TimesNewRomanOOEnc"/>
                            <w:sz w:val="24"/>
                            <w:szCs w:val="24"/>
                          </w:rPr>
                          <w:t xml:space="preserve"> са съсредо</w:t>
                        </w:r>
                        <w:r w:rsidR="00440283">
                          <w:rPr>
                            <w:rFonts w:asciiTheme="minorHAnsi" w:eastAsia="TimesNewRomanOOEnc" w:hAnsiTheme="minorHAnsi" w:cs="TimesNewRomanOOEnc"/>
                            <w:sz w:val="24"/>
                            <w:szCs w:val="24"/>
                          </w:rPr>
                          <w:t>-</w:t>
                        </w:r>
                        <w:r w:rsidR="00E32C80" w:rsidRPr="001B0547">
                          <w:rPr>
                            <w:rFonts w:asciiTheme="minorHAnsi" w:eastAsia="TimesNewRomanOOEnc" w:hAnsiTheme="minorHAnsi" w:cs="TimesNewRomanOOEnc"/>
                            <w:sz w:val="24"/>
                            <w:szCs w:val="24"/>
                          </w:rPr>
                          <w:t xml:space="preserve">точени </w:t>
                        </w:r>
                        <w:r w:rsidR="00B615DE" w:rsidRPr="001B0547">
                          <w:rPr>
                            <w:rFonts w:asciiTheme="minorHAnsi" w:eastAsia="TimesNewRomanOOEnc" w:hAnsiTheme="minorHAnsi" w:cs="TimesNewRomanOOEnc"/>
                            <w:sz w:val="24"/>
                            <w:szCs w:val="24"/>
                          </w:rPr>
                          <w:t xml:space="preserve">върху </w:t>
                        </w:r>
                        <w:r w:rsidR="00B615DE" w:rsidRPr="001B0547">
                          <w:rPr>
                            <w:rFonts w:asciiTheme="minorHAnsi" w:hAnsiTheme="minorHAnsi" w:cs="TimesNewRoman,BoldOOEnc"/>
                            <w:bCs/>
                            <w:sz w:val="24"/>
                            <w:szCs w:val="24"/>
                          </w:rPr>
                          <w:t>решаването на конкретните проблеми на общината.</w:t>
                        </w:r>
                      </w:p>
                      <w:p w:rsidR="00B615DE" w:rsidRPr="001B0547" w:rsidRDefault="00E32C80" w:rsidP="00440283">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Приоритетите, дефинирани в ПИРО са в съответствие с предвижданията на НКПР и</w:t>
                        </w: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другите секторни политики, но без да ги преповтарят. На ниво ПИРО се гарантира</w:t>
                        </w: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връз</w:t>
                        </w:r>
                        <w:r w:rsidR="00D953D3">
                          <w:rPr>
                            <w:rFonts w:asciiTheme="minorHAnsi" w:eastAsia="TimesNewRomanOOEnc" w:hAnsiTheme="minorHAnsi" w:cs="TimesNewRomanOOEnc"/>
                            <w:sz w:val="24"/>
                            <w:szCs w:val="24"/>
                          </w:rPr>
                          <w:t>-</w:t>
                        </w:r>
                        <w:r w:rsidR="00B615DE" w:rsidRPr="001B0547">
                          <w:rPr>
                            <w:rFonts w:asciiTheme="minorHAnsi" w:eastAsia="TimesNewRomanOOEnc" w:hAnsiTheme="minorHAnsi" w:cs="TimesNewRomanOOEnc"/>
                            <w:sz w:val="24"/>
                            <w:szCs w:val="24"/>
                          </w:rPr>
                          <w:t>ката между регионалния и местния стратегически контекст за развитие</w:t>
                        </w:r>
                        <w:r w:rsidR="00D953D3">
                          <w:rPr>
                            <w:rFonts w:asciiTheme="minorHAnsi" w:eastAsia="TimesNewRomanOOEnc" w:hAnsiTheme="minorHAnsi" w:cs="TimesNewRomanOOEnc"/>
                            <w:sz w:val="24"/>
                            <w:szCs w:val="24"/>
                          </w:rPr>
                          <w:t>,</w:t>
                        </w:r>
                        <w:r w:rsidR="00B615DE" w:rsidRPr="001B0547">
                          <w:rPr>
                            <w:rFonts w:asciiTheme="minorHAnsi" w:eastAsia="TimesNewRomanOOEnc" w:hAnsiTheme="minorHAnsi" w:cs="TimesNewRomanOOEnc"/>
                            <w:sz w:val="24"/>
                            <w:szCs w:val="24"/>
                          </w:rPr>
                          <w:t xml:space="preserve"> чрез</w:t>
                        </w: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ограничен брой ключови приоритети и евентуални допълващи приоритети.</w:t>
                        </w:r>
                      </w:p>
                      <w:p w:rsidR="00B615DE" w:rsidRPr="00EF0B35" w:rsidRDefault="00E32C80" w:rsidP="00440283">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 xml:space="preserve">Приоритетите </w:t>
                        </w:r>
                        <w:r w:rsidRPr="001B0547">
                          <w:rPr>
                            <w:rFonts w:asciiTheme="minorHAnsi" w:hAnsiTheme="minorHAnsi" w:cs="TimesNewRoman,BoldOOEnc"/>
                            <w:bCs/>
                            <w:sz w:val="24"/>
                            <w:szCs w:val="24"/>
                          </w:rPr>
                          <w:t xml:space="preserve">логически </w:t>
                        </w:r>
                        <w:r w:rsidR="00B615DE" w:rsidRPr="001B0547">
                          <w:rPr>
                            <w:rFonts w:asciiTheme="minorHAnsi" w:hAnsiTheme="minorHAnsi" w:cs="TimesNewRoman,BoldOOEnc"/>
                            <w:bCs/>
                            <w:sz w:val="24"/>
                            <w:szCs w:val="24"/>
                          </w:rPr>
                          <w:t xml:space="preserve"> произтичат о</w:t>
                        </w:r>
                        <w:r w:rsidRPr="001B0547">
                          <w:rPr>
                            <w:rFonts w:asciiTheme="minorHAnsi" w:hAnsiTheme="minorHAnsi" w:cs="TimesNewRoman,BoldOOEnc"/>
                            <w:bCs/>
                            <w:sz w:val="24"/>
                            <w:szCs w:val="24"/>
                          </w:rPr>
                          <w:t xml:space="preserve">т изводите на аналитичната част </w:t>
                        </w:r>
                        <w:r w:rsidR="00B615DE" w:rsidRPr="001B0547">
                          <w:rPr>
                            <w:rFonts w:asciiTheme="minorHAnsi" w:hAnsiTheme="minorHAnsi" w:cs="TimesNewRoman,BoldOOEnc"/>
                            <w:bCs/>
                            <w:sz w:val="24"/>
                            <w:szCs w:val="24"/>
                          </w:rPr>
                          <w:t xml:space="preserve">на документа, </w:t>
                        </w:r>
                        <w:r w:rsidR="00B615DE" w:rsidRPr="001B0547">
                          <w:rPr>
                            <w:rFonts w:asciiTheme="minorHAnsi" w:eastAsia="TimesNewRomanOOEnc" w:hAnsiTheme="minorHAnsi" w:cs="TimesNewRomanOOEnc"/>
                            <w:sz w:val="24"/>
                            <w:szCs w:val="24"/>
                          </w:rPr>
                          <w:t>като</w:t>
                        </w:r>
                        <w:r w:rsidR="00EF0B35">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се фокусират върху конкурентните предимства на</w:t>
                        </w:r>
                        <w:r w:rsidRPr="001B0547">
                          <w:rPr>
                            <w:rFonts w:asciiTheme="minorHAnsi" w:hAnsiTheme="minorHAnsi" w:cs="TimesNewRoman,BoldOOEnc"/>
                            <w:bCs/>
                            <w:sz w:val="24"/>
                            <w:szCs w:val="24"/>
                          </w:rPr>
                          <w:t xml:space="preserve"> </w:t>
                        </w:r>
                        <w:r w:rsidR="00B615DE" w:rsidRPr="001B0547">
                          <w:rPr>
                            <w:rFonts w:asciiTheme="minorHAnsi" w:eastAsia="TimesNewRomanOOEnc" w:hAnsiTheme="minorHAnsi" w:cs="TimesNewRomanOOEnc"/>
                            <w:sz w:val="24"/>
                            <w:szCs w:val="24"/>
                          </w:rPr>
                          <w:t>общината. Всеки от приоритетите е свързан със съответна стратегическа цел и</w:t>
                        </w:r>
                        <w:r w:rsidRPr="001B0547">
                          <w:rPr>
                            <w:rFonts w:asciiTheme="minorHAnsi" w:hAnsiTheme="minorHAnsi" w:cs="TimesNewRoman,BoldOOEnc"/>
                            <w:bCs/>
                            <w:sz w:val="24"/>
                            <w:szCs w:val="24"/>
                          </w:rPr>
                          <w:t xml:space="preserve"> </w:t>
                        </w:r>
                        <w:r w:rsidR="00B615DE" w:rsidRPr="001B0547">
                          <w:rPr>
                            <w:rFonts w:asciiTheme="minorHAnsi" w:eastAsia="TimesNewRomanOOEnc" w:hAnsiTheme="minorHAnsi" w:cs="TimesNewRomanOOEnc"/>
                            <w:sz w:val="24"/>
                            <w:szCs w:val="24"/>
                          </w:rPr>
                          <w:t>представлява по-краткосрочна и конкретна цел, която води до постигането на по-общата стратегическата цел.</w:t>
                        </w:r>
                      </w:p>
                      <w:p w:rsidR="00E32C80" w:rsidRPr="001B0547" w:rsidRDefault="00E32C80" w:rsidP="00440283">
                        <w:pPr>
                          <w:autoSpaceDE w:val="0"/>
                          <w:autoSpaceDN w:val="0"/>
                          <w:adjustRightInd w:val="0"/>
                          <w:spacing w:after="0"/>
                          <w:ind w:right="34" w:firstLine="102"/>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lastRenderedPageBreak/>
                          <w:t xml:space="preserve">      </w:t>
                        </w:r>
                        <w:r w:rsidR="00B615DE" w:rsidRPr="001B0547">
                          <w:rPr>
                            <w:rFonts w:asciiTheme="minorHAnsi" w:eastAsia="TimesNewRomanOOEnc" w:hAnsiTheme="minorHAnsi" w:cs="TimesNewRomanOOEnc"/>
                            <w:sz w:val="24"/>
                            <w:szCs w:val="24"/>
                          </w:rPr>
                          <w:t xml:space="preserve">Стратегическата част на ПИРО </w:t>
                        </w:r>
                        <w:r w:rsidRPr="001B0547">
                          <w:rPr>
                            <w:rFonts w:asciiTheme="minorHAnsi" w:eastAsia="TimesNewRomanOOEnc" w:hAnsiTheme="minorHAnsi" w:cs="TimesNewRomanOOEnc"/>
                            <w:sz w:val="24"/>
                            <w:szCs w:val="24"/>
                          </w:rPr>
                          <w:t xml:space="preserve"> Гурково </w:t>
                        </w:r>
                        <w:r w:rsidR="00B615DE" w:rsidRPr="001B0547">
                          <w:rPr>
                            <w:rFonts w:asciiTheme="minorHAnsi" w:eastAsia="TimesNewRomanOOEnc" w:hAnsiTheme="minorHAnsi" w:cs="TimesNewRomanOOEnc"/>
                            <w:sz w:val="24"/>
                            <w:szCs w:val="24"/>
                          </w:rPr>
                          <w:t>е фокусирана и кон</w:t>
                        </w:r>
                        <w:r w:rsidR="00EF0B35">
                          <w:rPr>
                            <w:rFonts w:asciiTheme="minorHAnsi" w:eastAsia="TimesNewRomanOOEnc" w:hAnsiTheme="minorHAnsi" w:cs="TimesNewRomanOOEnc"/>
                            <w:sz w:val="24"/>
                            <w:szCs w:val="24"/>
                          </w:rPr>
                          <w:t xml:space="preserve">кретна и ясно показва избраната </w:t>
                        </w:r>
                        <w:r w:rsidR="00B615DE" w:rsidRPr="001B0547">
                          <w:rPr>
                            <w:rFonts w:asciiTheme="minorHAnsi" w:eastAsia="TimesNewRomanOOEnc" w:hAnsiTheme="minorHAnsi" w:cs="TimesNewRomanOOEnc"/>
                            <w:sz w:val="24"/>
                            <w:szCs w:val="24"/>
                          </w:rPr>
                          <w:t>посока на развитие на общината и съответната сфера или сфери, към които</w:t>
                        </w: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приоритетно са насочени усилията и основната част от инвестициите. Именно поради</w:t>
                        </w: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та</w:t>
                        </w:r>
                        <w:r w:rsidR="00EA5B48">
                          <w:rPr>
                            <w:rFonts w:asciiTheme="minorHAnsi" w:eastAsia="TimesNewRomanOOEnc" w:hAnsiTheme="minorHAnsi" w:cs="TimesNewRomanOOEnc"/>
                            <w:sz w:val="24"/>
                            <w:szCs w:val="24"/>
                          </w:rPr>
                          <w:t>-</w:t>
                        </w:r>
                        <w:r w:rsidR="00B615DE" w:rsidRPr="001B0547">
                          <w:rPr>
                            <w:rFonts w:asciiTheme="minorHAnsi" w:eastAsia="TimesNewRomanOOEnc" w:hAnsiTheme="minorHAnsi" w:cs="TimesNewRomanOOEnc"/>
                            <w:sz w:val="24"/>
                            <w:szCs w:val="24"/>
                          </w:rPr>
                          <w:t>зи причина са набелязани ключови приоритети, които отразяват</w:t>
                        </w: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избрания фокус и спе</w:t>
                        </w:r>
                        <w:r w:rsidR="00EA5B48">
                          <w:rPr>
                            <w:rFonts w:asciiTheme="minorHAnsi" w:eastAsia="TimesNewRomanOOEnc" w:hAnsiTheme="minorHAnsi" w:cs="TimesNewRomanOOEnc"/>
                            <w:sz w:val="24"/>
                            <w:szCs w:val="24"/>
                          </w:rPr>
                          <w:t>-</w:t>
                        </w:r>
                        <w:r w:rsidR="00B615DE" w:rsidRPr="001B0547">
                          <w:rPr>
                            <w:rFonts w:asciiTheme="minorHAnsi" w:eastAsia="TimesNewRomanOOEnc" w:hAnsiTheme="minorHAnsi" w:cs="TimesNewRomanOOEnc"/>
                            <w:sz w:val="24"/>
                            <w:szCs w:val="24"/>
                          </w:rPr>
                          <w:t xml:space="preserve">цифика за развитие. </w:t>
                        </w:r>
                        <w:r w:rsidRPr="001B0547">
                          <w:rPr>
                            <w:rFonts w:asciiTheme="minorHAnsi" w:eastAsia="TimesNewRomanOOEnc" w:hAnsiTheme="minorHAnsi" w:cs="TimesNewRomanOOEnc"/>
                            <w:sz w:val="24"/>
                            <w:szCs w:val="24"/>
                          </w:rPr>
                          <w:t xml:space="preserve">    </w:t>
                        </w:r>
                      </w:p>
                      <w:p w:rsidR="00B615DE" w:rsidRPr="001B0547" w:rsidRDefault="00E32C80" w:rsidP="00440283">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Целта е да се постигне концентрация и</w:t>
                        </w: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осезаем ефект на база на конкретните потен</w:t>
                        </w:r>
                        <w:r w:rsidR="00EE4EF8">
                          <w:rPr>
                            <w:rFonts w:asciiTheme="minorHAnsi" w:eastAsia="TimesNewRomanOOEnc" w:hAnsiTheme="minorHAnsi" w:cs="TimesNewRomanOOEnc"/>
                            <w:sz w:val="24"/>
                            <w:szCs w:val="24"/>
                          </w:rPr>
                          <w:t>-</w:t>
                        </w:r>
                        <w:r w:rsidR="00B615DE" w:rsidRPr="001B0547">
                          <w:rPr>
                            <w:rFonts w:asciiTheme="minorHAnsi" w:eastAsia="TimesNewRomanOOEnc" w:hAnsiTheme="minorHAnsi" w:cs="TimesNewRomanOOEnc"/>
                            <w:sz w:val="24"/>
                            <w:szCs w:val="24"/>
                          </w:rPr>
                          <w:t>циали</w:t>
                        </w:r>
                        <w:r w:rsidR="00EF0B35">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и местни специфики, а не да се</w:t>
                        </w:r>
                        <w:r w:rsidRPr="001B0547">
                          <w:rPr>
                            <w:rFonts w:asciiTheme="minorHAnsi" w:eastAsia="TimesNewRomanOOEnc" w:hAnsiTheme="minorHAnsi" w:cs="TimesNewRomanOOEnc"/>
                            <w:sz w:val="24"/>
                            <w:szCs w:val="24"/>
                          </w:rPr>
                          <w:t xml:space="preserve"> </w:t>
                        </w:r>
                        <w:r w:rsidR="00B615DE" w:rsidRPr="001B0547">
                          <w:rPr>
                            <w:rFonts w:asciiTheme="minorHAnsi" w:eastAsia="TimesNewRomanOOEnc" w:hAnsiTheme="minorHAnsi" w:cs="TimesNewRomanOOEnc"/>
                            <w:sz w:val="24"/>
                            <w:szCs w:val="24"/>
                          </w:rPr>
                          <w:t>формулират твърде общи и универсални цели и приоритети.</w:t>
                        </w:r>
                      </w:p>
                      <w:p w:rsidR="00E32C80" w:rsidRPr="001B0547" w:rsidRDefault="00E32C80"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8B6B96" w:rsidRPr="001B0547" w:rsidRDefault="00D40143" w:rsidP="0067731F">
                        <w:pPr>
                          <w:autoSpaceDE w:val="0"/>
                          <w:autoSpaceDN w:val="0"/>
                          <w:adjustRightInd w:val="0"/>
                          <w:spacing w:after="0" w:line="240" w:lineRule="auto"/>
                          <w:ind w:left="-108" w:right="495"/>
                          <w:jc w:val="both"/>
                          <w:rPr>
                            <w:rFonts w:asciiTheme="minorHAnsi" w:hAnsiTheme="minorHAnsi" w:cs="Times New Roman"/>
                            <w:b/>
                            <w:i/>
                            <w:color w:val="984806" w:themeColor="accent6" w:themeShade="80"/>
                            <w:sz w:val="24"/>
                            <w:szCs w:val="24"/>
                          </w:rPr>
                        </w:pPr>
                        <w:r w:rsidRPr="001B0547">
                          <w:rPr>
                            <w:rFonts w:asciiTheme="minorHAnsi" w:hAnsiTheme="minorHAnsi" w:cs="Times New Roman"/>
                            <w:b/>
                            <w:i/>
                            <w:color w:val="984806" w:themeColor="accent6" w:themeShade="80"/>
                            <w:sz w:val="24"/>
                            <w:szCs w:val="24"/>
                          </w:rPr>
                          <w:t>5.2</w:t>
                        </w:r>
                        <w:r w:rsidR="008B6B96" w:rsidRPr="001B0547">
                          <w:rPr>
                            <w:rFonts w:asciiTheme="minorHAnsi" w:hAnsiTheme="minorHAnsi" w:cs="Times New Roman"/>
                            <w:b/>
                            <w:i/>
                            <w:color w:val="984806" w:themeColor="accent6" w:themeShade="80"/>
                            <w:sz w:val="24"/>
                            <w:szCs w:val="24"/>
                          </w:rPr>
                          <w:t xml:space="preserve">.1. </w:t>
                        </w:r>
                        <w:r w:rsidR="00B615DE" w:rsidRPr="001B0547">
                          <w:rPr>
                            <w:rFonts w:asciiTheme="minorHAnsi" w:hAnsiTheme="minorHAnsi" w:cs="Times New Roman"/>
                            <w:b/>
                            <w:i/>
                            <w:color w:val="984806" w:themeColor="accent6" w:themeShade="80"/>
                            <w:sz w:val="24"/>
                            <w:szCs w:val="24"/>
                          </w:rPr>
                          <w:t>Визия, ц</w:t>
                        </w:r>
                        <w:r w:rsidR="008B6B96" w:rsidRPr="001B0547">
                          <w:rPr>
                            <w:rFonts w:asciiTheme="minorHAnsi" w:hAnsiTheme="minorHAnsi" w:cs="Times New Roman"/>
                            <w:b/>
                            <w:i/>
                            <w:color w:val="984806" w:themeColor="accent6" w:themeShade="80"/>
                            <w:sz w:val="24"/>
                            <w:szCs w:val="24"/>
                          </w:rPr>
                          <w:t>ели и приоритети за развитие на</w:t>
                        </w:r>
                        <w:r w:rsidR="00EE4EF8">
                          <w:rPr>
                            <w:rFonts w:asciiTheme="minorHAnsi" w:hAnsiTheme="minorHAnsi" w:cs="Times New Roman"/>
                            <w:b/>
                            <w:i/>
                            <w:color w:val="984806" w:themeColor="accent6" w:themeShade="80"/>
                            <w:sz w:val="24"/>
                            <w:szCs w:val="24"/>
                          </w:rPr>
                          <w:t xml:space="preserve"> Община Гурково за периода 2021–</w:t>
                        </w:r>
                        <w:r w:rsidR="008B6B96" w:rsidRPr="001B0547">
                          <w:rPr>
                            <w:rFonts w:asciiTheme="minorHAnsi" w:hAnsiTheme="minorHAnsi" w:cs="Times New Roman"/>
                            <w:b/>
                            <w:i/>
                            <w:color w:val="984806" w:themeColor="accent6" w:themeShade="80"/>
                            <w:sz w:val="24"/>
                            <w:szCs w:val="24"/>
                          </w:rPr>
                          <w:t>2027 г</w:t>
                        </w:r>
                        <w:r w:rsidR="00A66E3D">
                          <w:rPr>
                            <w:rFonts w:asciiTheme="minorHAnsi" w:hAnsiTheme="minorHAnsi" w:cs="Times New Roman"/>
                            <w:b/>
                            <w:i/>
                            <w:color w:val="984806" w:themeColor="accent6" w:themeShade="80"/>
                            <w:sz w:val="24"/>
                            <w:szCs w:val="24"/>
                          </w:rPr>
                          <w:t>одина</w:t>
                        </w:r>
                        <w:r w:rsidR="008B6B96" w:rsidRPr="001B0547">
                          <w:rPr>
                            <w:rFonts w:asciiTheme="minorHAnsi" w:hAnsiTheme="minorHAnsi" w:cs="Times New Roman"/>
                            <w:b/>
                            <w:i/>
                            <w:color w:val="984806" w:themeColor="accent6" w:themeShade="80"/>
                            <w:sz w:val="24"/>
                            <w:szCs w:val="24"/>
                          </w:rPr>
                          <w:t xml:space="preserve">. </w:t>
                        </w:r>
                      </w:p>
                      <w:p w:rsidR="00045AEB" w:rsidRPr="001B0547" w:rsidRDefault="00A66E3D" w:rsidP="00440283">
                        <w:pPr>
                          <w:autoSpaceDE w:val="0"/>
                          <w:autoSpaceDN w:val="0"/>
                          <w:adjustRightInd w:val="0"/>
                          <w:spacing w:after="0"/>
                          <w:ind w:left="-108"/>
                          <w:jc w:val="both"/>
                          <w:rPr>
                            <w:rFonts w:asciiTheme="minorHAnsi" w:hAnsiTheme="minorHAnsi"/>
                            <w:sz w:val="24"/>
                            <w:szCs w:val="24"/>
                          </w:rPr>
                        </w:pPr>
                        <w:r>
                          <w:rPr>
                            <w:rFonts w:asciiTheme="minorHAnsi" w:hAnsiTheme="minorHAnsi"/>
                            <w:sz w:val="24"/>
                            <w:szCs w:val="24"/>
                          </w:rPr>
                          <w:t xml:space="preserve">        </w:t>
                        </w:r>
                        <w:r w:rsidR="006F60C3" w:rsidRPr="001B0547">
                          <w:rPr>
                            <w:rFonts w:asciiTheme="minorHAnsi" w:hAnsiTheme="minorHAnsi"/>
                            <w:sz w:val="24"/>
                            <w:szCs w:val="24"/>
                          </w:rPr>
                          <w:t>Съгласно възприетата методология за планиране на регио</w:t>
                        </w:r>
                        <w:r w:rsidR="00794FB9">
                          <w:rPr>
                            <w:rFonts w:asciiTheme="minorHAnsi" w:hAnsiTheme="minorHAnsi"/>
                            <w:sz w:val="24"/>
                            <w:szCs w:val="24"/>
                          </w:rPr>
                          <w:t>налното и местно развитие, стра</w:t>
                        </w:r>
                        <w:r w:rsidR="006F60C3" w:rsidRPr="001B0547">
                          <w:rPr>
                            <w:rFonts w:asciiTheme="minorHAnsi" w:hAnsiTheme="minorHAnsi"/>
                            <w:sz w:val="24"/>
                            <w:szCs w:val="24"/>
                          </w:rPr>
                          <w:t>тегическите документи за развитие се разработват чрез едновременно прилагане на два</w:t>
                        </w:r>
                        <w:r w:rsidR="00794FB9">
                          <w:rPr>
                            <w:rFonts w:asciiTheme="minorHAnsi" w:hAnsiTheme="minorHAnsi"/>
                            <w:sz w:val="24"/>
                            <w:szCs w:val="24"/>
                          </w:rPr>
                          <w:t>та диа</w:t>
                        </w:r>
                        <w:r w:rsidR="006F60C3" w:rsidRPr="001B0547">
                          <w:rPr>
                            <w:rFonts w:asciiTheme="minorHAnsi" w:hAnsiTheme="minorHAnsi"/>
                            <w:sz w:val="24"/>
                            <w:szCs w:val="24"/>
                          </w:rPr>
                          <w:t xml:space="preserve">метрални подхода: </w:t>
                        </w:r>
                        <w:r w:rsidR="006F60C3" w:rsidRPr="001B0547">
                          <w:rPr>
                            <w:rFonts w:asciiTheme="minorHAnsi" w:hAnsiTheme="minorHAnsi"/>
                            <w:i/>
                            <w:sz w:val="24"/>
                            <w:szCs w:val="24"/>
                          </w:rPr>
                          <w:t>„отгоре – надолу</w:t>
                        </w:r>
                        <w:r w:rsidR="006F60C3" w:rsidRPr="001B0547">
                          <w:rPr>
                            <w:rFonts w:asciiTheme="minorHAnsi" w:hAnsiTheme="minorHAnsi"/>
                            <w:sz w:val="24"/>
                            <w:szCs w:val="24"/>
                          </w:rPr>
                          <w:t>“ и обратно - „</w:t>
                        </w:r>
                        <w:r w:rsidR="006F60C3" w:rsidRPr="001B0547">
                          <w:rPr>
                            <w:rFonts w:asciiTheme="minorHAnsi" w:hAnsiTheme="minorHAnsi"/>
                            <w:i/>
                            <w:sz w:val="24"/>
                            <w:szCs w:val="24"/>
                          </w:rPr>
                          <w:t>отдолу – нагоре</w:t>
                        </w:r>
                        <w:r w:rsidR="006F60C3" w:rsidRPr="001B0547">
                          <w:rPr>
                            <w:rFonts w:asciiTheme="minorHAnsi" w:hAnsiTheme="minorHAnsi"/>
                            <w:sz w:val="24"/>
                            <w:szCs w:val="24"/>
                          </w:rPr>
                          <w:t>“. При пър</w:t>
                        </w:r>
                        <w:r>
                          <w:rPr>
                            <w:rFonts w:asciiTheme="minorHAnsi" w:hAnsiTheme="minorHAnsi"/>
                            <w:sz w:val="24"/>
                            <w:szCs w:val="24"/>
                          </w:rPr>
                          <w:t>-</w:t>
                        </w:r>
                        <w:r w:rsidR="006F60C3" w:rsidRPr="001B0547">
                          <w:rPr>
                            <w:rFonts w:asciiTheme="minorHAnsi" w:hAnsiTheme="minorHAnsi"/>
                            <w:sz w:val="24"/>
                            <w:szCs w:val="24"/>
                          </w:rPr>
                          <w:t xml:space="preserve">вия подход до </w:t>
                        </w:r>
                        <w:r w:rsidR="00794FB9">
                          <w:rPr>
                            <w:rFonts w:asciiTheme="minorHAnsi" w:hAnsiTheme="minorHAnsi"/>
                            <w:sz w:val="24"/>
                            <w:szCs w:val="24"/>
                          </w:rPr>
                          <w:t xml:space="preserve"> </w:t>
                        </w:r>
                        <w:r w:rsidR="006F60C3" w:rsidRPr="001B0547">
                          <w:rPr>
                            <w:rFonts w:asciiTheme="minorHAnsi" w:hAnsiTheme="minorHAnsi"/>
                            <w:sz w:val="24"/>
                            <w:szCs w:val="24"/>
                          </w:rPr>
                          <w:t xml:space="preserve">2019 г.,  като база за формулиране на плана по подхода „отгоре-надолу“ се използва областната стратегия за развитие, </w:t>
                        </w:r>
                        <w:r w:rsidR="007408C7">
                          <w:rPr>
                            <w:rFonts w:asciiTheme="minorHAnsi" w:hAnsiTheme="minorHAnsi"/>
                            <w:sz w:val="24"/>
                            <w:szCs w:val="24"/>
                          </w:rPr>
                          <w:t>която играе ролята на „добра практика</w:t>
                        </w:r>
                        <w:r w:rsidR="006F60C3" w:rsidRPr="001B0547">
                          <w:rPr>
                            <w:rFonts w:asciiTheme="minorHAnsi" w:hAnsiTheme="minorHAnsi"/>
                            <w:sz w:val="24"/>
                            <w:szCs w:val="24"/>
                          </w:rPr>
                          <w:t>”. Съгласно измененията и допълненията в ЗРР от 2020 год., ролята на стратегически до</w:t>
                        </w:r>
                        <w:r w:rsidR="00440283">
                          <w:rPr>
                            <w:rFonts w:asciiTheme="minorHAnsi" w:hAnsiTheme="minorHAnsi"/>
                            <w:sz w:val="24"/>
                            <w:szCs w:val="24"/>
                          </w:rPr>
                          <w:t>-</w:t>
                        </w:r>
                        <w:r w:rsidR="006F60C3" w:rsidRPr="001B0547">
                          <w:rPr>
                            <w:rFonts w:asciiTheme="minorHAnsi" w:hAnsiTheme="minorHAnsi"/>
                            <w:sz w:val="24"/>
                            <w:szCs w:val="24"/>
                          </w:rPr>
                          <w:t>кумент от по-висше ниво играе вече Регионалната стратегия за развитие на Югоизточен район, част от който е Област Стар</w:t>
                        </w:r>
                        <w:r w:rsidR="00DA5CFE">
                          <w:rPr>
                            <w:rFonts w:asciiTheme="minorHAnsi" w:hAnsiTheme="minorHAnsi"/>
                            <w:sz w:val="24"/>
                            <w:szCs w:val="24"/>
                          </w:rPr>
                          <w:t xml:space="preserve">а Загора  и Община Гурково.  </w:t>
                        </w:r>
                        <w:r w:rsidR="006F60C3" w:rsidRPr="001B0547">
                          <w:rPr>
                            <w:rFonts w:asciiTheme="minorHAnsi" w:hAnsiTheme="minorHAnsi"/>
                            <w:sz w:val="24"/>
                            <w:szCs w:val="24"/>
                          </w:rPr>
                          <w:t xml:space="preserve">След структуриране на стратегическата рамка на ПИР за община </w:t>
                        </w:r>
                        <w:r w:rsidR="00794FB9">
                          <w:rPr>
                            <w:rFonts w:asciiTheme="minorHAnsi" w:hAnsiTheme="minorHAnsi"/>
                            <w:sz w:val="24"/>
                            <w:szCs w:val="24"/>
                          </w:rPr>
                          <w:t xml:space="preserve">Гурково, нейната конкретизация </w:t>
                        </w:r>
                        <w:r w:rsidR="006F60C3" w:rsidRPr="001B0547">
                          <w:rPr>
                            <w:rFonts w:asciiTheme="minorHAnsi" w:hAnsiTheme="minorHAnsi"/>
                            <w:sz w:val="24"/>
                            <w:szCs w:val="24"/>
                          </w:rPr>
                          <w:t>по метода „отдолу – нагоре“ следва да се изпълни посредством анкетиране на представители</w:t>
                        </w:r>
                        <w:r w:rsidR="00045AEB" w:rsidRPr="001B0547">
                          <w:rPr>
                            <w:rFonts w:asciiTheme="minorHAnsi" w:hAnsiTheme="minorHAnsi"/>
                            <w:sz w:val="24"/>
                            <w:szCs w:val="24"/>
                          </w:rPr>
                          <w:t xml:space="preserve"> на це</w:t>
                        </w:r>
                        <w:r w:rsidR="00440283">
                          <w:rPr>
                            <w:rFonts w:asciiTheme="minorHAnsi" w:hAnsiTheme="minorHAnsi"/>
                            <w:sz w:val="24"/>
                            <w:szCs w:val="24"/>
                          </w:rPr>
                          <w:t>-</w:t>
                        </w:r>
                        <w:r w:rsidR="00045AEB" w:rsidRPr="001B0547">
                          <w:rPr>
                            <w:rFonts w:asciiTheme="minorHAnsi" w:hAnsiTheme="minorHAnsi"/>
                            <w:sz w:val="24"/>
                            <w:szCs w:val="24"/>
                          </w:rPr>
                          <w:t>левите групи от Общината.</w:t>
                        </w:r>
                      </w:p>
                      <w:p w:rsidR="00581457" w:rsidRPr="001B0547" w:rsidRDefault="00045AEB" w:rsidP="00440283">
                        <w:pPr>
                          <w:autoSpaceDE w:val="0"/>
                          <w:autoSpaceDN w:val="0"/>
                          <w:adjustRightInd w:val="0"/>
                          <w:spacing w:after="0"/>
                          <w:ind w:left="-108"/>
                          <w:jc w:val="both"/>
                          <w:rPr>
                            <w:rFonts w:asciiTheme="minorHAnsi" w:hAnsiTheme="minorHAnsi"/>
                            <w:sz w:val="24"/>
                            <w:szCs w:val="24"/>
                          </w:rPr>
                        </w:pPr>
                        <w:r w:rsidRPr="001B0547">
                          <w:rPr>
                            <w:rFonts w:asciiTheme="minorHAnsi" w:hAnsiTheme="minorHAnsi"/>
                            <w:sz w:val="24"/>
                            <w:szCs w:val="24"/>
                          </w:rPr>
                          <w:t xml:space="preserve">       </w:t>
                        </w:r>
                        <w:r w:rsidR="00581457" w:rsidRPr="001B0547">
                          <w:rPr>
                            <w:rFonts w:asciiTheme="minorHAnsi" w:hAnsiTheme="minorHAnsi"/>
                            <w:sz w:val="24"/>
                            <w:szCs w:val="24"/>
                            <w:lang w:val="ru-RU" w:eastAsia="ru-RU"/>
                          </w:rPr>
                          <w:t xml:space="preserve">На базата на идентифицираните възможности, ресурси и потенциал е формулирана </w:t>
                        </w:r>
                      </w:p>
                      <w:p w:rsidR="008B6B96" w:rsidRDefault="00581457" w:rsidP="00440283">
                        <w:pPr>
                          <w:spacing w:after="0"/>
                          <w:ind w:hanging="40"/>
                          <w:jc w:val="both"/>
                          <w:rPr>
                            <w:rFonts w:asciiTheme="minorHAnsi" w:hAnsiTheme="minorHAnsi"/>
                            <w:sz w:val="24"/>
                            <w:szCs w:val="24"/>
                            <w:lang w:val="ru-RU" w:eastAsia="ru-RU"/>
                          </w:rPr>
                        </w:pPr>
                        <w:r w:rsidRPr="001B0547">
                          <w:rPr>
                            <w:rFonts w:asciiTheme="minorHAnsi" w:hAnsiTheme="minorHAnsi"/>
                            <w:sz w:val="24"/>
                            <w:szCs w:val="24"/>
                            <w:lang w:val="ru-RU" w:eastAsia="ru-RU"/>
                          </w:rPr>
                          <w:t>следната визия за развитие  на община Гурково за периода  2021-2027 г.:</w:t>
                        </w:r>
                      </w:p>
                      <w:p w:rsidR="00440283" w:rsidRPr="001B0547" w:rsidRDefault="00440283" w:rsidP="00440283">
                        <w:pPr>
                          <w:spacing w:after="0"/>
                          <w:ind w:hanging="40"/>
                          <w:jc w:val="both"/>
                          <w:rPr>
                            <w:rFonts w:asciiTheme="minorHAnsi" w:hAnsiTheme="minorHAnsi"/>
                            <w:sz w:val="24"/>
                            <w:szCs w:val="24"/>
                            <w:lang w:val="ru-RU" w:eastAsia="ru-RU"/>
                          </w:rPr>
                        </w:pPr>
                      </w:p>
                      <w:p w:rsidR="00297C7B" w:rsidRPr="00FD4449" w:rsidRDefault="00A66E3D" w:rsidP="00440283">
                        <w:pPr>
                          <w:shd w:val="clear" w:color="auto" w:fill="D6E3BC" w:themeFill="accent3" w:themeFillTint="66"/>
                          <w:autoSpaceDE w:val="0"/>
                          <w:autoSpaceDN w:val="0"/>
                          <w:adjustRightInd w:val="0"/>
                          <w:spacing w:after="0"/>
                          <w:ind w:left="-108" w:right="34"/>
                          <w:jc w:val="both"/>
                          <w:rPr>
                            <w:rFonts w:asciiTheme="minorHAnsi" w:hAnsiTheme="minorHAnsi" w:cs="Times New Roman"/>
                            <w:b/>
                            <w:color w:val="244061" w:themeColor="accent1" w:themeShade="80"/>
                            <w:sz w:val="24"/>
                            <w:szCs w:val="24"/>
                          </w:rPr>
                        </w:pPr>
                        <w:r>
                          <w:rPr>
                            <w:rFonts w:asciiTheme="minorHAnsi" w:hAnsiTheme="minorHAnsi" w:cs="Times New Roman"/>
                            <w:i/>
                            <w:color w:val="C00000"/>
                            <w:sz w:val="24"/>
                            <w:szCs w:val="24"/>
                          </w:rPr>
                          <w:t xml:space="preserve"> </w:t>
                        </w:r>
                        <w:r w:rsidR="00E70999" w:rsidRPr="00FD4449">
                          <w:rPr>
                            <w:rFonts w:asciiTheme="minorHAnsi" w:hAnsiTheme="minorHAnsi" w:cs="Times New Roman"/>
                            <w:b/>
                            <w:color w:val="244061" w:themeColor="accent1" w:themeShade="80"/>
                            <w:sz w:val="24"/>
                            <w:szCs w:val="24"/>
                          </w:rPr>
                          <w:t>„</w:t>
                        </w:r>
                        <w:r w:rsidR="00E70999" w:rsidRPr="00FD4449">
                          <w:rPr>
                            <w:rFonts w:asciiTheme="minorHAnsi" w:hAnsiTheme="minorHAnsi" w:cs="Times New Roman"/>
                            <w:b/>
                            <w:sz w:val="24"/>
                            <w:szCs w:val="24"/>
                          </w:rPr>
                          <w:t>ОБЩИНА ГУРКОВО – ПРИВЛЕКАТЕЛЕН</w:t>
                        </w:r>
                        <w:r w:rsidR="00E70999" w:rsidRPr="00FD4449">
                          <w:rPr>
                            <w:rFonts w:asciiTheme="minorHAnsi" w:hAnsiTheme="minorHAnsi" w:cs="Times New Roman"/>
                            <w:b/>
                            <w:sz w:val="24"/>
                            <w:szCs w:val="24"/>
                            <w:lang w:val="en-US"/>
                          </w:rPr>
                          <w:t xml:space="preserve"> </w:t>
                        </w:r>
                        <w:r w:rsidR="00E70999" w:rsidRPr="00FD4449">
                          <w:rPr>
                            <w:rFonts w:asciiTheme="minorHAnsi" w:hAnsiTheme="minorHAnsi" w:cs="Times New Roman"/>
                            <w:b/>
                            <w:sz w:val="24"/>
                            <w:szCs w:val="24"/>
                          </w:rPr>
                          <w:t xml:space="preserve">ЗА ЖИВОТ И РАБОТА ЕКОЛОГИЧНО ЧИСТ </w:t>
                        </w:r>
                        <w:r w:rsidRPr="00FD4449">
                          <w:rPr>
                            <w:rFonts w:asciiTheme="minorHAnsi" w:hAnsiTheme="minorHAnsi" w:cs="Times New Roman"/>
                            <w:b/>
                            <w:sz w:val="24"/>
                            <w:szCs w:val="24"/>
                          </w:rPr>
                          <w:t xml:space="preserve">   </w:t>
                        </w:r>
                        <w:r w:rsidR="00E70999" w:rsidRPr="00FD4449">
                          <w:rPr>
                            <w:rFonts w:asciiTheme="minorHAnsi" w:hAnsiTheme="minorHAnsi" w:cs="Times New Roman"/>
                            <w:b/>
                            <w:sz w:val="24"/>
                            <w:szCs w:val="24"/>
                          </w:rPr>
                          <w:t>РАЙОН, ЕФЕКТИВНО ИЗПОЛЗВАЩА СВОЯ ПОТЕНЦИАЛ ЗА</w:t>
                        </w:r>
                        <w:r w:rsidR="00E70999" w:rsidRPr="00FD4449">
                          <w:rPr>
                            <w:rFonts w:asciiTheme="minorHAnsi" w:hAnsiTheme="minorHAnsi" w:cs="Times New Roman"/>
                            <w:b/>
                            <w:sz w:val="24"/>
                            <w:szCs w:val="24"/>
                            <w:lang w:val="en-US"/>
                          </w:rPr>
                          <w:t xml:space="preserve"> </w:t>
                        </w:r>
                        <w:r w:rsidR="00E70999" w:rsidRPr="00FD4449">
                          <w:rPr>
                            <w:rFonts w:asciiTheme="minorHAnsi" w:hAnsiTheme="minorHAnsi" w:cs="Times New Roman"/>
                            <w:b/>
                            <w:sz w:val="24"/>
                            <w:szCs w:val="24"/>
                          </w:rPr>
                          <w:t>ПОСТИГАНЕ НА УСТОЙЧИВ РАСТЕЖ, СЪЗДАВАНЕ НА НОВИ РАБОТНИ МЕСТА, БИЗНЕС И ТУРИЗЪМ, СЪС</w:t>
                        </w:r>
                        <w:r w:rsidR="00E70999" w:rsidRPr="00FD4449">
                          <w:rPr>
                            <w:rFonts w:asciiTheme="minorHAnsi" w:hAnsiTheme="minorHAnsi" w:cs="Times New Roman"/>
                            <w:b/>
                            <w:sz w:val="24"/>
                            <w:szCs w:val="24"/>
                            <w:lang w:val="en-US"/>
                          </w:rPr>
                          <w:t xml:space="preserve"> </w:t>
                        </w:r>
                        <w:r w:rsidR="00E70999" w:rsidRPr="00FD4449">
                          <w:rPr>
                            <w:rFonts w:asciiTheme="minorHAnsi" w:hAnsiTheme="minorHAnsi" w:cs="Times New Roman"/>
                            <w:b/>
                            <w:sz w:val="24"/>
                            <w:szCs w:val="24"/>
                          </w:rPr>
                          <w:t>СЪХРАНЕНО ПРИРОДНО И КУЛТУРНО НАСЛЕДСТВО</w:t>
                        </w:r>
                        <w:r w:rsidR="006F129A" w:rsidRPr="00FD4449">
                          <w:rPr>
                            <w:rFonts w:asciiTheme="minorHAnsi" w:hAnsiTheme="minorHAnsi" w:cs="Times New Roman"/>
                            <w:b/>
                            <w:color w:val="403152" w:themeColor="accent4" w:themeShade="80"/>
                            <w:sz w:val="24"/>
                            <w:szCs w:val="24"/>
                          </w:rPr>
                          <w:t>“</w:t>
                        </w:r>
                      </w:p>
                      <w:p w:rsidR="008A1A4E" w:rsidRPr="001B0547" w:rsidRDefault="006F60C3" w:rsidP="00440283">
                        <w:pPr>
                          <w:autoSpaceDE w:val="0"/>
                          <w:autoSpaceDN w:val="0"/>
                          <w:adjustRightInd w:val="0"/>
                          <w:spacing w:after="0" w:line="240" w:lineRule="auto"/>
                          <w:ind w:left="-108"/>
                          <w:jc w:val="both"/>
                          <w:rPr>
                            <w:rFonts w:asciiTheme="minorHAnsi" w:hAnsiTheme="minorHAnsi"/>
                            <w:sz w:val="24"/>
                            <w:szCs w:val="24"/>
                          </w:rPr>
                        </w:pPr>
                        <w:r w:rsidRPr="001B0547">
                          <w:rPr>
                            <w:rFonts w:asciiTheme="minorHAnsi" w:hAnsiTheme="minorHAnsi" w:cs="Times New Roman"/>
                            <w:sz w:val="24"/>
                            <w:szCs w:val="24"/>
                          </w:rPr>
                          <w:t xml:space="preserve">        </w:t>
                        </w:r>
                        <w:r w:rsidRPr="001B0547">
                          <w:rPr>
                            <w:rFonts w:asciiTheme="minorHAnsi" w:hAnsiTheme="minorHAnsi"/>
                            <w:sz w:val="24"/>
                            <w:szCs w:val="24"/>
                          </w:rPr>
                          <w:t>В Програмата за интегрирано развитие на община Гурково са формулира</w:t>
                        </w:r>
                        <w:r w:rsidR="00794FB9">
                          <w:rPr>
                            <w:rFonts w:asciiTheme="minorHAnsi" w:hAnsiTheme="minorHAnsi"/>
                            <w:sz w:val="24"/>
                            <w:szCs w:val="24"/>
                          </w:rPr>
                          <w:t>ни следните страте</w:t>
                        </w:r>
                        <w:r w:rsidR="008A1A4E" w:rsidRPr="001B0547">
                          <w:rPr>
                            <w:rFonts w:asciiTheme="minorHAnsi" w:hAnsiTheme="minorHAnsi"/>
                            <w:sz w:val="24"/>
                            <w:szCs w:val="24"/>
                          </w:rPr>
                          <w:t>г</w:t>
                        </w:r>
                        <w:r w:rsidRPr="001B0547">
                          <w:rPr>
                            <w:rFonts w:asciiTheme="minorHAnsi" w:hAnsiTheme="minorHAnsi"/>
                            <w:sz w:val="24"/>
                            <w:szCs w:val="24"/>
                          </w:rPr>
                          <w:t>и</w:t>
                        </w:r>
                        <w:r w:rsidR="008A1A4E" w:rsidRPr="001B0547">
                          <w:rPr>
                            <w:rFonts w:asciiTheme="minorHAnsi" w:hAnsiTheme="minorHAnsi"/>
                            <w:sz w:val="24"/>
                            <w:szCs w:val="24"/>
                          </w:rPr>
                          <w:t>чески</w:t>
                        </w:r>
                        <w:r w:rsidRPr="001B0547">
                          <w:rPr>
                            <w:rFonts w:asciiTheme="minorHAnsi" w:hAnsiTheme="minorHAnsi"/>
                            <w:sz w:val="24"/>
                            <w:szCs w:val="24"/>
                          </w:rPr>
                          <w:t xml:space="preserve"> цели, приоритети и мерки:</w:t>
                        </w:r>
                      </w:p>
                      <w:p w:rsidR="00297C7B" w:rsidRPr="00E44BBC" w:rsidRDefault="008A1A4E" w:rsidP="00440283">
                        <w:pPr>
                          <w:shd w:val="clear" w:color="auto" w:fill="D6E3BC" w:themeFill="accent3" w:themeFillTint="66"/>
                          <w:tabs>
                            <w:tab w:val="left" w:pos="9174"/>
                          </w:tabs>
                          <w:autoSpaceDE w:val="0"/>
                          <w:autoSpaceDN w:val="0"/>
                          <w:adjustRightInd w:val="0"/>
                          <w:spacing w:after="0" w:line="240" w:lineRule="auto"/>
                          <w:ind w:left="-108" w:right="34"/>
                          <w:rPr>
                            <w:rFonts w:asciiTheme="minorHAnsi" w:hAnsiTheme="minorHAnsi" w:cs="TimesNewRoman,BoldOOEnc"/>
                            <w:b/>
                            <w:bCs/>
                            <w:sz w:val="24"/>
                            <w:szCs w:val="24"/>
                          </w:rPr>
                        </w:pPr>
                        <w:r w:rsidRPr="00E44BBC">
                          <w:rPr>
                            <w:rFonts w:asciiTheme="minorHAnsi" w:hAnsiTheme="minorHAnsi" w:cs="TimesNewRoman,BoldOOEnc"/>
                            <w:b/>
                            <w:bCs/>
                            <w:sz w:val="24"/>
                            <w:szCs w:val="24"/>
                          </w:rPr>
                          <w:t xml:space="preserve">ЦЕЛ 1: </w:t>
                        </w:r>
                        <w:r w:rsidR="00EE4EF8" w:rsidRPr="00E44BBC">
                          <w:rPr>
                            <w:rFonts w:asciiTheme="minorHAnsi" w:hAnsiTheme="minorHAnsi" w:cs="TimesNewRoman,BoldOOEnc"/>
                            <w:b/>
                            <w:bCs/>
                            <w:sz w:val="24"/>
                            <w:szCs w:val="24"/>
                          </w:rPr>
                          <w:t xml:space="preserve"> </w:t>
                        </w:r>
                        <w:r w:rsidR="003903EA" w:rsidRPr="00E44BBC">
                          <w:rPr>
                            <w:rFonts w:asciiTheme="minorHAnsi" w:hAnsiTheme="minorHAnsi" w:cs="TimesNewRoman,BoldOOEnc"/>
                            <w:b/>
                            <w:bCs/>
                            <w:sz w:val="24"/>
                            <w:szCs w:val="24"/>
                          </w:rPr>
                          <w:t>ИКОНОМИЧЕСКО РАЗВИТИЕ, ЧРЕЗ ПОДОБРЯВАНЕ</w:t>
                        </w:r>
                        <w:r w:rsidR="00EE4EF8" w:rsidRPr="00E44BBC">
                          <w:rPr>
                            <w:rFonts w:asciiTheme="minorHAnsi" w:hAnsiTheme="minorHAnsi" w:cs="TimesNewRoman,BoldOOEnc"/>
                            <w:b/>
                            <w:bCs/>
                            <w:sz w:val="24"/>
                            <w:szCs w:val="24"/>
                          </w:rPr>
                          <w:t xml:space="preserve"> НА БИЗНЕС СРЕДАТА, НАСЪР</w:t>
                        </w:r>
                        <w:r w:rsidR="00440283" w:rsidRPr="00E44BBC">
                          <w:rPr>
                            <w:rFonts w:asciiTheme="minorHAnsi" w:hAnsiTheme="minorHAnsi" w:cs="TimesNewRoman,BoldOOEnc"/>
                            <w:b/>
                            <w:bCs/>
                            <w:sz w:val="24"/>
                            <w:szCs w:val="24"/>
                          </w:rPr>
                          <w:t>-</w:t>
                        </w:r>
                        <w:r w:rsidR="00EE4EF8" w:rsidRPr="00E44BBC">
                          <w:rPr>
                            <w:rFonts w:asciiTheme="minorHAnsi" w:hAnsiTheme="minorHAnsi" w:cs="TimesNewRoman,BoldOOEnc"/>
                            <w:b/>
                            <w:bCs/>
                            <w:sz w:val="24"/>
                            <w:szCs w:val="24"/>
                          </w:rPr>
                          <w:t>ЧА</w:t>
                        </w:r>
                        <w:r w:rsidR="005174EA" w:rsidRPr="00E44BBC">
                          <w:rPr>
                            <w:rFonts w:asciiTheme="minorHAnsi" w:hAnsiTheme="minorHAnsi" w:cs="TimesNewRoman,BoldOOEnc"/>
                            <w:b/>
                            <w:bCs/>
                            <w:sz w:val="24"/>
                            <w:szCs w:val="24"/>
                          </w:rPr>
                          <w:t>ВА</w:t>
                        </w:r>
                        <w:r w:rsidR="00EE4EF8" w:rsidRPr="00E44BBC">
                          <w:rPr>
                            <w:rFonts w:asciiTheme="minorHAnsi" w:hAnsiTheme="minorHAnsi" w:cs="TimesNewRoman,BoldOOEnc"/>
                            <w:b/>
                            <w:bCs/>
                            <w:sz w:val="24"/>
                            <w:szCs w:val="24"/>
                          </w:rPr>
                          <w:t xml:space="preserve">НЕ </w:t>
                        </w:r>
                        <w:r w:rsidR="003903EA" w:rsidRPr="00E44BBC">
                          <w:rPr>
                            <w:rFonts w:asciiTheme="minorHAnsi" w:hAnsiTheme="minorHAnsi" w:cs="TimesNewRoman,BoldOOEnc"/>
                            <w:b/>
                            <w:bCs/>
                            <w:sz w:val="24"/>
                            <w:szCs w:val="24"/>
                          </w:rPr>
                          <w:t>НА ПРЕДПРИЕМАЧЕСТВОТО, СТИМУЛИРАНЕ НА ИНВЕСТИЦИИТЕ В ИНОВАЦИИ, НЕУТРАЛ</w:t>
                        </w:r>
                        <w:r w:rsidR="00EE4EF8" w:rsidRPr="00E44BBC">
                          <w:rPr>
                            <w:rFonts w:asciiTheme="minorHAnsi" w:hAnsiTheme="minorHAnsi" w:cs="TimesNewRoman,BoldOOEnc"/>
                            <w:b/>
                            <w:bCs/>
                            <w:sz w:val="24"/>
                            <w:szCs w:val="24"/>
                          </w:rPr>
                          <w:t xml:space="preserve">НИ </w:t>
                        </w:r>
                        <w:r w:rsidR="003903EA" w:rsidRPr="00E44BBC">
                          <w:rPr>
                            <w:rFonts w:asciiTheme="minorHAnsi" w:hAnsiTheme="minorHAnsi" w:cs="TimesNewRoman,BoldOOEnc"/>
                            <w:b/>
                            <w:bCs/>
                            <w:sz w:val="24"/>
                            <w:szCs w:val="24"/>
                          </w:rPr>
                          <w:t>КЪМ КЛИМАТА ПРОИЗВОДСТВА, ТУРИЗЪМ И СЕЛСКО СТОПАНСТВО.</w:t>
                        </w:r>
                      </w:p>
                      <w:p w:rsidR="003903EA" w:rsidRPr="001B0547" w:rsidRDefault="003903EA" w:rsidP="0067731F">
                        <w:pPr>
                          <w:autoSpaceDE w:val="0"/>
                          <w:autoSpaceDN w:val="0"/>
                          <w:adjustRightInd w:val="0"/>
                          <w:spacing w:after="0" w:line="240" w:lineRule="auto"/>
                          <w:ind w:left="-108" w:right="495"/>
                          <w:rPr>
                            <w:rFonts w:asciiTheme="minorHAnsi" w:hAnsiTheme="minorHAnsi" w:cs="TimesNewRoman,BoldOOEnc"/>
                            <w:b/>
                            <w:bCs/>
                            <w:i/>
                            <w:color w:val="C00000"/>
                            <w:sz w:val="24"/>
                            <w:szCs w:val="24"/>
                          </w:rPr>
                        </w:pPr>
                      </w:p>
                      <w:p w:rsidR="00E90EAF" w:rsidRPr="001B0547" w:rsidRDefault="00E90EAF" w:rsidP="00440283">
                        <w:pPr>
                          <w:shd w:val="clear" w:color="auto" w:fill="D6E3BC" w:themeFill="accent3" w:themeFillTint="66"/>
                          <w:autoSpaceDE w:val="0"/>
                          <w:autoSpaceDN w:val="0"/>
                          <w:adjustRightInd w:val="0"/>
                          <w:spacing w:after="0" w:line="240" w:lineRule="auto"/>
                          <w:ind w:left="-108"/>
                          <w:rPr>
                            <w:rFonts w:asciiTheme="minorHAnsi" w:hAnsiTheme="minorHAnsi" w:cs="TimesNewRoman,BoldOOEnc"/>
                            <w:b/>
                            <w:bCs/>
                            <w:i/>
                            <w:sz w:val="24"/>
                            <w:szCs w:val="24"/>
                          </w:rPr>
                        </w:pPr>
                        <w:r w:rsidRPr="001B0547">
                          <w:rPr>
                            <w:rFonts w:asciiTheme="minorHAnsi" w:hAnsiTheme="minorHAnsi" w:cs="TimesNewRoman,BoldOOEnc"/>
                            <w:b/>
                            <w:bCs/>
                            <w:i/>
                            <w:sz w:val="24"/>
                            <w:szCs w:val="24"/>
                          </w:rPr>
                          <w:t>Приоритет 1: Стимулиране на създаване и развитие на местен бизнес и привличане на инвеститори, чрез създаване на нови инд</w:t>
                        </w:r>
                        <w:r w:rsidR="005D789D" w:rsidRPr="001B0547">
                          <w:rPr>
                            <w:rFonts w:asciiTheme="minorHAnsi" w:hAnsiTheme="minorHAnsi" w:cs="TimesNewRoman,BoldOOEnc"/>
                            <w:b/>
                            <w:bCs/>
                            <w:i/>
                            <w:sz w:val="24"/>
                            <w:szCs w:val="24"/>
                          </w:rPr>
                          <w:t>устриални и технологични зони</w:t>
                        </w:r>
                        <w:r w:rsidRPr="001B0547">
                          <w:rPr>
                            <w:rFonts w:asciiTheme="minorHAnsi" w:hAnsiTheme="minorHAnsi" w:cs="TimesNewRoman,BoldOOEnc"/>
                            <w:b/>
                            <w:bCs/>
                            <w:i/>
                            <w:sz w:val="24"/>
                            <w:szCs w:val="24"/>
                          </w:rPr>
                          <w:t>.</w:t>
                        </w:r>
                      </w:p>
                      <w:p w:rsidR="000D2813" w:rsidRDefault="00E90EAF" w:rsidP="00F8150B">
                        <w:pPr>
                          <w:spacing w:after="0"/>
                          <w:ind w:right="34"/>
                          <w:jc w:val="both"/>
                          <w:rPr>
                            <w:rFonts w:eastAsia="TimesNewRomanOOEnc"/>
                            <w:sz w:val="24"/>
                            <w:szCs w:val="24"/>
                          </w:rPr>
                        </w:pPr>
                        <w:r w:rsidRPr="000D2813">
                          <w:rPr>
                            <w:rFonts w:eastAsia="TimesNewRomanOOEnc"/>
                            <w:sz w:val="24"/>
                            <w:szCs w:val="24"/>
                          </w:rPr>
                          <w:t xml:space="preserve">       Като инструмент за насърчаване на инвестициите, ин</w:t>
                        </w:r>
                        <w:r w:rsidR="00440283">
                          <w:rPr>
                            <w:rFonts w:eastAsia="TimesNewRomanOOEnc"/>
                            <w:sz w:val="24"/>
                            <w:szCs w:val="24"/>
                          </w:rPr>
                          <w:t xml:space="preserve">дустриалните зони се превръщат </w:t>
                        </w:r>
                        <w:r w:rsidRPr="000D2813">
                          <w:rPr>
                            <w:rFonts w:eastAsia="TimesNewRomanOOEnc"/>
                            <w:sz w:val="24"/>
                            <w:szCs w:val="24"/>
                          </w:rPr>
                          <w:t>във важен елемент на държавната и местна политика. Общинското ръководство и</w:t>
                        </w:r>
                        <w:r w:rsidR="00A66E3D">
                          <w:rPr>
                            <w:rFonts w:eastAsia="TimesNewRomanOOEnc"/>
                            <w:sz w:val="24"/>
                            <w:szCs w:val="24"/>
                          </w:rPr>
                          <w:t xml:space="preserve"> общест</w:t>
                        </w:r>
                        <w:r w:rsidRPr="000D2813">
                          <w:rPr>
                            <w:rFonts w:eastAsia="TimesNewRomanOOEnc"/>
                            <w:sz w:val="24"/>
                            <w:szCs w:val="24"/>
                          </w:rPr>
                          <w:t>веността следва да положи усилия за привличане на инвестиции за изграждане и</w:t>
                        </w:r>
                        <w:r w:rsidR="00A66E3D">
                          <w:rPr>
                            <w:rFonts w:eastAsia="TimesNewRomanOOEnc"/>
                            <w:sz w:val="24"/>
                            <w:szCs w:val="24"/>
                          </w:rPr>
                          <w:t xml:space="preserve"> модерни</w:t>
                        </w:r>
                        <w:r w:rsidRPr="000D2813">
                          <w:rPr>
                            <w:rFonts w:eastAsia="TimesNewRomanOOEnc"/>
                            <w:sz w:val="24"/>
                            <w:szCs w:val="24"/>
                          </w:rPr>
                          <w:t xml:space="preserve">зиране на индустриални зони, при доказан </w:t>
                        </w:r>
                        <w:r w:rsidR="000D2813" w:rsidRPr="000D2813">
                          <w:rPr>
                            <w:rFonts w:eastAsia="TimesNewRomanOOEnc"/>
                            <w:sz w:val="24"/>
                            <w:szCs w:val="24"/>
                          </w:rPr>
                          <w:t xml:space="preserve">икономически ефект и наличие на </w:t>
                        </w:r>
                        <w:r w:rsidRPr="000D2813">
                          <w:rPr>
                            <w:rFonts w:eastAsia="TimesNewRomanOOEnc"/>
                            <w:sz w:val="24"/>
                            <w:szCs w:val="24"/>
                          </w:rPr>
                          <w:t xml:space="preserve">инвеститори. </w:t>
                        </w:r>
                        <w:r w:rsidR="000D2813">
                          <w:rPr>
                            <w:rFonts w:eastAsia="TimesNewRomanOOEnc"/>
                            <w:sz w:val="24"/>
                            <w:szCs w:val="24"/>
                          </w:rPr>
                          <w:t xml:space="preserve">    </w:t>
                        </w:r>
                      </w:p>
                      <w:p w:rsidR="00E90EAF" w:rsidRPr="000D2813" w:rsidRDefault="000D2813" w:rsidP="00BA7DD1">
                        <w:pPr>
                          <w:spacing w:after="0"/>
                          <w:jc w:val="both"/>
                          <w:rPr>
                            <w:rFonts w:eastAsia="TimesNewRomanOOEnc"/>
                            <w:sz w:val="24"/>
                            <w:szCs w:val="24"/>
                          </w:rPr>
                        </w:pPr>
                        <w:r>
                          <w:rPr>
                            <w:rFonts w:eastAsia="TimesNewRomanOOEnc"/>
                            <w:sz w:val="24"/>
                            <w:szCs w:val="24"/>
                          </w:rPr>
                          <w:t xml:space="preserve">       </w:t>
                        </w:r>
                        <w:r w:rsidR="00E90EAF" w:rsidRPr="000D2813">
                          <w:rPr>
                            <w:rFonts w:eastAsia="TimesNewRomanOOEnc"/>
                            <w:sz w:val="24"/>
                            <w:szCs w:val="24"/>
                          </w:rPr>
                          <w:t>Необходимо е създаване на устройствени</w:t>
                        </w:r>
                        <w:r>
                          <w:rPr>
                            <w:rFonts w:eastAsia="TimesNewRomanOOEnc"/>
                            <w:sz w:val="24"/>
                            <w:szCs w:val="24"/>
                          </w:rPr>
                          <w:t xml:space="preserve"> условия за повишаване на </w:t>
                        </w:r>
                        <w:r>
                          <w:rPr>
                            <w:rFonts w:eastAsia="TimesNewRomanOOEnc"/>
                            <w:sz w:val="24"/>
                            <w:szCs w:val="24"/>
                          </w:rPr>
                          <w:lastRenderedPageBreak/>
                          <w:t>прив</w:t>
                        </w:r>
                        <w:r w:rsidR="00E90EAF" w:rsidRPr="000D2813">
                          <w:rPr>
                            <w:rFonts w:eastAsia="TimesNewRomanOOEnc"/>
                            <w:sz w:val="24"/>
                            <w:szCs w:val="24"/>
                          </w:rPr>
                          <w:t>лекателността на територията за развитие на ико</w:t>
                        </w:r>
                        <w:r>
                          <w:rPr>
                            <w:rFonts w:eastAsia="TimesNewRomanOOEnc"/>
                            <w:sz w:val="24"/>
                            <w:szCs w:val="24"/>
                          </w:rPr>
                          <w:t xml:space="preserve">номически дейности. Създаването </w:t>
                        </w:r>
                        <w:r w:rsidR="00E90EAF" w:rsidRPr="000D2813">
                          <w:rPr>
                            <w:rFonts w:eastAsia="TimesNewRomanOOEnc"/>
                            <w:sz w:val="24"/>
                            <w:szCs w:val="24"/>
                          </w:rPr>
                          <w:t>на нови индустриални зони и терени за удовлетворяване</w:t>
                        </w:r>
                        <w:r>
                          <w:rPr>
                            <w:rFonts w:eastAsia="TimesNewRomanOOEnc"/>
                            <w:sz w:val="24"/>
                            <w:szCs w:val="24"/>
                          </w:rPr>
                          <w:t xml:space="preserve"> на локализационните изис</w:t>
                        </w:r>
                        <w:r w:rsidR="005E7288">
                          <w:rPr>
                            <w:rFonts w:eastAsia="TimesNewRomanOOEnc"/>
                            <w:sz w:val="24"/>
                            <w:szCs w:val="24"/>
                          </w:rPr>
                          <w:t>-</w:t>
                        </w:r>
                        <w:r>
                          <w:rPr>
                            <w:rFonts w:eastAsia="TimesNewRomanOOEnc"/>
                            <w:sz w:val="24"/>
                            <w:szCs w:val="24"/>
                          </w:rPr>
                          <w:t xml:space="preserve">квания </w:t>
                        </w:r>
                        <w:r w:rsidR="00E90EAF" w:rsidRPr="000D2813">
                          <w:rPr>
                            <w:rFonts w:eastAsia="TimesNewRomanOOEnc"/>
                            <w:sz w:val="24"/>
                            <w:szCs w:val="24"/>
                          </w:rPr>
                          <w:t>на съвременните високотехнологични производствени зони</w:t>
                        </w:r>
                        <w:r>
                          <w:rPr>
                            <w:rFonts w:eastAsia="TimesNewRomanOOEnc"/>
                            <w:sz w:val="24"/>
                            <w:szCs w:val="24"/>
                          </w:rPr>
                          <w:t>, ядра и центрове оз</w:t>
                        </w:r>
                        <w:r w:rsidR="005E7288">
                          <w:rPr>
                            <w:rFonts w:eastAsia="TimesNewRomanOOEnc"/>
                            <w:sz w:val="24"/>
                            <w:szCs w:val="24"/>
                          </w:rPr>
                          <w:t>-</w:t>
                        </w:r>
                        <w:r>
                          <w:rPr>
                            <w:rFonts w:eastAsia="TimesNewRomanOOEnc"/>
                            <w:sz w:val="24"/>
                            <w:szCs w:val="24"/>
                          </w:rPr>
                          <w:t xml:space="preserve">начава, че  </w:t>
                        </w:r>
                        <w:r w:rsidR="00E90EAF" w:rsidRPr="000D2813">
                          <w:rPr>
                            <w:rFonts w:eastAsia="TimesNewRomanOOEnc"/>
                            <w:sz w:val="24"/>
                            <w:szCs w:val="24"/>
                          </w:rPr>
                          <w:t>трябва да се предложат достатъчно такива терени, за да могат инвести</w:t>
                        </w:r>
                        <w:r w:rsidR="00BA7DD1">
                          <w:rPr>
                            <w:rFonts w:eastAsia="TimesNewRomanOOEnc"/>
                            <w:sz w:val="24"/>
                            <w:szCs w:val="24"/>
                          </w:rPr>
                          <w:t>-</w:t>
                        </w:r>
                        <w:r w:rsidR="00E90EAF" w:rsidRPr="000D2813">
                          <w:rPr>
                            <w:rFonts w:eastAsia="TimesNewRomanOOEnc"/>
                            <w:sz w:val="24"/>
                            <w:szCs w:val="24"/>
                          </w:rPr>
                          <w:t xml:space="preserve">торите да имат избор. </w:t>
                        </w:r>
                      </w:p>
                      <w:p w:rsidR="00E90EAF" w:rsidRDefault="00E90EAF" w:rsidP="00BA7DD1">
                        <w:pPr>
                          <w:spacing w:after="0"/>
                          <w:jc w:val="both"/>
                          <w:rPr>
                            <w:rFonts w:asciiTheme="minorHAnsi" w:eastAsia="TimesNewRomanOOEnc" w:hAnsiTheme="minorHAnsi" w:cs="TimesNewRomanOOEnc"/>
                            <w:sz w:val="24"/>
                            <w:szCs w:val="24"/>
                          </w:rPr>
                        </w:pPr>
                        <w:r w:rsidRPr="000D2813">
                          <w:rPr>
                            <w:rFonts w:eastAsia="TimesNewRomanOOEnc"/>
                            <w:sz w:val="24"/>
                            <w:szCs w:val="24"/>
                          </w:rPr>
                          <w:t xml:space="preserve">        Резервирането на места за нови индустриални зони не </w:t>
                        </w:r>
                        <w:r w:rsidR="005E7288">
                          <w:rPr>
                            <w:rFonts w:eastAsia="TimesNewRomanOOEnc"/>
                            <w:sz w:val="24"/>
                            <w:szCs w:val="24"/>
                          </w:rPr>
                          <w:t xml:space="preserve">означава, че веднага трябва да </w:t>
                        </w:r>
                        <w:r w:rsidRPr="000D2813">
                          <w:rPr>
                            <w:rFonts w:eastAsia="TimesNewRomanOOEnc"/>
                            <w:sz w:val="24"/>
                            <w:szCs w:val="24"/>
                          </w:rPr>
                          <w:t>се промени предназначението на земята. Това става само когато се появят ин</w:t>
                        </w:r>
                        <w:r w:rsidR="005E7288">
                          <w:rPr>
                            <w:rFonts w:eastAsia="TimesNewRomanOOEnc"/>
                            <w:sz w:val="24"/>
                            <w:szCs w:val="24"/>
                          </w:rPr>
                          <w:t>вести</w:t>
                        </w:r>
                        <w:r w:rsidR="00BA7DD1">
                          <w:rPr>
                            <w:rFonts w:eastAsia="TimesNewRomanOOEnc"/>
                            <w:sz w:val="24"/>
                            <w:szCs w:val="24"/>
                          </w:rPr>
                          <w:t>-</w:t>
                        </w:r>
                        <w:r w:rsidR="005E7288">
                          <w:rPr>
                            <w:rFonts w:eastAsia="TimesNewRomanOOEnc"/>
                            <w:sz w:val="24"/>
                            <w:szCs w:val="24"/>
                          </w:rPr>
                          <w:t xml:space="preserve">ционни </w:t>
                        </w:r>
                        <w:r w:rsidRPr="000D2813">
                          <w:rPr>
                            <w:rFonts w:eastAsia="TimesNewRomanOOEnc"/>
                            <w:sz w:val="24"/>
                            <w:szCs w:val="24"/>
                          </w:rPr>
                          <w:t>инициативи от инвеститори с доказано ефективно използване</w:t>
                        </w:r>
                        <w:r w:rsidR="005E7288">
                          <w:rPr>
                            <w:rFonts w:eastAsia="TimesNewRomanOOEnc"/>
                            <w:sz w:val="24"/>
                            <w:szCs w:val="24"/>
                          </w:rPr>
                          <w:t xml:space="preserve"> на зоните в полза на местни</w:t>
                        </w:r>
                        <w:r w:rsidR="000D2813">
                          <w:rPr>
                            <w:rFonts w:eastAsia="TimesNewRomanOOEnc"/>
                            <w:sz w:val="24"/>
                            <w:szCs w:val="24"/>
                          </w:rPr>
                          <w:t xml:space="preserve">те  </w:t>
                        </w:r>
                        <w:r w:rsidRPr="001B0547">
                          <w:rPr>
                            <w:rFonts w:asciiTheme="minorHAnsi" w:eastAsia="TimesNewRomanOOEnc" w:hAnsiTheme="minorHAnsi" w:cs="TimesNewRomanOOEnc"/>
                            <w:sz w:val="24"/>
                            <w:szCs w:val="24"/>
                          </w:rPr>
                          <w:t>общности.</w:t>
                        </w:r>
                      </w:p>
                      <w:p w:rsidR="00A536F6" w:rsidRPr="005E7288" w:rsidRDefault="00A536F6" w:rsidP="00BA7DD1">
                        <w:pPr>
                          <w:spacing w:after="0"/>
                          <w:jc w:val="both"/>
                          <w:rPr>
                            <w:rFonts w:eastAsia="TimesNewRomanOOEnc"/>
                            <w:sz w:val="24"/>
                            <w:szCs w:val="24"/>
                          </w:rPr>
                        </w:pPr>
                        <w:r w:rsidRPr="000D2813">
                          <w:rPr>
                            <w:sz w:val="24"/>
                            <w:szCs w:val="24"/>
                          </w:rPr>
                          <w:t xml:space="preserve">        </w:t>
                        </w:r>
                        <w:r w:rsidRPr="00A536F6">
                          <w:rPr>
                            <w:rFonts w:eastAsia="TimesNewRomanOOEnc"/>
                            <w:sz w:val="24"/>
                            <w:szCs w:val="24"/>
                          </w:rPr>
                          <w:t xml:space="preserve">Мярка 1: </w:t>
                        </w:r>
                        <w:r>
                          <w:rPr>
                            <w:rFonts w:eastAsia="TimesNewRomanOOEnc"/>
                            <w:sz w:val="24"/>
                            <w:szCs w:val="24"/>
                          </w:rPr>
                          <w:t>Инвестиции в развитието  и модернизацията на индустриал</w:t>
                        </w:r>
                        <w:r w:rsidRPr="00A536F6">
                          <w:rPr>
                            <w:rFonts w:eastAsia="TimesNewRomanOOEnc"/>
                            <w:sz w:val="24"/>
                            <w:szCs w:val="24"/>
                          </w:rPr>
                          <w:t>ната зона</w:t>
                        </w:r>
                        <w:r>
                          <w:rPr>
                            <w:rFonts w:eastAsia="TimesNewRomanOOEnc"/>
                            <w:sz w:val="24"/>
                            <w:szCs w:val="24"/>
                          </w:rPr>
                          <w:t xml:space="preserve"> на община Гурково.</w:t>
                        </w:r>
                      </w:p>
                      <w:p w:rsidR="000D2813" w:rsidRPr="000D2813" w:rsidRDefault="000D2813" w:rsidP="0067731F">
                        <w:pPr>
                          <w:spacing w:after="0"/>
                          <w:ind w:right="495"/>
                          <w:jc w:val="both"/>
                          <w:rPr>
                            <w:rFonts w:eastAsia="TimesNewRomanOOEnc"/>
                            <w:sz w:val="24"/>
                            <w:szCs w:val="24"/>
                          </w:rPr>
                        </w:pPr>
                      </w:p>
                      <w:p w:rsidR="006F5652" w:rsidRPr="001B0547" w:rsidRDefault="006F5652" w:rsidP="00BA7DD1">
                        <w:pPr>
                          <w:shd w:val="clear" w:color="auto" w:fill="D6E3BC" w:themeFill="accent3" w:themeFillTint="66"/>
                          <w:autoSpaceDE w:val="0"/>
                          <w:autoSpaceDN w:val="0"/>
                          <w:adjustRightInd w:val="0"/>
                          <w:spacing w:after="0" w:line="240" w:lineRule="auto"/>
                          <w:ind w:right="34"/>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t>Приоритет 2: Насърчаване на предприемачеството</w:t>
                        </w:r>
                      </w:p>
                      <w:p w:rsidR="006F5652" w:rsidRPr="000D2813" w:rsidRDefault="00D71CF6" w:rsidP="00BA7DD1">
                        <w:pPr>
                          <w:spacing w:after="0"/>
                          <w:jc w:val="both"/>
                          <w:rPr>
                            <w:rFonts w:eastAsia="TimesNewRomanOOEnc"/>
                            <w:sz w:val="24"/>
                            <w:szCs w:val="24"/>
                          </w:rPr>
                        </w:pPr>
                        <w:r w:rsidRPr="000D2813">
                          <w:rPr>
                            <w:rFonts w:eastAsia="TimesNewRomanOOEnc"/>
                            <w:sz w:val="24"/>
                            <w:szCs w:val="24"/>
                          </w:rPr>
                          <w:t xml:space="preserve">         </w:t>
                        </w:r>
                        <w:r w:rsidR="006F5652" w:rsidRPr="000D2813">
                          <w:rPr>
                            <w:rFonts w:eastAsia="TimesNewRomanOOEnc"/>
                            <w:sz w:val="24"/>
                            <w:szCs w:val="24"/>
                          </w:rPr>
                          <w:t>Въпреки нарастването на предприемаческата ак</w:t>
                        </w:r>
                        <w:r w:rsidR="00BA7DD1">
                          <w:rPr>
                            <w:rFonts w:eastAsia="TimesNewRomanOOEnc"/>
                            <w:sz w:val="24"/>
                            <w:szCs w:val="24"/>
                          </w:rPr>
                          <w:t xml:space="preserve">тивност в начална фаза (ПАНФ) в </w:t>
                        </w:r>
                        <w:r w:rsidR="006F5652" w:rsidRPr="000D2813">
                          <w:rPr>
                            <w:rFonts w:eastAsia="TimesNewRomanOOEnc"/>
                            <w:sz w:val="24"/>
                            <w:szCs w:val="24"/>
                          </w:rPr>
                          <w:t>България, нивото остава сред най-ниските в света. За четвърта поредна година се</w:t>
                        </w:r>
                        <w:r w:rsidRPr="000D2813">
                          <w:rPr>
                            <w:rFonts w:eastAsia="TimesNewRomanOOEnc"/>
                            <w:sz w:val="24"/>
                            <w:szCs w:val="24"/>
                          </w:rPr>
                          <w:t xml:space="preserve"> </w:t>
                        </w:r>
                        <w:r w:rsidR="006F5652" w:rsidRPr="000D2813">
                          <w:rPr>
                            <w:rFonts w:eastAsia="TimesNewRomanOOEnc"/>
                            <w:sz w:val="24"/>
                            <w:szCs w:val="24"/>
                          </w:rPr>
                          <w:t>наблюдава превес на ПАНФ в сектори с ниска добавена стойност, ниска степен на</w:t>
                        </w:r>
                        <w:r w:rsidRPr="000D2813">
                          <w:rPr>
                            <w:rFonts w:eastAsia="TimesNewRomanOOEnc"/>
                            <w:sz w:val="24"/>
                            <w:szCs w:val="24"/>
                          </w:rPr>
                          <w:t xml:space="preserve"> </w:t>
                        </w:r>
                        <w:r w:rsidR="006F5652" w:rsidRPr="000D2813">
                          <w:rPr>
                            <w:rFonts w:eastAsia="TimesNewRomanOOEnc"/>
                            <w:sz w:val="24"/>
                            <w:szCs w:val="24"/>
                          </w:rPr>
                          <w:t>ино</w:t>
                        </w:r>
                        <w:r w:rsidR="00BA7DD1">
                          <w:rPr>
                            <w:rFonts w:eastAsia="TimesNewRomanOOEnc"/>
                            <w:sz w:val="24"/>
                            <w:szCs w:val="24"/>
                          </w:rPr>
                          <w:t>-</w:t>
                        </w:r>
                        <w:r w:rsidR="006F5652" w:rsidRPr="000D2813">
                          <w:rPr>
                            <w:rFonts w:eastAsia="TimesNewRomanOOEnc"/>
                            <w:sz w:val="24"/>
                            <w:szCs w:val="24"/>
                          </w:rPr>
                          <w:t>вации и много малък дял на интернационализация. Търговията продължава да е</w:t>
                        </w:r>
                        <w:r w:rsidRPr="000D2813">
                          <w:rPr>
                            <w:rFonts w:eastAsia="TimesNewRomanOOEnc"/>
                            <w:sz w:val="24"/>
                            <w:szCs w:val="24"/>
                          </w:rPr>
                          <w:t xml:space="preserve"> </w:t>
                        </w:r>
                        <w:r w:rsidR="006F5652" w:rsidRPr="000D2813">
                          <w:rPr>
                            <w:rFonts w:eastAsia="TimesNewRomanOOEnc"/>
                            <w:sz w:val="24"/>
                            <w:szCs w:val="24"/>
                          </w:rPr>
                          <w:t>предпочитаният сектор за предприемачите в България и достига 49.3%. България</w:t>
                        </w:r>
                        <w:r w:rsidRPr="000D2813">
                          <w:rPr>
                            <w:rFonts w:eastAsia="TimesNewRomanOOEnc"/>
                            <w:sz w:val="24"/>
                            <w:szCs w:val="24"/>
                          </w:rPr>
                          <w:t xml:space="preserve"> </w:t>
                        </w:r>
                        <w:r w:rsidR="006F5652" w:rsidRPr="000D2813">
                          <w:rPr>
                            <w:rFonts w:eastAsia="TimesNewRomanOOEnc"/>
                            <w:sz w:val="24"/>
                            <w:szCs w:val="24"/>
                          </w:rPr>
                          <w:t>отчита традиционно ниско ниво на интернационализация на ПАНФ - 7.4% за 2018 г</w:t>
                        </w:r>
                        <w:r w:rsidR="000D3012">
                          <w:rPr>
                            <w:rFonts w:eastAsia="TimesNewRomanOOEnc"/>
                            <w:sz w:val="24"/>
                            <w:szCs w:val="24"/>
                          </w:rPr>
                          <w:t>.</w:t>
                        </w:r>
                        <w:r w:rsidRPr="000D2813">
                          <w:rPr>
                            <w:rFonts w:eastAsia="TimesNewRomanOOEnc"/>
                            <w:sz w:val="24"/>
                            <w:szCs w:val="24"/>
                          </w:rPr>
                          <w:t xml:space="preserve"> </w:t>
                        </w:r>
                        <w:r w:rsidR="006F5652" w:rsidRPr="000D2813">
                          <w:rPr>
                            <w:rFonts w:eastAsia="TimesNewRomanOOEnc"/>
                            <w:sz w:val="24"/>
                            <w:szCs w:val="24"/>
                          </w:rPr>
                          <w:t>Това са констатациите на Глобалния предприемачески мониторинг (GEM) за</w:t>
                        </w:r>
                        <w:r w:rsidRPr="000D2813">
                          <w:rPr>
                            <w:rFonts w:eastAsia="TimesNewRomanOOEnc"/>
                            <w:sz w:val="24"/>
                            <w:szCs w:val="24"/>
                          </w:rPr>
                          <w:t xml:space="preserve"> 2018/2019 </w:t>
                        </w:r>
                        <w:r w:rsidR="006F5652" w:rsidRPr="000D2813">
                          <w:rPr>
                            <w:rFonts w:eastAsia="TimesNewRomanOOEnc"/>
                            <w:sz w:val="24"/>
                            <w:szCs w:val="24"/>
                          </w:rPr>
                          <w:t>г. Негативно влияние оказва и отчетената ниска припознаваемост на възможностите за</w:t>
                        </w:r>
                        <w:r w:rsidRPr="000D2813">
                          <w:rPr>
                            <w:rFonts w:eastAsia="TimesNewRomanOOEnc"/>
                            <w:sz w:val="24"/>
                            <w:szCs w:val="24"/>
                          </w:rPr>
                          <w:t xml:space="preserve"> </w:t>
                        </w:r>
                        <w:r w:rsidR="006F5652" w:rsidRPr="000D2813">
                          <w:rPr>
                            <w:rFonts w:eastAsia="TimesNewRomanOOEnc"/>
                            <w:sz w:val="24"/>
                            <w:szCs w:val="24"/>
                          </w:rPr>
                          <w:t>пред</w:t>
                        </w:r>
                        <w:r w:rsidR="00BA7DD1">
                          <w:rPr>
                            <w:rFonts w:eastAsia="TimesNewRomanOOEnc"/>
                            <w:sz w:val="24"/>
                            <w:szCs w:val="24"/>
                          </w:rPr>
                          <w:t>-</w:t>
                        </w:r>
                        <w:r w:rsidR="006F5652" w:rsidRPr="000D2813">
                          <w:rPr>
                            <w:rFonts w:eastAsia="TimesNewRomanOOEnc"/>
                            <w:sz w:val="24"/>
                            <w:szCs w:val="24"/>
                          </w:rPr>
                          <w:t>приемачество в България (3739%), като индивидите не се чувстват по-подготвени</w:t>
                        </w:r>
                        <w:r w:rsidRPr="000D2813">
                          <w:rPr>
                            <w:rFonts w:eastAsia="TimesNewRomanOOEnc"/>
                            <w:sz w:val="24"/>
                            <w:szCs w:val="24"/>
                          </w:rPr>
                          <w:t xml:space="preserve"> </w:t>
                        </w:r>
                        <w:r w:rsidR="006F5652" w:rsidRPr="000D2813">
                          <w:rPr>
                            <w:rFonts w:eastAsia="TimesNewRomanOOEnc"/>
                            <w:sz w:val="24"/>
                            <w:szCs w:val="24"/>
                          </w:rPr>
                          <w:t>да стартират бизнес (19%-19.5%).</w:t>
                        </w:r>
                      </w:p>
                      <w:p w:rsidR="006F5652" w:rsidRPr="000D2813" w:rsidRDefault="00D71CF6" w:rsidP="00BA7DD1">
                        <w:pPr>
                          <w:spacing w:after="0"/>
                          <w:ind w:right="34"/>
                          <w:jc w:val="both"/>
                          <w:rPr>
                            <w:rFonts w:eastAsia="TimesNewRomanOOEnc"/>
                            <w:sz w:val="24"/>
                            <w:szCs w:val="24"/>
                          </w:rPr>
                        </w:pPr>
                        <w:r w:rsidRPr="000D2813">
                          <w:rPr>
                            <w:rFonts w:eastAsia="TimesNewRomanOOEnc"/>
                            <w:sz w:val="24"/>
                            <w:szCs w:val="24"/>
                          </w:rPr>
                          <w:t xml:space="preserve">        </w:t>
                        </w:r>
                        <w:r w:rsidR="006F5652" w:rsidRPr="000D2813">
                          <w:rPr>
                            <w:rFonts w:eastAsia="TimesNewRomanOOEnc"/>
                            <w:sz w:val="24"/>
                            <w:szCs w:val="24"/>
                          </w:rPr>
                          <w:t>Политиките, които ще се насочат към подобряване у</w:t>
                        </w:r>
                        <w:r w:rsidR="00BA7DD1">
                          <w:rPr>
                            <w:rFonts w:eastAsia="TimesNewRomanOOEnc"/>
                            <w:sz w:val="24"/>
                            <w:szCs w:val="24"/>
                          </w:rPr>
                          <w:t xml:space="preserve">словията, които благоприятстват </w:t>
                        </w:r>
                        <w:r w:rsidR="006F5652" w:rsidRPr="000D2813">
                          <w:rPr>
                            <w:rFonts w:eastAsia="TimesNewRomanOOEnc"/>
                            <w:sz w:val="24"/>
                            <w:szCs w:val="24"/>
                          </w:rPr>
                          <w:t>предприемаческите начинания, са:</w:t>
                        </w:r>
                      </w:p>
                      <w:p w:rsidR="006F5652" w:rsidRPr="000D2813" w:rsidRDefault="00D71CF6" w:rsidP="00BA7DD1">
                        <w:pPr>
                          <w:spacing w:after="0"/>
                          <w:ind w:right="34"/>
                          <w:jc w:val="both"/>
                          <w:rPr>
                            <w:rFonts w:eastAsia="TimesNewRomanOOEnc"/>
                            <w:sz w:val="24"/>
                            <w:szCs w:val="24"/>
                          </w:rPr>
                        </w:pPr>
                        <w:r w:rsidRPr="000D2813">
                          <w:rPr>
                            <w:sz w:val="24"/>
                            <w:szCs w:val="24"/>
                          </w:rPr>
                          <w:t xml:space="preserve">        </w:t>
                        </w:r>
                        <w:r w:rsidR="006F5652" w:rsidRPr="000D2813">
                          <w:rPr>
                            <w:sz w:val="24"/>
                            <w:szCs w:val="24"/>
                          </w:rPr>
                          <w:t xml:space="preserve">Мярка 1: </w:t>
                        </w:r>
                        <w:r w:rsidR="006F5652" w:rsidRPr="000D2813">
                          <w:rPr>
                            <w:rFonts w:eastAsia="TimesNewRomanOOEnc"/>
                            <w:sz w:val="24"/>
                            <w:szCs w:val="24"/>
                          </w:rPr>
                          <w:t>Подкрепа за създаване на нови микро</w:t>
                        </w:r>
                        <w:r w:rsidR="00D26694" w:rsidRPr="000D2813">
                          <w:rPr>
                            <w:rFonts w:eastAsia="TimesNewRomanOOEnc"/>
                            <w:sz w:val="24"/>
                            <w:szCs w:val="24"/>
                          </w:rPr>
                          <w:t>-</w:t>
                        </w:r>
                        <w:r w:rsidR="00DE3CDB">
                          <w:rPr>
                            <w:rFonts w:eastAsia="TimesNewRomanOOEnc"/>
                            <w:sz w:val="24"/>
                            <w:szCs w:val="24"/>
                          </w:rPr>
                          <w:t xml:space="preserve">и малки фирми в общината. </w:t>
                        </w:r>
                        <w:r w:rsidR="006F5652" w:rsidRPr="000D2813">
                          <w:rPr>
                            <w:rFonts w:eastAsia="TimesNewRomanOOEnc"/>
                            <w:sz w:val="24"/>
                            <w:szCs w:val="24"/>
                          </w:rPr>
                          <w:t xml:space="preserve">Стимулиране на </w:t>
                        </w:r>
                        <w:r w:rsidR="00D26694" w:rsidRPr="000D2813">
                          <w:rPr>
                            <w:rFonts w:eastAsia="TimesNewRomanOOEnc"/>
                            <w:sz w:val="24"/>
                            <w:szCs w:val="24"/>
                          </w:rPr>
                          <w:t>стартиращи</w:t>
                        </w:r>
                        <w:r w:rsidR="006F5652" w:rsidRPr="000D2813">
                          <w:rPr>
                            <w:rFonts w:eastAsia="TimesNewRomanOOEnc"/>
                            <w:sz w:val="24"/>
                            <w:szCs w:val="24"/>
                          </w:rPr>
                          <w:t>, в т.ч в технологични производства и услуги;</w:t>
                        </w:r>
                      </w:p>
                      <w:p w:rsidR="006F5652" w:rsidRPr="000D2813" w:rsidRDefault="00D71CF6" w:rsidP="00BA7DD1">
                        <w:pPr>
                          <w:spacing w:after="0"/>
                          <w:ind w:right="34"/>
                          <w:jc w:val="both"/>
                          <w:rPr>
                            <w:rFonts w:eastAsia="TimesNewRomanOOEnc"/>
                            <w:sz w:val="24"/>
                            <w:szCs w:val="24"/>
                          </w:rPr>
                        </w:pPr>
                        <w:r w:rsidRPr="000D2813">
                          <w:rPr>
                            <w:sz w:val="24"/>
                            <w:szCs w:val="24"/>
                          </w:rPr>
                          <w:t xml:space="preserve">        </w:t>
                        </w:r>
                        <w:r w:rsidR="006F5652" w:rsidRPr="000D2813">
                          <w:rPr>
                            <w:sz w:val="24"/>
                            <w:szCs w:val="24"/>
                          </w:rPr>
                          <w:t xml:space="preserve">Мярка 2: </w:t>
                        </w:r>
                        <w:r w:rsidR="006F5652" w:rsidRPr="000D2813">
                          <w:rPr>
                            <w:rFonts w:eastAsia="TimesNewRomanOOEnc"/>
                            <w:sz w:val="24"/>
                            <w:szCs w:val="24"/>
                          </w:rPr>
                          <w:t>Изграждане на нова предприемаческа култура, придобиването на</w:t>
                        </w:r>
                        <w:r w:rsidR="00D26694" w:rsidRPr="000D2813">
                          <w:rPr>
                            <w:rFonts w:eastAsia="TimesNewRomanOOEnc"/>
                            <w:sz w:val="24"/>
                            <w:szCs w:val="24"/>
                          </w:rPr>
                          <w:t xml:space="preserve"> </w:t>
                        </w:r>
                        <w:r w:rsidR="006F5652" w:rsidRPr="000D2813">
                          <w:rPr>
                            <w:rFonts w:eastAsia="TimesNewRomanOOEnc"/>
                            <w:sz w:val="24"/>
                            <w:szCs w:val="24"/>
                          </w:rPr>
                          <w:t>пред</w:t>
                        </w:r>
                        <w:r w:rsidR="007F3DD4">
                          <w:rPr>
                            <w:rFonts w:eastAsia="TimesNewRomanOOEnc"/>
                            <w:sz w:val="24"/>
                            <w:szCs w:val="24"/>
                          </w:rPr>
                          <w:t>-</w:t>
                        </w:r>
                        <w:r w:rsidR="006F5652" w:rsidRPr="000D2813">
                          <w:rPr>
                            <w:rFonts w:eastAsia="TimesNewRomanOOEnc"/>
                            <w:sz w:val="24"/>
                            <w:szCs w:val="24"/>
                          </w:rPr>
                          <w:t>приемачески, управленски и бизнес умения, както и професионални и ИТ умения</w:t>
                        </w:r>
                        <w:r w:rsidR="00D26694" w:rsidRPr="000D2813">
                          <w:rPr>
                            <w:rFonts w:eastAsia="TimesNewRomanOOEnc"/>
                            <w:sz w:val="24"/>
                            <w:szCs w:val="24"/>
                          </w:rPr>
                          <w:t xml:space="preserve">. </w:t>
                        </w:r>
                        <w:r w:rsidR="006F5652" w:rsidRPr="000D2813">
                          <w:rPr>
                            <w:rFonts w:eastAsia="TimesNewRomanOOEnc"/>
                            <w:sz w:val="24"/>
                            <w:szCs w:val="24"/>
                          </w:rPr>
                          <w:t>Предоставяне на целенасочена консултантска подкрепа за стартиране на самостоятелна</w:t>
                        </w:r>
                        <w:r w:rsidR="00D26694" w:rsidRPr="000D2813">
                          <w:rPr>
                            <w:rFonts w:eastAsia="TimesNewRomanOOEnc"/>
                            <w:sz w:val="24"/>
                            <w:szCs w:val="24"/>
                          </w:rPr>
                          <w:t xml:space="preserve"> </w:t>
                        </w:r>
                        <w:r w:rsidR="006F5652" w:rsidRPr="000D2813">
                          <w:rPr>
                            <w:rFonts w:eastAsia="TimesNewRomanOOEnc"/>
                            <w:sz w:val="24"/>
                            <w:szCs w:val="24"/>
                          </w:rPr>
                          <w:t xml:space="preserve">стопанска </w:t>
                        </w:r>
                        <w:r w:rsidR="00D26694" w:rsidRPr="000D2813">
                          <w:rPr>
                            <w:rFonts w:eastAsia="TimesNewRomanOOEnc"/>
                            <w:sz w:val="24"/>
                            <w:szCs w:val="24"/>
                          </w:rPr>
                          <w:t>дейност.</w:t>
                        </w:r>
                      </w:p>
                      <w:p w:rsidR="006F5652" w:rsidRPr="000D2813" w:rsidRDefault="00D71CF6" w:rsidP="00BA7DD1">
                        <w:pPr>
                          <w:spacing w:after="0"/>
                          <w:ind w:right="34"/>
                          <w:jc w:val="both"/>
                          <w:rPr>
                            <w:rFonts w:eastAsia="TimesNewRomanOOEnc"/>
                            <w:sz w:val="24"/>
                            <w:szCs w:val="24"/>
                          </w:rPr>
                        </w:pPr>
                        <w:r w:rsidRPr="000D2813">
                          <w:rPr>
                            <w:sz w:val="24"/>
                            <w:szCs w:val="24"/>
                          </w:rPr>
                          <w:t xml:space="preserve">        </w:t>
                        </w:r>
                        <w:r w:rsidR="006F5652" w:rsidRPr="000D2813">
                          <w:rPr>
                            <w:sz w:val="24"/>
                            <w:szCs w:val="24"/>
                          </w:rPr>
                          <w:t xml:space="preserve">Мярка 3: </w:t>
                        </w:r>
                        <w:r w:rsidR="006F5652" w:rsidRPr="000D2813">
                          <w:rPr>
                            <w:rFonts w:eastAsia="TimesNewRomanOOEnc"/>
                            <w:sz w:val="24"/>
                            <w:szCs w:val="24"/>
                          </w:rPr>
                          <w:t>Създаване на възможностите за заетост чрез самонаемане;</w:t>
                        </w:r>
                      </w:p>
                      <w:p w:rsidR="006F5652" w:rsidRPr="000D2813" w:rsidRDefault="00D71CF6" w:rsidP="00BA7DD1">
                        <w:pPr>
                          <w:spacing w:after="0"/>
                          <w:ind w:right="34"/>
                          <w:jc w:val="both"/>
                          <w:rPr>
                            <w:rFonts w:eastAsia="TimesNewRomanOOEnc"/>
                            <w:sz w:val="24"/>
                            <w:szCs w:val="24"/>
                          </w:rPr>
                        </w:pPr>
                        <w:r w:rsidRPr="000D2813">
                          <w:rPr>
                            <w:sz w:val="24"/>
                            <w:szCs w:val="24"/>
                          </w:rPr>
                          <w:t xml:space="preserve">        </w:t>
                        </w:r>
                        <w:r w:rsidR="006F5652" w:rsidRPr="000D2813">
                          <w:rPr>
                            <w:sz w:val="24"/>
                            <w:szCs w:val="24"/>
                          </w:rPr>
                          <w:t xml:space="preserve">Мярка 4: </w:t>
                        </w:r>
                        <w:r w:rsidR="006F5652" w:rsidRPr="000D2813">
                          <w:rPr>
                            <w:rFonts w:eastAsia="TimesNewRomanOOEnc"/>
                            <w:sz w:val="24"/>
                            <w:szCs w:val="24"/>
                          </w:rPr>
                          <w:t>Насърчаване на предприемачеството сред уязвимите групи на пазара на</w:t>
                        </w:r>
                        <w:r w:rsidR="000D3012">
                          <w:rPr>
                            <w:rFonts w:eastAsia="TimesNewRomanOOEnc"/>
                            <w:sz w:val="24"/>
                            <w:szCs w:val="24"/>
                          </w:rPr>
                          <w:t xml:space="preserve"> тру</w:t>
                        </w:r>
                        <w:r w:rsidR="006F5652" w:rsidRPr="000D2813">
                          <w:rPr>
                            <w:rFonts w:eastAsia="TimesNewRomanOOEnc"/>
                            <w:sz w:val="24"/>
                            <w:szCs w:val="24"/>
                          </w:rPr>
                          <w:t>да, включително и социалното предприемачество за безработни лица, хора с</w:t>
                        </w:r>
                        <w:r w:rsidRPr="000D2813">
                          <w:rPr>
                            <w:rFonts w:eastAsia="TimesNewRomanOOEnc"/>
                            <w:sz w:val="24"/>
                            <w:szCs w:val="24"/>
                          </w:rPr>
                          <w:t xml:space="preserve"> </w:t>
                        </w:r>
                        <w:r w:rsidR="006F5652" w:rsidRPr="000D2813">
                          <w:rPr>
                            <w:rFonts w:eastAsia="TimesNewRomanOOEnc"/>
                            <w:sz w:val="24"/>
                            <w:szCs w:val="24"/>
                          </w:rPr>
                          <w:t>увреж</w:t>
                        </w:r>
                        <w:r w:rsidR="000D2813">
                          <w:rPr>
                            <w:rFonts w:eastAsia="TimesNewRomanOOEnc"/>
                            <w:sz w:val="24"/>
                            <w:szCs w:val="24"/>
                          </w:rPr>
                          <w:t>-</w:t>
                        </w:r>
                        <w:r w:rsidR="006F5652" w:rsidRPr="000D2813">
                          <w:rPr>
                            <w:rFonts w:eastAsia="TimesNewRomanOOEnc"/>
                            <w:sz w:val="24"/>
                            <w:szCs w:val="24"/>
                          </w:rPr>
                          <w:t>дания и лица от групи в неравностойно положение;</w:t>
                        </w:r>
                      </w:p>
                      <w:p w:rsidR="00E90EAF" w:rsidRDefault="00D71CF6" w:rsidP="00BA7DD1">
                        <w:pPr>
                          <w:spacing w:after="0"/>
                          <w:ind w:right="34"/>
                          <w:jc w:val="both"/>
                          <w:rPr>
                            <w:rFonts w:eastAsia="TimesNewRomanOOEnc"/>
                            <w:sz w:val="24"/>
                            <w:szCs w:val="24"/>
                          </w:rPr>
                        </w:pPr>
                        <w:r w:rsidRPr="000D2813">
                          <w:rPr>
                            <w:sz w:val="24"/>
                            <w:szCs w:val="24"/>
                          </w:rPr>
                          <w:t xml:space="preserve">        </w:t>
                        </w:r>
                        <w:r w:rsidR="006F5652" w:rsidRPr="000D2813">
                          <w:rPr>
                            <w:sz w:val="24"/>
                            <w:szCs w:val="24"/>
                          </w:rPr>
                          <w:t xml:space="preserve">Мярка 5: </w:t>
                        </w:r>
                        <w:r w:rsidR="006F5652" w:rsidRPr="000D2813">
                          <w:rPr>
                            <w:rFonts w:eastAsia="TimesNewRomanOOEnc"/>
                            <w:sz w:val="24"/>
                            <w:szCs w:val="24"/>
                          </w:rPr>
                          <w:t>Насърчаване на кооперирането между местните предприятия чрез</w:t>
                        </w:r>
                        <w:r w:rsidRPr="000D2813">
                          <w:rPr>
                            <w:rFonts w:eastAsia="TimesNewRomanOOEnc"/>
                            <w:sz w:val="24"/>
                            <w:szCs w:val="24"/>
                          </w:rPr>
                          <w:t xml:space="preserve"> </w:t>
                        </w:r>
                        <w:r w:rsidR="006F5652" w:rsidRPr="000D2813">
                          <w:rPr>
                            <w:rFonts w:eastAsia="TimesNewRomanOOEnc"/>
                            <w:sz w:val="24"/>
                            <w:szCs w:val="24"/>
                          </w:rPr>
                          <w:t>подпомагане на клъстерирането и предоставянето на подкрепа за веригите на</w:t>
                        </w:r>
                        <w:r w:rsidRPr="000D2813">
                          <w:rPr>
                            <w:rFonts w:eastAsia="TimesNewRomanOOEnc"/>
                            <w:sz w:val="24"/>
                            <w:szCs w:val="24"/>
                          </w:rPr>
                          <w:t xml:space="preserve"> </w:t>
                        </w:r>
                        <w:r w:rsidR="006F5652" w:rsidRPr="000D2813">
                          <w:rPr>
                            <w:rFonts w:eastAsia="TimesNewRomanOOEnc"/>
                            <w:sz w:val="24"/>
                            <w:szCs w:val="24"/>
                          </w:rPr>
                          <w:t>дос</w:t>
                        </w:r>
                        <w:r w:rsidR="000418F0">
                          <w:rPr>
                            <w:rFonts w:eastAsia="TimesNewRomanOOEnc"/>
                            <w:sz w:val="24"/>
                            <w:szCs w:val="24"/>
                          </w:rPr>
                          <w:t>-</w:t>
                        </w:r>
                        <w:r w:rsidR="006F5652" w:rsidRPr="000D2813">
                          <w:rPr>
                            <w:rFonts w:eastAsia="TimesNewRomanOOEnc"/>
                            <w:sz w:val="24"/>
                            <w:szCs w:val="24"/>
                          </w:rPr>
                          <w:t>тавките, особено в случаите на привличане на стратегически инвеститори.</w:t>
                        </w:r>
                      </w:p>
                      <w:p w:rsidR="001A4585" w:rsidRPr="000D2813" w:rsidRDefault="001A4585" w:rsidP="0067731F">
                        <w:pPr>
                          <w:spacing w:after="0"/>
                          <w:ind w:right="495"/>
                          <w:jc w:val="both"/>
                          <w:rPr>
                            <w:rFonts w:eastAsia="TimesNewRomanOOEnc"/>
                            <w:sz w:val="24"/>
                            <w:szCs w:val="24"/>
                          </w:rPr>
                        </w:pPr>
                      </w:p>
                      <w:p w:rsidR="006F129A" w:rsidRPr="001B0547" w:rsidRDefault="006F129A" w:rsidP="00E750A0">
                        <w:pPr>
                          <w:shd w:val="clear" w:color="auto" w:fill="D6E3BC" w:themeFill="accent3" w:themeFillTint="66"/>
                          <w:autoSpaceDE w:val="0"/>
                          <w:autoSpaceDN w:val="0"/>
                          <w:adjustRightInd w:val="0"/>
                          <w:spacing w:after="0" w:line="240" w:lineRule="auto"/>
                          <w:ind w:right="34"/>
                          <w:jc w:val="both"/>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t>Приоритет 3: Развитие на устойчиво селско стопанство</w:t>
                        </w:r>
                      </w:p>
                      <w:p w:rsidR="006F129A" w:rsidRPr="00D65241" w:rsidRDefault="006F129A" w:rsidP="00E750A0">
                        <w:pPr>
                          <w:tabs>
                            <w:tab w:val="left" w:pos="9208"/>
                          </w:tabs>
                          <w:spacing w:after="0"/>
                          <w:jc w:val="both"/>
                          <w:rPr>
                            <w:rFonts w:eastAsia="TimesNewRomanOOEnc"/>
                            <w:sz w:val="24"/>
                            <w:szCs w:val="24"/>
                          </w:rPr>
                        </w:pPr>
                        <w:r w:rsidRPr="001B0547">
                          <w:rPr>
                            <w:rFonts w:eastAsia="TimesNewRomanOOEnc"/>
                          </w:rPr>
                          <w:t xml:space="preserve">        </w:t>
                        </w:r>
                        <w:r w:rsidRPr="00D65241">
                          <w:rPr>
                            <w:rFonts w:eastAsia="TimesNewRomanOOEnc"/>
                            <w:sz w:val="24"/>
                            <w:szCs w:val="24"/>
                          </w:rPr>
                          <w:t>Ефективното, балансирано и репродуктивно използване на природните ресурси е</w:t>
                        </w:r>
                        <w:r w:rsidR="00E750A0">
                          <w:rPr>
                            <w:rFonts w:eastAsia="TimesNewRomanOOEnc"/>
                            <w:sz w:val="24"/>
                            <w:szCs w:val="24"/>
                          </w:rPr>
                          <w:t xml:space="preserve"> </w:t>
                        </w:r>
                        <w:r w:rsidR="00E750A0">
                          <w:rPr>
                            <w:rFonts w:eastAsia="TimesNewRomanOOEnc"/>
                            <w:sz w:val="24"/>
                            <w:szCs w:val="24"/>
                          </w:rPr>
                          <w:lastRenderedPageBreak/>
                          <w:t>ос</w:t>
                        </w:r>
                        <w:r w:rsidRPr="00D65241">
                          <w:rPr>
                            <w:rFonts w:eastAsia="TimesNewRomanOOEnc"/>
                            <w:sz w:val="24"/>
                            <w:szCs w:val="24"/>
                          </w:rPr>
                          <w:t>новна цел на устойчивото развитие на Югоизточен район, която трябва да се подкрепи с Интегрираната териториална стратегия за развитие.</w:t>
                        </w:r>
                      </w:p>
                      <w:p w:rsidR="006F129A" w:rsidRPr="00D65241" w:rsidRDefault="006F129A" w:rsidP="00F97DAF">
                        <w:pPr>
                          <w:spacing w:after="0"/>
                          <w:ind w:right="34"/>
                          <w:jc w:val="both"/>
                          <w:rPr>
                            <w:rFonts w:eastAsia="TimesNewRomanOOEnc"/>
                            <w:sz w:val="24"/>
                            <w:szCs w:val="24"/>
                          </w:rPr>
                        </w:pPr>
                        <w:r w:rsidRPr="00D65241">
                          <w:rPr>
                            <w:rFonts w:eastAsia="TimesNewRomanOOEnc"/>
                            <w:sz w:val="24"/>
                            <w:szCs w:val="24"/>
                          </w:rPr>
                          <w:t xml:space="preserve">        Приоритетните дейности са насочени </w:t>
                        </w:r>
                        <w:r w:rsidR="00D65241">
                          <w:rPr>
                            <w:rFonts w:eastAsia="TimesNewRomanOOEnc"/>
                            <w:sz w:val="24"/>
                            <w:szCs w:val="24"/>
                          </w:rPr>
                          <w:t xml:space="preserve">към структурното балансиране на </w:t>
                        </w:r>
                        <w:r w:rsidRPr="00D65241">
                          <w:rPr>
                            <w:rFonts w:eastAsia="TimesNewRomanOOEnc"/>
                            <w:sz w:val="24"/>
                            <w:szCs w:val="24"/>
                          </w:rPr>
                          <w:t>селско</w:t>
                        </w:r>
                        <w:r w:rsidR="009843E8">
                          <w:rPr>
                            <w:rFonts w:eastAsia="TimesNewRomanOOEnc"/>
                            <w:sz w:val="24"/>
                            <w:szCs w:val="24"/>
                          </w:rPr>
                          <w:t>-</w:t>
                        </w:r>
                        <w:r w:rsidRPr="00D65241">
                          <w:rPr>
                            <w:rFonts w:eastAsia="TimesNewRomanOOEnc"/>
                            <w:sz w:val="24"/>
                            <w:szCs w:val="24"/>
                          </w:rPr>
                          <w:t>стопанския отрасъл</w:t>
                        </w:r>
                        <w:r w:rsidR="00DF4B8E" w:rsidRPr="00D65241">
                          <w:rPr>
                            <w:rFonts w:eastAsia="TimesNewRomanOOEnc"/>
                            <w:sz w:val="24"/>
                            <w:szCs w:val="24"/>
                          </w:rPr>
                          <w:t>.</w:t>
                        </w:r>
                      </w:p>
                      <w:p w:rsidR="00E90EAF" w:rsidRPr="00D65241" w:rsidRDefault="006F129A" w:rsidP="00F97DAF">
                        <w:pPr>
                          <w:spacing w:after="0"/>
                          <w:ind w:right="34"/>
                          <w:jc w:val="both"/>
                          <w:rPr>
                            <w:rFonts w:eastAsia="TimesNewRomanOOEnc"/>
                            <w:sz w:val="24"/>
                            <w:szCs w:val="24"/>
                          </w:rPr>
                        </w:pPr>
                        <w:r w:rsidRPr="00D65241">
                          <w:rPr>
                            <w:sz w:val="24"/>
                            <w:szCs w:val="24"/>
                          </w:rPr>
                          <w:t xml:space="preserve">        Мярка 1: </w:t>
                        </w:r>
                        <w:r w:rsidRPr="00D65241">
                          <w:rPr>
                            <w:rFonts w:eastAsia="TimesNewRomanOOEnc"/>
                            <w:sz w:val="24"/>
                            <w:szCs w:val="24"/>
                          </w:rPr>
                          <w:t>Преодоляването на технологичното изоставане и повишаване общата</w:t>
                        </w:r>
                        <w:r w:rsidR="00D65241">
                          <w:rPr>
                            <w:rFonts w:eastAsia="TimesNewRomanOOEnc"/>
                            <w:sz w:val="24"/>
                            <w:szCs w:val="24"/>
                          </w:rPr>
                          <w:t xml:space="preserve"> произво</w:t>
                        </w:r>
                        <w:r w:rsidRPr="00D65241">
                          <w:rPr>
                            <w:rFonts w:eastAsia="TimesNewRomanOOEnc"/>
                            <w:sz w:val="24"/>
                            <w:szCs w:val="24"/>
                          </w:rPr>
                          <w:t>дителност;</w:t>
                        </w:r>
                      </w:p>
                      <w:p w:rsidR="00C81ADD" w:rsidRPr="00D65241" w:rsidRDefault="00453485" w:rsidP="00F97DAF">
                        <w:pPr>
                          <w:spacing w:after="0"/>
                          <w:ind w:right="34"/>
                          <w:jc w:val="both"/>
                          <w:rPr>
                            <w:rFonts w:eastAsia="TimesNewRomanOOEnc"/>
                            <w:sz w:val="24"/>
                            <w:szCs w:val="24"/>
                          </w:rPr>
                        </w:pPr>
                        <w:r>
                          <w:rPr>
                            <w:sz w:val="24"/>
                            <w:szCs w:val="24"/>
                          </w:rPr>
                          <w:t xml:space="preserve">        </w:t>
                        </w:r>
                        <w:r w:rsidR="00C81ADD" w:rsidRPr="00D65241">
                          <w:rPr>
                            <w:sz w:val="24"/>
                            <w:szCs w:val="24"/>
                          </w:rPr>
                          <w:t xml:space="preserve">Мярка 2: </w:t>
                        </w:r>
                        <w:r w:rsidR="00C81ADD" w:rsidRPr="00D65241">
                          <w:rPr>
                            <w:rFonts w:eastAsia="TimesNewRomanOOEnc"/>
                            <w:sz w:val="24"/>
                            <w:szCs w:val="24"/>
                          </w:rPr>
                          <w:t>Внедряване на иновативни решения в земеде</w:t>
                        </w:r>
                        <w:r w:rsidR="00D65241">
                          <w:rPr>
                            <w:rFonts w:eastAsia="TimesNewRomanOOEnc"/>
                            <w:sz w:val="24"/>
                            <w:szCs w:val="24"/>
                          </w:rPr>
                          <w:t>лската практика и изграж</w:t>
                        </w:r>
                        <w:r w:rsidR="00F97DAF">
                          <w:rPr>
                            <w:rFonts w:eastAsia="TimesNewRomanOOEnc"/>
                            <w:sz w:val="24"/>
                            <w:szCs w:val="24"/>
                          </w:rPr>
                          <w:t>-</w:t>
                        </w:r>
                        <w:r w:rsidR="00D65241">
                          <w:rPr>
                            <w:rFonts w:eastAsia="TimesNewRomanOOEnc"/>
                            <w:sz w:val="24"/>
                            <w:szCs w:val="24"/>
                          </w:rPr>
                          <w:t xml:space="preserve">дане на </w:t>
                        </w:r>
                        <w:r w:rsidR="00C81ADD" w:rsidRPr="00D65241">
                          <w:rPr>
                            <w:rFonts w:eastAsia="TimesNewRomanOOEnc"/>
                            <w:sz w:val="24"/>
                            <w:szCs w:val="24"/>
                          </w:rPr>
                          <w:t>подходяща инфраструктура;</w:t>
                        </w:r>
                      </w:p>
                      <w:p w:rsidR="00C81ADD" w:rsidRPr="00D65241" w:rsidRDefault="00C81ADD" w:rsidP="00F97DAF">
                        <w:pPr>
                          <w:spacing w:after="0"/>
                          <w:ind w:right="34"/>
                          <w:jc w:val="both"/>
                          <w:rPr>
                            <w:rFonts w:eastAsia="TimesNewRomanOOEnc"/>
                            <w:sz w:val="24"/>
                            <w:szCs w:val="24"/>
                          </w:rPr>
                        </w:pPr>
                        <w:r w:rsidRPr="00D65241">
                          <w:rPr>
                            <w:sz w:val="24"/>
                            <w:szCs w:val="24"/>
                          </w:rPr>
                          <w:t xml:space="preserve">         Мярка 3: </w:t>
                        </w:r>
                        <w:r w:rsidRPr="00D65241">
                          <w:rPr>
                            <w:rFonts w:eastAsia="TimesNewRomanOOEnc"/>
                            <w:sz w:val="24"/>
                            <w:szCs w:val="24"/>
                          </w:rPr>
                          <w:t>Развитие на цифровата инфраструктура в селските райони и използване на</w:t>
                        </w:r>
                      </w:p>
                      <w:p w:rsidR="00C81ADD" w:rsidRPr="00D65241" w:rsidRDefault="00F97DAF" w:rsidP="00F97DAF">
                        <w:pPr>
                          <w:spacing w:after="0"/>
                          <w:ind w:right="34"/>
                          <w:jc w:val="both"/>
                          <w:rPr>
                            <w:rFonts w:eastAsia="TimesNewRomanOOEnc"/>
                            <w:sz w:val="24"/>
                            <w:szCs w:val="24"/>
                          </w:rPr>
                        </w:pPr>
                        <w:r w:rsidRPr="00D65241">
                          <w:rPr>
                            <w:rFonts w:eastAsia="TimesNewRomanOOEnc"/>
                            <w:sz w:val="24"/>
                            <w:szCs w:val="24"/>
                          </w:rPr>
                          <w:t>Ц</w:t>
                        </w:r>
                        <w:r w:rsidR="00C81ADD" w:rsidRPr="00D65241">
                          <w:rPr>
                            <w:rFonts w:eastAsia="TimesNewRomanOOEnc"/>
                            <w:sz w:val="24"/>
                            <w:szCs w:val="24"/>
                          </w:rPr>
                          <w:t>ифрови технологии от земеделските производители;</w:t>
                        </w:r>
                      </w:p>
                      <w:p w:rsidR="00C81ADD" w:rsidRPr="00D65241" w:rsidRDefault="00F77B96" w:rsidP="00F97DAF">
                        <w:pPr>
                          <w:spacing w:after="0"/>
                          <w:ind w:right="34"/>
                          <w:jc w:val="both"/>
                          <w:rPr>
                            <w:rFonts w:eastAsia="TimesNewRomanOOEnc"/>
                            <w:sz w:val="24"/>
                            <w:szCs w:val="24"/>
                          </w:rPr>
                        </w:pPr>
                        <w:r>
                          <w:rPr>
                            <w:sz w:val="24"/>
                            <w:szCs w:val="24"/>
                          </w:rPr>
                          <w:t xml:space="preserve">       </w:t>
                        </w:r>
                        <w:r w:rsidR="00C81ADD" w:rsidRPr="00D65241">
                          <w:rPr>
                            <w:sz w:val="24"/>
                            <w:szCs w:val="24"/>
                          </w:rPr>
                          <w:t xml:space="preserve"> Мярка 4: </w:t>
                        </w:r>
                        <w:r w:rsidR="00C81ADD" w:rsidRPr="00D65241">
                          <w:rPr>
                            <w:rFonts w:eastAsia="TimesNewRomanOOEnc"/>
                            <w:sz w:val="24"/>
                            <w:szCs w:val="24"/>
                          </w:rPr>
                          <w:t>Инвестиции в производството на плодове, зел</w:t>
                        </w:r>
                        <w:r>
                          <w:rPr>
                            <w:rFonts w:eastAsia="TimesNewRomanOOEnc"/>
                            <w:sz w:val="24"/>
                            <w:szCs w:val="24"/>
                          </w:rPr>
                          <w:t>енчуци, както и в животновъд</w:t>
                        </w:r>
                        <w:r w:rsidR="00D65241">
                          <w:rPr>
                            <w:rFonts w:eastAsia="TimesNewRomanOOEnc"/>
                            <w:sz w:val="24"/>
                            <w:szCs w:val="24"/>
                          </w:rPr>
                          <w:t>ст</w:t>
                        </w:r>
                        <w:r w:rsidR="00C81ADD" w:rsidRPr="00D65241">
                          <w:rPr>
                            <w:rFonts w:eastAsia="TimesNewRomanOOEnc"/>
                            <w:sz w:val="24"/>
                            <w:szCs w:val="24"/>
                          </w:rPr>
                          <w:t>вото и биологично</w:t>
                        </w:r>
                        <w:r w:rsidR="005E145D">
                          <w:rPr>
                            <w:rFonts w:eastAsia="TimesNewRomanOOEnc"/>
                            <w:sz w:val="24"/>
                            <w:szCs w:val="24"/>
                          </w:rPr>
                          <w:t>то</w:t>
                        </w:r>
                        <w:r w:rsidR="00C81ADD" w:rsidRPr="00D65241">
                          <w:rPr>
                            <w:rFonts w:eastAsia="TimesNewRomanOOEnc"/>
                            <w:sz w:val="24"/>
                            <w:szCs w:val="24"/>
                          </w:rPr>
                          <w:t xml:space="preserve"> производството;</w:t>
                        </w:r>
                      </w:p>
                      <w:p w:rsidR="00C81ADD" w:rsidRPr="00D65241" w:rsidRDefault="00F77B96" w:rsidP="00F97DAF">
                        <w:pPr>
                          <w:spacing w:after="0"/>
                          <w:ind w:right="34"/>
                          <w:jc w:val="both"/>
                          <w:rPr>
                            <w:rFonts w:eastAsia="TimesNewRomanOOEnc"/>
                            <w:sz w:val="24"/>
                            <w:szCs w:val="24"/>
                          </w:rPr>
                        </w:pPr>
                        <w:r>
                          <w:rPr>
                            <w:sz w:val="24"/>
                            <w:szCs w:val="24"/>
                          </w:rPr>
                          <w:t xml:space="preserve">       </w:t>
                        </w:r>
                        <w:r w:rsidR="00C81ADD" w:rsidRPr="00D65241">
                          <w:rPr>
                            <w:sz w:val="24"/>
                            <w:szCs w:val="24"/>
                          </w:rPr>
                          <w:t xml:space="preserve">Мярка 5: </w:t>
                        </w:r>
                        <w:r w:rsidR="00C81ADD" w:rsidRPr="00D65241">
                          <w:rPr>
                            <w:rFonts w:eastAsia="TimesNewRomanOOEnc"/>
                            <w:sz w:val="24"/>
                            <w:szCs w:val="24"/>
                          </w:rPr>
                          <w:t>Интервенции към пчеларството и лозаро-винарския сектор;</w:t>
                        </w:r>
                      </w:p>
                      <w:p w:rsidR="00C81ADD" w:rsidRPr="001B0547" w:rsidRDefault="00F77B96"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C81ADD" w:rsidRPr="001B0547">
                          <w:rPr>
                            <w:rFonts w:asciiTheme="minorHAnsi" w:hAnsiTheme="minorHAnsi" w:cs="TimesNewRoman,BoldOOEnc"/>
                            <w:bCs/>
                            <w:sz w:val="24"/>
                            <w:szCs w:val="24"/>
                          </w:rPr>
                          <w:t xml:space="preserve">Мярка 6: </w:t>
                        </w:r>
                        <w:r w:rsidR="00C81ADD" w:rsidRPr="001B0547">
                          <w:rPr>
                            <w:rFonts w:asciiTheme="minorHAnsi" w:eastAsia="TimesNewRomanOOEnc" w:hAnsiTheme="minorHAnsi" w:cs="TimesNewRomanOOEnc"/>
                            <w:sz w:val="24"/>
                            <w:szCs w:val="24"/>
                          </w:rPr>
                          <w:t>Разнообразяване на икономиката в селските</w:t>
                        </w:r>
                        <w:r w:rsidR="009843E8">
                          <w:rPr>
                            <w:rFonts w:asciiTheme="minorHAnsi" w:eastAsia="TimesNewRomanOOEnc" w:hAnsiTheme="minorHAnsi" w:cs="TimesNewRomanOOEnc"/>
                            <w:sz w:val="24"/>
                            <w:szCs w:val="24"/>
                          </w:rPr>
                          <w:t xml:space="preserve"> райони с цел запазване на зае</w:t>
                        </w:r>
                        <w:r w:rsidR="00C81ADD" w:rsidRPr="001B0547">
                          <w:rPr>
                            <w:rFonts w:asciiTheme="minorHAnsi" w:eastAsia="TimesNewRomanOOEnc" w:hAnsiTheme="minorHAnsi" w:cs="TimesNewRomanOOEnc"/>
                            <w:sz w:val="24"/>
                            <w:szCs w:val="24"/>
                          </w:rPr>
                          <w:t>тостта на местното население; насърчаване развитието на м</w:t>
                        </w:r>
                        <w:r w:rsidR="009843E8">
                          <w:rPr>
                            <w:rFonts w:asciiTheme="minorHAnsi" w:eastAsia="TimesNewRomanOOEnc" w:hAnsiTheme="minorHAnsi" w:cs="TimesNewRomanOOEnc"/>
                            <w:sz w:val="24"/>
                            <w:szCs w:val="24"/>
                          </w:rPr>
                          <w:t>икро и МСП, които са по-тен</w:t>
                        </w:r>
                        <w:r w:rsidR="009A5F0A">
                          <w:rPr>
                            <w:rFonts w:asciiTheme="minorHAnsi" w:eastAsia="TimesNewRomanOOEnc" w:hAnsiTheme="minorHAnsi" w:cs="TimesNewRomanOOEnc"/>
                            <w:sz w:val="24"/>
                            <w:szCs w:val="24"/>
                          </w:rPr>
                          <w:t>циал</w:t>
                        </w:r>
                        <w:r w:rsidR="00C81ADD" w:rsidRPr="001B0547">
                          <w:rPr>
                            <w:rFonts w:asciiTheme="minorHAnsi" w:eastAsia="TimesNewRomanOOEnc" w:hAnsiTheme="minorHAnsi" w:cs="TimesNewRomanOOEnc"/>
                            <w:sz w:val="24"/>
                            <w:szCs w:val="24"/>
                          </w:rPr>
                          <w:t>но жизнеспособни от икономическа гледна точка и допринасят за подобряване на структурата на местната икономика;</w:t>
                        </w:r>
                      </w:p>
                      <w:p w:rsidR="00C81ADD" w:rsidRPr="001B0547" w:rsidRDefault="00C81ADD"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7: </w:t>
                        </w:r>
                        <w:r w:rsidRPr="001B0547">
                          <w:rPr>
                            <w:rFonts w:asciiTheme="minorHAnsi" w:eastAsia="TimesNewRomanOOEnc" w:hAnsiTheme="minorHAnsi" w:cs="TimesNewRomanOOEnc"/>
                            <w:sz w:val="24"/>
                            <w:szCs w:val="24"/>
                          </w:rPr>
                          <w:t>Активизиране на бизнеса в изоставащи селски райони чрез</w:t>
                        </w:r>
                        <w:r w:rsidR="009843E8">
                          <w:rPr>
                            <w:rFonts w:asciiTheme="minorHAnsi" w:eastAsia="TimesNewRomanOOEnc" w:hAnsiTheme="minorHAnsi" w:cs="TimesNewRomanOOEnc"/>
                            <w:sz w:val="24"/>
                            <w:szCs w:val="24"/>
                          </w:rPr>
                          <w:t xml:space="preserve"> насърчаването на </w:t>
                        </w:r>
                        <w:r w:rsidRPr="001B0547">
                          <w:rPr>
                            <w:rFonts w:asciiTheme="minorHAnsi" w:eastAsia="TimesNewRomanOOEnc" w:hAnsiTheme="minorHAnsi" w:cs="TimesNewRomanOOEnc"/>
                            <w:sz w:val="24"/>
                            <w:szCs w:val="24"/>
                          </w:rPr>
                          <w:t>индивидуалното и колективното предприемачество;</w:t>
                        </w:r>
                      </w:p>
                      <w:p w:rsidR="00C81ADD" w:rsidRPr="001B0547" w:rsidRDefault="00C81ADD" w:rsidP="00F97DAF">
                        <w:pPr>
                          <w:tabs>
                            <w:tab w:val="left" w:pos="9148"/>
                          </w:tabs>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8: </w:t>
                        </w:r>
                        <w:r w:rsidRPr="001B0547">
                          <w:rPr>
                            <w:rFonts w:asciiTheme="minorHAnsi" w:eastAsia="TimesNewRomanOOEnc" w:hAnsiTheme="minorHAnsi" w:cs="TimesNewRomanOOEnc"/>
                            <w:sz w:val="24"/>
                            <w:szCs w:val="24"/>
                          </w:rPr>
                          <w:t>Въвеждане на нови технологии и иновации в МСП;</w:t>
                        </w:r>
                      </w:p>
                      <w:p w:rsidR="00C81ADD" w:rsidRPr="001B0547" w:rsidRDefault="00F77B96" w:rsidP="00F97DAF">
                        <w:pPr>
                          <w:tabs>
                            <w:tab w:val="left" w:pos="9148"/>
                          </w:tabs>
                          <w:autoSpaceDE w:val="0"/>
                          <w:autoSpaceDN w:val="0"/>
                          <w:adjustRightInd w:val="0"/>
                          <w:spacing w:after="0" w:line="240" w:lineRule="auto"/>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C81ADD" w:rsidRPr="001B0547">
                          <w:rPr>
                            <w:rFonts w:asciiTheme="minorHAnsi" w:hAnsiTheme="minorHAnsi" w:cs="TimesNewRoman,BoldOOEnc"/>
                            <w:bCs/>
                            <w:sz w:val="24"/>
                            <w:szCs w:val="24"/>
                          </w:rPr>
                          <w:t>Мярка 9:</w:t>
                        </w:r>
                        <w:r w:rsidR="00C81ADD" w:rsidRPr="001B0547">
                          <w:rPr>
                            <w:rFonts w:asciiTheme="minorHAnsi" w:hAnsiTheme="minorHAnsi" w:cs="TimesNewRoman,BoldOOEnc"/>
                            <w:b/>
                            <w:bCs/>
                            <w:sz w:val="24"/>
                            <w:szCs w:val="24"/>
                          </w:rPr>
                          <w:t xml:space="preserve"> </w:t>
                        </w:r>
                        <w:r w:rsidR="00C81ADD" w:rsidRPr="001B0547">
                          <w:rPr>
                            <w:rFonts w:asciiTheme="minorHAnsi" w:eastAsia="TimesNewRomanOOEnc" w:hAnsiTheme="minorHAnsi" w:cs="TimesNewRomanOOEnc"/>
                            <w:sz w:val="24"/>
                            <w:szCs w:val="24"/>
                          </w:rPr>
                          <w:t>Повишаване на конкурентоспособността на с</w:t>
                        </w:r>
                        <w:r w:rsidR="009843E8">
                          <w:rPr>
                            <w:rFonts w:asciiTheme="minorHAnsi" w:eastAsia="TimesNewRomanOOEnc" w:hAnsiTheme="minorHAnsi" w:cs="TimesNewRomanOOEnc"/>
                            <w:sz w:val="24"/>
                            <w:szCs w:val="24"/>
                          </w:rPr>
                          <w:t>елскостопанския сектор, включи</w:t>
                        </w:r>
                        <w:r w:rsidR="00C81ADD" w:rsidRPr="001B0547">
                          <w:rPr>
                            <w:rFonts w:asciiTheme="minorHAnsi" w:eastAsia="TimesNewRomanOOEnc" w:hAnsiTheme="minorHAnsi" w:cs="TimesNewRomanOOEnc"/>
                            <w:sz w:val="24"/>
                            <w:szCs w:val="24"/>
                          </w:rPr>
                          <w:t>телно насърчаване на научноизследователската дейност, иновациите и енер</w:t>
                        </w:r>
                        <w:r w:rsidR="00DA5CFE">
                          <w:rPr>
                            <w:rFonts w:asciiTheme="minorHAnsi" w:eastAsia="TimesNewRomanOOEnc" w:hAnsiTheme="minorHAnsi" w:cs="TimesNewRomanOOEnc"/>
                            <w:sz w:val="24"/>
                            <w:szCs w:val="24"/>
                          </w:rPr>
                          <w:t>-</w:t>
                        </w:r>
                        <w:r w:rsidR="00C81ADD" w:rsidRPr="001B0547">
                          <w:rPr>
                            <w:rFonts w:asciiTheme="minorHAnsi" w:eastAsia="TimesNewRomanOOEnc" w:hAnsiTheme="minorHAnsi" w:cs="TimesNewRomanOOEnc"/>
                            <w:sz w:val="24"/>
                            <w:szCs w:val="24"/>
                          </w:rPr>
                          <w:t>гоефективните решения - модернизиране на стопанствата; подобряване на инфра</w:t>
                        </w:r>
                        <w:r w:rsidR="00DA5CFE">
                          <w:rPr>
                            <w:rFonts w:asciiTheme="minorHAnsi" w:eastAsia="TimesNewRomanOOEnc" w:hAnsiTheme="minorHAnsi" w:cs="TimesNewRomanOOEnc"/>
                            <w:sz w:val="24"/>
                            <w:szCs w:val="24"/>
                          </w:rPr>
                          <w:t>-</w:t>
                        </w:r>
                        <w:r w:rsidR="00C81ADD" w:rsidRPr="001B0547">
                          <w:rPr>
                            <w:rFonts w:asciiTheme="minorHAnsi" w:eastAsia="TimesNewRomanOOEnc" w:hAnsiTheme="minorHAnsi" w:cs="TimesNewRomanOOEnc"/>
                            <w:sz w:val="24"/>
                            <w:szCs w:val="24"/>
                          </w:rPr>
                          <w:t>структурата, свързана със селското стопанство; професионално обучение и инфор</w:t>
                        </w:r>
                        <w:r w:rsidR="00DA5CFE">
                          <w:rPr>
                            <w:rFonts w:asciiTheme="minorHAnsi" w:eastAsia="TimesNewRomanOOEnc" w:hAnsiTheme="minorHAnsi" w:cs="TimesNewRomanOOEnc"/>
                            <w:sz w:val="24"/>
                            <w:szCs w:val="24"/>
                          </w:rPr>
                          <w:t>-</w:t>
                        </w:r>
                        <w:r w:rsidR="00C81ADD" w:rsidRPr="001B0547">
                          <w:rPr>
                            <w:rFonts w:asciiTheme="minorHAnsi" w:eastAsia="TimesNewRomanOOEnc" w:hAnsiTheme="minorHAnsi" w:cs="TimesNewRomanOOEnc"/>
                            <w:sz w:val="24"/>
                            <w:szCs w:val="24"/>
                          </w:rPr>
                          <w:t>мацио</w:t>
                        </w:r>
                        <w:r w:rsidR="009A5F0A">
                          <w:rPr>
                            <w:rFonts w:asciiTheme="minorHAnsi" w:eastAsia="TimesNewRomanOOEnc" w:hAnsiTheme="minorHAnsi" w:cs="TimesNewRomanOOEnc"/>
                            <w:sz w:val="24"/>
                            <w:szCs w:val="24"/>
                          </w:rPr>
                          <w:t>нни дейности за заетите в селс</w:t>
                        </w:r>
                        <w:r w:rsidR="00C81ADD" w:rsidRPr="001B0547">
                          <w:rPr>
                            <w:rFonts w:asciiTheme="minorHAnsi" w:eastAsia="TimesNewRomanOOEnc" w:hAnsiTheme="minorHAnsi" w:cs="TimesNewRomanOOEnc"/>
                            <w:sz w:val="24"/>
                            <w:szCs w:val="24"/>
                          </w:rPr>
                          <w:t>кото стопанство;</w:t>
                        </w:r>
                      </w:p>
                      <w:p w:rsidR="00C81ADD" w:rsidRPr="001B0547" w:rsidRDefault="00C81ADD" w:rsidP="00F97DAF">
                        <w:pPr>
                          <w:tabs>
                            <w:tab w:val="left" w:pos="9148"/>
                          </w:tabs>
                          <w:autoSpaceDE w:val="0"/>
                          <w:autoSpaceDN w:val="0"/>
                          <w:adjustRightInd w:val="0"/>
                          <w:spacing w:after="0" w:line="240" w:lineRule="auto"/>
                          <w:ind w:right="495"/>
                          <w:jc w:val="both"/>
                          <w:rPr>
                            <w:rFonts w:asciiTheme="minorHAnsi" w:eastAsia="TimesNewRomanOOEnc" w:hAnsiTheme="minorHAnsi" w:cs="TimesNewRomanOOEnc"/>
                            <w:sz w:val="24"/>
                            <w:szCs w:val="24"/>
                          </w:rPr>
                        </w:pPr>
                        <w:r w:rsidRPr="001B0547">
                          <w:rPr>
                            <w:rFonts w:asciiTheme="minorHAnsi" w:hAnsiTheme="minorHAnsi" w:cs="TimesNewRoman,BoldOOEnc"/>
                            <w:b/>
                            <w:bCs/>
                            <w:sz w:val="24"/>
                            <w:szCs w:val="24"/>
                          </w:rPr>
                          <w:t xml:space="preserve">       </w:t>
                        </w:r>
                        <w:r w:rsidRPr="001B0547">
                          <w:rPr>
                            <w:rFonts w:asciiTheme="minorHAnsi" w:hAnsiTheme="minorHAnsi" w:cs="TimesNewRoman,BoldOOEnc"/>
                            <w:bCs/>
                            <w:sz w:val="24"/>
                            <w:szCs w:val="24"/>
                          </w:rPr>
                          <w:t xml:space="preserve">Мярка 10: </w:t>
                        </w:r>
                        <w:r w:rsidRPr="001B0547">
                          <w:rPr>
                            <w:rFonts w:asciiTheme="minorHAnsi" w:eastAsia="TimesNewRomanOOEnc" w:hAnsiTheme="minorHAnsi" w:cs="TimesNewRomanOOEnc"/>
                            <w:sz w:val="24"/>
                            <w:szCs w:val="24"/>
                          </w:rPr>
                          <w:t>Прилагане на ВОМР.</w:t>
                        </w:r>
                      </w:p>
                      <w:p w:rsidR="00C81ADD" w:rsidRPr="001B0547" w:rsidRDefault="00C81ADD" w:rsidP="00F97DAF">
                        <w:pPr>
                          <w:tabs>
                            <w:tab w:val="left" w:pos="9148"/>
                          </w:tabs>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F77B96">
                          <w:rPr>
                            <w:rFonts w:asciiTheme="minorHAnsi" w:hAnsiTheme="minorHAnsi" w:cs="TimesNewRoman,BoldOOEnc"/>
                            <w:bCs/>
                            <w:sz w:val="24"/>
                            <w:szCs w:val="24"/>
                          </w:rPr>
                          <w:t xml:space="preserve"> </w:t>
                        </w:r>
                        <w:r w:rsidRPr="001B0547">
                          <w:rPr>
                            <w:rFonts w:asciiTheme="minorHAnsi" w:hAnsiTheme="minorHAnsi" w:cs="TimesNewRoman,BoldOOEnc"/>
                            <w:bCs/>
                            <w:sz w:val="24"/>
                            <w:szCs w:val="24"/>
                          </w:rPr>
                          <w:t xml:space="preserve">   Мярка 11: </w:t>
                        </w:r>
                        <w:r w:rsidRPr="001B0547">
                          <w:rPr>
                            <w:rFonts w:asciiTheme="minorHAnsi" w:eastAsia="TimesNewRomanOOEnc" w:hAnsiTheme="minorHAnsi" w:cs="TimesNewRomanOOEnc"/>
                            <w:sz w:val="24"/>
                            <w:szCs w:val="24"/>
                          </w:rPr>
                          <w:t>Ограничаване на използването на висококатегорийни земеделски земи за нуждите на промишлеността и складовото стопанство чрез н</w:t>
                        </w:r>
                        <w:r w:rsidR="009A5F0A">
                          <w:rPr>
                            <w:rFonts w:asciiTheme="minorHAnsi" w:eastAsia="TimesNewRomanOOEnc" w:hAnsiTheme="minorHAnsi" w:cs="TimesNewRomanOOEnc"/>
                            <w:sz w:val="24"/>
                            <w:szCs w:val="24"/>
                          </w:rPr>
                          <w:t>асочване на инвес</w:t>
                        </w:r>
                        <w:r w:rsidR="00F97DAF">
                          <w:rPr>
                            <w:rFonts w:asciiTheme="minorHAnsi" w:eastAsia="TimesNewRomanOOEnc" w:hAnsiTheme="minorHAnsi" w:cs="TimesNewRomanOOEnc"/>
                            <w:sz w:val="24"/>
                            <w:szCs w:val="24"/>
                          </w:rPr>
                          <w:t>-</w:t>
                        </w:r>
                        <w:r w:rsidR="009A5F0A">
                          <w:rPr>
                            <w:rFonts w:asciiTheme="minorHAnsi" w:eastAsia="TimesNewRomanOOEnc" w:hAnsiTheme="minorHAnsi" w:cs="TimesNewRomanOOEnc"/>
                            <w:sz w:val="24"/>
                            <w:szCs w:val="24"/>
                          </w:rPr>
                          <w:t>титорския инте</w:t>
                        </w:r>
                        <w:r w:rsidRPr="001B0547">
                          <w:rPr>
                            <w:rFonts w:asciiTheme="minorHAnsi" w:eastAsia="TimesNewRomanOOEnc" w:hAnsiTheme="minorHAnsi" w:cs="TimesNewRomanOOEnc"/>
                            <w:sz w:val="24"/>
                            <w:szCs w:val="24"/>
                          </w:rPr>
                          <w:t>рес посредством инфраструктурно обезпечаване на територии със слабопродуктивни земи;</w:t>
                        </w:r>
                      </w:p>
                      <w:p w:rsidR="00E90EAF" w:rsidRPr="001B0547" w:rsidRDefault="00C81ADD" w:rsidP="00F97DAF">
                        <w:pPr>
                          <w:tabs>
                            <w:tab w:val="left" w:pos="9148"/>
                          </w:tabs>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12</w:t>
                        </w:r>
                        <w:r w:rsidRPr="001B0547">
                          <w:rPr>
                            <w:rFonts w:asciiTheme="minorHAnsi" w:hAnsiTheme="minorHAnsi" w:cs="TimesNewRoman,BoldOOEnc"/>
                            <w:b/>
                            <w:bCs/>
                            <w:sz w:val="24"/>
                            <w:szCs w:val="24"/>
                          </w:rPr>
                          <w:t xml:space="preserve">: </w:t>
                        </w:r>
                        <w:r w:rsidRPr="001B0547">
                          <w:rPr>
                            <w:rFonts w:asciiTheme="minorHAnsi" w:eastAsia="TimesNewRomanOOEnc" w:hAnsiTheme="minorHAnsi" w:cs="TimesNewRomanOOEnc"/>
                            <w:sz w:val="24"/>
                            <w:szCs w:val="24"/>
                          </w:rPr>
                          <w:t>Прилагане на интегрирани (устройствени и аг</w:t>
                        </w:r>
                        <w:r w:rsidR="009A5F0A">
                          <w:rPr>
                            <w:rFonts w:asciiTheme="minorHAnsi" w:eastAsia="TimesNewRomanOOEnc" w:hAnsiTheme="minorHAnsi" w:cs="TimesNewRomanOOEnc"/>
                            <w:sz w:val="24"/>
                            <w:szCs w:val="24"/>
                          </w:rPr>
                          <w:t>ротехнически) решения за рекул</w:t>
                        </w:r>
                        <w:r w:rsidRPr="001B0547">
                          <w:rPr>
                            <w:rFonts w:asciiTheme="minorHAnsi" w:eastAsia="TimesNewRomanOOEnc" w:hAnsiTheme="minorHAnsi" w:cs="TimesNewRomanOOEnc"/>
                            <w:sz w:val="24"/>
                            <w:szCs w:val="24"/>
                          </w:rPr>
                          <w:t>тивация и използване на замърсените територии (отглеждане на технически култури и др.).</w:t>
                        </w:r>
                      </w:p>
                      <w:p w:rsidR="00E90EAF" w:rsidRPr="001B0547" w:rsidRDefault="00E90EAF" w:rsidP="0067731F">
                        <w:pPr>
                          <w:autoSpaceDE w:val="0"/>
                          <w:autoSpaceDN w:val="0"/>
                          <w:adjustRightInd w:val="0"/>
                          <w:spacing w:after="0" w:line="240" w:lineRule="auto"/>
                          <w:ind w:left="-108" w:right="495"/>
                          <w:jc w:val="both"/>
                          <w:rPr>
                            <w:rFonts w:asciiTheme="minorHAnsi" w:hAnsiTheme="minorHAnsi" w:cs="TimesNewRoman,BoldOOEnc"/>
                            <w:b/>
                            <w:bCs/>
                            <w:i/>
                            <w:color w:val="C00000"/>
                            <w:sz w:val="24"/>
                            <w:szCs w:val="24"/>
                          </w:rPr>
                        </w:pPr>
                      </w:p>
                      <w:p w:rsidR="00D54CAC" w:rsidRPr="001B0547" w:rsidRDefault="00D54CAC" w:rsidP="00F97DAF">
                        <w:pPr>
                          <w:shd w:val="clear" w:color="auto" w:fill="D6E3BC" w:themeFill="accent3" w:themeFillTint="66"/>
                          <w:autoSpaceDE w:val="0"/>
                          <w:autoSpaceDN w:val="0"/>
                          <w:adjustRightInd w:val="0"/>
                          <w:spacing w:after="0" w:line="240" w:lineRule="auto"/>
                          <w:ind w:left="-108" w:right="34"/>
                          <w:rPr>
                            <w:rFonts w:asciiTheme="minorHAnsi" w:hAnsiTheme="minorHAnsi" w:cs="TimesNewRoman,BoldItalicOOEnc"/>
                            <w:b/>
                            <w:bCs/>
                            <w:i/>
                            <w:iCs/>
                            <w:sz w:val="24"/>
                            <w:szCs w:val="24"/>
                          </w:rPr>
                        </w:pPr>
                        <w:r w:rsidRPr="00FD4449">
                          <w:rPr>
                            <w:rFonts w:asciiTheme="minorHAnsi" w:hAnsiTheme="minorHAnsi" w:cs="TimesNewRoman,BoldItalicOOEnc"/>
                            <w:b/>
                            <w:bCs/>
                            <w:i/>
                            <w:iCs/>
                            <w:sz w:val="24"/>
                            <w:szCs w:val="24"/>
                            <w:shd w:val="clear" w:color="auto" w:fill="D6E3BC" w:themeFill="accent3" w:themeFillTint="66"/>
                          </w:rPr>
                          <w:t>Приоритет 4: Устойчиво развитие на туризма</w:t>
                        </w:r>
                        <w:r w:rsidRPr="001B0547">
                          <w:rPr>
                            <w:rFonts w:asciiTheme="minorHAnsi" w:hAnsiTheme="minorHAnsi" w:cs="TimesNewRoman,BoldItalicOOEnc"/>
                            <w:b/>
                            <w:bCs/>
                            <w:i/>
                            <w:iCs/>
                            <w:sz w:val="24"/>
                            <w:szCs w:val="24"/>
                          </w:rPr>
                          <w:t>.</w:t>
                        </w:r>
                      </w:p>
                      <w:p w:rsidR="00D54CAC" w:rsidRPr="001B0547" w:rsidRDefault="00D54CAC" w:rsidP="0067731F">
                        <w:pPr>
                          <w:autoSpaceDE w:val="0"/>
                          <w:autoSpaceDN w:val="0"/>
                          <w:adjustRightInd w:val="0"/>
                          <w:spacing w:after="0" w:line="240" w:lineRule="auto"/>
                          <w:ind w:left="-108" w:right="495"/>
                          <w:rPr>
                            <w:rFonts w:asciiTheme="minorHAnsi" w:hAnsiTheme="minorHAnsi" w:cs="TimesNewRoman,BoldItalicOOEnc"/>
                            <w:b/>
                            <w:bCs/>
                            <w:i/>
                            <w:iCs/>
                            <w:sz w:val="24"/>
                            <w:szCs w:val="24"/>
                          </w:rPr>
                        </w:pPr>
                      </w:p>
                      <w:p w:rsidR="00D54CAC" w:rsidRPr="001B0547" w:rsidRDefault="00D54CAC"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hAnsiTheme="minorHAnsi" w:cs="TimesNewRoman,BoldOOEnc"/>
                            <w:b/>
                            <w:bCs/>
                            <w:sz w:val="24"/>
                            <w:szCs w:val="24"/>
                          </w:rPr>
                          <w:t xml:space="preserve">       </w:t>
                        </w:r>
                        <w:r w:rsidRPr="001B0547">
                          <w:rPr>
                            <w:rFonts w:asciiTheme="minorHAnsi" w:hAnsiTheme="minorHAnsi" w:cs="TimesNewRoman,BoldOOEnc"/>
                            <w:bCs/>
                            <w:sz w:val="24"/>
                            <w:szCs w:val="24"/>
                          </w:rPr>
                          <w:t xml:space="preserve">Мярка 1: </w:t>
                        </w:r>
                        <w:r w:rsidRPr="001B0547">
                          <w:rPr>
                            <w:rFonts w:asciiTheme="minorHAnsi" w:eastAsia="TimesNewRomanOOEnc" w:hAnsiTheme="minorHAnsi" w:cs="TimesNewRomanOOEnc"/>
                            <w:sz w:val="24"/>
                            <w:szCs w:val="24"/>
                          </w:rPr>
                          <w:t>Подкрепа за изграждане на специализирана инфраструктура за</w:t>
                        </w:r>
                        <w:r w:rsidR="009A5F0A">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оползотворяване на туристическите ресурси и развити</w:t>
                        </w:r>
                        <w:r w:rsidR="009A5F0A">
                          <w:rPr>
                            <w:rFonts w:asciiTheme="minorHAnsi" w:eastAsia="TimesNewRomanOOEnc" w:hAnsiTheme="minorHAnsi" w:cs="TimesNewRomanOOEnc"/>
                            <w:sz w:val="24"/>
                            <w:szCs w:val="24"/>
                          </w:rPr>
                          <w:t>ето на различни видове туризъм,</w:t>
                        </w:r>
                        <w:r w:rsidRPr="001B0547">
                          <w:rPr>
                            <w:rFonts w:asciiTheme="minorHAnsi" w:eastAsia="TimesNewRomanOOEnc" w:hAnsiTheme="minorHAnsi" w:cs="TimesNewRomanOOEnc"/>
                            <w:sz w:val="24"/>
                            <w:szCs w:val="24"/>
                          </w:rPr>
                          <w:t>включително и транспортна инфраструктура до туристическите обекти;</w:t>
                        </w:r>
                      </w:p>
                      <w:p w:rsidR="00D54CAC" w:rsidRPr="001B0547" w:rsidRDefault="00DC301D"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Мярка </w:t>
                        </w:r>
                        <w:r w:rsidR="00D54CAC" w:rsidRPr="001B0547">
                          <w:rPr>
                            <w:rFonts w:asciiTheme="minorHAnsi" w:hAnsiTheme="minorHAnsi" w:cs="TimesNewRoman,BoldOOEnc"/>
                            <w:bCs/>
                            <w:sz w:val="24"/>
                            <w:szCs w:val="24"/>
                          </w:rPr>
                          <w:t xml:space="preserve">2: </w:t>
                        </w:r>
                        <w:r w:rsidR="00D54CAC" w:rsidRPr="001B0547">
                          <w:rPr>
                            <w:rFonts w:asciiTheme="minorHAnsi" w:eastAsia="TimesNewRomanOOEnc" w:hAnsiTheme="minorHAnsi" w:cs="TimesNewRomanOOEnc"/>
                            <w:sz w:val="24"/>
                            <w:szCs w:val="24"/>
                          </w:rPr>
                          <w:t>Подкрепа за интегриране на културно-истор</w:t>
                        </w:r>
                        <w:r w:rsidR="00F97DAF">
                          <w:rPr>
                            <w:rFonts w:asciiTheme="minorHAnsi" w:eastAsia="TimesNewRomanOOEnc" w:hAnsiTheme="minorHAnsi" w:cs="TimesNewRomanOOEnc"/>
                            <w:sz w:val="24"/>
                            <w:szCs w:val="24"/>
                          </w:rPr>
                          <w:t xml:space="preserve">ическото наследство с тематични </w:t>
                        </w:r>
                        <w:r w:rsidR="00D54CAC" w:rsidRPr="001B0547">
                          <w:rPr>
                            <w:rFonts w:asciiTheme="minorHAnsi" w:eastAsia="TimesNewRomanOOEnc" w:hAnsiTheme="minorHAnsi" w:cs="TimesNewRomanOOEnc"/>
                            <w:sz w:val="24"/>
                            <w:szCs w:val="24"/>
                          </w:rPr>
                          <w:t>туристически маршрути (винени, религиозни, природно-екологични и др.)</w:t>
                        </w:r>
                      </w:p>
                      <w:p w:rsidR="00D54CAC" w:rsidRPr="001B0547" w:rsidRDefault="00D54CAC"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F77B96">
                          <w:rPr>
                            <w:rFonts w:asciiTheme="minorHAnsi" w:hAnsiTheme="minorHAnsi" w:cs="TimesNewRoman,BoldOOEnc"/>
                            <w:bCs/>
                            <w:sz w:val="24"/>
                            <w:szCs w:val="24"/>
                          </w:rPr>
                          <w:t xml:space="preserve">  </w:t>
                        </w:r>
                        <w:r w:rsidRPr="001B0547">
                          <w:rPr>
                            <w:rFonts w:asciiTheme="minorHAnsi" w:hAnsiTheme="minorHAnsi" w:cs="TimesNewRoman,BoldOOEnc"/>
                            <w:bCs/>
                            <w:sz w:val="24"/>
                            <w:szCs w:val="24"/>
                          </w:rPr>
                          <w:t xml:space="preserve"> Мярка</w:t>
                        </w:r>
                        <w:r w:rsidR="00DC301D">
                          <w:rPr>
                            <w:rFonts w:asciiTheme="minorHAnsi" w:hAnsiTheme="minorHAnsi" w:cs="TimesNewRoman,BoldOOEnc"/>
                            <w:bCs/>
                            <w:sz w:val="24"/>
                            <w:szCs w:val="24"/>
                          </w:rPr>
                          <w:t xml:space="preserve"> </w:t>
                        </w:r>
                        <w:r w:rsidRPr="001B0547">
                          <w:rPr>
                            <w:rFonts w:asciiTheme="minorHAnsi" w:hAnsiTheme="minorHAnsi" w:cs="TimesNewRoman,BoldOOEnc"/>
                            <w:bCs/>
                            <w:sz w:val="24"/>
                            <w:szCs w:val="24"/>
                          </w:rPr>
                          <w:t xml:space="preserve"> </w:t>
                        </w:r>
                        <w:r w:rsidR="00DC301D">
                          <w:rPr>
                            <w:rFonts w:asciiTheme="minorHAnsi" w:hAnsiTheme="minorHAnsi" w:cs="TimesNewRoman,BoldOOEnc"/>
                            <w:bCs/>
                            <w:sz w:val="24"/>
                            <w:szCs w:val="24"/>
                          </w:rPr>
                          <w:t xml:space="preserve"> </w:t>
                        </w:r>
                        <w:r w:rsidRPr="001B0547">
                          <w:rPr>
                            <w:rFonts w:asciiTheme="minorHAnsi" w:hAnsiTheme="minorHAnsi" w:cs="TimesNewRoman,BoldOOEnc"/>
                            <w:bCs/>
                            <w:sz w:val="24"/>
                            <w:szCs w:val="24"/>
                          </w:rPr>
                          <w:t xml:space="preserve">3: </w:t>
                        </w:r>
                        <w:r w:rsidRPr="001B0547">
                          <w:rPr>
                            <w:rFonts w:asciiTheme="minorHAnsi" w:eastAsia="TimesNewRomanOOEnc" w:hAnsiTheme="minorHAnsi" w:cs="TimesNewRomanOOEnc"/>
                            <w:sz w:val="24"/>
                            <w:szCs w:val="24"/>
                          </w:rPr>
                          <w:t>Повишаване на професионалната квалификация на заетите в туризма.</w:t>
                        </w:r>
                      </w:p>
                      <w:p w:rsidR="00D54CAC" w:rsidRDefault="00D54CAC" w:rsidP="00F97DAF">
                        <w:pPr>
                          <w:autoSpaceDE w:val="0"/>
                          <w:autoSpaceDN w:val="0"/>
                          <w:adjustRightInd w:val="0"/>
                          <w:spacing w:after="0" w:line="240" w:lineRule="auto"/>
                          <w:ind w:left="-108"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F77B96">
                          <w:rPr>
                            <w:rFonts w:asciiTheme="minorHAnsi" w:hAnsiTheme="minorHAnsi" w:cs="TimesNewRoman,BoldOOEnc"/>
                            <w:bCs/>
                            <w:sz w:val="24"/>
                            <w:szCs w:val="24"/>
                          </w:rPr>
                          <w:t xml:space="preserve">  </w:t>
                        </w:r>
                        <w:r w:rsidRPr="001B0547">
                          <w:rPr>
                            <w:rFonts w:asciiTheme="minorHAnsi" w:hAnsiTheme="minorHAnsi" w:cs="TimesNewRoman,BoldOOEnc"/>
                            <w:bCs/>
                            <w:sz w:val="24"/>
                            <w:szCs w:val="24"/>
                          </w:rPr>
                          <w:t xml:space="preserve"> Мярка </w:t>
                        </w:r>
                        <w:r w:rsidR="00DC301D">
                          <w:rPr>
                            <w:rFonts w:asciiTheme="minorHAnsi" w:hAnsiTheme="minorHAnsi" w:cs="TimesNewRoman,BoldOOEnc"/>
                            <w:bCs/>
                            <w:sz w:val="24"/>
                            <w:szCs w:val="24"/>
                          </w:rPr>
                          <w:t xml:space="preserve"> </w:t>
                        </w:r>
                        <w:r w:rsidRPr="001B0547">
                          <w:rPr>
                            <w:rFonts w:asciiTheme="minorHAnsi" w:hAnsiTheme="minorHAnsi" w:cs="TimesNewRoman,BoldOOEnc"/>
                            <w:bCs/>
                            <w:sz w:val="24"/>
                            <w:szCs w:val="24"/>
                          </w:rPr>
                          <w:t>4:</w:t>
                        </w:r>
                        <w:r w:rsidRPr="001B0547">
                          <w:rPr>
                            <w:rFonts w:asciiTheme="minorHAnsi" w:hAnsiTheme="minorHAnsi" w:cs="TimesNewRoman,BoldOOEnc"/>
                            <w:b/>
                            <w:bCs/>
                            <w:sz w:val="24"/>
                            <w:szCs w:val="24"/>
                          </w:rPr>
                          <w:t xml:space="preserve"> </w:t>
                        </w:r>
                        <w:r w:rsidRPr="001B0547">
                          <w:rPr>
                            <w:rFonts w:asciiTheme="minorHAnsi" w:eastAsia="TimesNewRomanOOEnc" w:hAnsiTheme="minorHAnsi" w:cs="TimesNewRomanOOEnc"/>
                            <w:sz w:val="24"/>
                            <w:szCs w:val="24"/>
                          </w:rPr>
                          <w:t>Създаване и развитие на регионален туристически продукт.</w:t>
                        </w:r>
                      </w:p>
                      <w:p w:rsidR="000D32FA" w:rsidRPr="001B0547" w:rsidRDefault="000D32FA" w:rsidP="00F97DAF">
                        <w:pPr>
                          <w:autoSpaceDE w:val="0"/>
                          <w:autoSpaceDN w:val="0"/>
                          <w:adjustRightInd w:val="0"/>
                          <w:spacing w:after="0" w:line="240" w:lineRule="auto"/>
                          <w:ind w:left="-108" w:right="34"/>
                          <w:jc w:val="both"/>
                          <w:rPr>
                            <w:rFonts w:asciiTheme="minorHAnsi" w:hAnsiTheme="minorHAnsi" w:cs="TimesNewRoman,BoldItalicOOEnc"/>
                            <w:b/>
                            <w:bCs/>
                            <w:i/>
                            <w:iCs/>
                            <w:sz w:val="24"/>
                            <w:szCs w:val="24"/>
                          </w:rPr>
                        </w:pPr>
                      </w:p>
                      <w:p w:rsidR="00D54CAC" w:rsidRPr="001B0547" w:rsidRDefault="00D54CAC" w:rsidP="00F97DAF">
                        <w:pPr>
                          <w:autoSpaceDE w:val="0"/>
                          <w:autoSpaceDN w:val="0"/>
                          <w:adjustRightInd w:val="0"/>
                          <w:spacing w:after="0" w:line="240" w:lineRule="auto"/>
                          <w:ind w:left="-108" w:right="34"/>
                          <w:rPr>
                            <w:rFonts w:asciiTheme="minorHAnsi" w:hAnsiTheme="minorHAnsi" w:cs="TimesNewRoman,BoldItalicOOEnc"/>
                            <w:b/>
                            <w:bCs/>
                            <w:i/>
                            <w:iCs/>
                            <w:sz w:val="24"/>
                            <w:szCs w:val="24"/>
                          </w:rPr>
                        </w:pPr>
                      </w:p>
                      <w:p w:rsidR="00026DB8" w:rsidRPr="001B0547" w:rsidRDefault="00026DB8" w:rsidP="00F97DAF">
                        <w:pPr>
                          <w:shd w:val="clear" w:color="auto" w:fill="D6E3BC" w:themeFill="accent3" w:themeFillTint="66"/>
                          <w:autoSpaceDE w:val="0"/>
                          <w:autoSpaceDN w:val="0"/>
                          <w:adjustRightInd w:val="0"/>
                          <w:spacing w:after="0" w:line="240" w:lineRule="auto"/>
                          <w:ind w:right="34"/>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lastRenderedPageBreak/>
                          <w:t>Приоритет 5: Подкрепа на общинската икономика за иновации и технологично</w:t>
                        </w:r>
                      </w:p>
                      <w:p w:rsidR="00D54CAC" w:rsidRPr="001B0547" w:rsidRDefault="00026DB8" w:rsidP="00F97DAF">
                        <w:pPr>
                          <w:shd w:val="clear" w:color="auto" w:fill="D6E3BC" w:themeFill="accent3" w:themeFillTint="66"/>
                          <w:autoSpaceDE w:val="0"/>
                          <w:autoSpaceDN w:val="0"/>
                          <w:adjustRightInd w:val="0"/>
                          <w:spacing w:after="0" w:line="240" w:lineRule="auto"/>
                          <w:ind w:left="-108" w:right="34"/>
                          <w:rPr>
                            <w:rFonts w:asciiTheme="minorHAnsi" w:hAnsiTheme="minorHAnsi" w:cs="TimesNewRoman,BoldOOEnc"/>
                            <w:b/>
                            <w:bCs/>
                            <w:i/>
                            <w:color w:val="C00000"/>
                            <w:sz w:val="24"/>
                            <w:szCs w:val="24"/>
                          </w:rPr>
                        </w:pPr>
                        <w:r w:rsidRPr="001B0547">
                          <w:rPr>
                            <w:rFonts w:asciiTheme="minorHAnsi" w:hAnsiTheme="minorHAnsi" w:cs="TimesNewRoman,BoldItalicOOEnc"/>
                            <w:b/>
                            <w:bCs/>
                            <w:i/>
                            <w:iCs/>
                            <w:sz w:val="24"/>
                            <w:szCs w:val="24"/>
                          </w:rPr>
                          <w:t>развитие</w:t>
                        </w:r>
                      </w:p>
                      <w:p w:rsidR="00026DB8" w:rsidRPr="001B0547" w:rsidRDefault="00026DB8" w:rsidP="0067731F">
                        <w:pPr>
                          <w:autoSpaceDE w:val="0"/>
                          <w:autoSpaceDN w:val="0"/>
                          <w:adjustRightInd w:val="0"/>
                          <w:spacing w:after="0" w:line="240" w:lineRule="auto"/>
                          <w:ind w:left="-108" w:right="495"/>
                          <w:jc w:val="both"/>
                          <w:rPr>
                            <w:rFonts w:asciiTheme="minorHAnsi" w:hAnsiTheme="minorHAnsi" w:cs="Times New Roman"/>
                            <w:b/>
                            <w:i/>
                            <w:color w:val="C00000"/>
                            <w:sz w:val="24"/>
                            <w:szCs w:val="24"/>
                          </w:rPr>
                        </w:pPr>
                      </w:p>
                      <w:p w:rsidR="00026DB8" w:rsidRPr="001B0547" w:rsidRDefault="00026DB8" w:rsidP="00F97DAF">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С помощта на националната политика и политика</w:t>
                        </w:r>
                        <w:r w:rsidR="00F97DAF">
                          <w:rPr>
                            <w:rFonts w:asciiTheme="minorHAnsi" w:eastAsia="TimesNewRomanOOEnc" w:hAnsiTheme="minorHAnsi" w:cs="TimesNewRomanOOEnc"/>
                            <w:sz w:val="24"/>
                            <w:szCs w:val="24"/>
                          </w:rPr>
                          <w:t xml:space="preserve">та за сближаване, мерките ще се </w:t>
                        </w:r>
                        <w:r w:rsidRPr="001B0547">
                          <w:rPr>
                            <w:rFonts w:asciiTheme="minorHAnsi" w:eastAsia="TimesNewRomanOOEnc" w:hAnsiTheme="minorHAnsi" w:cs="TimesNewRomanOOEnc"/>
                            <w:sz w:val="24"/>
                            <w:szCs w:val="24"/>
                          </w:rPr>
                          <w:t>концентрират в подкрепа на дейността на съществуващите научни организации в Юг</w:t>
                        </w:r>
                        <w:r w:rsidR="00947E74">
                          <w:rPr>
                            <w:rFonts w:asciiTheme="minorHAnsi" w:eastAsia="TimesNewRomanOOEnc" w:hAnsiTheme="minorHAnsi" w:cs="TimesNewRomanOOEnc"/>
                            <w:sz w:val="24"/>
                            <w:szCs w:val="24"/>
                          </w:rPr>
                          <w:t>оизто</w:t>
                        </w:r>
                        <w:r w:rsidRPr="001B0547">
                          <w:rPr>
                            <w:rFonts w:asciiTheme="minorHAnsi" w:eastAsia="TimesNewRomanOOEnc" w:hAnsiTheme="minorHAnsi" w:cs="TimesNewRomanOOEnc"/>
                            <w:sz w:val="24"/>
                            <w:szCs w:val="24"/>
                          </w:rPr>
                          <w:t>чен район и изграждане на нови. Акцентът е поставен върху развитието на ре</w:t>
                        </w:r>
                        <w:r w:rsidR="00947E74">
                          <w:rPr>
                            <w:rFonts w:asciiTheme="minorHAnsi" w:eastAsia="TimesNewRomanOOEnc" w:hAnsiTheme="minorHAnsi" w:cs="TimesNewRomanOOEnc"/>
                            <w:sz w:val="24"/>
                            <w:szCs w:val="24"/>
                          </w:rPr>
                          <w:t xml:space="preserve">-гионални и </w:t>
                        </w:r>
                        <w:r w:rsidRPr="001B0547">
                          <w:rPr>
                            <w:rFonts w:asciiTheme="minorHAnsi" w:eastAsia="TimesNewRomanOOEnc" w:hAnsiTheme="minorHAnsi" w:cs="TimesNewRomanOOEnc"/>
                            <w:sz w:val="24"/>
                            <w:szCs w:val="24"/>
                          </w:rPr>
                          <w:t>местни лаборатории за технологични изпитвания, насърчаване на пред</w:t>
                        </w:r>
                        <w:r w:rsidR="00947E74">
                          <w:rPr>
                            <w:rFonts w:asciiTheme="minorHAnsi" w:eastAsia="TimesNewRomanOOEnc" w:hAnsiTheme="minorHAnsi" w:cs="TimesNewRomanOOEnc"/>
                            <w:sz w:val="24"/>
                            <w:szCs w:val="24"/>
                          </w:rPr>
                          <w:t xml:space="preserve">-приемачеството </w:t>
                        </w:r>
                        <w:r w:rsidRPr="001B0547">
                          <w:rPr>
                            <w:rFonts w:asciiTheme="minorHAnsi" w:eastAsia="TimesNewRomanOOEnc" w:hAnsiTheme="minorHAnsi" w:cs="TimesNewRomanOOEnc"/>
                            <w:sz w:val="24"/>
                            <w:szCs w:val="24"/>
                          </w:rPr>
                          <w:t>в организации, които се занимават с научни изследвания, поддържане на успешни клъст</w:t>
                        </w:r>
                        <w:r w:rsidR="00947E74">
                          <w:rPr>
                            <w:rFonts w:asciiTheme="minorHAnsi" w:eastAsia="TimesNewRomanOOEnc" w:hAnsiTheme="minorHAnsi" w:cs="TimesNewRomanOOEnc"/>
                            <w:sz w:val="24"/>
                            <w:szCs w:val="24"/>
                          </w:rPr>
                          <w:t>е</w:t>
                        </w:r>
                        <w:r w:rsidRPr="001B0547">
                          <w:rPr>
                            <w:rFonts w:asciiTheme="minorHAnsi" w:eastAsia="TimesNewRomanOOEnc" w:hAnsiTheme="minorHAnsi" w:cs="TimesNewRomanOOEnc"/>
                            <w:sz w:val="24"/>
                            <w:szCs w:val="24"/>
                          </w:rPr>
                          <w:t>ри, адресиране на пропуските в научно-изследователската ин</w:t>
                        </w:r>
                        <w:r w:rsidR="00947E74">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фраструктура и оптимално използване на споделения инфраструктурен капацитет. Ино</w:t>
                        </w:r>
                        <w:r w:rsidR="00F62EB0">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вативните предприятия, особено микро и малките, имат ограничен достъп до капитал за НИРД и ИТ проекти. Зат</w:t>
                        </w:r>
                        <w:r w:rsidR="009A5F0A">
                          <w:rPr>
                            <w:rFonts w:asciiTheme="minorHAnsi" w:eastAsia="TimesNewRomanOOEnc" w:hAnsiTheme="minorHAnsi" w:cs="TimesNewRomanOOEnc"/>
                            <w:sz w:val="24"/>
                            <w:szCs w:val="24"/>
                          </w:rPr>
                          <w:t xml:space="preserve">ова се планира </w:t>
                        </w:r>
                        <w:r w:rsidRPr="001B0547">
                          <w:rPr>
                            <w:rFonts w:asciiTheme="minorHAnsi" w:eastAsia="TimesNewRomanOOEnc" w:hAnsiTheme="minorHAnsi" w:cs="TimesNewRomanOOEnc"/>
                            <w:sz w:val="24"/>
                            <w:szCs w:val="24"/>
                          </w:rPr>
                          <w:t>да се разработи по-привлекателна система от фискални стимули, която да се занимава с предприятията, отдел</w:t>
                        </w:r>
                        <w:r w:rsidR="00504FDF">
                          <w:rPr>
                            <w:rFonts w:asciiTheme="minorHAnsi" w:eastAsia="TimesNewRomanOOEnc" w:hAnsiTheme="minorHAnsi" w:cs="TimesNewRomanOOEnc"/>
                            <w:sz w:val="24"/>
                            <w:szCs w:val="24"/>
                          </w:rPr>
                          <w:t xml:space="preserve">ните инвеститори </w:t>
                        </w:r>
                        <w:r w:rsidRPr="001B0547">
                          <w:rPr>
                            <w:rFonts w:asciiTheme="minorHAnsi" w:eastAsia="TimesNewRomanOOEnc" w:hAnsiTheme="minorHAnsi" w:cs="TimesNewRomanOOEnc"/>
                            <w:sz w:val="24"/>
                            <w:szCs w:val="24"/>
                          </w:rPr>
                          <w:t xml:space="preserve"> и инвестиционните фондове.</w:t>
                        </w:r>
                      </w:p>
                      <w:p w:rsidR="00026DB8" w:rsidRPr="001B0547" w:rsidRDefault="00026DB8"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Бъдещите мерки в областта на изграждане и подобряване на иновационна</w:t>
                        </w:r>
                        <w:r w:rsidR="009A5F0A">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инфра</w:t>
                        </w:r>
                        <w:r w:rsidR="00947E74">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струк</w:t>
                        </w:r>
                        <w:r w:rsidR="009A5F0A">
                          <w:rPr>
                            <w:rFonts w:asciiTheme="minorHAnsi" w:eastAsia="TimesNewRomanOOEnc" w:hAnsiTheme="minorHAnsi" w:cs="TimesNewRomanOOEnc"/>
                            <w:sz w:val="24"/>
                            <w:szCs w:val="24"/>
                          </w:rPr>
                          <w:t>ту</w:t>
                        </w:r>
                        <w:r w:rsidRPr="001B0547">
                          <w:rPr>
                            <w:rFonts w:asciiTheme="minorHAnsi" w:eastAsia="TimesNewRomanOOEnc" w:hAnsiTheme="minorHAnsi" w:cs="TimesNewRomanOOEnc"/>
                            <w:sz w:val="24"/>
                            <w:szCs w:val="24"/>
                          </w:rPr>
                          <w:t>ра и насърчаване на иновациите включват:</w:t>
                        </w:r>
                      </w:p>
                      <w:p w:rsidR="00026DB8" w:rsidRPr="001B0547" w:rsidRDefault="00026DB8"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Мярка 1: Стимулиране на иновационни МСП;</w:t>
                        </w:r>
                      </w:p>
                      <w:p w:rsidR="00026DB8" w:rsidRPr="001B0547" w:rsidRDefault="00026DB8"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F97DAF">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 xml:space="preserve">    Мярка 2: Разширяване на мрежите за бизнес иновации и подкрепа за иновационни</w:t>
                        </w:r>
                      </w:p>
                      <w:p w:rsidR="00026DB8" w:rsidRPr="001B0547" w:rsidRDefault="00026DB8"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клъстери;</w:t>
                        </w:r>
                      </w:p>
                      <w:p w:rsidR="00026DB8" w:rsidRPr="001B0547" w:rsidRDefault="00F97DAF" w:rsidP="00F97DAF">
                        <w:pPr>
                          <w:autoSpaceDE w:val="0"/>
                          <w:autoSpaceDN w:val="0"/>
                          <w:adjustRightInd w:val="0"/>
                          <w:spacing w:after="0" w:line="240" w:lineRule="auto"/>
                          <w:ind w:right="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Мярка </w:t>
                        </w:r>
                        <w:r w:rsidR="00026DB8" w:rsidRPr="001B0547">
                          <w:rPr>
                            <w:rFonts w:asciiTheme="minorHAnsi" w:eastAsia="TimesNewRomanOOEnc" w:hAnsiTheme="minorHAnsi" w:cs="TimesNewRomanOOEnc"/>
                            <w:sz w:val="24"/>
                            <w:szCs w:val="24"/>
                          </w:rPr>
                          <w:t>3: Подкрепа на дейности за въвеждане на нови технологии, в т.ч. за нама</w:t>
                        </w:r>
                        <w:r>
                          <w:rPr>
                            <w:rFonts w:asciiTheme="minorHAnsi" w:eastAsia="TimesNewRomanOOEnc" w:hAnsiTheme="minorHAnsi" w:cs="TimesNewRomanOOEnc"/>
                            <w:sz w:val="24"/>
                            <w:szCs w:val="24"/>
                          </w:rPr>
                          <w:t>-</w:t>
                        </w:r>
                        <w:r w:rsidR="00026DB8" w:rsidRPr="001B0547">
                          <w:rPr>
                            <w:rFonts w:asciiTheme="minorHAnsi" w:eastAsia="TimesNewRomanOOEnc" w:hAnsiTheme="minorHAnsi" w:cs="TimesNewRomanOOEnc"/>
                            <w:sz w:val="24"/>
                            <w:szCs w:val="24"/>
                          </w:rPr>
                          <w:t>лява</w:t>
                        </w:r>
                        <w:r w:rsidR="00947E74">
                          <w:rPr>
                            <w:rFonts w:asciiTheme="minorHAnsi" w:eastAsia="TimesNewRomanOOEnc" w:hAnsiTheme="minorHAnsi" w:cs="TimesNewRomanOOEnc"/>
                            <w:sz w:val="24"/>
                            <w:szCs w:val="24"/>
                          </w:rPr>
                          <w:t xml:space="preserve">не </w:t>
                        </w:r>
                        <w:r w:rsidR="00026DB8" w:rsidRPr="001B0547">
                          <w:rPr>
                            <w:rFonts w:asciiTheme="minorHAnsi" w:eastAsia="TimesNewRomanOOEnc" w:hAnsiTheme="minorHAnsi" w:cs="TimesNewRomanOOEnc"/>
                            <w:sz w:val="24"/>
                            <w:szCs w:val="24"/>
                          </w:rPr>
                          <w:t>на ресурсната и енергийна ефективност на производството.</w:t>
                        </w:r>
                      </w:p>
                      <w:p w:rsidR="00026DB8" w:rsidRPr="001B0547" w:rsidRDefault="00026DB8" w:rsidP="0067731F">
                        <w:pPr>
                          <w:autoSpaceDE w:val="0"/>
                          <w:autoSpaceDN w:val="0"/>
                          <w:adjustRightInd w:val="0"/>
                          <w:spacing w:after="0" w:line="240" w:lineRule="auto"/>
                          <w:ind w:left="-108" w:right="495"/>
                          <w:jc w:val="both"/>
                          <w:rPr>
                            <w:rFonts w:asciiTheme="minorHAnsi" w:hAnsiTheme="minorHAnsi" w:cs="Times New Roman"/>
                            <w:b/>
                            <w:i/>
                            <w:color w:val="C00000"/>
                            <w:sz w:val="24"/>
                            <w:szCs w:val="24"/>
                          </w:rPr>
                        </w:pPr>
                      </w:p>
                      <w:p w:rsidR="00026DB8" w:rsidRPr="001B0547" w:rsidRDefault="00872258" w:rsidP="00D30DF5">
                        <w:pPr>
                          <w:shd w:val="clear" w:color="auto" w:fill="D6E3BC" w:themeFill="accent3" w:themeFillTint="66"/>
                          <w:tabs>
                            <w:tab w:val="left" w:pos="9174"/>
                          </w:tabs>
                          <w:autoSpaceDE w:val="0"/>
                          <w:autoSpaceDN w:val="0"/>
                          <w:adjustRightInd w:val="0"/>
                          <w:spacing w:after="0" w:line="240" w:lineRule="auto"/>
                          <w:ind w:left="-108" w:right="34"/>
                          <w:jc w:val="both"/>
                          <w:rPr>
                            <w:rFonts w:asciiTheme="minorHAnsi" w:hAnsiTheme="minorHAnsi" w:cs="Times New Roman"/>
                            <w:b/>
                            <w:i/>
                            <w:color w:val="C00000"/>
                            <w:sz w:val="24"/>
                            <w:szCs w:val="24"/>
                          </w:rPr>
                        </w:pPr>
                        <w:r w:rsidRPr="001B0547">
                          <w:rPr>
                            <w:rFonts w:asciiTheme="minorHAnsi" w:hAnsiTheme="minorHAnsi" w:cs="TimesNewRoman,BoldItalicOOEnc"/>
                            <w:b/>
                            <w:bCs/>
                            <w:i/>
                            <w:iCs/>
                            <w:sz w:val="24"/>
                            <w:szCs w:val="24"/>
                          </w:rPr>
                          <w:t>Приоритет 6: Цифровизация на икономиката:</w:t>
                        </w:r>
                      </w:p>
                      <w:p w:rsidR="00872258" w:rsidRPr="001B0547" w:rsidRDefault="00872258" w:rsidP="00D30DF5">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hAnsiTheme="minorHAnsi" w:cs="Times New Roman"/>
                            <w:b/>
                            <w:i/>
                            <w:color w:val="C00000"/>
                            <w:sz w:val="24"/>
                            <w:szCs w:val="24"/>
                          </w:rPr>
                          <w:t xml:space="preserve">       </w:t>
                        </w:r>
                        <w:r w:rsidRPr="001B0547">
                          <w:rPr>
                            <w:rFonts w:asciiTheme="minorHAnsi" w:eastAsia="TimesNewRomanOOEnc" w:hAnsiTheme="minorHAnsi" w:cs="TimesNewRomanOOEnc"/>
                            <w:sz w:val="24"/>
                            <w:szCs w:val="24"/>
                          </w:rPr>
                          <w:t>В областта на дигитализацията планираните интервенции се насочват към:</w:t>
                        </w:r>
                      </w:p>
                      <w:p w:rsidR="00872258" w:rsidRPr="001B0547" w:rsidRDefault="00872258" w:rsidP="00B15383">
                        <w:pPr>
                          <w:pStyle w:val="a4"/>
                          <w:numPr>
                            <w:ilvl w:val="0"/>
                            <w:numId w:val="51"/>
                          </w:num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Насърчаване на дигиталната трансформация на предприятията;</w:t>
                        </w:r>
                      </w:p>
                      <w:p w:rsidR="00026DB8" w:rsidRPr="00F62EB0" w:rsidRDefault="00872258" w:rsidP="00B15383">
                        <w:pPr>
                          <w:pStyle w:val="a4"/>
                          <w:numPr>
                            <w:ilvl w:val="0"/>
                            <w:numId w:val="51"/>
                          </w:numPr>
                          <w:autoSpaceDE w:val="0"/>
                          <w:autoSpaceDN w:val="0"/>
                          <w:adjustRightInd w:val="0"/>
                          <w:spacing w:after="0" w:line="240" w:lineRule="auto"/>
                          <w:ind w:left="0" w:right="34" w:firstLine="36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Подкрепа за подобряване достъпа на МСП до технологии, базирани на ИИ, изчис</w:t>
                        </w:r>
                        <w:r w:rsidR="00F62EB0">
                          <w:rPr>
                            <w:rFonts w:asciiTheme="minorHAnsi" w:eastAsia="TimesNewRomanOOEnc" w:hAnsiTheme="minorHAnsi" w:cs="TimesNewRomanOOEnc"/>
                            <w:sz w:val="24"/>
                            <w:szCs w:val="24"/>
                          </w:rPr>
                          <w:t>-ли</w:t>
                        </w:r>
                        <w:r w:rsidRPr="00F62EB0">
                          <w:rPr>
                            <w:rFonts w:asciiTheme="minorHAnsi" w:eastAsia="TimesNewRomanOOEnc" w:hAnsiTheme="minorHAnsi" w:cs="TimesNewRomanOOEnc"/>
                            <w:sz w:val="24"/>
                            <w:szCs w:val="24"/>
                          </w:rPr>
                          <w:t>елен капацитет и облачни платформи.</w:t>
                        </w:r>
                      </w:p>
                      <w:p w:rsidR="00872258" w:rsidRPr="00592778" w:rsidRDefault="00872258" w:rsidP="00D30DF5">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Чрез специалните програми и целева финансова подк</w:t>
                        </w:r>
                        <w:r w:rsidR="00F62EB0">
                          <w:rPr>
                            <w:rFonts w:asciiTheme="minorHAnsi" w:eastAsia="TimesNewRomanOOEnc" w:hAnsiTheme="minorHAnsi" w:cs="TimesNewRomanOOEnc"/>
                            <w:sz w:val="24"/>
                            <w:szCs w:val="24"/>
                          </w:rPr>
                          <w:t>репа, бъдещият дългосрочен бюдж</w:t>
                        </w:r>
                        <w:r w:rsidRPr="001B0547">
                          <w:rPr>
                            <w:rFonts w:asciiTheme="minorHAnsi" w:eastAsia="TimesNewRomanOOEnc" w:hAnsiTheme="minorHAnsi" w:cs="TimesNewRomanOOEnc"/>
                            <w:sz w:val="24"/>
                            <w:szCs w:val="24"/>
                          </w:rPr>
                          <w:t>ет на ЕС ще помогне за преодоляването на недостига на ин</w:t>
                        </w:r>
                        <w:r w:rsidR="00592778">
                          <w:rPr>
                            <w:rFonts w:asciiTheme="minorHAnsi" w:eastAsia="TimesNewRomanOOEnc" w:hAnsiTheme="minorHAnsi" w:cs="TimesNewRomanOOEnc"/>
                            <w:sz w:val="24"/>
                            <w:szCs w:val="24"/>
                          </w:rPr>
                          <w:t>вести</w:t>
                        </w:r>
                        <w:r w:rsidR="00F62EB0">
                          <w:rPr>
                            <w:rFonts w:asciiTheme="minorHAnsi" w:eastAsia="TimesNewRomanOOEnc" w:hAnsiTheme="minorHAnsi" w:cs="TimesNewRomanOOEnc"/>
                            <w:sz w:val="24"/>
                            <w:szCs w:val="24"/>
                          </w:rPr>
                          <w:t>ции в областта на цифро</w:t>
                        </w:r>
                        <w:r w:rsidR="00592778">
                          <w:rPr>
                            <w:rFonts w:asciiTheme="minorHAnsi" w:eastAsia="TimesNewRomanOOEnc" w:hAnsiTheme="minorHAnsi" w:cs="TimesNewRomanOOEnc"/>
                            <w:sz w:val="24"/>
                            <w:szCs w:val="24"/>
                          </w:rPr>
                          <w:t>ви</w:t>
                        </w:r>
                        <w:r w:rsidRPr="001B0547">
                          <w:rPr>
                            <w:rFonts w:asciiTheme="minorHAnsi" w:eastAsia="TimesNewRomanOOEnc" w:hAnsiTheme="minorHAnsi" w:cs="TimesNewRomanOOEnc"/>
                            <w:sz w:val="24"/>
                            <w:szCs w:val="24"/>
                          </w:rPr>
                          <w:t xml:space="preserve">те технологии в ЕС, включително в отдалечените и селските </w:t>
                        </w:r>
                        <w:r w:rsidR="00592778">
                          <w:rPr>
                            <w:rFonts w:asciiTheme="minorHAnsi" w:eastAsia="TimesNewRomanOOEnc" w:hAnsiTheme="minorHAnsi" w:cs="TimesNewRomanOOEnc"/>
                            <w:sz w:val="24"/>
                            <w:szCs w:val="24"/>
                          </w:rPr>
                          <w:t>райони. Той е насо</w:t>
                        </w:r>
                        <w:r w:rsidR="00F62EB0">
                          <w:rPr>
                            <w:rFonts w:asciiTheme="minorHAnsi" w:eastAsia="TimesNewRomanOOEnc" w:hAnsiTheme="minorHAnsi" w:cs="TimesNewRomanOOEnc"/>
                            <w:sz w:val="24"/>
                            <w:szCs w:val="24"/>
                          </w:rPr>
                          <w:t>-</w:t>
                        </w:r>
                        <w:r w:rsidR="00592778">
                          <w:rPr>
                            <w:rFonts w:asciiTheme="minorHAnsi" w:eastAsia="TimesNewRomanOOEnc" w:hAnsiTheme="minorHAnsi" w:cs="TimesNewRomanOOEnc"/>
                            <w:sz w:val="24"/>
                            <w:szCs w:val="24"/>
                          </w:rPr>
                          <w:t>чен към спра</w:t>
                        </w:r>
                        <w:r w:rsidRPr="001B0547">
                          <w:rPr>
                            <w:rFonts w:asciiTheme="minorHAnsi" w:eastAsia="TimesNewRomanOOEnc" w:hAnsiTheme="minorHAnsi" w:cs="TimesNewRomanOOEnc"/>
                            <w:sz w:val="24"/>
                            <w:szCs w:val="24"/>
                          </w:rPr>
                          <w:t>вяне с цифровите предизвикателства — от изкуствения интелект до насър</w:t>
                        </w:r>
                        <w:r w:rsidR="000D32FA">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чаването на ра</w:t>
                        </w:r>
                        <w:r w:rsidR="00592778">
                          <w:rPr>
                            <w:rFonts w:asciiTheme="minorHAnsi" w:eastAsia="TimesNewRomanOOEnc" w:hAnsiTheme="minorHAnsi" w:cs="TimesNewRomanOOEnc"/>
                            <w:sz w:val="24"/>
                            <w:szCs w:val="24"/>
                          </w:rPr>
                          <w:t>зви</w:t>
                        </w:r>
                        <w:r w:rsidRPr="001B0547">
                          <w:rPr>
                            <w:rFonts w:asciiTheme="minorHAnsi" w:eastAsia="TimesNewRomanOOEnc" w:hAnsiTheme="minorHAnsi" w:cs="TimesNewRomanOOEnc"/>
                            <w:sz w:val="24"/>
                            <w:szCs w:val="24"/>
                          </w:rPr>
                          <w:t>тието на цифрови умения, от персонал</w:t>
                        </w:r>
                        <w:r w:rsidR="00592778">
                          <w:rPr>
                            <w:rFonts w:asciiTheme="minorHAnsi" w:eastAsia="TimesNewRomanOOEnc" w:hAnsiTheme="minorHAnsi" w:cs="TimesNewRomanOOEnc"/>
                            <w:sz w:val="24"/>
                            <w:szCs w:val="24"/>
                          </w:rPr>
                          <w:t xml:space="preserve">изираната медицина, базирана на </w:t>
                        </w:r>
                        <w:r w:rsidRPr="001B0547">
                          <w:rPr>
                            <w:rFonts w:asciiTheme="minorHAnsi" w:eastAsia="TimesNewRomanOOEnc" w:hAnsiTheme="minorHAnsi" w:cs="TimesNewRomanOOEnc"/>
                            <w:sz w:val="24"/>
                            <w:szCs w:val="24"/>
                          </w:rPr>
                          <w:t>суперкомпютри, до осигуряването на средства, с които ЕС да противодейства на кибер</w:t>
                        </w:r>
                        <w:r w:rsidR="00F62EB0">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атаките и кибер</w:t>
                        </w:r>
                        <w:r w:rsidR="00592778">
                          <w:rPr>
                            <w:rFonts w:asciiTheme="minorHAnsi" w:eastAsia="TimesNewRomanOOEnc" w:hAnsiTheme="minorHAnsi" w:cs="TimesNewRomanOOEnc"/>
                            <w:sz w:val="24"/>
                            <w:szCs w:val="24"/>
                          </w:rPr>
                          <w:t>-престъп</w:t>
                        </w:r>
                        <w:r w:rsidRPr="001B0547">
                          <w:rPr>
                            <w:rFonts w:asciiTheme="minorHAnsi" w:eastAsia="TimesNewRomanOOEnc" w:hAnsiTheme="minorHAnsi" w:cs="TimesNewRomanOOEnc"/>
                            <w:sz w:val="24"/>
                            <w:szCs w:val="24"/>
                          </w:rPr>
                          <w:t xml:space="preserve">ността. За целта Комисията предлага да бъде създадена нова програма „Цифрова </w:t>
                        </w:r>
                        <w:r w:rsidR="00592778">
                          <w:rPr>
                            <w:rFonts w:asciiTheme="minorHAnsi" w:eastAsia="TimesNewRomanOOEnc" w:hAnsiTheme="minorHAnsi" w:cs="TimesNewRomanOOEnc"/>
                            <w:sz w:val="24"/>
                            <w:szCs w:val="24"/>
                          </w:rPr>
                          <w:t xml:space="preserve">Европа" </w:t>
                        </w:r>
                        <w:r w:rsidRPr="001B0547">
                          <w:rPr>
                            <w:rFonts w:asciiTheme="minorHAnsi" w:eastAsia="TimesNewRomanOOEnc" w:hAnsiTheme="minorHAnsi" w:cs="TimesNewRomanOOEnc"/>
                            <w:sz w:val="24"/>
                            <w:szCs w:val="24"/>
                          </w:rPr>
                          <w:t>(2021-2027). Подобни възможности се предвиждат в ОПРЧР 2021-2027 г.</w:t>
                        </w:r>
                      </w:p>
                      <w:p w:rsidR="00872258" w:rsidRPr="001B0547" w:rsidRDefault="00D30DF5" w:rsidP="00D30DF5">
                        <w:pPr>
                          <w:autoSpaceDE w:val="0"/>
                          <w:autoSpaceDN w:val="0"/>
                          <w:adjustRightInd w:val="0"/>
                          <w:spacing w:after="0" w:line="240" w:lineRule="auto"/>
                          <w:ind w:right="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00872258" w:rsidRPr="001B0547">
                          <w:rPr>
                            <w:rFonts w:asciiTheme="minorHAnsi" w:eastAsia="TimesNewRomanOOEnc" w:hAnsiTheme="minorHAnsi" w:cs="TimesNewRomanOOEnc"/>
                            <w:sz w:val="24"/>
                            <w:szCs w:val="24"/>
                          </w:rPr>
                          <w:t>Инвестиции в сферата на цифровите технологии ще са възможни по четирите</w:t>
                        </w:r>
                        <w:r>
                          <w:rPr>
                            <w:rFonts w:asciiTheme="minorHAnsi" w:eastAsia="TimesNewRomanOOEnc" w:hAnsiTheme="minorHAnsi" w:cs="TimesNewRomanOOEnc"/>
                            <w:sz w:val="24"/>
                            <w:szCs w:val="24"/>
                          </w:rPr>
                          <w:t xml:space="preserve"> направ</w:t>
                        </w:r>
                        <w:r w:rsidR="00872258" w:rsidRPr="001B0547">
                          <w:rPr>
                            <w:rFonts w:asciiTheme="minorHAnsi" w:eastAsia="TimesNewRomanOOEnc" w:hAnsiTheme="minorHAnsi" w:cs="TimesNewRomanOOEnc"/>
                            <w:sz w:val="24"/>
                            <w:szCs w:val="24"/>
                          </w:rPr>
                          <w:t>ления на бъдещия фонд Invest EU, по конкретно:</w:t>
                        </w:r>
                      </w:p>
                      <w:p w:rsidR="00872258" w:rsidRPr="001B0547" w:rsidRDefault="00872258" w:rsidP="0067731F">
                        <w:pPr>
                          <w:autoSpaceDE w:val="0"/>
                          <w:autoSpaceDN w:val="0"/>
                          <w:adjustRightInd w:val="0"/>
                          <w:spacing w:after="0" w:line="240" w:lineRule="auto"/>
                          <w:ind w:right="495"/>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1: </w:t>
                        </w:r>
                        <w:r w:rsidRPr="001B0547">
                          <w:rPr>
                            <w:rFonts w:asciiTheme="minorHAnsi" w:eastAsia="TimesNewRomanOOEnc" w:hAnsiTheme="minorHAnsi" w:cs="TimesNewRomanOOEnc"/>
                            <w:sz w:val="24"/>
                            <w:szCs w:val="24"/>
                          </w:rPr>
                          <w:t>Инвестиции в цифровата инфраструктура,</w:t>
                        </w:r>
                      </w:p>
                      <w:p w:rsidR="00872258" w:rsidRPr="001B0547" w:rsidRDefault="00872258" w:rsidP="0067731F">
                        <w:pPr>
                          <w:autoSpaceDE w:val="0"/>
                          <w:autoSpaceDN w:val="0"/>
                          <w:adjustRightInd w:val="0"/>
                          <w:spacing w:after="0" w:line="240" w:lineRule="auto"/>
                          <w:ind w:right="495"/>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2</w:t>
                        </w:r>
                        <w:r w:rsidRPr="001B0547">
                          <w:rPr>
                            <w:rFonts w:asciiTheme="minorHAnsi" w:eastAsia="TimesNewRomanOOEnc" w:hAnsiTheme="minorHAnsi" w:cs="TimesNewRomanOOEnc"/>
                            <w:sz w:val="24"/>
                            <w:szCs w:val="24"/>
                          </w:rPr>
                          <w:t>: Цифрова трансформация на малките предприятия,</w:t>
                        </w:r>
                      </w:p>
                      <w:p w:rsidR="00872258" w:rsidRPr="001B0547" w:rsidRDefault="00872258" w:rsidP="0067731F">
                        <w:pPr>
                          <w:autoSpaceDE w:val="0"/>
                          <w:autoSpaceDN w:val="0"/>
                          <w:adjustRightInd w:val="0"/>
                          <w:spacing w:after="0" w:line="240" w:lineRule="auto"/>
                          <w:ind w:right="495"/>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3: </w:t>
                        </w:r>
                        <w:r w:rsidRPr="001B0547">
                          <w:rPr>
                            <w:rFonts w:asciiTheme="minorHAnsi" w:eastAsia="TimesNewRomanOOEnc" w:hAnsiTheme="minorHAnsi" w:cs="TimesNewRomanOOEnc"/>
                            <w:sz w:val="24"/>
                            <w:szCs w:val="24"/>
                          </w:rPr>
                          <w:t>Подкрепа на социалната икономика чрез цифрова трансформация.</w:t>
                        </w:r>
                      </w:p>
                      <w:p w:rsidR="00872258" w:rsidRPr="001B0547" w:rsidRDefault="00872258" w:rsidP="00D30DF5">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4: </w:t>
                        </w:r>
                        <w:r w:rsidRPr="001B0547">
                          <w:rPr>
                            <w:rFonts w:asciiTheme="minorHAnsi" w:eastAsia="TimesNewRomanOOEnc" w:hAnsiTheme="minorHAnsi" w:cs="TimesNewRomanOOEnc"/>
                            <w:sz w:val="24"/>
                            <w:szCs w:val="24"/>
                          </w:rPr>
                          <w:t>Подкрепа за повишаване на квалификациите и за преквалификация на</w:t>
                        </w:r>
                        <w:r w:rsidR="00D30DF5">
                          <w:rPr>
                            <w:rFonts w:asciiTheme="minorHAnsi" w:eastAsia="TimesNewRomanOOEnc" w:hAnsiTheme="minorHAnsi" w:cs="TimesNewRomanOOEnc"/>
                            <w:sz w:val="24"/>
                            <w:szCs w:val="24"/>
                          </w:rPr>
                          <w:t xml:space="preserve"> ра</w:t>
                        </w:r>
                        <w:r w:rsidRPr="001B0547">
                          <w:rPr>
                            <w:rFonts w:asciiTheme="minorHAnsi" w:eastAsia="TimesNewRomanOOEnc" w:hAnsiTheme="minorHAnsi" w:cs="TimesNewRomanOOEnc"/>
                            <w:sz w:val="24"/>
                            <w:szCs w:val="24"/>
                          </w:rPr>
                          <w:t>ботната сила с цел подготвянето й за бъдещит</w:t>
                        </w:r>
                        <w:r w:rsidR="00553D4D">
                          <w:rPr>
                            <w:rFonts w:asciiTheme="minorHAnsi" w:eastAsia="TimesNewRomanOOEnc" w:hAnsiTheme="minorHAnsi" w:cs="TimesNewRomanOOEnc"/>
                            <w:sz w:val="24"/>
                            <w:szCs w:val="24"/>
                          </w:rPr>
                          <w:t xml:space="preserve">е предизвикателства, свързани с </w:t>
                        </w:r>
                        <w:r w:rsidRPr="001B0547">
                          <w:rPr>
                            <w:rFonts w:asciiTheme="minorHAnsi" w:eastAsia="TimesNewRomanOOEnc" w:hAnsiTheme="minorHAnsi" w:cs="TimesNewRomanOOEnc"/>
                            <w:sz w:val="24"/>
                            <w:szCs w:val="24"/>
                          </w:rPr>
                          <w:t>цифро</w:t>
                        </w:r>
                        <w:r w:rsidR="00D30DF5">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визацията и автоматизацията.</w:t>
                        </w:r>
                      </w:p>
                      <w:p w:rsidR="009C1E3A" w:rsidRDefault="009C1E3A" w:rsidP="00D30DF5">
                        <w:pPr>
                          <w:autoSpaceDE w:val="0"/>
                          <w:autoSpaceDN w:val="0"/>
                          <w:adjustRightInd w:val="0"/>
                          <w:spacing w:after="0" w:line="240" w:lineRule="auto"/>
                          <w:ind w:right="34"/>
                          <w:rPr>
                            <w:rFonts w:asciiTheme="minorHAnsi" w:hAnsiTheme="minorHAnsi" w:cs="TimesNewRoman,BoldOOEnc"/>
                            <w:b/>
                            <w:bCs/>
                            <w:i/>
                            <w:color w:val="C00000"/>
                            <w:sz w:val="24"/>
                            <w:szCs w:val="24"/>
                          </w:rPr>
                        </w:pPr>
                      </w:p>
                      <w:p w:rsidR="00ED70DD" w:rsidRPr="001B0547" w:rsidRDefault="00ED70DD" w:rsidP="00D30DF5">
                        <w:pPr>
                          <w:autoSpaceDE w:val="0"/>
                          <w:autoSpaceDN w:val="0"/>
                          <w:adjustRightInd w:val="0"/>
                          <w:spacing w:after="0" w:line="240" w:lineRule="auto"/>
                          <w:ind w:right="34"/>
                          <w:rPr>
                            <w:rFonts w:asciiTheme="minorHAnsi" w:hAnsiTheme="minorHAnsi" w:cs="TimesNewRoman,BoldOOEnc"/>
                            <w:b/>
                            <w:bCs/>
                            <w:i/>
                            <w:color w:val="C00000"/>
                            <w:sz w:val="24"/>
                            <w:szCs w:val="24"/>
                          </w:rPr>
                        </w:pPr>
                      </w:p>
                      <w:p w:rsidR="00872258" w:rsidRPr="00E44BBC" w:rsidRDefault="00872258" w:rsidP="00136FC1">
                        <w:pPr>
                          <w:shd w:val="clear" w:color="auto" w:fill="D6E3BC" w:themeFill="accent3" w:themeFillTint="66"/>
                          <w:autoSpaceDE w:val="0"/>
                          <w:autoSpaceDN w:val="0"/>
                          <w:adjustRightInd w:val="0"/>
                          <w:spacing w:after="0" w:line="240" w:lineRule="auto"/>
                          <w:ind w:left="-108"/>
                          <w:rPr>
                            <w:rFonts w:asciiTheme="minorHAnsi" w:hAnsiTheme="minorHAnsi" w:cs="TimesNewRoman,BoldOOEnc"/>
                            <w:b/>
                            <w:bCs/>
                            <w:sz w:val="24"/>
                            <w:szCs w:val="24"/>
                          </w:rPr>
                        </w:pPr>
                        <w:r w:rsidRPr="00E44BBC">
                          <w:rPr>
                            <w:rFonts w:asciiTheme="minorHAnsi" w:hAnsiTheme="minorHAnsi" w:cs="TimesNewRoman,BoldOOEnc"/>
                            <w:b/>
                            <w:bCs/>
                            <w:sz w:val="24"/>
                            <w:szCs w:val="24"/>
                          </w:rPr>
                          <w:lastRenderedPageBreak/>
                          <w:t xml:space="preserve">ЦЕЛ 2: </w:t>
                        </w:r>
                        <w:r w:rsidR="003903EA" w:rsidRPr="00E44BBC">
                          <w:rPr>
                            <w:rFonts w:asciiTheme="minorHAnsi" w:hAnsiTheme="minorHAnsi" w:cs="TimesNewRoman,BoldOOEnc"/>
                            <w:b/>
                            <w:bCs/>
                            <w:sz w:val="24"/>
                            <w:szCs w:val="24"/>
                          </w:rPr>
                          <w:t>ПОДОБРЯВАНЕ НА СОЦИАЛНАТА СРЕДА</w:t>
                        </w:r>
                      </w:p>
                      <w:p w:rsidR="009C1E3A" w:rsidRPr="001B0547" w:rsidRDefault="009C1E3A" w:rsidP="00136FC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Имайки предвид, че основен фактор за определяне кач</w:t>
                        </w:r>
                        <w:r w:rsidR="00371AE5">
                          <w:rPr>
                            <w:rFonts w:asciiTheme="minorHAnsi" w:eastAsia="TimesNewRomanOOEnc" w:hAnsiTheme="minorHAnsi" w:cs="TimesNewRomanOOEnc"/>
                            <w:sz w:val="24"/>
                            <w:szCs w:val="24"/>
                          </w:rPr>
                          <w:t>еството на живот в даден ре</w:t>
                        </w:r>
                        <w:r w:rsidR="00140822">
                          <w:rPr>
                            <w:rFonts w:asciiTheme="minorHAnsi" w:eastAsia="TimesNewRomanOOEnc" w:hAnsiTheme="minorHAnsi" w:cs="TimesNewRomanOOEnc"/>
                            <w:sz w:val="24"/>
                            <w:szCs w:val="24"/>
                          </w:rPr>
                          <w:t>-</w:t>
                        </w:r>
                        <w:r w:rsidR="00371AE5">
                          <w:rPr>
                            <w:rFonts w:asciiTheme="minorHAnsi" w:eastAsia="TimesNewRomanOOEnc" w:hAnsiTheme="minorHAnsi" w:cs="TimesNewRomanOOEnc"/>
                            <w:sz w:val="24"/>
                            <w:szCs w:val="24"/>
                          </w:rPr>
                          <w:t xml:space="preserve">гион </w:t>
                        </w:r>
                        <w:r w:rsidRPr="001B0547">
                          <w:rPr>
                            <w:rFonts w:asciiTheme="minorHAnsi" w:eastAsia="TimesNewRomanOOEnc" w:hAnsiTheme="minorHAnsi" w:cs="TimesNewRomanOOEnc"/>
                            <w:sz w:val="24"/>
                            <w:szCs w:val="24"/>
                          </w:rPr>
                          <w:t>е възможността за жителите му да получават висококачест</w:t>
                        </w:r>
                        <w:r w:rsidR="004D33A4">
                          <w:rPr>
                            <w:rFonts w:asciiTheme="minorHAnsi" w:eastAsia="TimesNewRomanOOEnc" w:hAnsiTheme="minorHAnsi" w:cs="TimesNewRomanOOEnc"/>
                            <w:sz w:val="24"/>
                            <w:szCs w:val="24"/>
                          </w:rPr>
                          <w:t>вени социални, здрав</w:t>
                        </w:r>
                        <w:r w:rsidR="00CB6461">
                          <w:rPr>
                            <w:rFonts w:asciiTheme="minorHAnsi" w:eastAsia="TimesNewRomanOOEnc" w:hAnsiTheme="minorHAnsi" w:cs="TimesNewRomanOOEnc"/>
                            <w:sz w:val="24"/>
                            <w:szCs w:val="24"/>
                          </w:rPr>
                          <w:t>ни, култур</w:t>
                        </w:r>
                        <w:r w:rsidR="004D33A4">
                          <w:rPr>
                            <w:rFonts w:asciiTheme="minorHAnsi" w:eastAsia="TimesNewRomanOOEnc" w:hAnsiTheme="minorHAnsi" w:cs="TimesNewRomanOOEnc"/>
                            <w:sz w:val="24"/>
                            <w:szCs w:val="24"/>
                          </w:rPr>
                          <w:t>ни</w:t>
                        </w:r>
                        <w:r w:rsidRPr="001B0547">
                          <w:rPr>
                            <w:rFonts w:asciiTheme="minorHAnsi" w:eastAsia="TimesNewRomanOOEnc" w:hAnsiTheme="minorHAnsi" w:cs="TimesNewRomanOOEnc"/>
                            <w:sz w:val="24"/>
                            <w:szCs w:val="24"/>
                          </w:rPr>
                          <w:t xml:space="preserve"> и други обществени услуги, се предвиждат инвестиции</w:t>
                        </w:r>
                        <w:r w:rsidR="00B56B6A" w:rsidRPr="001B0547">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 xml:space="preserve"> както във физическите параметри на заведенията, където се предлагат тези услуги (сгради, оборудв</w:t>
                        </w:r>
                        <w:r w:rsidR="00377473">
                          <w:rPr>
                            <w:rFonts w:asciiTheme="minorHAnsi" w:eastAsia="TimesNewRomanOOEnc" w:hAnsiTheme="minorHAnsi" w:cs="TimesNewRomanOOEnc"/>
                            <w:sz w:val="24"/>
                            <w:szCs w:val="24"/>
                          </w:rPr>
                          <w:t>ане и т.н.), така и с по</w:t>
                        </w:r>
                        <w:r w:rsidR="004D33A4">
                          <w:rPr>
                            <w:rFonts w:asciiTheme="minorHAnsi" w:eastAsia="TimesNewRomanOOEnc" w:hAnsiTheme="minorHAnsi" w:cs="TimesNewRomanOOEnc"/>
                            <w:sz w:val="24"/>
                            <w:szCs w:val="24"/>
                          </w:rPr>
                          <w:t>добрява</w:t>
                        </w:r>
                        <w:r w:rsidRPr="001B0547">
                          <w:rPr>
                            <w:rFonts w:asciiTheme="minorHAnsi" w:eastAsia="TimesNewRomanOOEnc" w:hAnsiTheme="minorHAnsi" w:cs="TimesNewRomanOOEnc"/>
                            <w:sz w:val="24"/>
                            <w:szCs w:val="24"/>
                          </w:rPr>
                          <w:t>не на "меката" инфраструктура, свързана с количеството и качест</w:t>
                        </w:r>
                        <w:r w:rsidR="00136FC1">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вото на предлаганите услуги</w:t>
                        </w:r>
                        <w:r w:rsidR="004D33A4">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в тези заведения. Тук са включени дейности по ремонт, възстановяване или изграждане на сгради, помещения, подобряване на енергийната ефективност и др., както и закупуване на оборудване.</w:t>
                        </w:r>
                      </w:p>
                      <w:p w:rsidR="009C1E3A" w:rsidRPr="001B0547" w:rsidRDefault="009C1E3A" w:rsidP="00136FC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Важен фактор за интегрираното развитие на общината е постиган</w:t>
                        </w:r>
                        <w:r w:rsidR="00136FC1">
                          <w:rPr>
                            <w:rFonts w:asciiTheme="minorHAnsi" w:eastAsia="TimesNewRomanOOEnc" w:hAnsiTheme="minorHAnsi" w:cs="TimesNewRomanOOEnc"/>
                            <w:sz w:val="24"/>
                            <w:szCs w:val="24"/>
                          </w:rPr>
                          <w:t xml:space="preserve">ето на подобрено </w:t>
                        </w:r>
                        <w:r w:rsidRPr="001B0547">
                          <w:rPr>
                            <w:rFonts w:asciiTheme="minorHAnsi" w:eastAsia="TimesNewRomanOOEnc" w:hAnsiTheme="minorHAnsi" w:cs="TimesNewRomanOOEnc"/>
                            <w:sz w:val="24"/>
                            <w:szCs w:val="24"/>
                          </w:rPr>
                          <w:t>качество на човешкия капитал</w:t>
                        </w:r>
                        <w:r w:rsidR="003903EA" w:rsidRPr="001B0547">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 xml:space="preserve"> чрез подобряване на зд</w:t>
                        </w:r>
                        <w:r w:rsidR="00136FC1">
                          <w:rPr>
                            <w:rFonts w:asciiTheme="minorHAnsi" w:eastAsia="TimesNewRomanOOEnc" w:hAnsiTheme="minorHAnsi" w:cs="TimesNewRomanOOEnc"/>
                            <w:sz w:val="24"/>
                            <w:szCs w:val="24"/>
                          </w:rPr>
                          <w:t xml:space="preserve">равеопазването, образованието и </w:t>
                        </w:r>
                        <w:r w:rsidRPr="001B0547">
                          <w:rPr>
                            <w:rFonts w:asciiTheme="minorHAnsi" w:eastAsia="TimesNewRomanOOEnc" w:hAnsiTheme="minorHAnsi" w:cs="TimesNewRomanOOEnc"/>
                            <w:sz w:val="24"/>
                            <w:szCs w:val="24"/>
                          </w:rPr>
                          <w:t>социалните услуги и чрез повишаване на общото културното ниво.</w:t>
                        </w:r>
                      </w:p>
                      <w:p w:rsidR="000C3B12" w:rsidRPr="001B0547" w:rsidRDefault="000C3B12"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0C3B12" w:rsidRPr="001B0547" w:rsidRDefault="000C3B12" w:rsidP="00153412">
                        <w:pPr>
                          <w:shd w:val="clear" w:color="auto" w:fill="D6E3BC" w:themeFill="accent3" w:themeFillTint="66"/>
                          <w:autoSpaceDE w:val="0"/>
                          <w:autoSpaceDN w:val="0"/>
                          <w:adjustRightInd w:val="0"/>
                          <w:spacing w:after="0" w:line="240" w:lineRule="auto"/>
                          <w:ind w:right="34"/>
                          <w:rPr>
                            <w:rFonts w:asciiTheme="minorHAnsi" w:eastAsia="TimesNewRomanOOEnc" w:hAnsiTheme="minorHAnsi" w:cs="TimesNewRomanOOEnc"/>
                            <w:sz w:val="24"/>
                            <w:szCs w:val="24"/>
                          </w:rPr>
                        </w:pPr>
                        <w:r w:rsidRPr="001B0547">
                          <w:rPr>
                            <w:rFonts w:asciiTheme="minorHAnsi" w:hAnsiTheme="minorHAnsi" w:cs="TimesNewRoman,BoldItalicOOEnc"/>
                            <w:b/>
                            <w:bCs/>
                            <w:i/>
                            <w:iCs/>
                            <w:sz w:val="24"/>
                            <w:szCs w:val="24"/>
                          </w:rPr>
                          <w:t>Приоритет 7: Осигуряване на достъп до качествени здравни услуги</w:t>
                        </w:r>
                      </w:p>
                      <w:p w:rsidR="000C3B12" w:rsidRPr="001B0547" w:rsidRDefault="000C3B12"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Целта е да се постигне териториално фокусиране на интервенциите, което да по</w:t>
                        </w:r>
                        <w:r w:rsidR="00371AE5">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добри достъпа на населението до първична и специализирана медицинска помощ, осо</w:t>
                        </w:r>
                        <w:r w:rsidR="00371AE5">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бено в труднодостъпните и отдалечени места в общината.</w:t>
                        </w:r>
                      </w:p>
                      <w:p w:rsidR="000C3B12" w:rsidRPr="001B0547" w:rsidRDefault="000C3B12"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За реализиране на политиката в областта на здравеопазването и предоставянето на</w:t>
                        </w:r>
                      </w:p>
                      <w:p w:rsidR="000C3B12" w:rsidRPr="001B0547" w:rsidRDefault="000C3B12"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равен достъп до здравни услуги на населението-първична</w:t>
                        </w:r>
                        <w:r w:rsidR="002217B1">
                          <w:rPr>
                            <w:rFonts w:asciiTheme="minorHAnsi" w:eastAsia="TimesNewRomanOOEnc" w:hAnsiTheme="minorHAnsi" w:cs="TimesNewRomanOOEnc"/>
                            <w:sz w:val="24"/>
                            <w:szCs w:val="24"/>
                          </w:rPr>
                          <w:t xml:space="preserve"> и специализирана помощ са пред</w:t>
                        </w:r>
                        <w:r w:rsidRPr="001B0547">
                          <w:rPr>
                            <w:rFonts w:asciiTheme="minorHAnsi" w:eastAsia="TimesNewRomanOOEnc" w:hAnsiTheme="minorHAnsi" w:cs="TimesNewRomanOOEnc"/>
                            <w:sz w:val="24"/>
                            <w:szCs w:val="24"/>
                          </w:rPr>
                          <w:t xml:space="preserve">видени следните мерки: </w:t>
                        </w:r>
                      </w:p>
                      <w:p w:rsidR="000C3B12" w:rsidRPr="001B0547" w:rsidRDefault="000C3B12"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1: </w:t>
                        </w:r>
                        <w:r w:rsidRPr="001B0547">
                          <w:rPr>
                            <w:rFonts w:asciiTheme="minorHAnsi" w:eastAsia="TimesNewRomanOOEnc" w:hAnsiTheme="minorHAnsi" w:cs="TimesNewRomanOOEnc"/>
                            <w:sz w:val="24"/>
                            <w:szCs w:val="24"/>
                          </w:rPr>
                          <w:t>Създаване на мобилни екипи към общинските лечебни заведения за</w:t>
                        </w:r>
                        <w:r w:rsidR="002217B1">
                          <w:rPr>
                            <w:rFonts w:asciiTheme="minorHAnsi" w:eastAsia="TimesNewRomanOOEnc" w:hAnsiTheme="minorHAnsi" w:cs="TimesNewRomanOOEnc"/>
                            <w:sz w:val="24"/>
                            <w:szCs w:val="24"/>
                          </w:rPr>
                          <w:t xml:space="preserve"> о</w:t>
                        </w:r>
                        <w:r w:rsidRPr="001B0547">
                          <w:rPr>
                            <w:rFonts w:asciiTheme="minorHAnsi" w:eastAsia="TimesNewRomanOOEnc" w:hAnsiTheme="minorHAnsi" w:cs="TimesNewRomanOOEnc"/>
                            <w:sz w:val="24"/>
                            <w:szCs w:val="24"/>
                          </w:rPr>
                          <w:t xml:space="preserve">сигуряване на медицинска помощ в отдалечени и труднодостъпни </w:t>
                        </w:r>
                        <w:r w:rsidR="004D33A4">
                          <w:rPr>
                            <w:rFonts w:asciiTheme="minorHAnsi" w:eastAsia="TimesNewRomanOOEnc" w:hAnsiTheme="minorHAnsi" w:cs="TimesNewRomanOOEnc"/>
                            <w:sz w:val="24"/>
                            <w:szCs w:val="24"/>
                          </w:rPr>
                          <w:t xml:space="preserve">населени </w:t>
                        </w:r>
                        <w:r w:rsidR="00772017">
                          <w:rPr>
                            <w:rFonts w:asciiTheme="minorHAnsi" w:eastAsia="TimesNewRomanOOEnc" w:hAnsiTheme="minorHAnsi" w:cs="TimesNewRomanOOEnc"/>
                            <w:sz w:val="24"/>
                            <w:szCs w:val="24"/>
                          </w:rPr>
                          <w:t>места;</w:t>
                        </w:r>
                      </w:p>
                      <w:p w:rsidR="000C3B12" w:rsidRPr="001B0547" w:rsidRDefault="000C3B12"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2: </w:t>
                        </w:r>
                        <w:r w:rsidRPr="001B0547">
                          <w:rPr>
                            <w:rFonts w:asciiTheme="minorHAnsi" w:eastAsia="TimesNewRomanOOEnc" w:hAnsiTheme="minorHAnsi" w:cs="TimesNewRomanOOEnc"/>
                            <w:sz w:val="24"/>
                            <w:szCs w:val="24"/>
                          </w:rPr>
                          <w:t xml:space="preserve">Инвестиране в специализирани </w:t>
                        </w:r>
                        <w:r w:rsidR="00205F7E" w:rsidRPr="001B0547">
                          <w:rPr>
                            <w:rFonts w:asciiTheme="minorHAnsi" w:eastAsia="TimesNewRomanOOEnc" w:hAnsiTheme="minorHAnsi" w:cs="TimesNewRomanOOEnc"/>
                            <w:sz w:val="24"/>
                            <w:szCs w:val="24"/>
                          </w:rPr>
                          <w:t>медицински</w:t>
                        </w:r>
                        <w:r w:rsidRPr="001B0547">
                          <w:rPr>
                            <w:rFonts w:asciiTheme="minorHAnsi" w:eastAsia="TimesNewRomanOOEnc" w:hAnsiTheme="minorHAnsi" w:cs="TimesNewRomanOOEnc"/>
                            <w:sz w:val="24"/>
                            <w:szCs w:val="24"/>
                          </w:rPr>
                          <w:t xml:space="preserve"> </w:t>
                        </w:r>
                        <w:r w:rsidR="00205F7E" w:rsidRPr="001B0547">
                          <w:rPr>
                            <w:rFonts w:asciiTheme="minorHAnsi" w:eastAsia="TimesNewRomanOOEnc" w:hAnsiTheme="minorHAnsi" w:cs="TimesNewRomanOOEnc"/>
                            <w:sz w:val="24"/>
                            <w:szCs w:val="24"/>
                          </w:rPr>
                          <w:t>обекти</w:t>
                        </w:r>
                        <w:r w:rsidRPr="001B0547">
                          <w:rPr>
                            <w:rFonts w:asciiTheme="minorHAnsi" w:eastAsia="TimesNewRomanOOEnc" w:hAnsiTheme="minorHAnsi" w:cs="TimesNewRomanOOEnc"/>
                            <w:sz w:val="24"/>
                            <w:szCs w:val="24"/>
                          </w:rPr>
                          <w:t>, в които се извършват</w:t>
                        </w:r>
                      </w:p>
                      <w:p w:rsidR="000C3B12" w:rsidRPr="001B0547" w:rsidRDefault="000C3B12"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дейности за долекуване, продължително лечение и рехабилитация и хосписи</w:t>
                        </w:r>
                        <w:r w:rsidR="00205F7E" w:rsidRPr="001B0547">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за пациен</w:t>
                        </w:r>
                        <w:r w:rsidR="00EA0996">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ти,</w:t>
                        </w:r>
                        <w:r w:rsidR="00371AE5">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които не могат да се</w:t>
                        </w:r>
                        <w:r w:rsidR="00205F7E" w:rsidRPr="001B0547">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обслужват сами в домашна обстановка;</w:t>
                        </w:r>
                      </w:p>
                      <w:p w:rsidR="000C3B12" w:rsidRPr="001B0547" w:rsidRDefault="00205F7E"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w:t>
                        </w:r>
                        <w:r w:rsidR="000C3B12" w:rsidRPr="001B0547">
                          <w:rPr>
                            <w:rFonts w:asciiTheme="minorHAnsi" w:eastAsia="TimesNewRomanOOEnc" w:hAnsiTheme="minorHAnsi" w:cs="TimesNewRoman,BoldOOEnc"/>
                            <w:bCs/>
                            <w:sz w:val="24"/>
                            <w:szCs w:val="24"/>
                          </w:rPr>
                          <w:t xml:space="preserve">Мярка 3: </w:t>
                        </w:r>
                        <w:r w:rsidR="000C3B12" w:rsidRPr="001B0547">
                          <w:rPr>
                            <w:rFonts w:asciiTheme="minorHAnsi" w:eastAsia="TimesNewRomanOOEnc" w:hAnsiTheme="minorHAnsi" w:cs="TimesNewRomanOOEnc"/>
                            <w:sz w:val="24"/>
                            <w:szCs w:val="24"/>
                          </w:rPr>
                          <w:t>Инвестиране в СМР и ремонтни дейности за създаване на медицински</w:t>
                        </w:r>
                        <w:r w:rsidR="002217B1">
                          <w:rPr>
                            <w:rFonts w:asciiTheme="minorHAnsi" w:eastAsia="TimesNewRomanOOEnc" w:hAnsiTheme="minorHAnsi" w:cs="TimesNewRomanOOEnc"/>
                            <w:sz w:val="24"/>
                            <w:szCs w:val="24"/>
                          </w:rPr>
                          <w:t xml:space="preserve"> </w:t>
                        </w:r>
                        <w:r w:rsidR="000C3B12" w:rsidRPr="001B0547">
                          <w:rPr>
                            <w:rFonts w:asciiTheme="minorHAnsi" w:eastAsia="TimesNewRomanOOEnc" w:hAnsiTheme="minorHAnsi" w:cs="TimesNewRomanOOEnc"/>
                            <w:sz w:val="24"/>
                            <w:szCs w:val="24"/>
                          </w:rPr>
                          <w:t>ка</w:t>
                        </w:r>
                        <w:r w:rsidR="00EA0996">
                          <w:rPr>
                            <w:rFonts w:asciiTheme="minorHAnsi" w:eastAsia="TimesNewRomanOOEnc" w:hAnsiTheme="minorHAnsi" w:cs="TimesNewRomanOOEnc"/>
                            <w:sz w:val="24"/>
                            <w:szCs w:val="24"/>
                          </w:rPr>
                          <w:t>-</w:t>
                        </w:r>
                        <w:r w:rsidR="000C3B12" w:rsidRPr="001B0547">
                          <w:rPr>
                            <w:rFonts w:asciiTheme="minorHAnsi" w:eastAsia="TimesNewRomanOOEnc" w:hAnsiTheme="minorHAnsi" w:cs="TimesNewRomanOOEnc"/>
                            <w:sz w:val="24"/>
                            <w:szCs w:val="24"/>
                          </w:rPr>
                          <w:t>бинети за новозавършили общопрактикуващи лекари в трудно достъпни райони на</w:t>
                        </w:r>
                        <w:r w:rsidR="002217B1">
                          <w:rPr>
                            <w:rFonts w:asciiTheme="minorHAnsi" w:eastAsia="TimesNewRomanOOEnc" w:hAnsiTheme="minorHAnsi" w:cs="TimesNewRomanOOEnc"/>
                            <w:sz w:val="24"/>
                            <w:szCs w:val="24"/>
                          </w:rPr>
                          <w:t xml:space="preserve"> об</w:t>
                        </w:r>
                        <w:r w:rsidR="00EA0996">
                          <w:rPr>
                            <w:rFonts w:asciiTheme="minorHAnsi" w:eastAsia="TimesNewRomanOOEnc" w:hAnsiTheme="minorHAnsi" w:cs="TimesNewRomanOOEnc"/>
                            <w:sz w:val="24"/>
                            <w:szCs w:val="24"/>
                          </w:rPr>
                          <w:t>-</w:t>
                        </w:r>
                        <w:r w:rsidR="002217B1">
                          <w:rPr>
                            <w:rFonts w:asciiTheme="minorHAnsi" w:eastAsia="TimesNewRomanOOEnc" w:hAnsiTheme="minorHAnsi" w:cs="TimesNewRomanOOEnc"/>
                            <w:sz w:val="24"/>
                            <w:szCs w:val="24"/>
                          </w:rPr>
                          <w:t>щината</w:t>
                        </w:r>
                        <w:r w:rsidR="00EA0996">
                          <w:rPr>
                            <w:rFonts w:asciiTheme="minorHAnsi" w:eastAsia="TimesNewRomanOOEnc" w:hAnsiTheme="minorHAnsi" w:cs="TimesNewRomanOOEnc"/>
                            <w:sz w:val="24"/>
                            <w:szCs w:val="24"/>
                          </w:rPr>
                          <w:t>;</w:t>
                        </w:r>
                      </w:p>
                      <w:p w:rsidR="00ED3AE1" w:rsidRPr="001B0547" w:rsidRDefault="00205F7E"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w:t>
                        </w:r>
                        <w:r w:rsidR="000C3B12" w:rsidRPr="001B0547">
                          <w:rPr>
                            <w:rFonts w:asciiTheme="minorHAnsi" w:eastAsia="TimesNewRomanOOEnc" w:hAnsiTheme="minorHAnsi" w:cs="TimesNewRoman,BoldOOEnc"/>
                            <w:bCs/>
                            <w:sz w:val="24"/>
                            <w:szCs w:val="24"/>
                          </w:rPr>
                          <w:t>Мярка 4:</w:t>
                        </w:r>
                        <w:r w:rsidR="000C3B12" w:rsidRPr="001B0547">
                          <w:rPr>
                            <w:rFonts w:asciiTheme="minorHAnsi" w:eastAsia="TimesNewRomanOOEnc" w:hAnsiTheme="minorHAnsi" w:cs="TimesNewRoman,BoldOOEnc"/>
                            <w:b/>
                            <w:bCs/>
                            <w:sz w:val="24"/>
                            <w:szCs w:val="24"/>
                          </w:rPr>
                          <w:t xml:space="preserve"> </w:t>
                        </w:r>
                        <w:r w:rsidR="000C3B12" w:rsidRPr="001B0547">
                          <w:rPr>
                            <w:rFonts w:asciiTheme="minorHAnsi" w:eastAsia="TimesNewRomanOOEnc" w:hAnsiTheme="minorHAnsi" w:cs="TimesNewRomanOOEnc"/>
                            <w:sz w:val="24"/>
                            <w:szCs w:val="24"/>
                          </w:rPr>
                          <w:t>Икономически ефективни мерки за намаляване на основни рискови за</w:t>
                        </w:r>
                        <w:r w:rsidR="002217B1">
                          <w:rPr>
                            <w:rFonts w:asciiTheme="minorHAnsi" w:eastAsia="TimesNewRomanOOEnc" w:hAnsiTheme="minorHAnsi" w:cs="TimesNewRomanOOEnc"/>
                            <w:sz w:val="24"/>
                            <w:szCs w:val="24"/>
                          </w:rPr>
                          <w:t xml:space="preserve"> </w:t>
                        </w:r>
                        <w:r w:rsidR="000C3B12" w:rsidRPr="001B0547">
                          <w:rPr>
                            <w:rFonts w:asciiTheme="minorHAnsi" w:eastAsia="TimesNewRomanOOEnc" w:hAnsiTheme="minorHAnsi" w:cs="TimesNewRomanOOEnc"/>
                            <w:sz w:val="24"/>
                            <w:szCs w:val="24"/>
                          </w:rPr>
                          <w:t>здравето фактори и подобряване профилактиката на болестите.</w:t>
                        </w:r>
                      </w:p>
                      <w:p w:rsidR="000C3B12" w:rsidRPr="001B0547" w:rsidRDefault="000C3B12" w:rsidP="00153412">
                        <w:pPr>
                          <w:tabs>
                            <w:tab w:val="left" w:pos="9174"/>
                            <w:tab w:val="left" w:pos="9208"/>
                          </w:tabs>
                          <w:autoSpaceDE w:val="0"/>
                          <w:autoSpaceDN w:val="0"/>
                          <w:adjustRightInd w:val="0"/>
                          <w:spacing w:after="0" w:line="240" w:lineRule="auto"/>
                          <w:ind w:right="34"/>
                          <w:rPr>
                            <w:rFonts w:asciiTheme="minorHAnsi" w:eastAsia="TimesNewRomanOOEnc" w:hAnsiTheme="minorHAnsi" w:cs="TimesNewRomanOOEnc"/>
                            <w:sz w:val="24"/>
                            <w:szCs w:val="24"/>
                          </w:rPr>
                        </w:pPr>
                      </w:p>
                      <w:p w:rsidR="000C3B12" w:rsidRPr="001B0547" w:rsidRDefault="002605CB" w:rsidP="00153412">
                        <w:pPr>
                          <w:shd w:val="clear" w:color="auto" w:fill="D6E3BC" w:themeFill="accent3" w:themeFillTint="66"/>
                          <w:tabs>
                            <w:tab w:val="left" w:pos="9174"/>
                            <w:tab w:val="left" w:pos="9208"/>
                          </w:tabs>
                          <w:autoSpaceDE w:val="0"/>
                          <w:autoSpaceDN w:val="0"/>
                          <w:adjustRightInd w:val="0"/>
                          <w:spacing w:after="0" w:line="240" w:lineRule="auto"/>
                          <w:ind w:right="34"/>
                          <w:rPr>
                            <w:rFonts w:asciiTheme="minorHAnsi" w:eastAsia="TimesNewRomanOOEnc" w:hAnsiTheme="minorHAnsi" w:cs="TimesNewRomanOOEnc"/>
                            <w:sz w:val="24"/>
                            <w:szCs w:val="24"/>
                          </w:rPr>
                        </w:pPr>
                        <w:r w:rsidRPr="001B0547">
                          <w:rPr>
                            <w:rFonts w:asciiTheme="minorHAnsi" w:hAnsiTheme="minorHAnsi" w:cs="TimesNewRoman,BoldItalicOOEnc"/>
                            <w:b/>
                            <w:bCs/>
                            <w:i/>
                            <w:iCs/>
                            <w:sz w:val="24"/>
                            <w:szCs w:val="24"/>
                          </w:rPr>
                          <w:t>Приоритет 8: Достъп до специализирана дългосрочна грижа и социално включване</w:t>
                        </w:r>
                      </w:p>
                      <w:p w:rsidR="002605CB" w:rsidRPr="001B0547" w:rsidRDefault="002605CB"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Предмет на целенасочени интервенции ще бъде осигуряването на равен достъп до</w:t>
                        </w:r>
                      </w:p>
                      <w:p w:rsidR="002605CB" w:rsidRPr="001B0547" w:rsidRDefault="002605CB" w:rsidP="00153412">
                        <w:pPr>
                          <w:tabs>
                            <w:tab w:val="left" w:pos="9174"/>
                            <w:tab w:val="left" w:pos="9208"/>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специализирана дългосрочна грижа (вкл. здравна), повишаване на качеството и раз</w:t>
                        </w:r>
                        <w:r w:rsidR="00B764E9">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ширяване на обхвата на предоставяните социални услуги и подкрепа за развитие на интегрирани услуги.</w:t>
                        </w:r>
                      </w:p>
                      <w:p w:rsidR="002605CB" w:rsidRPr="009112DF" w:rsidRDefault="002605CB" w:rsidP="009112DF">
                        <w:pPr>
                          <w:spacing w:after="0"/>
                          <w:jc w:val="both"/>
                          <w:rPr>
                            <w:rFonts w:eastAsia="TimesNewRomanOOEnc"/>
                            <w:sz w:val="24"/>
                            <w:szCs w:val="24"/>
                          </w:rPr>
                        </w:pPr>
                        <w:r w:rsidRPr="009112DF">
                          <w:rPr>
                            <w:rFonts w:eastAsia="TimesNewRomanOOEnc"/>
                            <w:sz w:val="24"/>
                            <w:szCs w:val="24"/>
                          </w:rPr>
                          <w:t xml:space="preserve">      Фокусът на политиките ще продължи да бъде върху деинституционализацията на</w:t>
                        </w:r>
                        <w:r w:rsidR="002217B1" w:rsidRPr="009112DF">
                          <w:rPr>
                            <w:rFonts w:eastAsia="TimesNewRomanOOEnc"/>
                            <w:sz w:val="24"/>
                            <w:szCs w:val="24"/>
                          </w:rPr>
                          <w:t xml:space="preserve"> </w:t>
                        </w:r>
                        <w:r w:rsidRPr="009112DF">
                          <w:rPr>
                            <w:rFonts w:eastAsia="TimesNewRomanOOEnc"/>
                            <w:sz w:val="24"/>
                            <w:szCs w:val="24"/>
                          </w:rPr>
                          <w:t>гри</w:t>
                        </w:r>
                        <w:r w:rsidR="009112DF">
                          <w:rPr>
                            <w:rFonts w:eastAsia="TimesNewRomanOOEnc"/>
                            <w:sz w:val="24"/>
                            <w:szCs w:val="24"/>
                          </w:rPr>
                          <w:t>-</w:t>
                        </w:r>
                        <w:r w:rsidRPr="009112DF">
                          <w:rPr>
                            <w:rFonts w:eastAsia="TimesNewRomanOOEnc"/>
                            <w:sz w:val="24"/>
                            <w:szCs w:val="24"/>
                          </w:rPr>
                          <w:t>жата за децата, възрастните хора и хората с увреждания и за предоставяне на услуги</w:t>
                        </w:r>
                      </w:p>
                      <w:p w:rsidR="002605CB" w:rsidRPr="009112DF" w:rsidRDefault="002605CB" w:rsidP="009112DF">
                        <w:pPr>
                          <w:spacing w:after="0"/>
                          <w:jc w:val="both"/>
                          <w:rPr>
                            <w:rFonts w:eastAsia="TimesNewRomanOOEnc"/>
                            <w:sz w:val="24"/>
                            <w:szCs w:val="24"/>
                          </w:rPr>
                        </w:pPr>
                        <w:r w:rsidRPr="009112DF">
                          <w:rPr>
                            <w:rFonts w:eastAsia="TimesNewRomanOOEnc"/>
                            <w:sz w:val="24"/>
                            <w:szCs w:val="24"/>
                          </w:rPr>
                          <w:t>в домашна среда, в специализирана среда, както</w:t>
                        </w:r>
                        <w:r w:rsidR="009112DF" w:rsidRPr="009112DF">
                          <w:rPr>
                            <w:rFonts w:eastAsia="TimesNewRomanOOEnc"/>
                            <w:sz w:val="24"/>
                            <w:szCs w:val="24"/>
                          </w:rPr>
                          <w:t xml:space="preserve"> и услуги, които се предоставят </w:t>
                        </w:r>
                        <w:r w:rsidRPr="009112DF">
                          <w:rPr>
                            <w:rFonts w:eastAsia="TimesNewRomanOOEnc"/>
                            <w:sz w:val="24"/>
                            <w:szCs w:val="24"/>
                          </w:rPr>
                          <w:t>мо</w:t>
                        </w:r>
                        <w:r w:rsidR="009112DF">
                          <w:rPr>
                            <w:rFonts w:eastAsia="TimesNewRomanOOEnc"/>
                            <w:sz w:val="24"/>
                            <w:szCs w:val="24"/>
                          </w:rPr>
                          <w:t>-</w:t>
                        </w:r>
                        <w:r w:rsidRPr="009112DF">
                          <w:rPr>
                            <w:rFonts w:eastAsia="TimesNewRomanOOEnc"/>
                            <w:sz w:val="24"/>
                            <w:szCs w:val="24"/>
                          </w:rPr>
                          <w:t>билно, включително изграждане на необходимата инфраструктура и доставка на обо</w:t>
                        </w:r>
                        <w:r w:rsidR="009112DF">
                          <w:rPr>
                            <w:rFonts w:eastAsia="TimesNewRomanOOEnc"/>
                            <w:sz w:val="24"/>
                            <w:szCs w:val="24"/>
                          </w:rPr>
                          <w:t>-</w:t>
                        </w:r>
                        <w:r w:rsidRPr="009112DF">
                          <w:rPr>
                            <w:rFonts w:eastAsia="TimesNewRomanOOEnc"/>
                            <w:sz w:val="24"/>
                            <w:szCs w:val="24"/>
                          </w:rPr>
                          <w:t>рудване.</w:t>
                        </w:r>
                      </w:p>
                      <w:p w:rsidR="002605CB" w:rsidRPr="001B0547" w:rsidRDefault="002605CB" w:rsidP="009112DF">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В съответствие с Националната стратегия за дългосрочна грижа, </w:t>
                        </w:r>
                        <w:r w:rsidR="00712CE6" w:rsidRPr="001B0547">
                          <w:rPr>
                            <w:rFonts w:asciiTheme="minorHAnsi" w:eastAsia="TimesNewRomanOOEnc" w:hAnsiTheme="minorHAnsi" w:cs="TimesNewRomanOOEnc"/>
                            <w:sz w:val="24"/>
                            <w:szCs w:val="24"/>
                          </w:rPr>
                          <w:t xml:space="preserve">община Гурково </w:t>
                        </w:r>
                        <w:r w:rsidR="009112DF">
                          <w:rPr>
                            <w:rFonts w:asciiTheme="minorHAnsi" w:eastAsia="TimesNewRomanOOEnc" w:hAnsiTheme="minorHAnsi" w:cs="TimesNewRomanOOEnc"/>
                            <w:sz w:val="24"/>
                            <w:szCs w:val="24"/>
                          </w:rPr>
                          <w:t xml:space="preserve">ще </w:t>
                        </w:r>
                        <w:r w:rsidR="00712CE6" w:rsidRPr="001B0547">
                          <w:rPr>
                            <w:rFonts w:asciiTheme="minorHAnsi" w:eastAsia="TimesNewRomanOOEnc" w:hAnsiTheme="minorHAnsi" w:cs="TimesNewRomanOOEnc"/>
                            <w:sz w:val="24"/>
                            <w:szCs w:val="24"/>
                          </w:rPr>
                          <w:lastRenderedPageBreak/>
                          <w:t>продължи</w:t>
                        </w:r>
                        <w:r w:rsidRPr="001B0547">
                          <w:rPr>
                            <w:rFonts w:asciiTheme="minorHAnsi" w:eastAsia="TimesNewRomanOOEnc" w:hAnsiTheme="minorHAnsi" w:cs="TimesNewRomanOOEnc"/>
                            <w:sz w:val="24"/>
                            <w:szCs w:val="24"/>
                          </w:rPr>
                          <w:t xml:space="preserve"> усилията за изграждане и/или рехабилитация на социална инфраструктура,</w:t>
                        </w:r>
                      </w:p>
                      <w:p w:rsidR="002605CB" w:rsidRPr="001B0547" w:rsidRDefault="002605CB" w:rsidP="009112DF">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чрез която да се обезпечат потребностите от у</w:t>
                        </w:r>
                        <w:r w:rsidR="00712CE6" w:rsidRPr="001B0547">
                          <w:rPr>
                            <w:rFonts w:asciiTheme="minorHAnsi" w:eastAsia="TimesNewRomanOOEnc" w:hAnsiTheme="minorHAnsi" w:cs="TimesNewRomanOOEnc"/>
                            <w:sz w:val="24"/>
                            <w:szCs w:val="24"/>
                          </w:rPr>
                          <w:t xml:space="preserve">слуги на възрастните и хората с </w:t>
                        </w:r>
                        <w:r w:rsidRPr="001B0547">
                          <w:rPr>
                            <w:rFonts w:asciiTheme="minorHAnsi" w:eastAsia="TimesNewRomanOOEnc" w:hAnsiTheme="minorHAnsi" w:cs="TimesNewRomanOOEnc"/>
                            <w:sz w:val="24"/>
                            <w:szCs w:val="24"/>
                          </w:rPr>
                          <w:t>ув</w:t>
                        </w:r>
                        <w:r w:rsidR="009112DF">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реждания.</w:t>
                        </w:r>
                      </w:p>
                      <w:p w:rsidR="00712CE6" w:rsidRPr="001B0547" w:rsidRDefault="00712CE6" w:rsidP="009112DF">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2605CB" w:rsidRPr="001B0547">
                          <w:rPr>
                            <w:rFonts w:asciiTheme="minorHAnsi" w:eastAsia="TimesNewRomanOOEnc" w:hAnsiTheme="minorHAnsi" w:cs="TimesNewRomanOOEnc"/>
                            <w:sz w:val="24"/>
                            <w:szCs w:val="24"/>
                          </w:rPr>
                          <w:t>По отношение на финансирането на инфраструктура ще се търси допълняемост и</w:t>
                        </w:r>
                        <w:r w:rsidRPr="001B0547">
                          <w:rPr>
                            <w:rFonts w:asciiTheme="minorHAnsi" w:eastAsia="TimesNewRomanOOEnc" w:hAnsiTheme="minorHAnsi" w:cs="TimesNewRomanOOEnc"/>
                            <w:sz w:val="24"/>
                            <w:szCs w:val="24"/>
                          </w:rPr>
                          <w:t xml:space="preserve"> </w:t>
                        </w:r>
                        <w:r w:rsidR="002605CB" w:rsidRPr="001B0547">
                          <w:rPr>
                            <w:rFonts w:asciiTheme="minorHAnsi" w:eastAsia="TimesNewRomanOOEnc" w:hAnsiTheme="minorHAnsi" w:cs="TimesNewRomanOOEnc"/>
                            <w:sz w:val="24"/>
                            <w:szCs w:val="24"/>
                          </w:rPr>
                          <w:t>под</w:t>
                        </w:r>
                        <w:r w:rsidRPr="001B0547">
                          <w:rPr>
                            <w:rFonts w:asciiTheme="minorHAnsi" w:eastAsia="TimesNewRomanOOEnc" w:hAnsiTheme="minorHAnsi" w:cs="TimesNewRomanOOEnc"/>
                            <w:sz w:val="24"/>
                            <w:szCs w:val="24"/>
                          </w:rPr>
                          <w:t>-</w:t>
                        </w:r>
                        <w:r w:rsidR="002605CB" w:rsidRPr="001B0547">
                          <w:rPr>
                            <w:rFonts w:asciiTheme="minorHAnsi" w:eastAsia="TimesNewRomanOOEnc" w:hAnsiTheme="minorHAnsi" w:cs="TimesNewRomanOOEnc"/>
                            <w:sz w:val="24"/>
                            <w:szCs w:val="24"/>
                          </w:rPr>
                          <w:t>крепа от Европейския социален фонд+ (ЕСФ+), Европейския фонд за регионално</w:t>
                        </w:r>
                        <w:r w:rsidRPr="001B0547">
                          <w:rPr>
                            <w:rFonts w:asciiTheme="minorHAnsi" w:eastAsia="TimesNewRomanOOEnc" w:hAnsiTheme="minorHAnsi" w:cs="TimesNewRomanOOEnc"/>
                            <w:sz w:val="24"/>
                            <w:szCs w:val="24"/>
                          </w:rPr>
                          <w:t xml:space="preserve"> р</w:t>
                        </w:r>
                        <w:r w:rsidR="002605CB" w:rsidRPr="001B0547">
                          <w:rPr>
                            <w:rFonts w:asciiTheme="minorHAnsi" w:eastAsia="TimesNewRomanOOEnc" w:hAnsiTheme="minorHAnsi" w:cs="TimesNewRomanOOEnc"/>
                            <w:sz w:val="24"/>
                            <w:szCs w:val="24"/>
                          </w:rPr>
                          <w:t>азвитие (ЕФРР) и Европейския земеделски фонд за развитие на селските райони (една</w:t>
                        </w:r>
                        <w:r w:rsidRPr="001B0547">
                          <w:rPr>
                            <w:rFonts w:asciiTheme="minorHAnsi" w:eastAsia="TimesNewRomanOOEnc" w:hAnsiTheme="minorHAnsi" w:cs="TimesNewRomanOOEnc"/>
                            <w:sz w:val="24"/>
                            <w:szCs w:val="24"/>
                          </w:rPr>
                          <w:t>част от обектите, които ще бъдат предложени за финансиране, ще бъдат в малки населени места, поради което ще се търси допълняемост и със средства от ЕЗФРСР).</w:t>
                        </w:r>
                      </w:p>
                      <w:p w:rsidR="00712CE6" w:rsidRPr="001B0547" w:rsidRDefault="00712CE6"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Предстои дабъде приета Националната карта на социалните услуги, чрез която ще се осъществи планирането на национално ниво на социалните услуги, финансирани от</w:t>
                        </w:r>
                        <w:r w:rsidR="00FC7941"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 xml:space="preserve">държавния бюджет. В картата </w:t>
                        </w:r>
                        <w:r w:rsidR="002813C3" w:rsidRPr="001B0547">
                          <w:rPr>
                            <w:rFonts w:asciiTheme="minorHAnsi" w:eastAsia="TimesNewRomanOOEnc" w:hAnsiTheme="minorHAnsi" w:cs="TimesNewRomanOOEnc"/>
                            <w:sz w:val="24"/>
                            <w:szCs w:val="24"/>
                          </w:rPr>
                          <w:t>ще</w:t>
                        </w:r>
                        <w:r w:rsidRPr="001B0547">
                          <w:rPr>
                            <w:rFonts w:asciiTheme="minorHAnsi" w:eastAsia="TimesNewRomanOOEnc" w:hAnsiTheme="minorHAnsi" w:cs="TimesNewRomanOOEnc"/>
                            <w:sz w:val="24"/>
                            <w:szCs w:val="24"/>
                          </w:rPr>
                          <w:t xml:space="preserve"> бъдат включени и интегрираните здравно-социални</w:t>
                        </w:r>
                        <w:r w:rsidR="00FC7941"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услуги</w:t>
                        </w:r>
                        <w:r w:rsidR="002813C3" w:rsidRPr="001B0547">
                          <w:rPr>
                            <w:rFonts w:asciiTheme="minorHAnsi" w:eastAsia="TimesNewRomanOOEnc" w:hAnsiTheme="minorHAnsi" w:cs="TimesNewRomanOOEnc"/>
                            <w:sz w:val="24"/>
                            <w:szCs w:val="24"/>
                          </w:rPr>
                          <w:t>.</w:t>
                        </w:r>
                      </w:p>
                      <w:p w:rsidR="00712CE6" w:rsidRPr="001B0547" w:rsidRDefault="00D872F2" w:rsidP="00815A91">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00712CE6" w:rsidRPr="001B0547">
                          <w:rPr>
                            <w:rFonts w:asciiTheme="minorHAnsi" w:eastAsia="TimesNewRomanOOEnc" w:hAnsiTheme="minorHAnsi" w:cs="TimesNewRomanOOEnc"/>
                            <w:sz w:val="24"/>
                            <w:szCs w:val="24"/>
                          </w:rPr>
                          <w:t xml:space="preserve"> В рамките на програмния период 2021-2027 г. се планира изграждане на нови социални</w:t>
                        </w:r>
                        <w:r w:rsidR="002217B1">
                          <w:rPr>
                            <w:rFonts w:asciiTheme="minorHAnsi" w:eastAsia="TimesNewRomanOOEnc" w:hAnsiTheme="minorHAnsi" w:cs="TimesNewRomanOOEnc"/>
                            <w:sz w:val="24"/>
                            <w:szCs w:val="24"/>
                          </w:rPr>
                          <w:t xml:space="preserve"> </w:t>
                        </w:r>
                        <w:r w:rsidR="00712CE6" w:rsidRPr="001B0547">
                          <w:rPr>
                            <w:rFonts w:asciiTheme="minorHAnsi" w:eastAsia="TimesNewRomanOOEnc" w:hAnsiTheme="minorHAnsi" w:cs="TimesNewRomanOOEnc"/>
                            <w:sz w:val="24"/>
                            <w:szCs w:val="24"/>
                          </w:rPr>
                          <w:t>и интегрирани здравно-социални услуги за подобряване на среда</w:t>
                        </w:r>
                        <w:r w:rsidR="00202BDD">
                          <w:rPr>
                            <w:rFonts w:asciiTheme="minorHAnsi" w:eastAsia="TimesNewRomanOOEnc" w:hAnsiTheme="minorHAnsi" w:cs="TimesNewRomanOOEnc"/>
                            <w:sz w:val="24"/>
                            <w:szCs w:val="24"/>
                          </w:rPr>
                          <w:t xml:space="preserve">та </w:t>
                        </w:r>
                        <w:r w:rsidR="00591B65">
                          <w:rPr>
                            <w:rFonts w:asciiTheme="minorHAnsi" w:eastAsia="TimesNewRomanOOEnc" w:hAnsiTheme="minorHAnsi" w:cs="TimesNewRomanOOEnc"/>
                            <w:sz w:val="24"/>
                            <w:szCs w:val="24"/>
                          </w:rPr>
                          <w:t>/ре</w:t>
                        </w:r>
                        <w:r w:rsidR="00202BDD">
                          <w:rPr>
                            <w:rFonts w:asciiTheme="minorHAnsi" w:eastAsia="TimesNewRomanOOEnc" w:hAnsiTheme="minorHAnsi" w:cs="TimesNewRomanOOEnc"/>
                            <w:sz w:val="24"/>
                            <w:szCs w:val="24"/>
                          </w:rPr>
                          <w:t>-</w:t>
                        </w:r>
                        <w:r w:rsidR="00591B65">
                          <w:rPr>
                            <w:rFonts w:asciiTheme="minorHAnsi" w:eastAsia="TimesNewRomanOOEnc" w:hAnsiTheme="minorHAnsi" w:cs="TimesNewRomanOOEnc"/>
                            <w:sz w:val="24"/>
                            <w:szCs w:val="24"/>
                          </w:rPr>
                          <w:t>формиране на съще</w:t>
                        </w:r>
                        <w:r w:rsidR="00712CE6" w:rsidRPr="001B0547">
                          <w:rPr>
                            <w:rFonts w:asciiTheme="minorHAnsi" w:eastAsia="TimesNewRomanOOEnc" w:hAnsiTheme="minorHAnsi" w:cs="TimesNewRomanOOEnc"/>
                            <w:sz w:val="24"/>
                            <w:szCs w:val="24"/>
                          </w:rPr>
                          <w:t>ствуващи социални услуги, съответно за:</w:t>
                        </w:r>
                      </w:p>
                      <w:p w:rsidR="00712CE6" w:rsidRPr="001B0547" w:rsidRDefault="00D872F2" w:rsidP="00815A91">
                        <w:pPr>
                          <w:autoSpaceDE w:val="0"/>
                          <w:autoSpaceDN w:val="0"/>
                          <w:adjustRightInd w:val="0"/>
                          <w:spacing w:after="0"/>
                          <w:jc w:val="both"/>
                          <w:rPr>
                            <w:rFonts w:asciiTheme="minorHAnsi" w:eastAsia="TimesNewRomanOOEnc" w:hAnsiTheme="minorHAnsi" w:cs="TimesNewRomanOOEnc"/>
                            <w:sz w:val="24"/>
                            <w:szCs w:val="24"/>
                          </w:rPr>
                        </w:pPr>
                        <w:r>
                          <w:rPr>
                            <w:rFonts w:asciiTheme="minorHAnsi" w:eastAsia="TimesNewRomanOOEnc" w:hAnsiTheme="minorHAnsi" w:cs="TimesNewRoman,BoldOOEnc"/>
                            <w:b/>
                            <w:bCs/>
                            <w:sz w:val="24"/>
                            <w:szCs w:val="24"/>
                          </w:rPr>
                          <w:t xml:space="preserve">     </w:t>
                        </w:r>
                        <w:r w:rsidR="00712CE6" w:rsidRPr="001B0547">
                          <w:rPr>
                            <w:rFonts w:asciiTheme="minorHAnsi" w:eastAsia="TimesNewRomanOOEnc" w:hAnsiTheme="minorHAnsi" w:cs="TimesNewRoman,BoldOOEnc"/>
                            <w:bCs/>
                            <w:sz w:val="24"/>
                            <w:szCs w:val="24"/>
                          </w:rPr>
                          <w:t xml:space="preserve">Мярка 1: </w:t>
                        </w:r>
                        <w:r w:rsidR="00712CE6" w:rsidRPr="001B0547">
                          <w:rPr>
                            <w:rFonts w:asciiTheme="minorHAnsi" w:eastAsia="TimesNewRomanOOEnc" w:hAnsiTheme="minorHAnsi" w:cs="TimesNewRomanOOEnc"/>
                            <w:sz w:val="24"/>
                            <w:szCs w:val="24"/>
                          </w:rPr>
                          <w:t>Създаване на нови социални услуги за резидентна грижа за възрастни хора;</w:t>
                        </w:r>
                      </w:p>
                      <w:p w:rsidR="00712CE6" w:rsidRPr="001B0547" w:rsidRDefault="00D872F2" w:rsidP="00815A91">
                        <w:pPr>
                          <w:autoSpaceDE w:val="0"/>
                          <w:autoSpaceDN w:val="0"/>
                          <w:adjustRightInd w:val="0"/>
                          <w:spacing w:after="0"/>
                          <w:jc w:val="both"/>
                          <w:rPr>
                            <w:rFonts w:asciiTheme="minorHAnsi" w:eastAsia="TimesNewRomanOOEnc" w:hAnsiTheme="minorHAnsi" w:cs="TimesNewRomanOOEnc"/>
                            <w:sz w:val="24"/>
                            <w:szCs w:val="24"/>
                          </w:rPr>
                        </w:pPr>
                        <w:r>
                          <w:rPr>
                            <w:rFonts w:asciiTheme="minorHAnsi" w:eastAsia="TimesNewRomanOOEnc" w:hAnsiTheme="minorHAnsi" w:cs="TimesNewRoman,BoldOOEnc"/>
                            <w:bCs/>
                            <w:sz w:val="24"/>
                            <w:szCs w:val="24"/>
                          </w:rPr>
                          <w:t xml:space="preserve">    </w:t>
                        </w:r>
                        <w:r w:rsidR="00712CE6" w:rsidRPr="001B0547">
                          <w:rPr>
                            <w:rFonts w:asciiTheme="minorHAnsi" w:eastAsia="TimesNewRomanOOEnc" w:hAnsiTheme="minorHAnsi" w:cs="TimesNewRoman,BoldOOEnc"/>
                            <w:bCs/>
                            <w:sz w:val="24"/>
                            <w:szCs w:val="24"/>
                          </w:rPr>
                          <w:t xml:space="preserve"> Мярка 2: </w:t>
                        </w:r>
                        <w:r w:rsidR="00E25C8E">
                          <w:rPr>
                            <w:rFonts w:asciiTheme="minorHAnsi" w:eastAsia="TimesNewRomanOOEnc" w:hAnsiTheme="minorHAnsi" w:cs="TimesNewRomanOOEnc"/>
                            <w:sz w:val="24"/>
                            <w:szCs w:val="24"/>
                          </w:rPr>
                          <w:t xml:space="preserve">Създаване на нови социални и </w:t>
                        </w:r>
                        <w:r w:rsidR="00712CE6" w:rsidRPr="001B0547">
                          <w:rPr>
                            <w:rFonts w:asciiTheme="minorHAnsi" w:eastAsia="TimesNewRomanOOEnc" w:hAnsiTheme="minorHAnsi" w:cs="TimesNewRomanOOEnc"/>
                            <w:sz w:val="24"/>
                            <w:szCs w:val="24"/>
                          </w:rPr>
                          <w:t>интегрир</w:t>
                        </w:r>
                        <w:r w:rsidR="00E25C8E">
                          <w:rPr>
                            <w:rFonts w:asciiTheme="minorHAnsi" w:eastAsia="TimesNewRomanOOEnc" w:hAnsiTheme="minorHAnsi" w:cs="TimesNewRomanOOEnc"/>
                            <w:sz w:val="24"/>
                            <w:szCs w:val="24"/>
                          </w:rPr>
                          <w:t xml:space="preserve">ани </w:t>
                        </w:r>
                        <w:r w:rsidR="00815A91">
                          <w:rPr>
                            <w:rFonts w:asciiTheme="minorHAnsi" w:eastAsia="TimesNewRomanOOEnc" w:hAnsiTheme="minorHAnsi" w:cs="TimesNewRomanOOEnc"/>
                            <w:sz w:val="24"/>
                            <w:szCs w:val="24"/>
                          </w:rPr>
                          <w:t xml:space="preserve">здравно-социални услуги за </w:t>
                        </w:r>
                        <w:r w:rsidR="00712CE6" w:rsidRPr="001B0547">
                          <w:rPr>
                            <w:rFonts w:asciiTheme="minorHAnsi" w:eastAsia="TimesNewRomanOOEnc" w:hAnsiTheme="minorHAnsi" w:cs="TimesNewRomanOOEnc"/>
                            <w:sz w:val="24"/>
                            <w:szCs w:val="24"/>
                          </w:rPr>
                          <w:t>резидентна грижа за лица с увреждания;</w:t>
                        </w:r>
                      </w:p>
                      <w:p w:rsidR="00712CE6" w:rsidRPr="001B0547" w:rsidRDefault="00D872F2" w:rsidP="00815A91">
                        <w:pPr>
                          <w:autoSpaceDE w:val="0"/>
                          <w:autoSpaceDN w:val="0"/>
                          <w:adjustRightInd w:val="0"/>
                          <w:spacing w:after="0"/>
                          <w:jc w:val="both"/>
                          <w:rPr>
                            <w:rFonts w:asciiTheme="minorHAnsi" w:eastAsia="TimesNewRomanOOEnc" w:hAnsiTheme="minorHAnsi" w:cs="TimesNewRomanOOEnc"/>
                            <w:sz w:val="24"/>
                            <w:szCs w:val="24"/>
                          </w:rPr>
                        </w:pPr>
                        <w:r>
                          <w:rPr>
                            <w:rFonts w:asciiTheme="minorHAnsi" w:eastAsia="TimesNewRomanOOEnc" w:hAnsiTheme="minorHAnsi" w:cs="TimesNewRoman,BoldOOEnc"/>
                            <w:bCs/>
                            <w:sz w:val="24"/>
                            <w:szCs w:val="24"/>
                          </w:rPr>
                          <w:t xml:space="preserve">     </w:t>
                        </w:r>
                        <w:r w:rsidR="00712CE6" w:rsidRPr="001B0547">
                          <w:rPr>
                            <w:rFonts w:asciiTheme="minorHAnsi" w:eastAsia="TimesNewRomanOOEnc" w:hAnsiTheme="minorHAnsi" w:cs="TimesNewRoman,BoldOOEnc"/>
                            <w:bCs/>
                            <w:sz w:val="24"/>
                            <w:szCs w:val="24"/>
                          </w:rPr>
                          <w:t xml:space="preserve">Мярка 3: </w:t>
                        </w:r>
                        <w:r w:rsidR="00712CE6" w:rsidRPr="001B0547">
                          <w:rPr>
                            <w:rFonts w:asciiTheme="minorHAnsi" w:eastAsia="TimesNewRomanOOEnc" w:hAnsiTheme="minorHAnsi" w:cs="TimesNewRomanOOEnc"/>
                            <w:sz w:val="24"/>
                            <w:szCs w:val="24"/>
                          </w:rPr>
                          <w:t>Създаване на съпътстващи специализирани и консултативни социални</w:t>
                        </w:r>
                        <w:r w:rsidR="002217B1">
                          <w:rPr>
                            <w:rFonts w:asciiTheme="minorHAnsi" w:eastAsia="TimesNewRomanOOEnc" w:hAnsiTheme="minorHAnsi" w:cs="TimesNewRomanOOEnc"/>
                            <w:sz w:val="24"/>
                            <w:szCs w:val="24"/>
                          </w:rPr>
                          <w:t xml:space="preserve"> </w:t>
                        </w:r>
                        <w:r w:rsidR="00712CE6" w:rsidRPr="001B0547">
                          <w:rPr>
                            <w:rFonts w:asciiTheme="minorHAnsi" w:eastAsia="TimesNewRomanOOEnc" w:hAnsiTheme="minorHAnsi" w:cs="TimesNewRomanOOEnc"/>
                            <w:sz w:val="24"/>
                            <w:szCs w:val="24"/>
                          </w:rPr>
                          <w:t>услуги за лица с увреждания;</w:t>
                        </w:r>
                      </w:p>
                      <w:p w:rsidR="000C3B12" w:rsidRPr="001B0547" w:rsidRDefault="00D872F2" w:rsidP="00815A91">
                        <w:pPr>
                          <w:autoSpaceDE w:val="0"/>
                          <w:autoSpaceDN w:val="0"/>
                          <w:adjustRightInd w:val="0"/>
                          <w:spacing w:after="0"/>
                          <w:jc w:val="both"/>
                          <w:rPr>
                            <w:rFonts w:asciiTheme="minorHAnsi" w:eastAsia="TimesNewRomanOOEnc" w:hAnsiTheme="minorHAnsi" w:cs="TimesNewRomanOOEnc"/>
                            <w:sz w:val="24"/>
                            <w:szCs w:val="24"/>
                          </w:rPr>
                        </w:pPr>
                        <w:r>
                          <w:rPr>
                            <w:rFonts w:asciiTheme="minorHAnsi" w:eastAsia="TimesNewRomanOOEnc" w:hAnsiTheme="minorHAnsi" w:cs="TimesNewRoman,BoldOOEnc"/>
                            <w:bCs/>
                            <w:sz w:val="24"/>
                            <w:szCs w:val="24"/>
                          </w:rPr>
                          <w:t xml:space="preserve">     </w:t>
                        </w:r>
                        <w:r w:rsidR="00712CE6" w:rsidRPr="001B0547">
                          <w:rPr>
                            <w:rFonts w:asciiTheme="minorHAnsi" w:eastAsia="TimesNewRomanOOEnc" w:hAnsiTheme="minorHAnsi" w:cs="TimesNewRoman,BoldOOEnc"/>
                            <w:bCs/>
                            <w:sz w:val="24"/>
                            <w:szCs w:val="24"/>
                          </w:rPr>
                          <w:t>Мярка 4:</w:t>
                        </w:r>
                        <w:r w:rsidR="00712CE6" w:rsidRPr="001B0547">
                          <w:rPr>
                            <w:rFonts w:asciiTheme="minorHAnsi" w:eastAsia="TimesNewRomanOOEnc" w:hAnsiTheme="minorHAnsi" w:cs="TimesNewRoman,BoldOOEnc"/>
                            <w:b/>
                            <w:bCs/>
                            <w:sz w:val="24"/>
                            <w:szCs w:val="24"/>
                          </w:rPr>
                          <w:t xml:space="preserve"> </w:t>
                        </w:r>
                        <w:r w:rsidR="00712CE6" w:rsidRPr="001B0547">
                          <w:rPr>
                            <w:rFonts w:asciiTheme="minorHAnsi" w:eastAsia="TimesNewRomanOOEnc" w:hAnsiTheme="minorHAnsi" w:cs="TimesNewRomanOOEnc"/>
                            <w:sz w:val="24"/>
                            <w:szCs w:val="24"/>
                          </w:rPr>
                          <w:t xml:space="preserve">Изграждане на Цeнтpoвe </w:t>
                        </w:r>
                        <w:r w:rsidR="00E25C8E">
                          <w:rPr>
                            <w:rFonts w:asciiTheme="minorHAnsi" w:eastAsia="TimesNewRomanOOEnc" w:hAnsiTheme="minorHAnsi" w:cs="TimesNewRomanOOEnc"/>
                            <w:sz w:val="24"/>
                            <w:szCs w:val="24"/>
                          </w:rPr>
                          <w:t xml:space="preserve">за ранно дeтcкo paзвитиe, </w:t>
                        </w:r>
                        <w:r w:rsidR="006345E8">
                          <w:rPr>
                            <w:rFonts w:asciiTheme="minorHAnsi" w:eastAsia="TimesNewRomanOOEnc" w:hAnsiTheme="minorHAnsi" w:cs="TimesNewRomanOOEnc"/>
                            <w:sz w:val="24"/>
                            <w:szCs w:val="24"/>
                          </w:rPr>
                          <w:t xml:space="preserve">като се финансират </w:t>
                        </w:r>
                        <w:r w:rsidR="00815A91">
                          <w:rPr>
                            <w:rFonts w:asciiTheme="minorHAnsi" w:eastAsia="TimesNewRomanOOEnc" w:hAnsiTheme="minorHAnsi" w:cs="TimesNewRomanOOEnc"/>
                            <w:sz w:val="24"/>
                            <w:szCs w:val="24"/>
                          </w:rPr>
                          <w:t xml:space="preserve">здравни, </w:t>
                        </w:r>
                        <w:r w:rsidR="00712CE6" w:rsidRPr="001B0547">
                          <w:rPr>
                            <w:rFonts w:asciiTheme="minorHAnsi" w:eastAsia="TimesNewRomanOOEnc" w:hAnsiTheme="minorHAnsi" w:cs="TimesNewRomanOOEnc"/>
                            <w:sz w:val="24"/>
                            <w:szCs w:val="24"/>
                          </w:rPr>
                          <w:t>oбpaзoвaтeлни и coциaлни дeйнocти на eднo мяcтo,</w:t>
                        </w:r>
                      </w:p>
                      <w:p w:rsidR="000C3B12" w:rsidRPr="001B0547" w:rsidRDefault="000C3B12"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FC7941" w:rsidRPr="001B0547" w:rsidRDefault="00FC7941" w:rsidP="00815A91">
                        <w:pPr>
                          <w:shd w:val="clear" w:color="auto" w:fill="D6E3BC" w:themeFill="accent3" w:themeFillTint="66"/>
                          <w:tabs>
                            <w:tab w:val="left" w:pos="9208"/>
                          </w:tabs>
                          <w:autoSpaceDE w:val="0"/>
                          <w:autoSpaceDN w:val="0"/>
                          <w:adjustRightInd w:val="0"/>
                          <w:spacing w:after="0" w:line="240" w:lineRule="auto"/>
                          <w:ind w:right="34"/>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t>Приоритет 9: Добро образование и обучение, основа за професионална реализация</w:t>
                        </w:r>
                      </w:p>
                      <w:p w:rsidR="00FC7941" w:rsidRPr="001B0547" w:rsidRDefault="00FC7941"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Европейският стълб на социалните права има за свой</w:t>
                        </w:r>
                        <w:r w:rsidR="00D872F2">
                          <w:rPr>
                            <w:rFonts w:asciiTheme="minorHAnsi" w:eastAsia="TimesNewRomanOOEnc" w:hAnsiTheme="minorHAnsi" w:cs="TimesNewRomanOOEnc"/>
                            <w:sz w:val="24"/>
                            <w:szCs w:val="24"/>
                          </w:rPr>
                          <w:t xml:space="preserve"> водещ приоритет предос</w:t>
                        </w:r>
                        <w:r w:rsidR="00FD4449">
                          <w:rPr>
                            <w:rFonts w:asciiTheme="minorHAnsi" w:eastAsia="TimesNewRomanOOEnc" w:hAnsiTheme="minorHAnsi" w:cs="TimesNewRomanOOEnc"/>
                            <w:sz w:val="24"/>
                            <w:szCs w:val="24"/>
                          </w:rPr>
                          <w:t>-</w:t>
                        </w:r>
                        <w:r w:rsidR="00D872F2">
                          <w:rPr>
                            <w:rFonts w:asciiTheme="minorHAnsi" w:eastAsia="TimesNewRomanOOEnc" w:hAnsiTheme="minorHAnsi" w:cs="TimesNewRomanOOEnc"/>
                            <w:sz w:val="24"/>
                            <w:szCs w:val="24"/>
                          </w:rPr>
                          <w:t xml:space="preserve">тавянето </w:t>
                        </w:r>
                        <w:r w:rsidRPr="001B0547">
                          <w:rPr>
                            <w:rFonts w:asciiTheme="minorHAnsi" w:eastAsia="TimesNewRomanOOEnc" w:hAnsiTheme="minorHAnsi" w:cs="TimesNewRomanOOEnc"/>
                            <w:sz w:val="24"/>
                            <w:szCs w:val="24"/>
                          </w:rPr>
                          <w:t>на качествено и приобщаващо образование, обучение и учене през целия живот.</w:t>
                        </w: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Дейностите и мерките са насочени към подобряване на знанията и уменията на</w:t>
                        </w: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работната сила и инвестициите в човешките ресурси в предприятията като ключ за</w:t>
                        </w: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пос</w:t>
                        </w:r>
                        <w:r w:rsidR="00FD4449">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тигане на по-висока конкурентоспособност на икономиката, а така също</w:t>
                        </w: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осигуряването на баланс между търсенето и предлагането на знания и умения за по-</w:t>
                        </w: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успешното адап</w:t>
                        </w:r>
                        <w:r w:rsidR="00FD4449">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тиране на работната сила към потребностите на пазара на труда.</w:t>
                        </w:r>
                      </w:p>
                      <w:p w:rsidR="00FC7941" w:rsidRPr="001B0547" w:rsidRDefault="00FC7941"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Националната програма за развитие „България 2030" предвижда цялостно</w:t>
                        </w: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модер</w:t>
                        </w:r>
                        <w:r w:rsidRPr="001B0547">
                          <w:rPr>
                            <w:rFonts w:asciiTheme="minorHAnsi" w:eastAsia="TimesNewRomanOOEnc" w:hAnsiTheme="minorHAnsi" w:cs="TimesNewRomanOOEnc"/>
                            <w:sz w:val="24"/>
                            <w:szCs w:val="24"/>
                            <w:lang w:val="en-US"/>
                          </w:rPr>
                          <w:t>-</w:t>
                        </w:r>
                        <w:r w:rsidRPr="001B0547">
                          <w:rPr>
                            <w:rFonts w:asciiTheme="minorHAnsi" w:eastAsia="TimesNewRomanOOEnc" w:hAnsiTheme="minorHAnsi" w:cs="TimesNewRomanOOEnc"/>
                            <w:sz w:val="24"/>
                            <w:szCs w:val="24"/>
                          </w:rPr>
                          <w:t>низиране на образователната система на всички нива, което ще благоприятства за</w:t>
                        </w:r>
                        <w:r w:rsidR="009127DE"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пълно</w:t>
                        </w:r>
                        <w:r w:rsidR="009127DE" w:rsidRPr="001B0547">
                          <w:rPr>
                            <w:rFonts w:asciiTheme="minorHAnsi" w:eastAsia="TimesNewRomanOOEnc" w:hAnsiTheme="minorHAnsi" w:cs="TimesNewRomanOOEnc"/>
                            <w:sz w:val="24"/>
                            <w:szCs w:val="24"/>
                            <w:lang w:val="en-US"/>
                          </w:rPr>
                          <w:t>-</w:t>
                        </w:r>
                        <w:r w:rsidRPr="001B0547">
                          <w:rPr>
                            <w:rFonts w:asciiTheme="minorHAnsi" w:eastAsia="TimesNewRomanOOEnc" w:hAnsiTheme="minorHAnsi" w:cs="TimesNewRomanOOEnc"/>
                            <w:sz w:val="24"/>
                            <w:szCs w:val="24"/>
                          </w:rPr>
                          <w:t>ценната професионална и лична реализация.</w:t>
                        </w:r>
                      </w:p>
                      <w:p w:rsidR="00FC7941" w:rsidRPr="001B0547" w:rsidRDefault="009127DE"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lang w:val="en-US"/>
                          </w:rPr>
                          <w:t xml:space="preserve">        </w:t>
                        </w:r>
                        <w:r w:rsidR="00FC7941" w:rsidRPr="001B0547">
                          <w:rPr>
                            <w:rFonts w:asciiTheme="minorHAnsi" w:eastAsia="TimesNewRomanOOEnc" w:hAnsiTheme="minorHAnsi" w:cs="TimesNewRomanOOEnc"/>
                            <w:sz w:val="24"/>
                            <w:szCs w:val="24"/>
                          </w:rPr>
                          <w:t>Най-важните характеристики на човешкия капитал, които повишават неговата</w:t>
                        </w:r>
                        <w:r w:rsidRPr="001B0547">
                          <w:rPr>
                            <w:rFonts w:asciiTheme="minorHAnsi" w:eastAsia="TimesNewRomanOOEnc" w:hAnsiTheme="minorHAnsi" w:cs="TimesNewRomanOOEnc"/>
                            <w:sz w:val="24"/>
                            <w:szCs w:val="24"/>
                            <w:lang w:val="en-US"/>
                          </w:rPr>
                          <w:t xml:space="preserve"> </w:t>
                        </w:r>
                        <w:r w:rsidRPr="001B0547">
                          <w:rPr>
                            <w:rFonts w:asciiTheme="minorHAnsi" w:eastAsia="TimesNewRomanOOEnc" w:hAnsiTheme="minorHAnsi" w:cs="TimesNewRomanOOEnc"/>
                            <w:sz w:val="24"/>
                            <w:szCs w:val="24"/>
                          </w:rPr>
                          <w:t>р</w:t>
                        </w:r>
                        <w:r w:rsidR="00FC7941" w:rsidRPr="001B0547">
                          <w:rPr>
                            <w:rFonts w:asciiTheme="minorHAnsi" w:eastAsia="TimesNewRomanOOEnc" w:hAnsiTheme="minorHAnsi" w:cs="TimesNewRomanOOEnc"/>
                            <w:sz w:val="24"/>
                            <w:szCs w:val="24"/>
                          </w:rPr>
                          <w:t>або</w:t>
                        </w:r>
                        <w:r w:rsidR="00FD4449">
                          <w:rPr>
                            <w:rFonts w:asciiTheme="minorHAnsi" w:eastAsia="TimesNewRomanOOEnc" w:hAnsiTheme="minorHAnsi" w:cs="TimesNewRomanOOEnc"/>
                            <w:sz w:val="24"/>
                            <w:szCs w:val="24"/>
                          </w:rPr>
                          <w:t>-</w:t>
                        </w:r>
                        <w:r w:rsidR="00FC7941" w:rsidRPr="001B0547">
                          <w:rPr>
                            <w:rFonts w:asciiTheme="minorHAnsi" w:eastAsia="TimesNewRomanOOEnc" w:hAnsiTheme="minorHAnsi" w:cs="TimesNewRomanOOEnc"/>
                            <w:sz w:val="24"/>
                            <w:szCs w:val="24"/>
                          </w:rPr>
                          <w:t>тоспособност са: знания, квалификация и професионални умения. Едва 2 % от</w:t>
                        </w:r>
                        <w:r w:rsidRPr="001B0547">
                          <w:rPr>
                            <w:rFonts w:asciiTheme="minorHAnsi" w:eastAsia="TimesNewRomanOOEnc" w:hAnsiTheme="minorHAnsi" w:cs="TimesNewRomanOOEnc"/>
                            <w:sz w:val="24"/>
                            <w:szCs w:val="24"/>
                          </w:rPr>
                          <w:t xml:space="preserve"> </w:t>
                        </w:r>
                        <w:r w:rsidR="00FC7941" w:rsidRPr="001B0547">
                          <w:rPr>
                            <w:rFonts w:asciiTheme="minorHAnsi" w:eastAsia="TimesNewRomanOOEnc" w:hAnsiTheme="minorHAnsi" w:cs="TimesNewRomanOOEnc"/>
                            <w:sz w:val="24"/>
                            <w:szCs w:val="24"/>
                          </w:rPr>
                          <w:t>насе</w:t>
                        </w:r>
                        <w:r w:rsidR="00FD4449">
                          <w:rPr>
                            <w:rFonts w:asciiTheme="minorHAnsi" w:eastAsia="TimesNewRomanOOEnc" w:hAnsiTheme="minorHAnsi" w:cs="TimesNewRomanOOEnc"/>
                            <w:sz w:val="24"/>
                            <w:szCs w:val="24"/>
                          </w:rPr>
                          <w:t>-</w:t>
                        </w:r>
                        <w:r w:rsidR="00FC7941" w:rsidRPr="001B0547">
                          <w:rPr>
                            <w:rFonts w:asciiTheme="minorHAnsi" w:eastAsia="TimesNewRomanOOEnc" w:hAnsiTheme="minorHAnsi" w:cs="TimesNewRomanOOEnc"/>
                            <w:sz w:val="24"/>
                            <w:szCs w:val="24"/>
                          </w:rPr>
                          <w:t>лението в страната са въвлечени във форми на учене през целия живот при 11</w:t>
                        </w:r>
                        <w:r w:rsidRPr="001B0547">
                          <w:rPr>
                            <w:rFonts w:asciiTheme="minorHAnsi" w:eastAsia="TimesNewRomanOOEnc" w:hAnsiTheme="minorHAnsi" w:cs="TimesNewRomanOOEnc"/>
                            <w:sz w:val="24"/>
                            <w:szCs w:val="24"/>
                          </w:rPr>
                          <w:t xml:space="preserve"> % </w:t>
                        </w:r>
                        <w:r w:rsidR="00FC7941" w:rsidRPr="001B0547">
                          <w:rPr>
                            <w:rFonts w:asciiTheme="minorHAnsi" w:eastAsia="TimesNewRomanOOEnc" w:hAnsiTheme="minorHAnsi" w:cs="TimesNewRomanOOEnc"/>
                            <w:sz w:val="24"/>
                            <w:szCs w:val="24"/>
                          </w:rPr>
                          <w:t>средно за ЕС-28. Едва 31 % от фирмите (при 66 % за ЕС-28) финансират програми за</w:t>
                        </w:r>
                        <w:r w:rsidRPr="001B0547">
                          <w:rPr>
                            <w:rFonts w:asciiTheme="minorHAnsi" w:eastAsia="TimesNewRomanOOEnc" w:hAnsiTheme="minorHAnsi" w:cs="TimesNewRomanOOEnc"/>
                            <w:sz w:val="24"/>
                            <w:szCs w:val="24"/>
                          </w:rPr>
                          <w:t xml:space="preserve"> </w:t>
                        </w:r>
                        <w:r w:rsidR="00FC7941" w:rsidRPr="001B0547">
                          <w:rPr>
                            <w:rFonts w:asciiTheme="minorHAnsi" w:eastAsia="TimesNewRomanOOEnc" w:hAnsiTheme="minorHAnsi" w:cs="TimesNewRomanOOEnc"/>
                            <w:sz w:val="24"/>
                            <w:szCs w:val="24"/>
                          </w:rPr>
                          <w:t>обучение на работното място.</w:t>
                        </w:r>
                        <w:r w:rsidR="005D3E98">
                          <w:rPr>
                            <w:rFonts w:asciiTheme="minorHAnsi" w:eastAsia="TimesNewRomanOOEnc" w:hAnsiTheme="minorHAnsi" w:cs="TimesNewRomanOOEnc"/>
                            <w:sz w:val="24"/>
                            <w:szCs w:val="24"/>
                          </w:rPr>
                          <w:t xml:space="preserve"> </w:t>
                        </w:r>
                        <w:r w:rsidR="00FC7941" w:rsidRPr="001B0547">
                          <w:rPr>
                            <w:rFonts w:asciiTheme="minorHAnsi" w:eastAsia="TimesNewRomanOOEnc" w:hAnsiTheme="minorHAnsi" w:cs="TimesNewRomanOOEnc"/>
                            <w:sz w:val="24"/>
                            <w:szCs w:val="24"/>
                          </w:rPr>
                          <w:t>Важно е образователните услуги да се предоставят с равни въз</w:t>
                        </w:r>
                        <w:r w:rsidR="005D3E98">
                          <w:rPr>
                            <w:rFonts w:asciiTheme="minorHAnsi" w:eastAsia="TimesNewRomanOOEnc" w:hAnsiTheme="minorHAnsi" w:cs="TimesNewRomanOOEnc"/>
                            <w:sz w:val="24"/>
                            <w:szCs w:val="24"/>
                          </w:rPr>
                          <w:t>-</w:t>
                        </w:r>
                        <w:r w:rsidR="00FC7941" w:rsidRPr="001B0547">
                          <w:rPr>
                            <w:rFonts w:asciiTheme="minorHAnsi" w:eastAsia="TimesNewRomanOOEnc" w:hAnsiTheme="minorHAnsi" w:cs="TimesNewRomanOOEnc"/>
                            <w:sz w:val="24"/>
                            <w:szCs w:val="24"/>
                          </w:rPr>
                          <w:t>можности за</w:t>
                        </w:r>
                        <w:r w:rsidRPr="001B0547">
                          <w:rPr>
                            <w:rFonts w:asciiTheme="minorHAnsi" w:eastAsia="TimesNewRomanOOEnc" w:hAnsiTheme="minorHAnsi" w:cs="TimesNewRomanOOEnc"/>
                            <w:sz w:val="24"/>
                            <w:szCs w:val="24"/>
                          </w:rPr>
                          <w:t xml:space="preserve"> н</w:t>
                        </w:r>
                        <w:r w:rsidR="00FC7941" w:rsidRPr="001B0547">
                          <w:rPr>
                            <w:rFonts w:asciiTheme="minorHAnsi" w:eastAsia="TimesNewRomanOOEnc" w:hAnsiTheme="minorHAnsi" w:cs="TimesNewRomanOOEnc"/>
                            <w:sz w:val="24"/>
                            <w:szCs w:val="24"/>
                          </w:rPr>
                          <w:t>аселението,</w:t>
                        </w:r>
                        <w:r w:rsidR="002217B1">
                          <w:rPr>
                            <w:rFonts w:asciiTheme="minorHAnsi" w:eastAsia="TimesNewRomanOOEnc" w:hAnsiTheme="minorHAnsi" w:cs="TimesNewRomanOOEnc"/>
                            <w:sz w:val="24"/>
                            <w:szCs w:val="24"/>
                          </w:rPr>
                          <w:t xml:space="preserve"> независимо от мястото, </w:t>
                        </w:r>
                        <w:r w:rsidR="005D3E98">
                          <w:rPr>
                            <w:rFonts w:asciiTheme="minorHAnsi" w:eastAsia="TimesNewRomanOOEnc" w:hAnsiTheme="minorHAnsi" w:cs="TimesNewRomanOOEnc"/>
                            <w:sz w:val="24"/>
                            <w:szCs w:val="24"/>
                          </w:rPr>
                          <w:t xml:space="preserve"> където</w:t>
                        </w:r>
                        <w:r w:rsidR="00FC7941" w:rsidRPr="001B0547">
                          <w:rPr>
                            <w:rFonts w:asciiTheme="minorHAnsi" w:eastAsia="TimesNewRomanOOEnc" w:hAnsiTheme="minorHAnsi" w:cs="TimesNewRomanOOEnc"/>
                            <w:sz w:val="24"/>
                            <w:szCs w:val="24"/>
                          </w:rPr>
                          <w:t xml:space="preserve"> живеят.</w:t>
                        </w:r>
                      </w:p>
                      <w:p w:rsidR="00FC7941" w:rsidRPr="001B0547" w:rsidRDefault="009127DE"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FC7941" w:rsidRPr="001B0547">
                          <w:rPr>
                            <w:rFonts w:asciiTheme="minorHAnsi" w:eastAsia="TimesNewRomanOOEnc" w:hAnsiTheme="minorHAnsi" w:cs="TimesNewRomanOOEnc"/>
                            <w:sz w:val="24"/>
                            <w:szCs w:val="24"/>
                          </w:rPr>
                          <w:t>Приоритетните дейности по тази специфична цел в областта на предучилищното</w:t>
                        </w:r>
                        <w:r w:rsidR="00ED45B7" w:rsidRPr="001B0547">
                          <w:rPr>
                            <w:rFonts w:asciiTheme="minorHAnsi" w:eastAsia="TimesNewRomanOOEnc" w:hAnsiTheme="minorHAnsi" w:cs="TimesNewRomanOOEnc"/>
                            <w:sz w:val="24"/>
                            <w:szCs w:val="24"/>
                          </w:rPr>
                          <w:t xml:space="preserve"> </w:t>
                        </w:r>
                        <w:r w:rsidR="00FC7941" w:rsidRPr="001B0547">
                          <w:rPr>
                            <w:rFonts w:asciiTheme="minorHAnsi" w:eastAsia="TimesNewRomanOOEnc" w:hAnsiTheme="minorHAnsi" w:cs="TimesNewRomanOOEnc"/>
                            <w:sz w:val="24"/>
                            <w:szCs w:val="24"/>
                          </w:rPr>
                          <w:lastRenderedPageBreak/>
                          <w:t xml:space="preserve">образование са </w:t>
                        </w:r>
                        <w:r w:rsidRPr="001B0547">
                          <w:rPr>
                            <w:rFonts w:asciiTheme="minorHAnsi" w:eastAsia="TimesNewRomanOOEnc" w:hAnsiTheme="minorHAnsi" w:cs="TimesNewRomanOOEnc"/>
                            <w:sz w:val="24"/>
                            <w:szCs w:val="24"/>
                          </w:rPr>
                          <w:t>оориентирани към:</w:t>
                        </w:r>
                      </w:p>
                      <w:p w:rsidR="00FC7941" w:rsidRPr="001B0547" w:rsidRDefault="00ED70DD" w:rsidP="00815A91">
                        <w:pPr>
                          <w:autoSpaceDE w:val="0"/>
                          <w:autoSpaceDN w:val="0"/>
                          <w:adjustRightInd w:val="0"/>
                          <w:spacing w:after="0"/>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Мярка </w:t>
                        </w:r>
                        <w:r w:rsidR="00FC7941" w:rsidRPr="001B0547">
                          <w:rPr>
                            <w:rFonts w:asciiTheme="minorHAnsi" w:hAnsiTheme="minorHAnsi" w:cs="TimesNewRoman,BoldOOEnc"/>
                            <w:bCs/>
                            <w:sz w:val="24"/>
                            <w:szCs w:val="24"/>
                          </w:rPr>
                          <w:t xml:space="preserve">1: </w:t>
                        </w:r>
                        <w:r w:rsidR="00FC7941" w:rsidRPr="001B0547">
                          <w:rPr>
                            <w:rFonts w:asciiTheme="minorHAnsi" w:eastAsia="TimesNewRomanOOEnc" w:hAnsiTheme="minorHAnsi" w:cs="TimesNewRomanOOEnc"/>
                            <w:sz w:val="24"/>
                            <w:szCs w:val="24"/>
                          </w:rPr>
                          <w:t>Осигуряване достъпа до качествено предучилищно и училищно образование;</w:t>
                        </w:r>
                      </w:p>
                      <w:p w:rsidR="00FC7941" w:rsidRPr="001B0547" w:rsidRDefault="000049A4" w:rsidP="00815A91">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FC7941" w:rsidRPr="001B0547">
                          <w:rPr>
                            <w:rFonts w:asciiTheme="minorHAnsi" w:hAnsiTheme="minorHAnsi" w:cs="TimesNewRoman,BoldOOEnc"/>
                            <w:bCs/>
                            <w:sz w:val="24"/>
                            <w:szCs w:val="24"/>
                          </w:rPr>
                          <w:t xml:space="preserve">Мярка 2: </w:t>
                        </w:r>
                        <w:r w:rsidR="00FC7941" w:rsidRPr="001B0547">
                          <w:rPr>
                            <w:rFonts w:asciiTheme="minorHAnsi" w:eastAsia="TimesNewRomanOOEnc" w:hAnsiTheme="minorHAnsi" w:cs="TimesNewRomanOOEnc"/>
                            <w:sz w:val="24"/>
                            <w:szCs w:val="24"/>
                          </w:rPr>
                          <w:t>Изграждане на адекватна инфраструктура за образование;</w:t>
                        </w:r>
                      </w:p>
                      <w:p w:rsidR="00FC7941" w:rsidRPr="001B0547" w:rsidRDefault="009127DE"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FC7941" w:rsidRPr="001B0547">
                          <w:rPr>
                            <w:rFonts w:asciiTheme="minorHAnsi" w:hAnsiTheme="minorHAnsi" w:cs="TimesNewRoman,BoldOOEnc"/>
                            <w:bCs/>
                            <w:sz w:val="24"/>
                            <w:szCs w:val="24"/>
                          </w:rPr>
                          <w:t xml:space="preserve">Мярка 3: </w:t>
                        </w:r>
                        <w:r w:rsidR="00FC7941" w:rsidRPr="001B0547">
                          <w:rPr>
                            <w:rFonts w:asciiTheme="minorHAnsi" w:eastAsia="TimesNewRomanOOEnc" w:hAnsiTheme="minorHAnsi" w:cs="TimesNewRomanOOEnc"/>
                            <w:sz w:val="24"/>
                            <w:szCs w:val="24"/>
                          </w:rPr>
                          <w:t>Прилагане на ефективни мерки за включва</w:t>
                        </w:r>
                        <w:r w:rsidR="00815A91">
                          <w:rPr>
                            <w:rFonts w:asciiTheme="minorHAnsi" w:eastAsia="TimesNewRomanOOEnc" w:hAnsiTheme="minorHAnsi" w:cs="TimesNewRomanOOEnc"/>
                            <w:sz w:val="24"/>
                            <w:szCs w:val="24"/>
                          </w:rPr>
                          <w:t xml:space="preserve">не на децата от уязвимите групи </w:t>
                        </w:r>
                        <w:r w:rsidR="00FC7941" w:rsidRPr="001B0547">
                          <w:rPr>
                            <w:rFonts w:asciiTheme="minorHAnsi" w:eastAsia="TimesNewRomanOOEnc" w:hAnsiTheme="minorHAnsi" w:cs="TimesNewRomanOOEnc"/>
                            <w:sz w:val="24"/>
                            <w:szCs w:val="24"/>
                          </w:rPr>
                          <w:t>към образование;</w:t>
                        </w:r>
                      </w:p>
                      <w:p w:rsidR="00FC7941" w:rsidRPr="001B0547" w:rsidRDefault="00E444B9" w:rsidP="00815A91">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9127DE" w:rsidRPr="001B0547">
                          <w:rPr>
                            <w:rFonts w:asciiTheme="minorHAnsi" w:hAnsiTheme="minorHAnsi" w:cs="TimesNewRoman,BoldOOEnc"/>
                            <w:bCs/>
                            <w:sz w:val="24"/>
                            <w:szCs w:val="24"/>
                          </w:rPr>
                          <w:t xml:space="preserve"> </w:t>
                        </w:r>
                        <w:r w:rsidR="00FC7941" w:rsidRPr="001B0547">
                          <w:rPr>
                            <w:rFonts w:asciiTheme="minorHAnsi" w:hAnsiTheme="minorHAnsi" w:cs="TimesNewRoman,BoldOOEnc"/>
                            <w:bCs/>
                            <w:sz w:val="24"/>
                            <w:szCs w:val="24"/>
                          </w:rPr>
                          <w:t xml:space="preserve">Мярка 4: </w:t>
                        </w:r>
                        <w:r w:rsidR="00FC7941" w:rsidRPr="001B0547">
                          <w:rPr>
                            <w:rFonts w:asciiTheme="minorHAnsi" w:eastAsia="TimesNewRomanOOEnc" w:hAnsiTheme="minorHAnsi" w:cs="TimesNewRomanOOEnc"/>
                            <w:sz w:val="24"/>
                            <w:szCs w:val="24"/>
                          </w:rPr>
                          <w:t>Постигане на гъвкавост на образователната система спрямо промените и</w:t>
                        </w:r>
                        <w:r w:rsidR="002217B1">
                          <w:rPr>
                            <w:rFonts w:asciiTheme="minorHAnsi" w:eastAsia="TimesNewRomanOOEnc" w:hAnsiTheme="minorHAnsi" w:cs="TimesNewRomanOOEnc"/>
                            <w:sz w:val="24"/>
                            <w:szCs w:val="24"/>
                          </w:rPr>
                          <w:t xml:space="preserve"> </w:t>
                        </w:r>
                        <w:r w:rsidR="00FC7941" w:rsidRPr="001B0547">
                          <w:rPr>
                            <w:rFonts w:asciiTheme="minorHAnsi" w:eastAsia="TimesNewRomanOOEnc" w:hAnsiTheme="minorHAnsi" w:cs="TimesNewRomanOOEnc"/>
                            <w:sz w:val="24"/>
                            <w:szCs w:val="24"/>
                          </w:rPr>
                          <w:t>изискванията на бизнеса и местните пазари на труда;</w:t>
                        </w:r>
                      </w:p>
                      <w:p w:rsidR="00FC7941" w:rsidRPr="001B0547" w:rsidRDefault="00E444B9" w:rsidP="00815A91">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FC7941" w:rsidRPr="001B0547">
                          <w:rPr>
                            <w:rFonts w:asciiTheme="minorHAnsi" w:hAnsiTheme="minorHAnsi" w:cs="TimesNewRoman,BoldOOEnc"/>
                            <w:bCs/>
                            <w:sz w:val="24"/>
                            <w:szCs w:val="24"/>
                          </w:rPr>
                          <w:t xml:space="preserve">Мярка 5: </w:t>
                        </w:r>
                        <w:r w:rsidR="00FC7941" w:rsidRPr="001B0547">
                          <w:rPr>
                            <w:rFonts w:asciiTheme="minorHAnsi" w:eastAsia="TimesNewRomanOOEnc" w:hAnsiTheme="minorHAnsi" w:cs="TimesNewRomanOOEnc"/>
                            <w:sz w:val="24"/>
                            <w:szCs w:val="24"/>
                          </w:rPr>
                          <w:t xml:space="preserve">Разширяването на дуалното обучение и </w:t>
                        </w:r>
                        <w:r w:rsidR="00815A91">
                          <w:rPr>
                            <w:rFonts w:asciiTheme="minorHAnsi" w:eastAsia="TimesNewRomanOOEnc" w:hAnsiTheme="minorHAnsi" w:cs="TimesNewRomanOOEnc"/>
                            <w:sz w:val="24"/>
                            <w:szCs w:val="24"/>
                          </w:rPr>
                          <w:t xml:space="preserve">увеличаване на възможностите за </w:t>
                        </w:r>
                        <w:r w:rsidR="00FC7941" w:rsidRPr="001B0547">
                          <w:rPr>
                            <w:rFonts w:asciiTheme="minorHAnsi" w:eastAsia="TimesNewRomanOOEnc" w:hAnsiTheme="minorHAnsi" w:cs="TimesNewRomanOOEnc"/>
                            <w:sz w:val="24"/>
                            <w:szCs w:val="24"/>
                          </w:rPr>
                          <w:t>осъществяването му по различни професии, което да е съобразено с п</w:t>
                        </w:r>
                        <w:r w:rsidR="00815A91">
                          <w:rPr>
                            <w:rFonts w:asciiTheme="minorHAnsi" w:eastAsia="TimesNewRomanOOEnc" w:hAnsiTheme="minorHAnsi" w:cs="TimesNewRomanOOEnc"/>
                            <w:sz w:val="24"/>
                            <w:szCs w:val="24"/>
                          </w:rPr>
                          <w:t xml:space="preserve">отребностите на </w:t>
                        </w:r>
                        <w:r w:rsidR="00FC7941" w:rsidRPr="001B0547">
                          <w:rPr>
                            <w:rFonts w:asciiTheme="minorHAnsi" w:eastAsia="TimesNewRomanOOEnc" w:hAnsiTheme="minorHAnsi" w:cs="TimesNewRomanOOEnc"/>
                            <w:sz w:val="24"/>
                            <w:szCs w:val="24"/>
                          </w:rPr>
                          <w:t xml:space="preserve">бизнеса на </w:t>
                        </w:r>
                        <w:r w:rsidR="009127DE" w:rsidRPr="001B0547">
                          <w:rPr>
                            <w:rFonts w:asciiTheme="minorHAnsi" w:eastAsia="TimesNewRomanOOEnc" w:hAnsiTheme="minorHAnsi" w:cs="TimesNewRomanOOEnc"/>
                            <w:sz w:val="24"/>
                            <w:szCs w:val="24"/>
                          </w:rPr>
                          <w:t>общинско</w:t>
                        </w:r>
                        <w:r w:rsidR="00FC7941" w:rsidRPr="001B0547">
                          <w:rPr>
                            <w:rFonts w:asciiTheme="minorHAnsi" w:eastAsia="TimesNewRomanOOEnc" w:hAnsiTheme="minorHAnsi" w:cs="TimesNewRomanOOEnc"/>
                            <w:sz w:val="24"/>
                            <w:szCs w:val="24"/>
                          </w:rPr>
                          <w:t xml:space="preserve"> ниво.</w:t>
                        </w:r>
                      </w:p>
                      <w:p w:rsidR="000C3B12" w:rsidRPr="001B0547" w:rsidRDefault="00E444B9" w:rsidP="00815A91">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FC7941" w:rsidRPr="001B0547">
                          <w:rPr>
                            <w:rFonts w:asciiTheme="minorHAnsi" w:hAnsiTheme="minorHAnsi" w:cs="TimesNewRoman,BoldOOEnc"/>
                            <w:bCs/>
                            <w:sz w:val="24"/>
                            <w:szCs w:val="24"/>
                          </w:rPr>
                          <w:t>Мярка 6:</w:t>
                        </w:r>
                        <w:r w:rsidR="00FC7941" w:rsidRPr="001B0547">
                          <w:rPr>
                            <w:rFonts w:asciiTheme="minorHAnsi" w:hAnsiTheme="minorHAnsi" w:cs="TimesNewRoman,BoldOOEnc"/>
                            <w:b/>
                            <w:bCs/>
                            <w:sz w:val="24"/>
                            <w:szCs w:val="24"/>
                          </w:rPr>
                          <w:t xml:space="preserve"> </w:t>
                        </w:r>
                        <w:r w:rsidR="00FC7941" w:rsidRPr="001B0547">
                          <w:rPr>
                            <w:rFonts w:asciiTheme="minorHAnsi" w:eastAsia="TimesNewRomanOOEnc" w:hAnsiTheme="minorHAnsi" w:cs="TimesNewRomanOOEnc"/>
                            <w:sz w:val="24"/>
                            <w:szCs w:val="24"/>
                          </w:rPr>
                          <w:t>Осигуряване на безплатен безжичен интернет за училищата в общината,</w:t>
                        </w:r>
                        <w:r w:rsidR="002217B1">
                          <w:rPr>
                            <w:rFonts w:asciiTheme="minorHAnsi" w:eastAsia="TimesNewRomanOOEnc" w:hAnsiTheme="minorHAnsi" w:cs="TimesNewRomanOOEnc"/>
                            <w:sz w:val="24"/>
                            <w:szCs w:val="24"/>
                          </w:rPr>
                          <w:t xml:space="preserve"> </w:t>
                        </w:r>
                        <w:r w:rsidR="00FC7941" w:rsidRPr="001B0547">
                          <w:rPr>
                            <w:rFonts w:asciiTheme="minorHAnsi" w:eastAsia="TimesNewRomanOOEnc" w:hAnsiTheme="minorHAnsi" w:cs="TimesNewRomanOOEnc"/>
                            <w:sz w:val="24"/>
                            <w:szCs w:val="24"/>
                          </w:rPr>
                          <w:t>съгласно инициативата W</w:t>
                        </w:r>
                        <w:r w:rsidR="00FC7941" w:rsidRPr="001B0547">
                          <w:rPr>
                            <w:rFonts w:asciiTheme="minorHAnsi" w:eastAsia="TimesNewRomanOOEnc" w:hAnsiTheme="minorHAnsi" w:cs="TimesNewRomanOOEnc"/>
                            <w:sz w:val="24"/>
                            <w:szCs w:val="24"/>
                            <w:lang w:val="en-US"/>
                          </w:rPr>
                          <w:t>I-</w:t>
                        </w:r>
                        <w:r w:rsidR="00FC7941" w:rsidRPr="001B0547">
                          <w:rPr>
                            <w:rFonts w:asciiTheme="minorHAnsi" w:eastAsia="TimesNewRomanOOEnc" w:hAnsiTheme="minorHAnsi" w:cs="TimesNewRomanOOEnc"/>
                            <w:sz w:val="24"/>
                            <w:szCs w:val="24"/>
                          </w:rPr>
                          <w:t>F</w:t>
                        </w:r>
                        <w:r w:rsidR="00FC7941" w:rsidRPr="001B0547">
                          <w:rPr>
                            <w:rFonts w:asciiTheme="minorHAnsi" w:eastAsia="TimesNewRomanOOEnc" w:hAnsiTheme="minorHAnsi" w:cs="TimesNewRomanOOEnc"/>
                            <w:sz w:val="24"/>
                            <w:szCs w:val="24"/>
                            <w:lang w:val="en-US"/>
                          </w:rPr>
                          <w:t>I</w:t>
                        </w:r>
                        <w:r w:rsidR="00FC7941" w:rsidRPr="001B0547">
                          <w:rPr>
                            <w:rFonts w:asciiTheme="minorHAnsi" w:eastAsia="TimesNewRomanOOEnc" w:hAnsiTheme="minorHAnsi" w:cs="TimesNewRomanOOEnc"/>
                            <w:sz w:val="24"/>
                            <w:szCs w:val="24"/>
                          </w:rPr>
                          <w:t>4EU за училищата</w:t>
                        </w:r>
                        <w:r w:rsidR="0081546A" w:rsidRPr="001B0547">
                          <w:rPr>
                            <w:rFonts w:asciiTheme="minorHAnsi" w:eastAsia="TimesNewRomanOOEnc" w:hAnsiTheme="minorHAnsi" w:cs="TimesNewRomanOOEnc"/>
                            <w:sz w:val="24"/>
                            <w:szCs w:val="24"/>
                          </w:rPr>
                          <w:t>.</w:t>
                        </w:r>
                      </w:p>
                      <w:p w:rsidR="0081546A" w:rsidRPr="001B0547" w:rsidRDefault="00E444B9" w:rsidP="00815A91">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81546A" w:rsidRPr="001B0547">
                          <w:rPr>
                            <w:rFonts w:asciiTheme="minorHAnsi" w:hAnsiTheme="minorHAnsi" w:cs="TimesNewRoman,BoldOOEnc"/>
                            <w:bCs/>
                            <w:sz w:val="24"/>
                            <w:szCs w:val="24"/>
                          </w:rPr>
                          <w:t xml:space="preserve">Мярка 7: </w:t>
                        </w:r>
                        <w:r w:rsidR="0081546A" w:rsidRPr="001B0547">
                          <w:rPr>
                            <w:rFonts w:asciiTheme="minorHAnsi" w:eastAsia="TimesNewRomanOOEnc" w:hAnsiTheme="minorHAnsi" w:cs="TimesNewRomanOOEnc"/>
                            <w:sz w:val="24"/>
                            <w:szCs w:val="24"/>
                          </w:rPr>
                          <w:t>Инвecтициитe в ключoви yмeния, включително</w:t>
                        </w:r>
                        <w:r w:rsidR="000049A4">
                          <w:rPr>
                            <w:rFonts w:asciiTheme="minorHAnsi" w:eastAsia="TimesNewRomanOOEnc" w:hAnsiTheme="minorHAnsi" w:cs="TimesNewRomanOOEnc"/>
                            <w:sz w:val="24"/>
                            <w:szCs w:val="24"/>
                          </w:rPr>
                          <w:t xml:space="preserve"> на компютърни и цифрови уме</w:t>
                        </w:r>
                        <w:r w:rsidR="0081546A" w:rsidRPr="001B0547">
                          <w:rPr>
                            <w:rFonts w:asciiTheme="minorHAnsi" w:eastAsia="TimesNewRomanOOEnc" w:hAnsiTheme="minorHAnsi" w:cs="TimesNewRomanOOEnc"/>
                            <w:sz w:val="24"/>
                            <w:szCs w:val="24"/>
                          </w:rPr>
                          <w:t>ния на човешките ресурси. което препятства широкото изпо</w:t>
                        </w:r>
                        <w:r w:rsidR="00E73B44">
                          <w:rPr>
                            <w:rFonts w:asciiTheme="minorHAnsi" w:eastAsia="TimesNewRomanOOEnc" w:hAnsiTheme="minorHAnsi" w:cs="TimesNewRomanOOEnc"/>
                            <w:sz w:val="24"/>
                            <w:szCs w:val="24"/>
                          </w:rPr>
                          <w:t>лзване на ИКТ и ба</w:t>
                        </w:r>
                        <w:r w:rsidR="007F1306">
                          <w:rPr>
                            <w:rFonts w:asciiTheme="minorHAnsi" w:eastAsia="TimesNewRomanOOEnc" w:hAnsiTheme="minorHAnsi" w:cs="TimesNewRomanOOEnc"/>
                            <w:sz w:val="24"/>
                            <w:szCs w:val="24"/>
                          </w:rPr>
                          <w:t xml:space="preserve">зираните </w:t>
                        </w:r>
                        <w:r w:rsidR="000049A4">
                          <w:rPr>
                            <w:rFonts w:asciiTheme="minorHAnsi" w:eastAsia="TimesNewRomanOOEnc" w:hAnsiTheme="minorHAnsi" w:cs="TimesNewRomanOOEnc"/>
                            <w:sz w:val="24"/>
                            <w:szCs w:val="24"/>
                          </w:rPr>
                          <w:t xml:space="preserve">на </w:t>
                        </w:r>
                        <w:r w:rsidR="0081546A" w:rsidRPr="001B0547">
                          <w:rPr>
                            <w:rFonts w:asciiTheme="minorHAnsi" w:eastAsia="TimesNewRomanOOEnc" w:hAnsiTheme="minorHAnsi" w:cs="TimesNewRomanOOEnc"/>
                            <w:sz w:val="24"/>
                            <w:szCs w:val="24"/>
                          </w:rPr>
                          <w:t>тях услуги.</w:t>
                        </w:r>
                      </w:p>
                      <w:p w:rsidR="0081546A" w:rsidRPr="001B0547" w:rsidRDefault="00DE380E" w:rsidP="00815A91">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81546A" w:rsidRPr="001B0547">
                          <w:rPr>
                            <w:rFonts w:asciiTheme="minorHAnsi" w:hAnsiTheme="minorHAnsi" w:cs="TimesNewRoman,BoldOOEnc"/>
                            <w:bCs/>
                            <w:sz w:val="24"/>
                            <w:szCs w:val="24"/>
                          </w:rPr>
                          <w:t xml:space="preserve">Мярка 8: </w:t>
                        </w:r>
                        <w:r w:rsidR="0081546A" w:rsidRPr="001B0547">
                          <w:rPr>
                            <w:rFonts w:asciiTheme="minorHAnsi" w:eastAsia="TimesNewRomanOOEnc" w:hAnsiTheme="minorHAnsi" w:cs="TimesNewRomanOOEnc"/>
                            <w:sz w:val="24"/>
                            <w:szCs w:val="24"/>
                          </w:rPr>
                          <w:t>Прилагане на комплексна оценка на потребн</w:t>
                        </w:r>
                        <w:r w:rsidR="000049A4">
                          <w:rPr>
                            <w:rFonts w:asciiTheme="minorHAnsi" w:eastAsia="TimesNewRomanOOEnc" w:hAnsiTheme="minorHAnsi" w:cs="TimesNewRomanOOEnc"/>
                            <w:sz w:val="24"/>
                            <w:szCs w:val="24"/>
                          </w:rPr>
                          <w:t xml:space="preserve">остите на базата на разработени </w:t>
                        </w:r>
                        <w:r w:rsidR="0081546A" w:rsidRPr="001B0547">
                          <w:rPr>
                            <w:rFonts w:asciiTheme="minorHAnsi" w:eastAsia="TimesNewRomanOOEnc" w:hAnsiTheme="minorHAnsi" w:cs="TimesNewRomanOOEnc"/>
                            <w:sz w:val="24"/>
                            <w:szCs w:val="24"/>
                          </w:rPr>
                          <w:t>модели за работа и провеждане на обучения на служители, про</w:t>
                        </w:r>
                        <w:r w:rsidR="000049A4">
                          <w:rPr>
                            <w:rFonts w:asciiTheme="minorHAnsi" w:eastAsia="TimesNewRomanOOEnc" w:hAnsiTheme="minorHAnsi" w:cs="TimesNewRomanOOEnc"/>
                            <w:sz w:val="24"/>
                            <w:szCs w:val="24"/>
                          </w:rPr>
                          <w:t>-</w:t>
                        </w:r>
                        <w:r w:rsidR="0081546A" w:rsidRPr="001B0547">
                          <w:rPr>
                            <w:rFonts w:asciiTheme="minorHAnsi" w:eastAsia="TimesNewRomanOOEnc" w:hAnsiTheme="minorHAnsi" w:cs="TimesNewRomanOOEnc"/>
                            <w:sz w:val="24"/>
                            <w:szCs w:val="24"/>
                          </w:rPr>
                          <w:t>фесионалисти и др.;</w:t>
                        </w:r>
                      </w:p>
                      <w:p w:rsidR="0081546A" w:rsidRPr="001B0547" w:rsidRDefault="00DE380E" w:rsidP="00815A91">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81546A" w:rsidRPr="001B0547">
                          <w:rPr>
                            <w:rFonts w:asciiTheme="minorHAnsi" w:hAnsiTheme="minorHAnsi" w:cs="TimesNewRoman,BoldOOEnc"/>
                            <w:bCs/>
                            <w:sz w:val="24"/>
                            <w:szCs w:val="24"/>
                          </w:rPr>
                          <w:t xml:space="preserve">Мярка 9: </w:t>
                        </w:r>
                        <w:r w:rsidR="0081546A" w:rsidRPr="001B0547">
                          <w:rPr>
                            <w:rFonts w:asciiTheme="minorHAnsi" w:eastAsia="TimesNewRomanOOEnc" w:hAnsiTheme="minorHAnsi" w:cs="TimesNewRomanOOEnc"/>
                            <w:sz w:val="24"/>
                            <w:szCs w:val="24"/>
                          </w:rPr>
                          <w:t>Осигуряване на условия за качествена заетост на трудоспособните лица;</w:t>
                        </w:r>
                      </w:p>
                      <w:p w:rsidR="0081546A" w:rsidRPr="001B0547" w:rsidRDefault="0081546A"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4A2D80">
                          <w:rPr>
                            <w:rFonts w:asciiTheme="minorHAnsi" w:hAnsiTheme="minorHAnsi" w:cs="TimesNewRoman,BoldOOEnc"/>
                            <w:bCs/>
                            <w:sz w:val="24"/>
                            <w:szCs w:val="24"/>
                          </w:rPr>
                          <w:t xml:space="preserve">  </w:t>
                        </w:r>
                        <w:r w:rsidRPr="001B0547">
                          <w:rPr>
                            <w:rFonts w:asciiTheme="minorHAnsi" w:hAnsiTheme="minorHAnsi" w:cs="TimesNewRoman,BoldOOEnc"/>
                            <w:bCs/>
                            <w:sz w:val="24"/>
                            <w:szCs w:val="24"/>
                          </w:rPr>
                          <w:t xml:space="preserve">Мярка 10: </w:t>
                        </w:r>
                        <w:r w:rsidRPr="001B0547">
                          <w:rPr>
                            <w:rFonts w:asciiTheme="minorHAnsi" w:eastAsia="TimesNewRomanOOEnc" w:hAnsiTheme="minorHAnsi" w:cs="TimesNewRomanOOEnc"/>
                            <w:sz w:val="24"/>
                            <w:szCs w:val="24"/>
                          </w:rPr>
                          <w:t>Осигуряване на достъп до програми за акти</w:t>
                        </w:r>
                        <w:r w:rsidR="000049A4">
                          <w:rPr>
                            <w:rFonts w:asciiTheme="minorHAnsi" w:eastAsia="TimesNewRomanOOEnc" w:hAnsiTheme="minorHAnsi" w:cs="TimesNewRomanOOEnc"/>
                            <w:sz w:val="24"/>
                            <w:szCs w:val="24"/>
                          </w:rPr>
                          <w:t xml:space="preserve">виране, ориентиране, обучение и </w:t>
                        </w:r>
                        <w:r w:rsidRPr="001B0547">
                          <w:rPr>
                            <w:rFonts w:asciiTheme="minorHAnsi" w:eastAsia="TimesNewRomanOOEnc" w:hAnsiTheme="minorHAnsi" w:cs="TimesNewRomanOOEnc"/>
                            <w:sz w:val="24"/>
                            <w:szCs w:val="24"/>
                          </w:rPr>
                          <w:t>заетост;</w:t>
                        </w:r>
                      </w:p>
                      <w:p w:rsidR="0081546A" w:rsidRPr="001B0547" w:rsidRDefault="0081546A"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11: </w:t>
                        </w:r>
                        <w:r w:rsidRPr="001B0547">
                          <w:rPr>
                            <w:rFonts w:asciiTheme="minorHAnsi" w:eastAsia="TimesNewRomanOOEnc" w:hAnsiTheme="minorHAnsi" w:cs="TimesNewRomanOOEnc"/>
                            <w:sz w:val="24"/>
                            <w:szCs w:val="24"/>
                          </w:rPr>
                          <w:t>Подкрепа за бърз преход от училище и безработица към работа и успешно</w:t>
                        </w:r>
                      </w:p>
                      <w:p w:rsidR="000C3B12" w:rsidRPr="001B0547" w:rsidRDefault="0081546A" w:rsidP="00815A91">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включване в активен икономически живот, в т.ч. чрез стажове, чиракуване, профе</w:t>
                        </w:r>
                        <w:r w:rsidR="000049A4">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сионално, неформално и самостоятелно обучение и придобиване на умения.</w:t>
                        </w:r>
                      </w:p>
                      <w:p w:rsidR="0081546A" w:rsidRPr="001B0547" w:rsidRDefault="0081546A"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49505F" w:rsidRPr="001B0547" w:rsidRDefault="0049505F" w:rsidP="00815A91">
                        <w:pPr>
                          <w:shd w:val="clear" w:color="auto" w:fill="D6E3BC" w:themeFill="accent3" w:themeFillTint="66"/>
                          <w:autoSpaceDE w:val="0"/>
                          <w:autoSpaceDN w:val="0"/>
                          <w:adjustRightInd w:val="0"/>
                          <w:spacing w:after="0" w:line="240" w:lineRule="auto"/>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t>Приоритет 10: Подкрепа на културните институции и социализация и</w:t>
                        </w:r>
                        <w:r w:rsidR="00A10838">
                          <w:rPr>
                            <w:rFonts w:asciiTheme="minorHAnsi" w:hAnsiTheme="minorHAnsi" w:cs="TimesNewRoman,BoldItalicOOEnc"/>
                            <w:b/>
                            <w:bCs/>
                            <w:i/>
                            <w:iCs/>
                            <w:sz w:val="24"/>
                            <w:szCs w:val="24"/>
                          </w:rPr>
                          <w:t xml:space="preserve"> представя-</w:t>
                        </w:r>
                      </w:p>
                      <w:p w:rsidR="0049505F" w:rsidRPr="001B0547" w:rsidRDefault="0049505F" w:rsidP="00815A91">
                        <w:pPr>
                          <w:shd w:val="clear" w:color="auto" w:fill="D6E3BC" w:themeFill="accent3" w:themeFillTint="66"/>
                          <w:autoSpaceDE w:val="0"/>
                          <w:autoSpaceDN w:val="0"/>
                          <w:adjustRightInd w:val="0"/>
                          <w:spacing w:after="0" w:line="240" w:lineRule="auto"/>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t>не на културно историческото наследство. Достъп до спорт и услуги</w:t>
                        </w:r>
                      </w:p>
                      <w:p w:rsidR="0049505F" w:rsidRPr="001B0547" w:rsidRDefault="0049505F" w:rsidP="00815A91">
                        <w:pPr>
                          <w:tabs>
                            <w:tab w:val="left" w:pos="9174"/>
                          </w:tabs>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Ще бъдат извършвани дейности в подкрепа на местни културни средища, включително</w:t>
                        </w:r>
                        <w:r w:rsidR="00CB6461">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читалища, библиотеки, музеи, галерии и др., при използване на дости</w:t>
                        </w:r>
                        <w:r w:rsidR="00CB6461">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женията на модерните (цифрови) технологии за повишаване на достъпността на създа</w:t>
                        </w:r>
                        <w:r w:rsidR="00CB6461">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 xml:space="preserve">вания културен продукт.    </w:t>
                        </w:r>
                      </w:p>
                      <w:p w:rsidR="0049505F" w:rsidRPr="001B0547" w:rsidRDefault="0049505F" w:rsidP="00815A91">
                        <w:pPr>
                          <w:tabs>
                            <w:tab w:val="left" w:pos="9174"/>
                          </w:tabs>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Същевременно, ще бъдат търсени начини за оптимизац</w:t>
                        </w:r>
                        <w:r w:rsidR="0038266B">
                          <w:rPr>
                            <w:rFonts w:asciiTheme="minorHAnsi" w:eastAsia="TimesNewRomanOOEnc" w:hAnsiTheme="minorHAnsi" w:cs="TimesNewRomanOOEnc"/>
                            <w:sz w:val="24"/>
                            <w:szCs w:val="24"/>
                          </w:rPr>
                          <w:t>ия на механизмите за финан</w:t>
                        </w:r>
                        <w:r w:rsidR="00E22127">
                          <w:rPr>
                            <w:rFonts w:asciiTheme="minorHAnsi" w:eastAsia="TimesNewRomanOOEnc" w:hAnsiTheme="minorHAnsi" w:cs="TimesNewRomanOOEnc"/>
                            <w:sz w:val="24"/>
                            <w:szCs w:val="24"/>
                          </w:rPr>
                          <w:t>-</w:t>
                        </w:r>
                        <w:r w:rsidR="0038266B">
                          <w:rPr>
                            <w:rFonts w:asciiTheme="minorHAnsi" w:eastAsia="TimesNewRomanOOEnc" w:hAnsiTheme="minorHAnsi" w:cs="TimesNewRomanOOEnc"/>
                            <w:sz w:val="24"/>
                            <w:szCs w:val="24"/>
                          </w:rPr>
                          <w:t>сира</w:t>
                        </w:r>
                        <w:r w:rsidRPr="001B0547">
                          <w:rPr>
                            <w:rFonts w:asciiTheme="minorHAnsi" w:eastAsia="TimesNewRomanOOEnc" w:hAnsiTheme="minorHAnsi" w:cs="TimesNewRomanOOEnc"/>
                            <w:sz w:val="24"/>
                            <w:szCs w:val="24"/>
                          </w:rPr>
                          <w:t xml:space="preserve">не на културните дейности и институции с цел включване на частния и независим творчески сектор </w:t>
                        </w:r>
                        <w:r w:rsidR="007409BD">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Културното наследство</w:t>
                        </w:r>
                        <w:r w:rsidR="007409BD">
                          <w:rPr>
                            <w:rFonts w:asciiTheme="minorHAnsi" w:eastAsia="TimesNewRomanOOEnc" w:hAnsiTheme="minorHAnsi" w:cs="TimesNewRomanOOEnc"/>
                            <w:sz w:val="24"/>
                            <w:szCs w:val="24"/>
                          </w:rPr>
                          <w:t>“</w:t>
                        </w:r>
                        <w:r w:rsidR="002A01CB">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 xml:space="preserve"> както </w:t>
                        </w:r>
                        <w:r w:rsidR="002A01CB">
                          <w:rPr>
                            <w:rFonts w:asciiTheme="minorHAnsi" w:eastAsia="TimesNewRomanOOEnc" w:hAnsiTheme="minorHAnsi" w:cs="TimesNewRomanOOEnc"/>
                            <w:sz w:val="24"/>
                            <w:szCs w:val="24"/>
                          </w:rPr>
                          <w:t xml:space="preserve">в </w:t>
                        </w:r>
                        <w:r w:rsidRPr="001B0547">
                          <w:rPr>
                            <w:rFonts w:asciiTheme="minorHAnsi" w:eastAsia="TimesNewRomanOOEnc" w:hAnsiTheme="minorHAnsi" w:cs="TimesNewRomanOOEnc"/>
                            <w:sz w:val="24"/>
                            <w:szCs w:val="24"/>
                          </w:rPr>
                          <w:t>материално</w:t>
                        </w:r>
                        <w:r w:rsidR="002A01CB">
                          <w:rPr>
                            <w:rFonts w:asciiTheme="minorHAnsi" w:eastAsia="TimesNewRomanOOEnc" w:hAnsiTheme="minorHAnsi" w:cs="TimesNewRomanOOEnc"/>
                            <w:sz w:val="24"/>
                            <w:szCs w:val="24"/>
                          </w:rPr>
                          <w:t>то, така и</w:t>
                        </w:r>
                        <w:r w:rsidR="0038266B">
                          <w:rPr>
                            <w:rFonts w:asciiTheme="minorHAnsi" w:eastAsia="TimesNewRomanOOEnc" w:hAnsiTheme="minorHAnsi" w:cs="TimesNewRomanOOEnc"/>
                            <w:sz w:val="24"/>
                            <w:szCs w:val="24"/>
                          </w:rPr>
                          <w:t xml:space="preserve"> с нема</w:t>
                        </w:r>
                        <w:r w:rsidR="002A01CB">
                          <w:rPr>
                            <w:rFonts w:asciiTheme="minorHAnsi" w:eastAsia="TimesNewRomanOOEnc" w:hAnsiTheme="minorHAnsi" w:cs="TimesNewRomanOOEnc"/>
                            <w:sz w:val="24"/>
                            <w:szCs w:val="24"/>
                          </w:rPr>
                          <w:t>те</w:t>
                        </w:r>
                        <w:r w:rsidR="00E22127">
                          <w:rPr>
                            <w:rFonts w:asciiTheme="minorHAnsi" w:eastAsia="TimesNewRomanOOEnc" w:hAnsiTheme="minorHAnsi" w:cs="TimesNewRomanOOEnc"/>
                            <w:sz w:val="24"/>
                            <w:szCs w:val="24"/>
                          </w:rPr>
                          <w:t>-</w:t>
                        </w:r>
                        <w:r w:rsidR="002A01CB">
                          <w:rPr>
                            <w:rFonts w:asciiTheme="minorHAnsi" w:eastAsia="TimesNewRomanOOEnc" w:hAnsiTheme="minorHAnsi" w:cs="TimesNewRomanOOEnc"/>
                            <w:sz w:val="24"/>
                            <w:szCs w:val="24"/>
                          </w:rPr>
                          <w:t>риалн</w:t>
                        </w:r>
                        <w:r w:rsidR="000F63CE">
                          <w:rPr>
                            <w:rFonts w:asciiTheme="minorHAnsi" w:eastAsia="TimesNewRomanOOEnc" w:hAnsiTheme="minorHAnsi" w:cs="TimesNewRomanOOEnc"/>
                            <w:sz w:val="24"/>
                            <w:szCs w:val="24"/>
                          </w:rPr>
                          <w:t>ото наследство</w:t>
                        </w:r>
                        <w:r w:rsidR="0038266B">
                          <w:rPr>
                            <w:rFonts w:asciiTheme="minorHAnsi" w:eastAsia="TimesNewRomanOOEnc" w:hAnsiTheme="minorHAnsi" w:cs="TimesNewRomanOOEnc"/>
                            <w:sz w:val="24"/>
                            <w:szCs w:val="24"/>
                          </w:rPr>
                          <w:t xml:space="preserve">, </w:t>
                        </w:r>
                        <w:r w:rsidR="002A01CB">
                          <w:rPr>
                            <w:rFonts w:asciiTheme="minorHAnsi" w:eastAsia="TimesNewRomanOOEnc" w:hAnsiTheme="minorHAnsi" w:cs="TimesNewRomanOOEnc"/>
                            <w:sz w:val="24"/>
                            <w:szCs w:val="24"/>
                          </w:rPr>
                          <w:t xml:space="preserve">които са </w:t>
                        </w:r>
                        <w:r w:rsidRPr="001B0547">
                          <w:rPr>
                            <w:rFonts w:asciiTheme="minorHAnsi" w:eastAsia="TimesNewRomanOOEnc" w:hAnsiTheme="minorHAnsi" w:cs="TimesNewRomanOOEnc"/>
                            <w:sz w:val="24"/>
                            <w:szCs w:val="24"/>
                          </w:rPr>
                          <w:t xml:space="preserve"> част от съвременното </w:t>
                        </w:r>
                        <w:r w:rsidR="002A01CB">
                          <w:rPr>
                            <w:rFonts w:asciiTheme="minorHAnsi" w:eastAsia="TimesNewRomanOOEnc" w:hAnsiTheme="minorHAnsi" w:cs="TimesNewRomanOOEnc"/>
                            <w:sz w:val="24"/>
                            <w:szCs w:val="24"/>
                          </w:rPr>
                          <w:t xml:space="preserve">културно </w:t>
                        </w:r>
                        <w:r w:rsidRPr="001B0547">
                          <w:rPr>
                            <w:rFonts w:asciiTheme="minorHAnsi" w:eastAsia="TimesNewRomanOOEnc" w:hAnsiTheme="minorHAnsi" w:cs="TimesNewRomanOOEnc"/>
                            <w:sz w:val="24"/>
                            <w:szCs w:val="24"/>
                          </w:rPr>
                          <w:t>пространство на общи</w:t>
                        </w:r>
                        <w:r w:rsidR="001B3379">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ната.</w:t>
                        </w:r>
                      </w:p>
                      <w:p w:rsidR="0049505F" w:rsidRPr="001B0547" w:rsidRDefault="0049505F" w:rsidP="00815A91">
                        <w:pPr>
                          <w:tabs>
                            <w:tab w:val="left" w:pos="9174"/>
                          </w:tabs>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Културното богатство включва регистрирани недвижими културни ценности на мате-риалното недвижимо културно наследство с тяхната при</w:t>
                        </w:r>
                        <w:r w:rsidR="000C6582">
                          <w:rPr>
                            <w:rFonts w:asciiTheme="minorHAnsi" w:eastAsia="TimesNewRomanOOEnc" w:hAnsiTheme="minorHAnsi" w:cs="TimesNewRomanOOEnc"/>
                            <w:sz w:val="24"/>
                            <w:szCs w:val="24"/>
                          </w:rPr>
                          <w:t>надлежност към определен ис</w:t>
                        </w:r>
                        <w:r w:rsidR="00A46A6B">
                          <w:rPr>
                            <w:rFonts w:asciiTheme="minorHAnsi" w:eastAsia="TimesNewRomanOOEnc" w:hAnsiTheme="minorHAnsi" w:cs="TimesNewRomanOOEnc"/>
                            <w:sz w:val="24"/>
                            <w:szCs w:val="24"/>
                          </w:rPr>
                          <w:t>-</w:t>
                        </w:r>
                        <w:r w:rsidR="000C6582">
                          <w:rPr>
                            <w:rFonts w:asciiTheme="minorHAnsi" w:eastAsia="TimesNewRomanOOEnc" w:hAnsiTheme="minorHAnsi" w:cs="TimesNewRomanOOEnc"/>
                            <w:sz w:val="24"/>
                            <w:szCs w:val="24"/>
                          </w:rPr>
                          <w:t>тори</w:t>
                        </w:r>
                        <w:r w:rsidRPr="001B0547">
                          <w:rPr>
                            <w:rFonts w:asciiTheme="minorHAnsi" w:eastAsia="TimesNewRomanOOEnc" w:hAnsiTheme="minorHAnsi" w:cs="TimesNewRomanOOEnc"/>
                            <w:sz w:val="24"/>
                            <w:szCs w:val="24"/>
                          </w:rPr>
                          <w:t>чески период като праисторически, антични, средновековни, възрожденски, от ново и най-ново време, както и с научна и културна стойност като археологически, историчес</w:t>
                        </w:r>
                        <w:r w:rsidR="00A46A6B">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ки, архитектурно-строителни, художествени, урбанистични, културни ландшафти с кул</w:t>
                        </w:r>
                        <w:r w:rsidR="00ED70DD">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lastRenderedPageBreak/>
                          <w:t>турни напластявания от взаимодействието на човека и природната среда, парково и градинско изкуство, етнографски, културни маршрути.</w:t>
                        </w:r>
                      </w:p>
                      <w:p w:rsidR="0081546A" w:rsidRPr="001B0547" w:rsidRDefault="00AC3B01" w:rsidP="00307F3E">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8B2006" w:rsidRPr="001B0547">
                          <w:rPr>
                            <w:rFonts w:asciiTheme="minorHAnsi" w:eastAsia="TimesNewRomanOOEnc" w:hAnsiTheme="minorHAnsi" w:cs="TimesNewRomanOOEnc"/>
                            <w:sz w:val="24"/>
                            <w:szCs w:val="24"/>
                          </w:rPr>
                          <w:t xml:space="preserve">     </w:t>
                        </w:r>
                        <w:r w:rsidR="0049505F" w:rsidRPr="001B0547">
                          <w:rPr>
                            <w:rFonts w:asciiTheme="minorHAnsi" w:eastAsia="TimesNewRomanOOEnc" w:hAnsiTheme="minorHAnsi" w:cs="TimesNewRomanOOEnc"/>
                            <w:sz w:val="24"/>
                            <w:szCs w:val="24"/>
                          </w:rPr>
                          <w:t xml:space="preserve">Като основни мерки, свързани с опазване, развитие и популяризиране </w:t>
                        </w:r>
                        <w:r w:rsidR="00307F3E">
                          <w:rPr>
                            <w:rFonts w:asciiTheme="minorHAnsi" w:eastAsia="TimesNewRomanOOEnc" w:hAnsiTheme="minorHAnsi" w:cs="TimesNewRomanOOEnc"/>
                            <w:sz w:val="24"/>
                            <w:szCs w:val="24"/>
                          </w:rPr>
                          <w:t xml:space="preserve">на културното </w:t>
                        </w:r>
                        <w:r w:rsidR="0049505F" w:rsidRPr="001B0547">
                          <w:rPr>
                            <w:rFonts w:asciiTheme="minorHAnsi" w:eastAsia="TimesNewRomanOOEnc" w:hAnsiTheme="minorHAnsi" w:cs="TimesNewRomanOOEnc"/>
                            <w:sz w:val="24"/>
                            <w:szCs w:val="24"/>
                          </w:rPr>
                          <w:t>наследство се предвиждат:</w:t>
                        </w:r>
                      </w:p>
                      <w:p w:rsidR="008B2006" w:rsidRPr="001B0547" w:rsidRDefault="008B2006" w:rsidP="00307F3E">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1: </w:t>
                        </w:r>
                        <w:r w:rsidRPr="001B0547">
                          <w:rPr>
                            <w:rFonts w:asciiTheme="minorHAnsi" w:eastAsia="TimesNewRomanOOEnc" w:hAnsiTheme="minorHAnsi" w:cs="TimesNewRomanOOEnc"/>
                            <w:sz w:val="24"/>
                            <w:szCs w:val="24"/>
                          </w:rPr>
                          <w:t>Опазване на паметниците на културното наследство, включително</w:t>
                        </w:r>
                        <w:r w:rsidR="00047376">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рес</w:t>
                        </w:r>
                        <w:r w:rsidR="003D57BA">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таврация, консервация и социализация;</w:t>
                        </w:r>
                      </w:p>
                      <w:p w:rsidR="008B2006" w:rsidRPr="001B0547" w:rsidRDefault="008B2006" w:rsidP="00307F3E">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2: </w:t>
                        </w:r>
                        <w:r w:rsidRPr="001B0547">
                          <w:rPr>
                            <w:rFonts w:asciiTheme="minorHAnsi" w:eastAsia="TimesNewRomanOOEnc" w:hAnsiTheme="minorHAnsi" w:cs="TimesNewRomanOOEnc"/>
                            <w:sz w:val="24"/>
                            <w:szCs w:val="24"/>
                          </w:rPr>
                          <w:t>Изграждане на съпътстваща инфраструкт</w:t>
                        </w:r>
                        <w:r w:rsidR="00307F3E">
                          <w:rPr>
                            <w:rFonts w:asciiTheme="minorHAnsi" w:eastAsia="TimesNewRomanOOEnc" w:hAnsiTheme="minorHAnsi" w:cs="TimesNewRomanOOEnc"/>
                            <w:sz w:val="24"/>
                            <w:szCs w:val="24"/>
                          </w:rPr>
                          <w:t xml:space="preserve">ура на значими археологически и </w:t>
                        </w:r>
                        <w:r w:rsidRPr="001B0547">
                          <w:rPr>
                            <w:rFonts w:asciiTheme="minorHAnsi" w:eastAsia="TimesNewRomanOOEnc" w:hAnsiTheme="minorHAnsi" w:cs="TimesNewRomanOOEnc"/>
                            <w:sz w:val="24"/>
                            <w:szCs w:val="24"/>
                          </w:rPr>
                          <w:t>природни обекти и превръщането им в туристически атракции;</w:t>
                        </w:r>
                      </w:p>
                      <w:p w:rsidR="008B2006" w:rsidRPr="001B0547" w:rsidRDefault="008B2006" w:rsidP="00307F3E">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3: </w:t>
                        </w:r>
                        <w:r w:rsidRPr="001B0547">
                          <w:rPr>
                            <w:rFonts w:asciiTheme="minorHAnsi" w:eastAsia="TimesNewRomanOOEnc" w:hAnsiTheme="minorHAnsi" w:cs="TimesNewRomanOOEnc"/>
                            <w:sz w:val="24"/>
                            <w:szCs w:val="24"/>
                          </w:rPr>
                          <w:t>Маркетинг на дестинациите с акцент върху</w:t>
                        </w:r>
                        <w:r w:rsidR="00585F93">
                          <w:rPr>
                            <w:rFonts w:asciiTheme="minorHAnsi" w:eastAsia="TimesNewRomanOOEnc" w:hAnsiTheme="minorHAnsi" w:cs="TimesNewRomanOOEnc"/>
                            <w:sz w:val="24"/>
                            <w:szCs w:val="24"/>
                          </w:rPr>
                          <w:t xml:space="preserve"> по-значими културни и при</w:t>
                        </w:r>
                        <w:r w:rsidR="003E0F96">
                          <w:rPr>
                            <w:rFonts w:asciiTheme="minorHAnsi" w:eastAsia="TimesNewRomanOOEnc" w:hAnsiTheme="minorHAnsi" w:cs="TimesNewRomanOOEnc"/>
                            <w:sz w:val="24"/>
                            <w:szCs w:val="24"/>
                          </w:rPr>
                          <w:t>-</w:t>
                        </w:r>
                        <w:r w:rsidR="00585F93">
                          <w:rPr>
                            <w:rFonts w:asciiTheme="minorHAnsi" w:eastAsia="TimesNewRomanOOEnc" w:hAnsiTheme="minorHAnsi" w:cs="TimesNewRomanOOEnc"/>
                            <w:sz w:val="24"/>
                            <w:szCs w:val="24"/>
                          </w:rPr>
                          <w:t xml:space="preserve">родни </w:t>
                        </w:r>
                        <w:r w:rsidRPr="001B0547">
                          <w:rPr>
                            <w:rFonts w:asciiTheme="minorHAnsi" w:eastAsia="TimesNewRomanOOEnc" w:hAnsiTheme="minorHAnsi" w:cs="TimesNewRomanOOEnc"/>
                            <w:sz w:val="24"/>
                            <w:szCs w:val="24"/>
                          </w:rPr>
                          <w:t>атракции</w:t>
                        </w:r>
                        <w:r w:rsidR="00585F93">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 xml:space="preserve"> чрез обмен на ноу-хау и добри практики в областта на туризма.</w:t>
                        </w:r>
                      </w:p>
                      <w:p w:rsidR="008B2006" w:rsidRPr="001B0547" w:rsidRDefault="008B2006" w:rsidP="00307F3E">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4: </w:t>
                        </w:r>
                        <w:r w:rsidRPr="001B0547">
                          <w:rPr>
                            <w:rFonts w:asciiTheme="minorHAnsi" w:eastAsia="TimesNewRomanOOEnc" w:hAnsiTheme="minorHAnsi" w:cs="TimesNewRomanOOEnc"/>
                            <w:sz w:val="24"/>
                            <w:szCs w:val="24"/>
                          </w:rPr>
                          <w:t>Използване на интерактивни и смарт техноло</w:t>
                        </w:r>
                        <w:r w:rsidR="00307F3E">
                          <w:rPr>
                            <w:rFonts w:asciiTheme="minorHAnsi" w:eastAsia="TimesNewRomanOOEnc" w:hAnsiTheme="minorHAnsi" w:cs="TimesNewRomanOOEnc"/>
                            <w:sz w:val="24"/>
                            <w:szCs w:val="24"/>
                          </w:rPr>
                          <w:t xml:space="preserve">гии, в т.ч. виртуална реалност, </w:t>
                        </w:r>
                        <w:r w:rsidRPr="001B0547">
                          <w:rPr>
                            <w:rFonts w:asciiTheme="minorHAnsi" w:eastAsia="TimesNewRomanOOEnc" w:hAnsiTheme="minorHAnsi" w:cs="TimesNewRomanOOEnc"/>
                            <w:sz w:val="24"/>
                            <w:szCs w:val="24"/>
                            <w:lang w:val="en-US"/>
                          </w:rPr>
                          <w:t xml:space="preserve">WI-FI </w:t>
                        </w:r>
                        <w:r w:rsidRPr="001B0547">
                          <w:rPr>
                            <w:rFonts w:asciiTheme="minorHAnsi" w:eastAsia="TimesNewRomanOOEnc" w:hAnsiTheme="minorHAnsi" w:cs="TimesNewRomanOOEnc"/>
                            <w:sz w:val="24"/>
                            <w:szCs w:val="24"/>
                          </w:rPr>
                          <w:t>осигуряване на обектите;</w:t>
                        </w:r>
                      </w:p>
                      <w:p w:rsidR="008B2006" w:rsidRPr="001B0547" w:rsidRDefault="008B2006" w:rsidP="00307F3E">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lang w:val="en-US"/>
                          </w:rPr>
                          <w:t xml:space="preserve">        </w:t>
                        </w:r>
                        <w:r w:rsidRPr="001B0547">
                          <w:rPr>
                            <w:rFonts w:asciiTheme="minorHAnsi" w:hAnsiTheme="minorHAnsi" w:cs="TimesNewRoman,BoldOOEnc"/>
                            <w:bCs/>
                            <w:sz w:val="24"/>
                            <w:szCs w:val="24"/>
                          </w:rPr>
                          <w:t xml:space="preserve">Мярка 5: </w:t>
                        </w:r>
                        <w:r w:rsidRPr="001B0547">
                          <w:rPr>
                            <w:rFonts w:asciiTheme="minorHAnsi" w:eastAsia="TimesNewRomanOOEnc" w:hAnsiTheme="minorHAnsi" w:cs="TimesNewRomanOOEnc"/>
                            <w:sz w:val="24"/>
                            <w:szCs w:val="24"/>
                          </w:rPr>
                          <w:t>Поддръжка, възстановяване и подобря</w:t>
                        </w:r>
                        <w:r w:rsidR="00307F3E">
                          <w:rPr>
                            <w:rFonts w:asciiTheme="minorHAnsi" w:eastAsia="TimesNewRomanOOEnc" w:hAnsiTheme="minorHAnsi" w:cs="TimesNewRomanOOEnc"/>
                            <w:sz w:val="24"/>
                            <w:szCs w:val="24"/>
                          </w:rPr>
                          <w:t xml:space="preserve">ване на културното и природното </w:t>
                        </w:r>
                        <w:r w:rsidRPr="001B0547">
                          <w:rPr>
                            <w:rFonts w:asciiTheme="minorHAnsi" w:eastAsia="TimesNewRomanOOEnc" w:hAnsiTheme="minorHAnsi" w:cs="TimesNewRomanOOEnc"/>
                            <w:sz w:val="24"/>
                            <w:szCs w:val="24"/>
                          </w:rPr>
                          <w:t>наследство на селата и селския ландшафт и др.</w:t>
                        </w:r>
                      </w:p>
                      <w:p w:rsidR="008B2006" w:rsidRPr="001B0547" w:rsidRDefault="008B2006" w:rsidP="00307F3E">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lang w:val="en-US"/>
                          </w:rPr>
                          <w:t xml:space="preserve">        </w:t>
                        </w:r>
                        <w:r w:rsidRPr="001B0547">
                          <w:rPr>
                            <w:rFonts w:asciiTheme="minorHAnsi" w:hAnsiTheme="minorHAnsi" w:cs="TimesNewRoman,BoldOOEnc"/>
                            <w:bCs/>
                            <w:sz w:val="24"/>
                            <w:szCs w:val="24"/>
                          </w:rPr>
                          <w:t xml:space="preserve">Мярка 6: </w:t>
                        </w:r>
                        <w:r w:rsidRPr="001B0547">
                          <w:rPr>
                            <w:rFonts w:asciiTheme="minorHAnsi" w:eastAsia="TimesNewRomanOOEnc" w:hAnsiTheme="minorHAnsi" w:cs="TimesNewRomanOOEnc"/>
                            <w:sz w:val="24"/>
                            <w:szCs w:val="24"/>
                          </w:rPr>
                          <w:t>Подобряване на училищната спортна инфраструктура;</w:t>
                        </w:r>
                      </w:p>
                      <w:p w:rsidR="0081546A" w:rsidRPr="001B0547" w:rsidRDefault="008B2006" w:rsidP="00307F3E">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lang w:val="en-US"/>
                          </w:rPr>
                          <w:t xml:space="preserve">        </w:t>
                        </w:r>
                        <w:r w:rsidRPr="001B0547">
                          <w:rPr>
                            <w:rFonts w:asciiTheme="minorHAnsi" w:hAnsiTheme="minorHAnsi" w:cs="TimesNewRoman,BoldOOEnc"/>
                            <w:bCs/>
                            <w:sz w:val="24"/>
                            <w:szCs w:val="24"/>
                          </w:rPr>
                          <w:t>Мярка 7</w:t>
                        </w:r>
                        <w:r w:rsidRPr="001B0547">
                          <w:rPr>
                            <w:rFonts w:asciiTheme="minorHAnsi" w:eastAsia="TimesNewRomanOOEnc" w:hAnsiTheme="minorHAnsi" w:cs="TimesNewRomanOOEnc"/>
                            <w:sz w:val="24"/>
                            <w:szCs w:val="24"/>
                          </w:rPr>
                          <w:t xml:space="preserve">: Поддържане на открити и закрити спортни </w:t>
                        </w:r>
                        <w:r w:rsidR="00585F93">
                          <w:rPr>
                            <w:rFonts w:asciiTheme="minorHAnsi" w:eastAsia="TimesNewRomanOOEnc" w:hAnsiTheme="minorHAnsi" w:cs="TimesNewRomanOOEnc"/>
                            <w:sz w:val="24"/>
                            <w:szCs w:val="24"/>
                          </w:rPr>
                          <w:t xml:space="preserve">площи за насърчаване на масовия </w:t>
                        </w:r>
                        <w:r w:rsidRPr="001B0547">
                          <w:rPr>
                            <w:rFonts w:asciiTheme="minorHAnsi" w:eastAsia="TimesNewRomanOOEnc" w:hAnsiTheme="minorHAnsi" w:cs="TimesNewRomanOOEnc"/>
                            <w:sz w:val="24"/>
                            <w:szCs w:val="24"/>
                          </w:rPr>
                          <w:t>спорт и провеждането на масови спортни събития.</w:t>
                        </w:r>
                      </w:p>
                      <w:p w:rsidR="0081546A" w:rsidRPr="001B0547" w:rsidRDefault="0081546A"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055867" w:rsidRPr="00E44BBC" w:rsidRDefault="00055867" w:rsidP="00307F3E">
                        <w:pPr>
                          <w:shd w:val="clear" w:color="auto" w:fill="D6E3BC" w:themeFill="accent3" w:themeFillTint="66"/>
                          <w:autoSpaceDE w:val="0"/>
                          <w:autoSpaceDN w:val="0"/>
                          <w:adjustRightInd w:val="0"/>
                          <w:spacing w:after="0" w:line="240" w:lineRule="auto"/>
                          <w:rPr>
                            <w:rFonts w:asciiTheme="minorHAnsi" w:hAnsiTheme="minorHAnsi" w:cs="TimesNewRoman,BoldItalicOOEnc"/>
                            <w:b/>
                            <w:bCs/>
                            <w:iCs/>
                            <w:sz w:val="24"/>
                            <w:szCs w:val="24"/>
                          </w:rPr>
                        </w:pPr>
                        <w:r w:rsidRPr="00E44BBC">
                          <w:rPr>
                            <w:rFonts w:asciiTheme="minorHAnsi" w:hAnsiTheme="minorHAnsi" w:cs="TimesNewRoman,BoldItalicOOEnc"/>
                            <w:b/>
                            <w:bCs/>
                            <w:iCs/>
                            <w:sz w:val="24"/>
                            <w:szCs w:val="24"/>
                          </w:rPr>
                          <w:t>ЦЕЛ 3: ПОДОБРЯВАНЕ НА ЕКОЛОГИЧНАТА ИНФРАСТРУКТУРА</w:t>
                        </w:r>
                      </w:p>
                      <w:p w:rsidR="00055867" w:rsidRPr="001B0547" w:rsidRDefault="00055867" w:rsidP="0067731F">
                        <w:pPr>
                          <w:autoSpaceDE w:val="0"/>
                          <w:autoSpaceDN w:val="0"/>
                          <w:adjustRightInd w:val="0"/>
                          <w:spacing w:after="0" w:line="240" w:lineRule="auto"/>
                          <w:ind w:right="495"/>
                          <w:rPr>
                            <w:rFonts w:asciiTheme="minorHAnsi" w:hAnsiTheme="minorHAnsi" w:cs="TimesNewRoman,BoldItalicOOEnc"/>
                            <w:b/>
                            <w:bCs/>
                            <w:i/>
                            <w:iCs/>
                            <w:color w:val="C00000"/>
                            <w:sz w:val="24"/>
                            <w:szCs w:val="24"/>
                          </w:rPr>
                        </w:pPr>
                      </w:p>
                      <w:p w:rsidR="00055867" w:rsidRPr="001B0547" w:rsidRDefault="00055867" w:rsidP="00307F3E">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Изграждането на екологична инфраструктура и опазва</w:t>
                        </w:r>
                        <w:r w:rsidR="00307F3E">
                          <w:rPr>
                            <w:rFonts w:asciiTheme="minorHAnsi" w:eastAsia="TimesNewRomanOOEnc" w:hAnsiTheme="minorHAnsi" w:cs="TimesNewRomanOOEnc"/>
                            <w:sz w:val="24"/>
                            <w:szCs w:val="24"/>
                          </w:rPr>
                          <w:t>не на биологичното разно</w:t>
                        </w:r>
                        <w:r w:rsidR="003A0BD7">
                          <w:rPr>
                            <w:rFonts w:asciiTheme="minorHAnsi" w:eastAsia="TimesNewRomanOOEnc" w:hAnsiTheme="minorHAnsi" w:cs="TimesNewRomanOOEnc"/>
                            <w:sz w:val="24"/>
                            <w:szCs w:val="24"/>
                          </w:rPr>
                          <w:t>обра</w:t>
                        </w:r>
                        <w:r w:rsidR="005C4C80">
                          <w:rPr>
                            <w:rFonts w:asciiTheme="minorHAnsi" w:eastAsia="TimesNewRomanOOEnc" w:hAnsiTheme="minorHAnsi" w:cs="TimesNewRomanOOEnc"/>
                            <w:sz w:val="24"/>
                            <w:szCs w:val="24"/>
                          </w:rPr>
                          <w:t xml:space="preserve">зие </w:t>
                        </w:r>
                        <w:r w:rsidRPr="001B0547">
                          <w:rPr>
                            <w:rFonts w:asciiTheme="minorHAnsi" w:eastAsia="TimesNewRomanOOEnc" w:hAnsiTheme="minorHAnsi" w:cs="TimesNewRomanOOEnc"/>
                            <w:sz w:val="24"/>
                            <w:szCs w:val="24"/>
                          </w:rPr>
                          <w:t>е друг аспект на политиката за устойчиво развитие на община Гурково.</w:t>
                        </w:r>
                      </w:p>
                      <w:p w:rsidR="0081546A" w:rsidRPr="001B0547" w:rsidRDefault="00055867" w:rsidP="00307F3E">
                        <w:pPr>
                          <w:autoSpaceDE w:val="0"/>
                          <w:autoSpaceDN w:val="0"/>
                          <w:adjustRightInd w:val="0"/>
                          <w:spacing w:after="0" w:line="240" w:lineRule="auto"/>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В района има инфраструктура за опазване на околната среда, а намаляване на негатив</w:t>
                        </w:r>
                        <w:r w:rsidR="005C4C80">
                          <w:rPr>
                            <w:rFonts w:asciiTheme="minorHAnsi" w:eastAsia="TimesNewRomanOOEnc" w:hAnsiTheme="minorHAnsi" w:cs="TimesNewRomanOOEnc"/>
                            <w:sz w:val="24"/>
                            <w:szCs w:val="24"/>
                          </w:rPr>
                          <w:t>но</w:t>
                        </w:r>
                        <w:r w:rsidRPr="001B0547">
                          <w:rPr>
                            <w:rFonts w:asciiTheme="minorHAnsi" w:eastAsia="TimesNewRomanOOEnc" w:hAnsiTheme="minorHAnsi" w:cs="TimesNewRomanOOEnc"/>
                            <w:sz w:val="24"/>
                            <w:szCs w:val="24"/>
                          </w:rPr>
                          <w:t>то въздействие върху околната среда, включително посре</w:t>
                        </w:r>
                        <w:r w:rsidR="003A0BD7">
                          <w:rPr>
                            <w:rFonts w:asciiTheme="minorHAnsi" w:eastAsia="TimesNewRomanOOEnc" w:hAnsiTheme="minorHAnsi" w:cs="TimesNewRomanOOEnc"/>
                            <w:sz w:val="24"/>
                            <w:szCs w:val="24"/>
                          </w:rPr>
                          <w:t>дством по-ефек</w:t>
                        </w:r>
                        <w:r w:rsidR="00307F3E">
                          <w:rPr>
                            <w:rFonts w:asciiTheme="minorHAnsi" w:eastAsia="TimesNewRomanOOEnc" w:hAnsiTheme="minorHAnsi" w:cs="TimesNewRomanOOEnc"/>
                            <w:sz w:val="24"/>
                            <w:szCs w:val="24"/>
                          </w:rPr>
                          <w:t>-</w:t>
                        </w:r>
                        <w:r w:rsidR="003A0BD7">
                          <w:rPr>
                            <w:rFonts w:asciiTheme="minorHAnsi" w:eastAsia="TimesNewRomanOOEnc" w:hAnsiTheme="minorHAnsi" w:cs="TimesNewRomanOOEnc"/>
                            <w:sz w:val="24"/>
                            <w:szCs w:val="24"/>
                          </w:rPr>
                          <w:t>тивно използва</w:t>
                        </w:r>
                        <w:r w:rsidR="005C4C80">
                          <w:rPr>
                            <w:rFonts w:asciiTheme="minorHAnsi" w:eastAsia="TimesNewRomanOOEnc" w:hAnsiTheme="minorHAnsi" w:cs="TimesNewRomanOOEnc"/>
                            <w:sz w:val="24"/>
                            <w:szCs w:val="24"/>
                          </w:rPr>
                          <w:t xml:space="preserve">не </w:t>
                        </w:r>
                        <w:r w:rsidRPr="001B0547">
                          <w:rPr>
                            <w:rFonts w:asciiTheme="minorHAnsi" w:eastAsia="TimesNewRomanOOEnc" w:hAnsiTheme="minorHAnsi" w:cs="TimesNewRomanOOEnc"/>
                            <w:sz w:val="24"/>
                            <w:szCs w:val="24"/>
                          </w:rPr>
                          <w:t>на ресурсите е приоритет залегнал във всички общински стра</w:t>
                        </w:r>
                        <w:r w:rsidR="00307F3E">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тегически и прог</w:t>
                        </w:r>
                        <w:r w:rsidR="003A0BD7">
                          <w:rPr>
                            <w:rFonts w:asciiTheme="minorHAnsi" w:eastAsia="TimesNewRomanOOEnc" w:hAnsiTheme="minorHAnsi" w:cs="TimesNewRomanOOEnc"/>
                            <w:sz w:val="24"/>
                            <w:szCs w:val="24"/>
                          </w:rPr>
                          <w:t>рамни до</w:t>
                        </w:r>
                        <w:r w:rsidR="005C4C80">
                          <w:rPr>
                            <w:rFonts w:asciiTheme="minorHAnsi" w:eastAsia="TimesNewRomanOOEnc" w:hAnsiTheme="minorHAnsi" w:cs="TimesNewRomanOOEnc"/>
                            <w:sz w:val="24"/>
                            <w:szCs w:val="24"/>
                          </w:rPr>
                          <w:t>куме</w:t>
                        </w:r>
                        <w:r w:rsidRPr="001B0547">
                          <w:rPr>
                            <w:rFonts w:asciiTheme="minorHAnsi" w:eastAsia="TimesNewRomanOOEnc" w:hAnsiTheme="minorHAnsi" w:cs="TimesNewRomanOOEnc"/>
                            <w:sz w:val="24"/>
                            <w:szCs w:val="24"/>
                          </w:rPr>
                          <w:t>нти.</w:t>
                        </w:r>
                      </w:p>
                      <w:p w:rsidR="00C44F93" w:rsidRPr="001B0547" w:rsidRDefault="005C4C80" w:rsidP="00307F3E">
                        <w:pPr>
                          <w:autoSpaceDE w:val="0"/>
                          <w:autoSpaceDN w:val="0"/>
                          <w:adjustRightInd w:val="0"/>
                          <w:spacing w:after="0" w:line="240" w:lineRule="auto"/>
                          <w:ind w:right="34"/>
                          <w:jc w:val="both"/>
                          <w:rPr>
                            <w:rFonts w:asciiTheme="minorHAnsi" w:eastAsia="TimesNewRomanOOEnc" w:hAnsiTheme="minorHAnsi" w:cs="TimesNewRomanOOEnc"/>
                            <w:sz w:val="24"/>
                            <w:szCs w:val="24"/>
                          </w:rPr>
                        </w:pPr>
                        <w:r>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Тази цел има комплексен характер и е свързана глав</w:t>
                        </w:r>
                        <w:r w:rsidR="00307F3E">
                          <w:rPr>
                            <w:rFonts w:asciiTheme="minorHAnsi" w:eastAsia="TimesNewRomanOOEnc" w:hAnsiTheme="minorHAnsi" w:cs="TimesNewRomanOOEnc"/>
                            <w:sz w:val="24"/>
                            <w:szCs w:val="24"/>
                          </w:rPr>
                          <w:t xml:space="preserve">но с изграждане на тех-ническата </w:t>
                        </w:r>
                        <w:r w:rsidR="00C44F93" w:rsidRPr="001B0547">
                          <w:rPr>
                            <w:rFonts w:asciiTheme="minorHAnsi" w:eastAsia="TimesNewRomanOOEnc" w:hAnsiTheme="minorHAnsi" w:cs="TimesNewRomanOOEnc"/>
                            <w:sz w:val="24"/>
                            <w:szCs w:val="24"/>
                          </w:rPr>
                          <w:t>инфраструктура, свързана с опазване на околната среда (водопровод и канализация</w:t>
                        </w:r>
                        <w:r>
                          <w:rPr>
                            <w:rFonts w:asciiTheme="minorHAnsi" w:eastAsia="TimesNewRomanOOEnc" w:hAnsiTheme="minorHAnsi" w:cs="TimesNewRomanOOEnc"/>
                            <w:sz w:val="24"/>
                            <w:szCs w:val="24"/>
                          </w:rPr>
                          <w:t xml:space="preserve"> </w:t>
                        </w:r>
                        <w:r w:rsidR="00307F3E">
                          <w:rPr>
                            <w:rFonts w:asciiTheme="minorHAnsi" w:eastAsia="TimesNewRomanOOEnc" w:hAnsiTheme="minorHAnsi" w:cs="TimesNewRomanOOEnc"/>
                            <w:sz w:val="24"/>
                            <w:szCs w:val="24"/>
                          </w:rPr>
                          <w:t xml:space="preserve">и </w:t>
                        </w:r>
                        <w:r w:rsidR="00C44F93" w:rsidRPr="001B0547">
                          <w:rPr>
                            <w:rFonts w:asciiTheme="minorHAnsi" w:eastAsia="TimesNewRomanOOEnc" w:hAnsiTheme="minorHAnsi" w:cs="TimesNewRomanOOEnc"/>
                            <w:sz w:val="24"/>
                            <w:szCs w:val="24"/>
                          </w:rPr>
                          <w:t>локални станции за пречистване на питейни и отпадъчни битови и промишлени води</w:t>
                        </w:r>
                        <w:r w:rsidR="00591B65">
                          <w:rPr>
                            <w:rFonts w:asciiTheme="minorHAnsi" w:eastAsia="TimesNewRomanOOEnc" w:hAnsiTheme="minorHAnsi" w:cs="TimesNewRomanOOEnc"/>
                            <w:sz w:val="24"/>
                            <w:szCs w:val="24"/>
                          </w:rPr>
                          <w:t xml:space="preserve"> </w:t>
                        </w:r>
                        <w:r w:rsidR="00307F3E">
                          <w:rPr>
                            <w:rFonts w:asciiTheme="minorHAnsi" w:eastAsia="TimesNewRomanOOEnc" w:hAnsiTheme="minorHAnsi" w:cs="TimesNewRomanOOEnc"/>
                            <w:sz w:val="24"/>
                            <w:szCs w:val="24"/>
                          </w:rPr>
                          <w:t xml:space="preserve">и </w:t>
                        </w:r>
                        <w:r w:rsidR="00C44F93" w:rsidRPr="001B0547">
                          <w:rPr>
                            <w:rFonts w:asciiTheme="minorHAnsi" w:eastAsia="TimesNewRomanOOEnc" w:hAnsiTheme="minorHAnsi" w:cs="TimesNewRomanOOEnc"/>
                            <w:sz w:val="24"/>
                            <w:szCs w:val="24"/>
                          </w:rPr>
                          <w:t>др.).</w:t>
                        </w:r>
                      </w:p>
                      <w:p w:rsidR="00984E89" w:rsidRPr="001B0547" w:rsidRDefault="00984E89"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C44F93" w:rsidRPr="001B0547" w:rsidRDefault="00C44F93" w:rsidP="003E0F96">
                        <w:pPr>
                          <w:shd w:val="clear" w:color="auto" w:fill="D6E3BC" w:themeFill="accent3" w:themeFillTint="66"/>
                          <w:autoSpaceDE w:val="0"/>
                          <w:autoSpaceDN w:val="0"/>
                          <w:adjustRightInd w:val="0"/>
                          <w:spacing w:after="0" w:line="240" w:lineRule="auto"/>
                          <w:ind w:right="495"/>
                          <w:rPr>
                            <w:rFonts w:asciiTheme="minorHAnsi" w:eastAsia="TimesNewRomanOOEnc" w:hAnsiTheme="minorHAnsi" w:cs="TimesNewRoman,BoldItalicOOEnc"/>
                            <w:b/>
                            <w:bCs/>
                            <w:i/>
                            <w:iCs/>
                            <w:sz w:val="24"/>
                            <w:szCs w:val="24"/>
                          </w:rPr>
                        </w:pPr>
                        <w:r w:rsidRPr="001B0547">
                          <w:rPr>
                            <w:rFonts w:asciiTheme="minorHAnsi" w:eastAsia="TimesNewRomanOOEnc" w:hAnsiTheme="minorHAnsi" w:cs="TimesNewRoman,BoldItalicOOEnc"/>
                            <w:b/>
                            <w:bCs/>
                            <w:i/>
                            <w:iCs/>
                            <w:sz w:val="24"/>
                            <w:szCs w:val="24"/>
                          </w:rPr>
                          <w:t>Приоритет 11: Подобряване на ВИК инфраструктурата.</w:t>
                        </w:r>
                      </w:p>
                      <w:p w:rsidR="00C44F93" w:rsidRPr="001B0547" w:rsidRDefault="00C44F93" w:rsidP="00307F3E">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Мерките по отношение на водоснабдяването ще се предприем</w:t>
                        </w:r>
                        <w:r w:rsidR="0085253D">
                          <w:rPr>
                            <w:rFonts w:asciiTheme="minorHAnsi" w:eastAsia="TimesNewRomanOOEnc" w:hAnsiTheme="minorHAnsi" w:cs="TimesNewRomanOOEnc"/>
                            <w:sz w:val="24"/>
                            <w:szCs w:val="24"/>
                          </w:rPr>
                          <w:t xml:space="preserve">ат след извършване на </w:t>
                        </w:r>
                        <w:r w:rsidRPr="001B0547">
                          <w:rPr>
                            <w:rFonts w:asciiTheme="minorHAnsi" w:eastAsia="TimesNewRomanOOEnc" w:hAnsiTheme="minorHAnsi" w:cs="TimesNewRomanOOEnc"/>
                            <w:sz w:val="24"/>
                            <w:szCs w:val="24"/>
                          </w:rPr>
                          <w:t>оценка на нивото на течовете по водоснабдителната система и изготвяне на план с действия за намаляване на течовете. Изключително високото ниво на загуби на вода, дъл</w:t>
                        </w:r>
                        <w:r w:rsidR="0085253D">
                          <w:rPr>
                            <w:rFonts w:asciiTheme="minorHAnsi" w:eastAsia="TimesNewRomanOOEnc" w:hAnsiTheme="minorHAnsi" w:cs="TimesNewRomanOOEnc"/>
                            <w:sz w:val="24"/>
                            <w:szCs w:val="24"/>
                          </w:rPr>
                          <w:t>жащо се пре</w:t>
                        </w:r>
                        <w:r w:rsidRPr="001B0547">
                          <w:rPr>
                            <w:rFonts w:asciiTheme="minorHAnsi" w:eastAsia="TimesNewRomanOOEnc" w:hAnsiTheme="minorHAnsi" w:cs="TimesNewRomanOOEnc"/>
                            <w:sz w:val="24"/>
                            <w:szCs w:val="24"/>
                          </w:rPr>
                          <w:t>ди всичко на амортизираната водопроводна мрежа, изисква с</w:t>
                        </w:r>
                        <w:r w:rsidR="0085253D">
                          <w:rPr>
                            <w:rFonts w:asciiTheme="minorHAnsi" w:eastAsia="TimesNewRomanOOEnc" w:hAnsiTheme="minorHAnsi" w:cs="TimesNewRomanOOEnc"/>
                            <w:sz w:val="24"/>
                            <w:szCs w:val="24"/>
                          </w:rPr>
                          <w:t>пешна подмяна и модерниза</w:t>
                        </w:r>
                        <w:r w:rsidRPr="001B0547">
                          <w:rPr>
                            <w:rFonts w:asciiTheme="minorHAnsi" w:eastAsia="TimesNewRomanOOEnc" w:hAnsiTheme="minorHAnsi" w:cs="TimesNewRomanOOEnc"/>
                            <w:sz w:val="24"/>
                            <w:szCs w:val="24"/>
                          </w:rPr>
                          <w:t>ция, на база на оценката и плана за действие. За отстраняване ре</w:t>
                        </w:r>
                        <w:r w:rsidR="0085253D">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жима на водоподаване е необходимо да се реконструират съществуващите резервоари или да бъдат изградени нови такива.</w:t>
                        </w:r>
                      </w:p>
                      <w:p w:rsidR="00C44F93" w:rsidRPr="001B0547" w:rsidRDefault="00C44F93" w:rsidP="00307F3E">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1: </w:t>
                        </w:r>
                        <w:r w:rsidRPr="001B0547">
                          <w:rPr>
                            <w:rFonts w:asciiTheme="minorHAnsi" w:eastAsia="TimesNewRomanOOEnc" w:hAnsiTheme="minorHAnsi" w:cs="TimesNewRomanOOEnc"/>
                            <w:sz w:val="24"/>
                            <w:szCs w:val="24"/>
                          </w:rPr>
                          <w:t>Подмяна и модернизация на водопроводната мрежа;</w:t>
                        </w:r>
                      </w:p>
                      <w:p w:rsidR="00C44F93" w:rsidRPr="001B0547" w:rsidRDefault="00C44F93" w:rsidP="00307F3E">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2: </w:t>
                        </w:r>
                        <w:r w:rsidRPr="001B0547">
                          <w:rPr>
                            <w:rFonts w:asciiTheme="minorHAnsi" w:eastAsia="TimesNewRomanOOEnc" w:hAnsiTheme="minorHAnsi" w:cs="TimesNewRomanOOEnc"/>
                            <w:sz w:val="24"/>
                            <w:szCs w:val="24"/>
                          </w:rPr>
                          <w:t>Реконструкция на съществуващи и изграждане на резервоари за питейна</w:t>
                        </w:r>
                      </w:p>
                      <w:p w:rsidR="00C44F93" w:rsidRPr="001B0547" w:rsidRDefault="00C44F93" w:rsidP="00307F3E">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вода.</w:t>
                        </w:r>
                      </w:p>
                      <w:p w:rsidR="00C44F93" w:rsidRPr="001B0547" w:rsidRDefault="00C44F93" w:rsidP="00307F3E">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Мярка 3: </w:t>
                        </w:r>
                        <w:r w:rsidRPr="001B0547">
                          <w:rPr>
                            <w:rFonts w:asciiTheme="minorHAnsi" w:eastAsia="TimesNewRomanOOEnc" w:hAnsiTheme="minorHAnsi" w:cs="TimesNewRomanOOEnc"/>
                            <w:sz w:val="24"/>
                            <w:szCs w:val="24"/>
                          </w:rPr>
                          <w:t>Изграждане на нови и реконструкции на канализационни системи.</w:t>
                        </w:r>
                      </w:p>
                      <w:p w:rsidR="00C44F93" w:rsidRPr="001B0547" w:rsidRDefault="00984E89" w:rsidP="00D575BD">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lastRenderedPageBreak/>
                          <w:t xml:space="preserve">      </w:t>
                        </w:r>
                        <w:r w:rsidR="006C72AA">
                          <w:rPr>
                            <w:rFonts w:asciiTheme="minorHAnsi" w:eastAsia="TimesNewRomanOOEnc" w:hAnsiTheme="minorHAnsi" w:cs="TimesNewRoman,BoldOOEnc"/>
                            <w:bCs/>
                            <w:sz w:val="24"/>
                            <w:szCs w:val="24"/>
                          </w:rPr>
                          <w:t xml:space="preserve"> </w:t>
                        </w:r>
                        <w:r w:rsidR="00C44F93" w:rsidRPr="001B0547">
                          <w:rPr>
                            <w:rFonts w:asciiTheme="minorHAnsi" w:eastAsia="TimesNewRomanOOEnc" w:hAnsiTheme="minorHAnsi" w:cs="TimesNewRoman,BoldOOEnc"/>
                            <w:bCs/>
                            <w:sz w:val="24"/>
                            <w:szCs w:val="24"/>
                          </w:rPr>
                          <w:t>Мярка 4:</w:t>
                        </w:r>
                        <w:r w:rsidR="00C44F93" w:rsidRPr="001B0547">
                          <w:rPr>
                            <w:rFonts w:asciiTheme="minorHAnsi" w:eastAsia="TimesNewRomanOOEnc" w:hAnsiTheme="minorHAnsi" w:cs="TimesNewRoman,BoldOOEnc"/>
                            <w:b/>
                            <w:bCs/>
                            <w:sz w:val="24"/>
                            <w:szCs w:val="24"/>
                          </w:rPr>
                          <w:t xml:space="preserve"> </w:t>
                        </w:r>
                        <w:r w:rsidR="00C44F93" w:rsidRPr="001B0547">
                          <w:rPr>
                            <w:rFonts w:asciiTheme="minorHAnsi" w:eastAsia="TimesNewRomanOOEnc" w:hAnsiTheme="minorHAnsi" w:cs="TimesNewRomanOOEnc"/>
                            <w:sz w:val="24"/>
                            <w:szCs w:val="24"/>
                          </w:rPr>
                          <w:t>Осигуряване на подходяща технология на пречистване на водите, из</w:t>
                        </w:r>
                        <w:r w:rsidR="00307F3E">
                          <w:rPr>
                            <w:rFonts w:asciiTheme="minorHAnsi" w:eastAsia="TimesNewRomanOOEnc" w:hAnsiTheme="minorHAnsi" w:cs="TimesNewRomanOOEnc"/>
                            <w:sz w:val="24"/>
                            <w:szCs w:val="24"/>
                          </w:rPr>
                          <w:t>-</w:t>
                        </w:r>
                        <w:r w:rsidR="00377473">
                          <w:rPr>
                            <w:rFonts w:asciiTheme="minorHAnsi" w:eastAsia="TimesNewRomanOOEnc" w:hAnsiTheme="minorHAnsi" w:cs="TimesNewRomanOOEnc"/>
                            <w:sz w:val="24"/>
                            <w:szCs w:val="24"/>
                          </w:rPr>
                          <w:t xml:space="preserve">готвяне </w:t>
                        </w:r>
                        <w:r w:rsidR="00C44F93" w:rsidRPr="001B0547">
                          <w:rPr>
                            <w:rFonts w:asciiTheme="minorHAnsi" w:eastAsia="TimesNewRomanOOEnc" w:hAnsiTheme="minorHAnsi" w:cs="TimesNewRomanOOEnc"/>
                            <w:sz w:val="24"/>
                            <w:szCs w:val="24"/>
                          </w:rPr>
                          <w:t>на оценка за приложимостта и икономическата</w:t>
                        </w:r>
                        <w:r w:rsidR="005C4C80">
                          <w:rPr>
                            <w:rFonts w:asciiTheme="minorHAnsi" w:eastAsia="TimesNewRomanOOEnc" w:hAnsiTheme="minorHAnsi" w:cs="TimesNewRomanOOEnc"/>
                            <w:sz w:val="24"/>
                            <w:szCs w:val="24"/>
                          </w:rPr>
                          <w:t xml:space="preserve"> обоснованост на централизирано </w:t>
                        </w:r>
                        <w:r w:rsidR="00C44F93" w:rsidRPr="001B0547">
                          <w:rPr>
                            <w:rFonts w:asciiTheme="minorHAnsi" w:eastAsia="TimesNewRomanOOEnc" w:hAnsiTheme="minorHAnsi" w:cs="TimesNewRomanOOEnc"/>
                            <w:sz w:val="24"/>
                            <w:szCs w:val="24"/>
                          </w:rPr>
                          <w:t>от</w:t>
                        </w:r>
                        <w:r w:rsidR="00D575BD">
                          <w:rPr>
                            <w:rFonts w:asciiTheme="minorHAnsi" w:eastAsia="TimesNewRomanOOEnc" w:hAnsiTheme="minorHAnsi" w:cs="TimesNewRomanOOEnc"/>
                            <w:sz w:val="24"/>
                            <w:szCs w:val="24"/>
                          </w:rPr>
                          <w:t>-</w:t>
                        </w:r>
                        <w:r w:rsidR="00C44F93" w:rsidRPr="001B0547">
                          <w:rPr>
                            <w:rFonts w:asciiTheme="minorHAnsi" w:eastAsia="TimesNewRomanOOEnc" w:hAnsiTheme="minorHAnsi" w:cs="TimesNewRomanOOEnc"/>
                            <w:sz w:val="24"/>
                            <w:szCs w:val="24"/>
                          </w:rPr>
                          <w:t>веждане и пречистване на отпадъчните води в малките населени места, с разпръснато</w:t>
                        </w:r>
                        <w:r w:rsidR="00D575BD">
                          <w:rPr>
                            <w:rFonts w:asciiTheme="minorHAnsi" w:eastAsia="TimesNewRomanOOEnc" w:hAnsiTheme="minorHAnsi" w:cs="TimesNewRomanOOEnc"/>
                            <w:sz w:val="24"/>
                            <w:szCs w:val="24"/>
                          </w:rPr>
                          <w:t xml:space="preserve"> и на</w:t>
                        </w:r>
                        <w:r w:rsidR="00C44F93" w:rsidRPr="001B0547">
                          <w:rPr>
                            <w:rFonts w:asciiTheme="minorHAnsi" w:eastAsia="TimesNewRomanOOEnc" w:hAnsiTheme="minorHAnsi" w:cs="TimesNewRomanOOEnc"/>
                            <w:sz w:val="24"/>
                            <w:szCs w:val="24"/>
                          </w:rPr>
                          <w:t>маляващо население.</w:t>
                        </w:r>
                      </w:p>
                      <w:p w:rsidR="00C44F93" w:rsidRPr="001B0547" w:rsidRDefault="00984E89" w:rsidP="00D575BD">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Приоритетни ще останат дейностите по управление на отпадъчните води и</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пови</w:t>
                        </w:r>
                        <w:r w:rsidR="00D575BD">
                          <w:rPr>
                            <w:rFonts w:asciiTheme="minorHAnsi" w:eastAsia="TimesNewRomanOOEnc" w:hAnsiTheme="minorHAnsi" w:cs="TimesNewRomanOOEnc"/>
                            <w:sz w:val="24"/>
                            <w:szCs w:val="24"/>
                          </w:rPr>
                          <w:t>-</w:t>
                        </w:r>
                        <w:r w:rsidR="00C44F93" w:rsidRPr="001B0547">
                          <w:rPr>
                            <w:rFonts w:asciiTheme="minorHAnsi" w:eastAsia="TimesNewRomanOOEnc" w:hAnsiTheme="minorHAnsi" w:cs="TimesNewRomanOOEnc"/>
                            <w:sz w:val="24"/>
                            <w:szCs w:val="24"/>
                          </w:rPr>
                          <w:t>шаването на свързаността на населението с пречиствателни станции за отпадъчни</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води, при</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подобряване на технологиите на пречистване и постигане на съответствие с</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изискванията на</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националното и европейското законодателство.</w:t>
                        </w:r>
                      </w:p>
                      <w:p w:rsidR="00984E89" w:rsidRPr="001B0547" w:rsidRDefault="00984E89"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C44F93" w:rsidRPr="001B0547" w:rsidRDefault="00C44F93" w:rsidP="00D575BD">
                        <w:pPr>
                          <w:shd w:val="clear" w:color="auto" w:fill="D6E3BC" w:themeFill="accent3" w:themeFillTint="66"/>
                          <w:autoSpaceDE w:val="0"/>
                          <w:autoSpaceDN w:val="0"/>
                          <w:adjustRightInd w:val="0"/>
                          <w:spacing w:after="0" w:line="240" w:lineRule="auto"/>
                          <w:rPr>
                            <w:rFonts w:asciiTheme="minorHAnsi" w:eastAsia="TimesNewRomanOOEnc" w:hAnsiTheme="minorHAnsi" w:cs="TimesNewRoman,BoldItalicOOEnc"/>
                            <w:b/>
                            <w:bCs/>
                            <w:i/>
                            <w:iCs/>
                            <w:sz w:val="24"/>
                            <w:szCs w:val="24"/>
                          </w:rPr>
                        </w:pPr>
                        <w:r w:rsidRPr="003E0F96">
                          <w:rPr>
                            <w:rFonts w:asciiTheme="minorHAnsi" w:eastAsia="TimesNewRomanOOEnc" w:hAnsiTheme="minorHAnsi" w:cs="TimesNewRoman,BoldItalicOOEnc"/>
                            <w:b/>
                            <w:bCs/>
                            <w:i/>
                            <w:iCs/>
                            <w:sz w:val="24"/>
                            <w:szCs w:val="24"/>
                            <w:shd w:val="clear" w:color="auto" w:fill="D6E3BC" w:themeFill="accent3" w:themeFillTint="66"/>
                          </w:rPr>
                          <w:t>Приоритет 12: Развитие на енерги</w:t>
                        </w:r>
                        <w:r w:rsidR="005C4C80" w:rsidRPr="003E0F96">
                          <w:rPr>
                            <w:rFonts w:asciiTheme="minorHAnsi" w:eastAsia="TimesNewRomanOOEnc" w:hAnsiTheme="minorHAnsi" w:cs="TimesNewRoman,BoldItalicOOEnc"/>
                            <w:b/>
                            <w:bCs/>
                            <w:i/>
                            <w:iCs/>
                            <w:sz w:val="24"/>
                            <w:szCs w:val="24"/>
                            <w:shd w:val="clear" w:color="auto" w:fill="D6E3BC" w:themeFill="accent3" w:themeFillTint="66"/>
                          </w:rPr>
                          <w:t xml:space="preserve">йната инфраструктура. Енергийна </w:t>
                        </w:r>
                        <w:r w:rsidRPr="003E0F96">
                          <w:rPr>
                            <w:rFonts w:asciiTheme="minorHAnsi" w:eastAsia="TimesNewRomanOOEnc" w:hAnsiTheme="minorHAnsi" w:cs="TimesNewRoman,BoldItalicOOEnc"/>
                            <w:b/>
                            <w:bCs/>
                            <w:i/>
                            <w:iCs/>
                            <w:sz w:val="24"/>
                            <w:szCs w:val="24"/>
                            <w:shd w:val="clear" w:color="auto" w:fill="D6E3BC" w:themeFill="accent3" w:themeFillTint="66"/>
                          </w:rPr>
                          <w:t>ефектив</w:t>
                        </w:r>
                        <w:r w:rsidR="003E0F96">
                          <w:rPr>
                            <w:rFonts w:asciiTheme="minorHAnsi" w:eastAsia="TimesNewRomanOOEnc" w:hAnsiTheme="minorHAnsi" w:cs="TimesNewRoman,BoldItalicOOEnc"/>
                            <w:b/>
                            <w:bCs/>
                            <w:i/>
                            <w:iCs/>
                            <w:sz w:val="24"/>
                            <w:szCs w:val="24"/>
                            <w:shd w:val="clear" w:color="auto" w:fill="D6E3BC" w:themeFill="accent3" w:themeFillTint="66"/>
                          </w:rPr>
                          <w:t>-</w:t>
                        </w:r>
                        <w:r w:rsidRPr="003E0F96">
                          <w:rPr>
                            <w:rFonts w:asciiTheme="minorHAnsi" w:eastAsia="TimesNewRomanOOEnc" w:hAnsiTheme="minorHAnsi" w:cs="TimesNewRoman,BoldItalicOOEnc"/>
                            <w:b/>
                            <w:bCs/>
                            <w:i/>
                            <w:iCs/>
                            <w:sz w:val="24"/>
                            <w:szCs w:val="24"/>
                            <w:shd w:val="clear" w:color="auto" w:fill="D6E3BC" w:themeFill="accent3" w:themeFillTint="66"/>
                          </w:rPr>
                          <w:t>ност.</w:t>
                        </w:r>
                      </w:p>
                      <w:p w:rsidR="00C44F93" w:rsidRPr="001B0547" w:rsidRDefault="00984E89"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Осигуряването на достъп до перспективен и ефективен енергиен източник за</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промишлеността, домакинствата и обществените сгради в общините, които не са</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включени в списъка на определените територии за газоразпределение, е важно условие</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за подобряване на бизнес средата и насърчаване на икономическото развитие и</w:t>
                        </w: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конкурентоспособността.</w:t>
                        </w:r>
                      </w:p>
                      <w:p w:rsidR="00C44F93" w:rsidRPr="001B0547" w:rsidRDefault="00984E89"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Освен степента на развитие и пространствената орга</w:t>
                        </w:r>
                        <w:r w:rsidR="007842A8">
                          <w:rPr>
                            <w:rFonts w:asciiTheme="minorHAnsi" w:eastAsia="TimesNewRomanOOEnc" w:hAnsiTheme="minorHAnsi" w:cs="TimesNewRomanOOEnc"/>
                            <w:sz w:val="24"/>
                            <w:szCs w:val="24"/>
                          </w:rPr>
                          <w:t xml:space="preserve">низация на газопроводната мрежа </w:t>
                        </w:r>
                        <w:r w:rsidR="00C44F93" w:rsidRPr="001B0547">
                          <w:rPr>
                            <w:rFonts w:asciiTheme="minorHAnsi" w:eastAsia="TimesNewRomanOOEnc" w:hAnsiTheme="minorHAnsi" w:cs="TimesNewRomanOOEnc"/>
                            <w:sz w:val="24"/>
                            <w:szCs w:val="24"/>
                          </w:rPr>
                          <w:t xml:space="preserve">със съпътстващите диспропорции във възможностите </w:t>
                        </w:r>
                        <w:r w:rsidR="007842A8">
                          <w:rPr>
                            <w:rFonts w:asciiTheme="minorHAnsi" w:eastAsia="TimesNewRomanOOEnc" w:hAnsiTheme="minorHAnsi" w:cs="TimesNewRomanOOEnc"/>
                            <w:sz w:val="24"/>
                            <w:szCs w:val="24"/>
                          </w:rPr>
                          <w:t xml:space="preserve">за достъп, допълнителен проблем </w:t>
                        </w:r>
                        <w:r w:rsidR="00C44F93" w:rsidRPr="001B0547">
                          <w:rPr>
                            <w:rFonts w:asciiTheme="minorHAnsi" w:eastAsia="TimesNewRomanOOEnc" w:hAnsiTheme="minorHAnsi" w:cs="TimesNewRomanOOEnc"/>
                            <w:sz w:val="24"/>
                            <w:szCs w:val="24"/>
                          </w:rPr>
                          <w:t>за битовите потребители да използват тази възможност, се явява и финансо</w:t>
                        </w:r>
                        <w:r w:rsidR="007842A8">
                          <w:rPr>
                            <w:rFonts w:asciiTheme="minorHAnsi" w:eastAsia="TimesNewRomanOOEnc" w:hAnsiTheme="minorHAnsi" w:cs="TimesNewRomanOOEnc"/>
                            <w:sz w:val="24"/>
                            <w:szCs w:val="24"/>
                          </w:rPr>
                          <w:t>-</w:t>
                        </w:r>
                        <w:r w:rsidR="00C44F93" w:rsidRPr="001B0547">
                          <w:rPr>
                            <w:rFonts w:asciiTheme="minorHAnsi" w:eastAsia="TimesNewRomanOOEnc" w:hAnsiTheme="minorHAnsi" w:cs="TimesNewRomanOOEnc"/>
                            <w:sz w:val="24"/>
                            <w:szCs w:val="24"/>
                          </w:rPr>
                          <w:t>вият.</w:t>
                        </w:r>
                      </w:p>
                      <w:p w:rsidR="00C44F93" w:rsidRPr="001B0547" w:rsidRDefault="00984E89"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Основната причина е високата начална цена за инвестиция в газовата инсталация,</w:t>
                        </w:r>
                      </w:p>
                      <w:p w:rsidR="00C44F93" w:rsidRPr="001B0547" w:rsidRDefault="00C44F93"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непреодолима за голяма част от българските дома</w:t>
                        </w:r>
                        <w:r w:rsidR="005C4C80">
                          <w:rPr>
                            <w:rFonts w:asciiTheme="minorHAnsi" w:eastAsia="TimesNewRomanOOEnc" w:hAnsiTheme="minorHAnsi" w:cs="TimesNewRomanOOEnc"/>
                            <w:sz w:val="24"/>
                            <w:szCs w:val="24"/>
                          </w:rPr>
                          <w:t xml:space="preserve">кинства и вероятно недостатъчна </w:t>
                        </w:r>
                        <w:r w:rsidRPr="001B0547">
                          <w:rPr>
                            <w:rFonts w:asciiTheme="minorHAnsi" w:eastAsia="TimesNewRomanOOEnc" w:hAnsiTheme="minorHAnsi" w:cs="TimesNewRomanOOEnc"/>
                            <w:sz w:val="24"/>
                            <w:szCs w:val="24"/>
                          </w:rPr>
                          <w:t>осведоменост за по-ниските разходи в процеса на потребление</w:t>
                        </w:r>
                        <w:r w:rsidR="006B62EB" w:rsidRPr="001B0547">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на природен газ. Тук се изисква много грижлива политика от страна на държавата да</w:t>
                        </w:r>
                        <w:r w:rsidR="006B62EB" w:rsidRPr="001B0547">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намери баланса между икономическите възможности на населението и по-глобалните</w:t>
                        </w:r>
                        <w:r w:rsidR="006B62EB" w:rsidRPr="001B0547">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екологични цели, респ. поетите национални ангажименти за намаление емисиите на</w:t>
                        </w:r>
                        <w:r w:rsidR="006B62EB" w:rsidRPr="001B0547">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СО</w:t>
                        </w:r>
                        <w:r w:rsidRPr="001B0547">
                          <w:rPr>
                            <w:rFonts w:asciiTheme="minorHAnsi" w:eastAsia="TimesNewRomanOOEnc" w:hAnsiTheme="minorHAnsi" w:cs="TimesNewRoman"/>
                            <w:sz w:val="24"/>
                            <w:szCs w:val="24"/>
                            <w:vertAlign w:val="subscript"/>
                          </w:rPr>
                          <w:t>2</w:t>
                        </w:r>
                        <w:r w:rsidRPr="001B0547">
                          <w:rPr>
                            <w:rFonts w:asciiTheme="minorHAnsi" w:eastAsia="TimesNewRomanOOEnc" w:hAnsiTheme="minorHAnsi" w:cs="TimesNewRoman"/>
                            <w:sz w:val="24"/>
                            <w:szCs w:val="24"/>
                          </w:rPr>
                          <w:t>.</w:t>
                        </w:r>
                      </w:p>
                      <w:p w:rsidR="00C44F93" w:rsidRPr="001B0547" w:rsidRDefault="00984E89"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C44F93" w:rsidRPr="001B0547">
                          <w:rPr>
                            <w:rFonts w:asciiTheme="minorHAnsi" w:eastAsia="TimesNewRomanOOEnc" w:hAnsiTheme="minorHAnsi" w:cs="TimesNewRomanOOEnc"/>
                            <w:sz w:val="24"/>
                            <w:szCs w:val="24"/>
                          </w:rPr>
                          <w:t>Следва да се предприемат действия насо</w:t>
                        </w:r>
                        <w:r w:rsidR="005C4C80">
                          <w:rPr>
                            <w:rFonts w:asciiTheme="minorHAnsi" w:eastAsia="TimesNewRomanOOEnc" w:hAnsiTheme="minorHAnsi" w:cs="TimesNewRomanOOEnc"/>
                            <w:sz w:val="24"/>
                            <w:szCs w:val="24"/>
                          </w:rPr>
                          <w:t>чени към изпълнение на пакета „к</w:t>
                        </w:r>
                        <w:r w:rsidR="00D575BD">
                          <w:rPr>
                            <w:rFonts w:asciiTheme="minorHAnsi" w:eastAsia="TimesNewRomanOOEnc" w:hAnsiTheme="minorHAnsi" w:cs="TimesNewRomanOOEnc"/>
                            <w:sz w:val="24"/>
                            <w:szCs w:val="24"/>
                          </w:rPr>
                          <w:t xml:space="preserve">ръгова </w:t>
                        </w:r>
                        <w:r w:rsidR="00C44F93" w:rsidRPr="001B0547">
                          <w:rPr>
                            <w:rFonts w:asciiTheme="minorHAnsi" w:eastAsia="TimesNewRomanOOEnc" w:hAnsiTheme="minorHAnsi" w:cs="TimesNewRomanOOEnc"/>
                            <w:sz w:val="24"/>
                            <w:szCs w:val="24"/>
                          </w:rPr>
                          <w:t>икономика" с цел превръщане на отпадъците в ресурси.</w:t>
                        </w:r>
                      </w:p>
                      <w:p w:rsidR="00C44F93" w:rsidRPr="001B0547" w:rsidRDefault="00984E89"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w:t>
                        </w:r>
                        <w:r w:rsidR="00C44F93" w:rsidRPr="001B0547">
                          <w:rPr>
                            <w:rFonts w:asciiTheme="minorHAnsi" w:eastAsia="TimesNewRomanOOEnc" w:hAnsiTheme="minorHAnsi" w:cs="TimesNewRoman,BoldOOEnc"/>
                            <w:bCs/>
                            <w:sz w:val="24"/>
                            <w:szCs w:val="24"/>
                          </w:rPr>
                          <w:t xml:space="preserve">Мярка 1: </w:t>
                        </w:r>
                        <w:r w:rsidR="00C44F93" w:rsidRPr="001B0547">
                          <w:rPr>
                            <w:rFonts w:asciiTheme="minorHAnsi" w:eastAsia="TimesNewRomanOOEnc" w:hAnsiTheme="minorHAnsi" w:cs="TimesNewRomanOOEnc"/>
                            <w:sz w:val="24"/>
                            <w:szCs w:val="24"/>
                          </w:rPr>
                          <w:t xml:space="preserve">Насърчаване използването на енергията от </w:t>
                        </w:r>
                        <w:r w:rsidR="00E50A06">
                          <w:rPr>
                            <w:rFonts w:asciiTheme="minorHAnsi" w:eastAsia="TimesNewRomanOOEnc" w:hAnsiTheme="minorHAnsi" w:cs="TimesNewRomanOOEnc"/>
                            <w:sz w:val="24"/>
                            <w:szCs w:val="24"/>
                          </w:rPr>
                          <w:t>възобновяеми източници, осо</w:t>
                        </w:r>
                        <w:r w:rsidR="00D575BD">
                          <w:rPr>
                            <w:rFonts w:asciiTheme="minorHAnsi" w:eastAsia="TimesNewRomanOOEnc" w:hAnsiTheme="minorHAnsi" w:cs="TimesNewRomanOOEnc"/>
                            <w:sz w:val="24"/>
                            <w:szCs w:val="24"/>
                          </w:rPr>
                          <w:t>-</w:t>
                        </w:r>
                        <w:r w:rsidR="00E50A06">
                          <w:rPr>
                            <w:rFonts w:asciiTheme="minorHAnsi" w:eastAsia="TimesNewRomanOOEnc" w:hAnsiTheme="minorHAnsi" w:cs="TimesNewRomanOOEnc"/>
                            <w:sz w:val="24"/>
                            <w:szCs w:val="24"/>
                          </w:rPr>
                          <w:t xml:space="preserve">бено </w:t>
                        </w:r>
                        <w:r w:rsidR="00C44F93" w:rsidRPr="001B0547">
                          <w:rPr>
                            <w:rFonts w:asciiTheme="minorHAnsi" w:eastAsia="TimesNewRomanOOEnc" w:hAnsiTheme="minorHAnsi" w:cs="TimesNewRomanOOEnc"/>
                            <w:sz w:val="24"/>
                            <w:szCs w:val="24"/>
                          </w:rPr>
                          <w:t>от биомаса и биогорива в съответствие с НПДЕВИ</w:t>
                        </w:r>
                        <w:r w:rsidR="00E26F0F" w:rsidRPr="001B0547">
                          <w:rPr>
                            <w:rFonts w:asciiTheme="minorHAnsi" w:eastAsia="TimesNewRomanOOEnc" w:hAnsiTheme="minorHAnsi" w:cs="TimesNewRomanOOEnc"/>
                            <w:sz w:val="24"/>
                            <w:szCs w:val="24"/>
                          </w:rPr>
                          <w:t>;</w:t>
                        </w:r>
                      </w:p>
                      <w:p w:rsidR="00C44F93" w:rsidRPr="001B0547" w:rsidRDefault="00984E89"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w:t>
                        </w:r>
                        <w:r w:rsidR="00C44F93" w:rsidRPr="001B0547">
                          <w:rPr>
                            <w:rFonts w:asciiTheme="minorHAnsi" w:eastAsia="TimesNewRomanOOEnc" w:hAnsiTheme="minorHAnsi" w:cs="TimesNewRoman,BoldOOEnc"/>
                            <w:bCs/>
                            <w:sz w:val="24"/>
                            <w:szCs w:val="24"/>
                          </w:rPr>
                          <w:t xml:space="preserve">Мярка 2: </w:t>
                        </w:r>
                        <w:r w:rsidR="00C44F93" w:rsidRPr="001B0547">
                          <w:rPr>
                            <w:rFonts w:asciiTheme="minorHAnsi" w:eastAsia="TimesNewRomanOOEnc" w:hAnsiTheme="minorHAnsi" w:cs="TimesNewRomanOOEnc"/>
                            <w:sz w:val="24"/>
                            <w:szCs w:val="24"/>
                          </w:rPr>
                          <w:t>Топлинна изолация на ограждащите конст</w:t>
                        </w:r>
                        <w:r w:rsidR="00D575BD">
                          <w:rPr>
                            <w:rFonts w:asciiTheme="minorHAnsi" w:eastAsia="TimesNewRomanOOEnc" w:hAnsiTheme="minorHAnsi" w:cs="TimesNewRomanOOEnc"/>
                            <w:sz w:val="24"/>
                            <w:szCs w:val="24"/>
                          </w:rPr>
                          <w:t xml:space="preserve">рукции на сградите и подмяна на </w:t>
                        </w:r>
                        <w:r w:rsidR="00E26F0F" w:rsidRPr="001B0547">
                          <w:rPr>
                            <w:rFonts w:asciiTheme="minorHAnsi" w:eastAsia="TimesNewRomanOOEnc" w:hAnsiTheme="minorHAnsi" w:cs="TimesNewRomanOOEnc"/>
                            <w:sz w:val="24"/>
                            <w:szCs w:val="24"/>
                          </w:rPr>
                          <w:t>д</w:t>
                        </w:r>
                        <w:r w:rsidR="00C44F93" w:rsidRPr="001B0547">
                          <w:rPr>
                            <w:rFonts w:asciiTheme="minorHAnsi" w:eastAsia="TimesNewRomanOOEnc" w:hAnsiTheme="minorHAnsi" w:cs="TimesNewRomanOOEnc"/>
                            <w:sz w:val="24"/>
                            <w:szCs w:val="24"/>
                          </w:rPr>
                          <w:t>ограма</w:t>
                        </w:r>
                        <w:r w:rsidR="00E26F0F" w:rsidRPr="001B0547">
                          <w:rPr>
                            <w:rFonts w:asciiTheme="minorHAnsi" w:eastAsia="TimesNewRomanOOEnc" w:hAnsiTheme="minorHAnsi" w:cs="TimesNewRomanOOEnc"/>
                            <w:sz w:val="24"/>
                            <w:szCs w:val="24"/>
                          </w:rPr>
                          <w:t>;</w:t>
                        </w:r>
                      </w:p>
                      <w:p w:rsidR="0081546A" w:rsidRPr="001B0547" w:rsidRDefault="00984E89"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BoldOOEnc"/>
                            <w:bCs/>
                            <w:sz w:val="24"/>
                            <w:szCs w:val="24"/>
                          </w:rPr>
                          <w:t xml:space="preserve">       </w:t>
                        </w:r>
                        <w:r w:rsidR="00C44F93" w:rsidRPr="001B0547">
                          <w:rPr>
                            <w:rFonts w:asciiTheme="minorHAnsi" w:eastAsia="TimesNewRomanOOEnc" w:hAnsiTheme="minorHAnsi" w:cs="TimesNewRoman,BoldOOEnc"/>
                            <w:bCs/>
                            <w:sz w:val="24"/>
                            <w:szCs w:val="24"/>
                          </w:rPr>
                          <w:t>Мярка 3:</w:t>
                        </w:r>
                        <w:r w:rsidR="00C44F93" w:rsidRPr="001B0547">
                          <w:rPr>
                            <w:rFonts w:asciiTheme="minorHAnsi" w:eastAsia="TimesNewRomanOOEnc" w:hAnsiTheme="minorHAnsi" w:cs="TimesNewRoman,BoldOOEnc"/>
                            <w:b/>
                            <w:bCs/>
                            <w:sz w:val="24"/>
                            <w:szCs w:val="24"/>
                          </w:rPr>
                          <w:t xml:space="preserve"> </w:t>
                        </w:r>
                        <w:r w:rsidR="00C44F93" w:rsidRPr="001B0547">
                          <w:rPr>
                            <w:rFonts w:asciiTheme="minorHAnsi" w:eastAsia="TimesNewRomanOOEnc" w:hAnsiTheme="minorHAnsi" w:cs="TimesNewRomanOOEnc"/>
                            <w:sz w:val="24"/>
                            <w:szCs w:val="24"/>
                          </w:rPr>
                          <w:t>Подобряване на енергийната ефективнос</w:t>
                        </w:r>
                        <w:r w:rsidR="00D575BD">
                          <w:rPr>
                            <w:rFonts w:asciiTheme="minorHAnsi" w:eastAsia="TimesNewRomanOOEnc" w:hAnsiTheme="minorHAnsi" w:cs="TimesNewRomanOOEnc"/>
                            <w:sz w:val="24"/>
                            <w:szCs w:val="24"/>
                          </w:rPr>
                          <w:t xml:space="preserve">т на уличното осветление (УО) и </w:t>
                        </w:r>
                        <w:r w:rsidR="00C44F93" w:rsidRPr="001B0547">
                          <w:rPr>
                            <w:rFonts w:asciiTheme="minorHAnsi" w:eastAsia="TimesNewRomanOOEnc" w:hAnsiTheme="minorHAnsi" w:cs="TimesNewRomanOOEnc"/>
                            <w:sz w:val="24"/>
                            <w:szCs w:val="24"/>
                          </w:rPr>
                          <w:t>парковото осветление</w:t>
                        </w:r>
                        <w:r w:rsidRPr="001B0547">
                          <w:rPr>
                            <w:rFonts w:asciiTheme="minorHAnsi" w:eastAsia="TimesNewRomanOOEnc" w:hAnsiTheme="minorHAnsi" w:cs="TimesNewRomanOOEnc"/>
                            <w:sz w:val="24"/>
                            <w:szCs w:val="24"/>
                          </w:rPr>
                          <w:t xml:space="preserve">, чрез монтаж на </w:t>
                        </w:r>
                        <w:r w:rsidRPr="001B0547">
                          <w:rPr>
                            <w:rFonts w:asciiTheme="minorHAnsi" w:eastAsia="TimesNewRomanOOEnc" w:hAnsiTheme="minorHAnsi" w:cs="TimesNewRomanOOEnc"/>
                            <w:sz w:val="24"/>
                            <w:szCs w:val="24"/>
                            <w:lang w:val="en-US"/>
                          </w:rPr>
                          <w:t>LED</w:t>
                        </w:r>
                        <w:r w:rsidRPr="001B0547">
                          <w:rPr>
                            <w:rFonts w:asciiTheme="minorHAnsi" w:eastAsia="TimesNewRomanOOEnc" w:hAnsiTheme="minorHAnsi" w:cs="TimesNewRomanOOEnc"/>
                            <w:sz w:val="24"/>
                            <w:szCs w:val="24"/>
                          </w:rPr>
                          <w:t xml:space="preserve"> осветителни тела</w:t>
                        </w:r>
                        <w:r w:rsidR="00E26F0F" w:rsidRPr="001B0547">
                          <w:rPr>
                            <w:rFonts w:asciiTheme="minorHAnsi" w:eastAsia="TimesNewRomanOOEnc" w:hAnsiTheme="minorHAnsi" w:cs="TimesNewRomanOOEnc"/>
                            <w:sz w:val="24"/>
                            <w:szCs w:val="24"/>
                          </w:rPr>
                          <w:t>;</w:t>
                        </w:r>
                      </w:p>
                      <w:p w:rsidR="00E26F0F" w:rsidRPr="001B0547" w:rsidRDefault="00E26F0F"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4: </w:t>
                        </w:r>
                        <w:r w:rsidRPr="001B0547">
                          <w:rPr>
                            <w:rFonts w:asciiTheme="minorHAnsi" w:eastAsia="TimesNewRomanOOEnc" w:hAnsiTheme="minorHAnsi" w:cs="TimesNewRomanOOEnc"/>
                            <w:sz w:val="24"/>
                            <w:szCs w:val="24"/>
                          </w:rPr>
                          <w:t>Монтаж на котли на биомаса/дървесни пеле</w:t>
                        </w:r>
                        <w:r w:rsidR="00D575BD">
                          <w:rPr>
                            <w:rFonts w:asciiTheme="minorHAnsi" w:eastAsia="TimesNewRomanOOEnc" w:hAnsiTheme="minorHAnsi" w:cs="TimesNewRomanOOEnc"/>
                            <w:sz w:val="24"/>
                            <w:szCs w:val="24"/>
                          </w:rPr>
                          <w:t xml:space="preserve">ти, слънчеви колектори за БГВ и </w:t>
                        </w:r>
                        <w:r w:rsidRPr="001B0547">
                          <w:rPr>
                            <w:rFonts w:asciiTheme="minorHAnsi" w:eastAsia="TimesNewRomanOOEnc" w:hAnsiTheme="minorHAnsi" w:cs="TimesNewRomanOOEnc"/>
                            <w:sz w:val="24"/>
                            <w:szCs w:val="24"/>
                          </w:rPr>
                          <w:t>др.;</w:t>
                        </w:r>
                      </w:p>
                      <w:p w:rsidR="00E26F0F" w:rsidRPr="001B0547" w:rsidRDefault="00E26F0F"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5: </w:t>
                        </w:r>
                        <w:r w:rsidRPr="001B0547">
                          <w:rPr>
                            <w:rFonts w:asciiTheme="minorHAnsi" w:eastAsia="TimesNewRomanOOEnc" w:hAnsiTheme="minorHAnsi" w:cs="TimesNewRomanOOEnc"/>
                            <w:sz w:val="24"/>
                            <w:szCs w:val="24"/>
                          </w:rPr>
                          <w:t>Подобряване ефективността на сградните инсталации;</w:t>
                        </w:r>
                      </w:p>
                      <w:p w:rsidR="00E26F0F" w:rsidRPr="001B0547" w:rsidRDefault="00E26F0F"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6: </w:t>
                        </w:r>
                        <w:r w:rsidRPr="001B0547">
                          <w:rPr>
                            <w:rFonts w:asciiTheme="minorHAnsi" w:eastAsia="TimesNewRomanOOEnc" w:hAnsiTheme="minorHAnsi" w:cs="TimesNewRomanOOEnc"/>
                            <w:sz w:val="24"/>
                            <w:szCs w:val="24"/>
                          </w:rPr>
                          <w:t>Оптимизира събирането и третирането на</w:t>
                        </w:r>
                        <w:r w:rsidR="00D575BD">
                          <w:rPr>
                            <w:rFonts w:asciiTheme="minorHAnsi" w:eastAsia="TimesNewRomanOOEnc" w:hAnsiTheme="minorHAnsi" w:cs="TimesNewRomanOOEnc"/>
                            <w:sz w:val="24"/>
                            <w:szCs w:val="24"/>
                          </w:rPr>
                          <w:t xml:space="preserve"> отпадъци и внедряване на съв-ре</w:t>
                        </w:r>
                        <w:r w:rsidRPr="001B0547">
                          <w:rPr>
                            <w:rFonts w:asciiTheme="minorHAnsi" w:eastAsia="TimesNewRomanOOEnc" w:hAnsiTheme="minorHAnsi" w:cs="TimesNewRomanOOEnc"/>
                            <w:sz w:val="24"/>
                            <w:szCs w:val="24"/>
                          </w:rPr>
                          <w:t>менни технологии за разделно събиране, предварително третиране, компостиране на биоразградимите отпадъци, с цел повишаване на количествата рециклирани отпад</w:t>
                        </w:r>
                        <w:r w:rsidR="007842A8">
                          <w:rPr>
                            <w:rFonts w:asciiTheme="minorHAnsi" w:eastAsia="TimesNewRomanOOEnc" w:hAnsiTheme="minorHAnsi" w:cs="TimesNewRomanOOEnc"/>
                            <w:sz w:val="24"/>
                            <w:szCs w:val="24"/>
                          </w:rPr>
                          <w:t>ъци и стиму</w:t>
                        </w:r>
                        <w:r w:rsidRPr="001B0547">
                          <w:rPr>
                            <w:rFonts w:asciiTheme="minorHAnsi" w:eastAsia="TimesNewRomanOOEnc" w:hAnsiTheme="minorHAnsi" w:cs="TimesNewRomanOOEnc"/>
                            <w:sz w:val="24"/>
                            <w:szCs w:val="24"/>
                          </w:rPr>
                          <w:t>лиране на повторната употреба.</w:t>
                        </w:r>
                      </w:p>
                      <w:p w:rsidR="0081546A" w:rsidRPr="001B0547" w:rsidRDefault="00E26F0F" w:rsidP="00D575BD">
                        <w:pPr>
                          <w:tabs>
                            <w:tab w:val="left" w:pos="9174"/>
                          </w:tabs>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7: </w:t>
                        </w:r>
                        <w:r w:rsidRPr="001B0547">
                          <w:rPr>
                            <w:rFonts w:asciiTheme="minorHAnsi" w:eastAsia="TimesNewRomanOOEnc" w:hAnsiTheme="minorHAnsi" w:cs="TimesNewRomanOOEnc"/>
                            <w:sz w:val="24"/>
                            <w:szCs w:val="24"/>
                          </w:rPr>
                          <w:t>Приоритетна рекултивацията на депата за битови отпадъци, които не</w:t>
                        </w:r>
                        <w:r w:rsidR="00343983" w:rsidRPr="001B0547">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от</w:t>
                        </w:r>
                        <w:r w:rsidR="00D575BD">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lastRenderedPageBreak/>
                          <w:t>говарят на нормативните изисквания.</w:t>
                        </w:r>
                      </w:p>
                      <w:p w:rsidR="0081546A" w:rsidRPr="001B0547" w:rsidRDefault="0081546A"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103C3E" w:rsidRPr="001B0547" w:rsidRDefault="00103C3E" w:rsidP="00912A77">
                        <w:pPr>
                          <w:shd w:val="clear" w:color="auto" w:fill="D6E3BC" w:themeFill="accent3" w:themeFillTint="66"/>
                          <w:autoSpaceDE w:val="0"/>
                          <w:autoSpaceDN w:val="0"/>
                          <w:adjustRightInd w:val="0"/>
                          <w:spacing w:after="0" w:line="240" w:lineRule="auto"/>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t>Приоритет 13: Инвестиции за опазване на биологичното разнообразиеи защита от рискове от климатични промени</w:t>
                        </w:r>
                      </w:p>
                      <w:p w:rsidR="00103C3E" w:rsidRPr="001B0547" w:rsidRDefault="007E0017" w:rsidP="00912A77">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103C3E" w:rsidRPr="001B0547">
                          <w:rPr>
                            <w:rFonts w:asciiTheme="minorHAnsi" w:hAnsiTheme="minorHAnsi" w:cs="TimesNewRoman,BoldOOEnc"/>
                            <w:bCs/>
                            <w:sz w:val="24"/>
                            <w:szCs w:val="24"/>
                          </w:rPr>
                          <w:t xml:space="preserve">Мярка 1: </w:t>
                        </w:r>
                        <w:r w:rsidR="00103C3E" w:rsidRPr="001B0547">
                          <w:rPr>
                            <w:rFonts w:asciiTheme="minorHAnsi" w:eastAsia="TimesNewRomanOOEnc" w:hAnsiTheme="minorHAnsi" w:cs="TimesNewRomanOOEnc"/>
                            <w:sz w:val="24"/>
                            <w:szCs w:val="24"/>
                          </w:rPr>
                          <w:t>Разработване и актуализиране на планове за управление на защитени</w:t>
                        </w:r>
                        <w:r w:rsidR="000806BA">
                          <w:rPr>
                            <w:rFonts w:asciiTheme="minorHAnsi" w:eastAsia="TimesNewRomanOOEnc" w:hAnsiTheme="minorHAnsi" w:cs="TimesNewRomanOOEnc"/>
                            <w:sz w:val="24"/>
                            <w:szCs w:val="24"/>
                          </w:rPr>
                          <w:t xml:space="preserve"> </w:t>
                        </w:r>
                        <w:r w:rsidR="00103C3E" w:rsidRPr="001B0547">
                          <w:rPr>
                            <w:rFonts w:asciiTheme="minorHAnsi" w:eastAsia="TimesNewRomanOOEnc" w:hAnsiTheme="minorHAnsi" w:cs="TimesNewRomanOOEnc"/>
                            <w:sz w:val="24"/>
                            <w:szCs w:val="24"/>
                          </w:rPr>
                          <w:t>територии и на защитени зони от Националната екологична мрежа</w:t>
                        </w:r>
                        <w:r w:rsidRPr="001B0547">
                          <w:rPr>
                            <w:rFonts w:asciiTheme="minorHAnsi" w:eastAsia="TimesNewRomanOOEnc" w:hAnsiTheme="minorHAnsi" w:cs="TimesNewRomanOOEnc"/>
                            <w:sz w:val="24"/>
                            <w:szCs w:val="24"/>
                          </w:rPr>
                          <w:t>;</w:t>
                        </w:r>
                      </w:p>
                      <w:p w:rsidR="00103C3E" w:rsidRPr="001B0547" w:rsidRDefault="007E0017" w:rsidP="00912A77">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103C3E" w:rsidRPr="001B0547">
                          <w:rPr>
                            <w:rFonts w:asciiTheme="minorHAnsi" w:hAnsiTheme="minorHAnsi" w:cs="TimesNewRoman,BoldOOEnc"/>
                            <w:bCs/>
                            <w:sz w:val="24"/>
                            <w:szCs w:val="24"/>
                          </w:rPr>
                          <w:t xml:space="preserve">Мярка 2: </w:t>
                        </w:r>
                        <w:r w:rsidR="00103C3E" w:rsidRPr="001B0547">
                          <w:rPr>
                            <w:rFonts w:asciiTheme="minorHAnsi" w:eastAsia="TimesNewRomanOOEnc" w:hAnsiTheme="minorHAnsi" w:cs="TimesNewRomanOOEnc"/>
                            <w:sz w:val="24"/>
                            <w:szCs w:val="24"/>
                          </w:rPr>
                          <w:t>Мониторинг, обхващащ защитените територии и зони, както и мони</w:t>
                        </w:r>
                        <w:r w:rsidR="00912A77">
                          <w:rPr>
                            <w:rFonts w:asciiTheme="minorHAnsi" w:eastAsia="TimesNewRomanOOEnc" w:hAnsiTheme="minorHAnsi" w:cs="TimesNewRomanOOEnc"/>
                            <w:sz w:val="24"/>
                            <w:szCs w:val="24"/>
                          </w:rPr>
                          <w:t xml:space="preserve">-торингът </w:t>
                        </w:r>
                        <w:r w:rsidR="00103C3E" w:rsidRPr="001B0547">
                          <w:rPr>
                            <w:rFonts w:asciiTheme="minorHAnsi" w:eastAsia="TimesNewRomanOOEnc" w:hAnsiTheme="minorHAnsi" w:cs="TimesNewRomanOOEnc"/>
                            <w:sz w:val="24"/>
                            <w:szCs w:val="24"/>
                          </w:rPr>
                          <w:t>извън тях, касаещ ценни, редки и защитени растителни и животински видове</w:t>
                        </w:r>
                        <w:r w:rsidRPr="001B0547">
                          <w:rPr>
                            <w:rFonts w:asciiTheme="minorHAnsi" w:eastAsia="TimesNewRomanOOEnc" w:hAnsiTheme="minorHAnsi" w:cs="TimesNewRomanOOEnc"/>
                            <w:sz w:val="24"/>
                            <w:szCs w:val="24"/>
                          </w:rPr>
                          <w:t>;</w:t>
                        </w:r>
                      </w:p>
                      <w:p w:rsidR="00103C3E" w:rsidRPr="001B0547" w:rsidRDefault="007E0017" w:rsidP="00912A77">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103C3E" w:rsidRPr="001B0547">
                          <w:rPr>
                            <w:rFonts w:asciiTheme="minorHAnsi" w:hAnsiTheme="minorHAnsi" w:cs="TimesNewRoman,BoldOOEnc"/>
                            <w:bCs/>
                            <w:sz w:val="24"/>
                            <w:szCs w:val="24"/>
                          </w:rPr>
                          <w:t xml:space="preserve">Мярка 3: </w:t>
                        </w:r>
                        <w:r w:rsidR="00103C3E" w:rsidRPr="001B0547">
                          <w:rPr>
                            <w:rFonts w:asciiTheme="minorHAnsi" w:eastAsia="TimesNewRomanOOEnc" w:hAnsiTheme="minorHAnsi" w:cs="TimesNewRomanOOEnc"/>
                            <w:sz w:val="24"/>
                            <w:szCs w:val="24"/>
                          </w:rPr>
                          <w:t>Разработването на планове за действие за застрашени животински и</w:t>
                        </w:r>
                        <w:r w:rsidRPr="001B0547">
                          <w:rPr>
                            <w:rFonts w:asciiTheme="minorHAnsi" w:eastAsia="TimesNewRomanOOEnc" w:hAnsiTheme="minorHAnsi" w:cs="TimesNewRomanOOEnc"/>
                            <w:sz w:val="24"/>
                            <w:szCs w:val="24"/>
                          </w:rPr>
                          <w:t xml:space="preserve"> р</w:t>
                        </w:r>
                        <w:r w:rsidR="00103C3E" w:rsidRPr="001B0547">
                          <w:rPr>
                            <w:rFonts w:asciiTheme="minorHAnsi" w:eastAsia="TimesNewRomanOOEnc" w:hAnsiTheme="minorHAnsi" w:cs="TimesNewRomanOOEnc"/>
                            <w:sz w:val="24"/>
                            <w:szCs w:val="24"/>
                          </w:rPr>
                          <w:t>астителни видове, както и опазването, поддържането и възстановяването на</w:t>
                        </w:r>
                        <w:r w:rsidRPr="001B0547">
                          <w:rPr>
                            <w:rFonts w:asciiTheme="minorHAnsi" w:eastAsia="TimesNewRomanOOEnc" w:hAnsiTheme="minorHAnsi" w:cs="TimesNewRomanOOEnc"/>
                            <w:sz w:val="24"/>
                            <w:szCs w:val="24"/>
                          </w:rPr>
                          <w:t xml:space="preserve"> </w:t>
                        </w:r>
                        <w:r w:rsidR="00103C3E" w:rsidRPr="001B0547">
                          <w:rPr>
                            <w:rFonts w:asciiTheme="minorHAnsi" w:eastAsia="TimesNewRomanOOEnc" w:hAnsiTheme="minorHAnsi" w:cs="TimesNewRomanOOEnc"/>
                            <w:sz w:val="24"/>
                            <w:szCs w:val="24"/>
                          </w:rPr>
                          <w:t>мес</w:t>
                        </w:r>
                        <w:r w:rsidR="00E50A06">
                          <w:rPr>
                            <w:rFonts w:asciiTheme="minorHAnsi" w:eastAsia="TimesNewRomanOOEnc" w:hAnsiTheme="minorHAnsi" w:cs="TimesNewRomanOOEnc"/>
                            <w:sz w:val="24"/>
                            <w:szCs w:val="24"/>
                          </w:rPr>
                          <w:t>-</w:t>
                        </w:r>
                        <w:r w:rsidR="00103C3E" w:rsidRPr="001B0547">
                          <w:rPr>
                            <w:rFonts w:asciiTheme="minorHAnsi" w:eastAsia="TimesNewRomanOOEnc" w:hAnsiTheme="minorHAnsi" w:cs="TimesNewRomanOOEnc"/>
                            <w:sz w:val="24"/>
                            <w:szCs w:val="24"/>
                          </w:rPr>
                          <w:t>тообитания и видове в района.</w:t>
                        </w:r>
                      </w:p>
                      <w:p w:rsidR="00103C3E" w:rsidRPr="001B0547" w:rsidRDefault="007E0017" w:rsidP="00912A77">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103C3E" w:rsidRPr="001B0547">
                          <w:rPr>
                            <w:rFonts w:asciiTheme="minorHAnsi" w:hAnsiTheme="minorHAnsi" w:cs="TimesNewRoman,BoldOOEnc"/>
                            <w:bCs/>
                            <w:sz w:val="24"/>
                            <w:szCs w:val="24"/>
                          </w:rPr>
                          <w:t xml:space="preserve">Мярка 4: </w:t>
                        </w:r>
                        <w:r w:rsidR="00103C3E" w:rsidRPr="001B0547">
                          <w:rPr>
                            <w:rFonts w:asciiTheme="minorHAnsi" w:eastAsia="TimesNewRomanOOEnc" w:hAnsiTheme="minorHAnsi" w:cs="TimesNewRomanOOEnc"/>
                            <w:sz w:val="24"/>
                            <w:szCs w:val="24"/>
                          </w:rPr>
                          <w:t>Създаване и актуализация на база данни за рискови зони, доизграждане на</w:t>
                        </w:r>
                      </w:p>
                      <w:p w:rsidR="00103C3E" w:rsidRPr="001B0547" w:rsidRDefault="00103C3E" w:rsidP="00912A77">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системи за ранно предупреждение за възникващи опасности от наводнения, пожари</w:t>
                        </w:r>
                        <w:r w:rsidR="007E0017" w:rsidRPr="001B0547">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активиране на свлачищни райони,</w:t>
                        </w:r>
                      </w:p>
                      <w:p w:rsidR="00103C3E" w:rsidRPr="001B0547" w:rsidRDefault="007E0017" w:rsidP="00912A77">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103C3E" w:rsidRPr="001B0547">
                          <w:rPr>
                            <w:rFonts w:asciiTheme="minorHAnsi" w:hAnsiTheme="minorHAnsi" w:cs="TimesNewRoman,BoldOOEnc"/>
                            <w:bCs/>
                            <w:sz w:val="24"/>
                            <w:szCs w:val="24"/>
                          </w:rPr>
                          <w:t xml:space="preserve">Мярка 5: </w:t>
                        </w:r>
                        <w:r w:rsidR="00103C3E" w:rsidRPr="001B0547">
                          <w:rPr>
                            <w:rFonts w:asciiTheme="minorHAnsi" w:eastAsia="TimesNewRomanOOEnc" w:hAnsiTheme="minorHAnsi" w:cs="TimesNewRomanOOEnc"/>
                            <w:sz w:val="24"/>
                            <w:szCs w:val="24"/>
                          </w:rPr>
                          <w:t>Почистване на корита на реки и изграждане на защитни съоръжения</w:t>
                        </w:r>
                        <w:r w:rsidRPr="001B0547">
                          <w:rPr>
                            <w:rFonts w:asciiTheme="minorHAnsi" w:eastAsia="TimesNewRomanOOEnc" w:hAnsiTheme="minorHAnsi" w:cs="TimesNewRomanOOEnc"/>
                            <w:sz w:val="24"/>
                            <w:szCs w:val="24"/>
                          </w:rPr>
                          <w:t xml:space="preserve">, </w:t>
                        </w:r>
                        <w:r w:rsidR="00103C3E" w:rsidRPr="001B0547">
                          <w:rPr>
                            <w:rFonts w:asciiTheme="minorHAnsi" w:eastAsia="TimesNewRomanOOEnc" w:hAnsiTheme="minorHAnsi" w:cs="TimesNewRomanOOEnc"/>
                            <w:sz w:val="24"/>
                            <w:szCs w:val="24"/>
                          </w:rPr>
                          <w:t>изследване на последиците от промените в климата;</w:t>
                        </w:r>
                      </w:p>
                      <w:p w:rsidR="00103C3E" w:rsidRPr="001B0547" w:rsidRDefault="007E0017" w:rsidP="00912A77">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w:t>
                        </w:r>
                        <w:r w:rsidR="00103C3E" w:rsidRPr="001B0547">
                          <w:rPr>
                            <w:rFonts w:asciiTheme="minorHAnsi" w:hAnsiTheme="minorHAnsi" w:cs="TimesNewRoman,BoldOOEnc"/>
                            <w:bCs/>
                            <w:sz w:val="24"/>
                            <w:szCs w:val="24"/>
                          </w:rPr>
                          <w:t xml:space="preserve">Мярка 6: </w:t>
                        </w:r>
                        <w:r w:rsidR="00103C3E" w:rsidRPr="001B0547">
                          <w:rPr>
                            <w:rFonts w:asciiTheme="minorHAnsi" w:eastAsia="TimesNewRomanOOEnc" w:hAnsiTheme="minorHAnsi" w:cs="TimesNewRomanOOEnc"/>
                            <w:sz w:val="24"/>
                            <w:szCs w:val="24"/>
                          </w:rPr>
                          <w:t>Изграждане на съоръжения за борба с ерозията, залесяване на обезлесени</w:t>
                        </w:r>
                      </w:p>
                      <w:p w:rsidR="00103C3E" w:rsidRPr="001B0547" w:rsidRDefault="00103C3E" w:rsidP="00912A77">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участъци, устойчиво използване на земите и други.</w:t>
                        </w:r>
                      </w:p>
                      <w:p w:rsidR="00D843DD" w:rsidRPr="001B0547" w:rsidRDefault="00D843DD"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D843DD" w:rsidRPr="00E44BBC" w:rsidRDefault="00D843DD" w:rsidP="00912A77">
                        <w:pPr>
                          <w:shd w:val="clear" w:color="auto" w:fill="D6E3BC" w:themeFill="accent3" w:themeFillTint="66"/>
                          <w:autoSpaceDE w:val="0"/>
                          <w:autoSpaceDN w:val="0"/>
                          <w:adjustRightInd w:val="0"/>
                          <w:spacing w:after="0" w:line="240" w:lineRule="auto"/>
                          <w:ind w:right="34"/>
                          <w:rPr>
                            <w:rFonts w:asciiTheme="minorHAnsi" w:hAnsiTheme="minorHAnsi" w:cs="TimesNewRoman,BoldItalicOOEnc"/>
                            <w:b/>
                            <w:bCs/>
                            <w:iCs/>
                            <w:sz w:val="24"/>
                            <w:szCs w:val="24"/>
                          </w:rPr>
                        </w:pPr>
                        <w:r w:rsidRPr="00E44BBC">
                          <w:rPr>
                            <w:rFonts w:asciiTheme="minorHAnsi" w:hAnsiTheme="minorHAnsi" w:cs="TimesNewRoman,BoldItalicOOEnc"/>
                            <w:b/>
                            <w:bCs/>
                            <w:iCs/>
                            <w:sz w:val="24"/>
                            <w:szCs w:val="24"/>
                          </w:rPr>
                          <w:t>ЦЕЛ 4: БАЛАНСИРАНО ТЕРИТОРИАЛНО РАЗВИТИЕ</w:t>
                        </w:r>
                      </w:p>
                      <w:p w:rsidR="00D843DD" w:rsidRPr="001B0547" w:rsidRDefault="00D843DD" w:rsidP="00DE57E5">
                        <w:pPr>
                          <w:autoSpaceDE w:val="0"/>
                          <w:autoSpaceDN w:val="0"/>
                          <w:adjustRightInd w:val="0"/>
                          <w:spacing w:after="0"/>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Териториално балансираният растеж в общината</w:t>
                        </w:r>
                        <w:r w:rsidR="009B1E3B">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ще се постигне чрез подобряване на свързаността между населените места,  и ориентиране към полицентрично простран</w:t>
                        </w:r>
                        <w:r w:rsidR="001D60A9">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ствено развитие.</w:t>
                        </w:r>
                      </w:p>
                      <w:p w:rsidR="00890CE9" w:rsidRPr="001B0547" w:rsidRDefault="00890CE9"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D843DD" w:rsidRPr="001B0547" w:rsidRDefault="00D843DD" w:rsidP="00DE57E5">
                        <w:pPr>
                          <w:shd w:val="clear" w:color="auto" w:fill="D6E3BC" w:themeFill="accent3" w:themeFillTint="66"/>
                          <w:tabs>
                            <w:tab w:val="left" w:pos="9208"/>
                          </w:tabs>
                          <w:autoSpaceDE w:val="0"/>
                          <w:autoSpaceDN w:val="0"/>
                          <w:adjustRightInd w:val="0"/>
                          <w:spacing w:after="0" w:line="240" w:lineRule="auto"/>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t>Приоритет 14: Подобряване на трансп</w:t>
                        </w:r>
                        <w:r w:rsidR="003E0F96">
                          <w:rPr>
                            <w:rFonts w:asciiTheme="minorHAnsi" w:hAnsiTheme="minorHAnsi" w:cs="TimesNewRoman,BoldItalicOOEnc"/>
                            <w:b/>
                            <w:bCs/>
                            <w:i/>
                            <w:iCs/>
                            <w:sz w:val="24"/>
                            <w:szCs w:val="24"/>
                          </w:rPr>
                          <w:t>ортната достъпност и свързаност.</w:t>
                        </w:r>
                      </w:p>
                      <w:p w:rsidR="00D843DD"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w:t>
                        </w:r>
                        <w:r w:rsidR="00D843DD" w:rsidRPr="001B0547">
                          <w:rPr>
                            <w:rFonts w:asciiTheme="minorHAnsi" w:eastAsia="TimesNewRomanOOEnc" w:hAnsiTheme="minorHAnsi" w:cs="TimesNewRomanOOEnc"/>
                            <w:sz w:val="24"/>
                            <w:szCs w:val="24"/>
                          </w:rPr>
                          <w:t>За подобряване на свързаността на района в международен, национален и</w:t>
                        </w:r>
                        <w:r w:rsidRPr="001B0547">
                          <w:rPr>
                            <w:rFonts w:asciiTheme="minorHAnsi" w:eastAsia="TimesNewRomanOOEnc" w:hAnsiTheme="minorHAnsi" w:cs="TimesNewRomanOOEnc"/>
                            <w:sz w:val="24"/>
                            <w:szCs w:val="24"/>
                          </w:rPr>
                          <w:t xml:space="preserve"> </w:t>
                        </w:r>
                        <w:r w:rsidR="00D843DD" w:rsidRPr="001B0547">
                          <w:rPr>
                            <w:rFonts w:asciiTheme="minorHAnsi" w:eastAsia="TimesNewRomanOOEnc" w:hAnsiTheme="minorHAnsi" w:cs="TimesNewRomanOOEnc"/>
                            <w:sz w:val="24"/>
                            <w:szCs w:val="24"/>
                          </w:rPr>
                          <w:t>вътрешно</w:t>
                        </w:r>
                        <w:r w:rsidRPr="001B0547">
                          <w:rPr>
                            <w:rFonts w:asciiTheme="minorHAnsi" w:eastAsia="TimesNewRomanOOEnc" w:hAnsiTheme="minorHAnsi" w:cs="TimesNewRomanOOEnc"/>
                            <w:sz w:val="24"/>
                            <w:szCs w:val="24"/>
                          </w:rPr>
                          <w:t>-</w:t>
                        </w:r>
                        <w:r w:rsidR="00D843DD" w:rsidRPr="001B0547">
                          <w:rPr>
                            <w:rFonts w:asciiTheme="minorHAnsi" w:eastAsia="TimesNewRomanOOEnc" w:hAnsiTheme="minorHAnsi" w:cs="TimesNewRomanOOEnc"/>
                            <w:sz w:val="24"/>
                            <w:szCs w:val="24"/>
                          </w:rPr>
                          <w:t>регионален план се планира да бъдат реализирани редица проекти за</w:t>
                        </w:r>
                        <w:r w:rsidRPr="001B0547">
                          <w:rPr>
                            <w:rFonts w:asciiTheme="minorHAnsi" w:eastAsia="TimesNewRomanOOEnc" w:hAnsiTheme="minorHAnsi" w:cs="TimesNewRomanOOEnc"/>
                            <w:sz w:val="24"/>
                            <w:szCs w:val="24"/>
                          </w:rPr>
                          <w:t xml:space="preserve"> </w:t>
                        </w:r>
                        <w:r w:rsidR="00D843DD" w:rsidRPr="001B0547">
                          <w:rPr>
                            <w:rFonts w:asciiTheme="minorHAnsi" w:eastAsia="TimesNewRomanOOEnc" w:hAnsiTheme="minorHAnsi" w:cs="TimesNewRomanOOEnc"/>
                            <w:sz w:val="24"/>
                            <w:szCs w:val="24"/>
                          </w:rPr>
                          <w:t>обновяване и разширяване на транспортно-комуникационната инфраструктура и</w:t>
                        </w:r>
                        <w:r w:rsidRPr="001B0547">
                          <w:rPr>
                            <w:rFonts w:asciiTheme="minorHAnsi" w:eastAsia="TimesNewRomanOOEnc" w:hAnsiTheme="minorHAnsi" w:cs="TimesNewRomanOOEnc"/>
                            <w:sz w:val="24"/>
                            <w:szCs w:val="24"/>
                          </w:rPr>
                          <w:t xml:space="preserve"> </w:t>
                        </w:r>
                        <w:r w:rsidR="00D843DD" w:rsidRPr="001B0547">
                          <w:rPr>
                            <w:rFonts w:asciiTheme="minorHAnsi" w:eastAsia="TimesNewRomanOOEnc" w:hAnsiTheme="minorHAnsi" w:cs="TimesNewRomanOOEnc"/>
                            <w:sz w:val="24"/>
                            <w:szCs w:val="24"/>
                          </w:rPr>
                          <w:t>изграждане на съвременна цифрова инфраструктура, осигуряваща достъп на всички</w:t>
                        </w:r>
                        <w:r w:rsidRPr="001B0547">
                          <w:rPr>
                            <w:rFonts w:asciiTheme="minorHAnsi" w:eastAsia="TimesNewRomanOOEnc" w:hAnsiTheme="minorHAnsi" w:cs="TimesNewRomanOOEnc"/>
                            <w:sz w:val="24"/>
                            <w:szCs w:val="24"/>
                          </w:rPr>
                          <w:t xml:space="preserve"> </w:t>
                        </w:r>
                        <w:r w:rsidR="00D843DD" w:rsidRPr="001B0547">
                          <w:rPr>
                            <w:rFonts w:asciiTheme="minorHAnsi" w:eastAsia="TimesNewRomanOOEnc" w:hAnsiTheme="minorHAnsi" w:cs="TimesNewRomanOOEnc"/>
                            <w:sz w:val="24"/>
                            <w:szCs w:val="24"/>
                          </w:rPr>
                          <w:t>населени места до интернет и получаване на базови електронни услуги.</w:t>
                        </w:r>
                      </w:p>
                      <w:p w:rsidR="00890CE9" w:rsidRPr="001B0547" w:rsidRDefault="00A74FEF" w:rsidP="00DE57E5">
                        <w:pPr>
                          <w:autoSpaceDE w:val="0"/>
                          <w:autoSpaceDN w:val="0"/>
                          <w:adjustRightInd w:val="0"/>
                          <w:spacing w:after="0"/>
                          <w:ind w:right="34"/>
                          <w:jc w:val="both"/>
                          <w:rPr>
                            <w:rFonts w:asciiTheme="minorHAnsi" w:eastAsia="TimesNewRomanOOEnc" w:hAnsiTheme="minorHAnsi" w:cs="TimesNewRomanOOEnc"/>
                            <w:sz w:val="24"/>
                            <w:szCs w:val="24"/>
                          </w:rPr>
                        </w:pPr>
                        <w:r>
                          <w:rPr>
                            <w:rFonts w:asciiTheme="minorHAnsi" w:hAnsiTheme="minorHAnsi" w:cs="TimesNewRoman,BoldOOEnc"/>
                            <w:bCs/>
                            <w:sz w:val="24"/>
                            <w:szCs w:val="24"/>
                          </w:rPr>
                          <w:t xml:space="preserve">      </w:t>
                        </w:r>
                        <w:r w:rsidR="00890CE9" w:rsidRPr="001B0547">
                          <w:rPr>
                            <w:rFonts w:asciiTheme="minorHAnsi" w:hAnsiTheme="minorHAnsi" w:cs="TimesNewRoman,BoldOOEnc"/>
                            <w:bCs/>
                            <w:sz w:val="24"/>
                            <w:szCs w:val="24"/>
                          </w:rPr>
                          <w:t xml:space="preserve">Мярка 1: </w:t>
                        </w:r>
                        <w:r w:rsidR="00890CE9" w:rsidRPr="001B0547">
                          <w:rPr>
                            <w:rFonts w:asciiTheme="minorHAnsi" w:eastAsia="TimesNewRomanOOEnc" w:hAnsiTheme="minorHAnsi" w:cs="TimesNewRomanOOEnc"/>
                            <w:sz w:val="24"/>
                            <w:szCs w:val="24"/>
                          </w:rPr>
                          <w:t>Подобряване на мрежата от общински пътища в селските райони за осигуряване на достъп до туристически, исторически обекти, както и достъп до обра</w:t>
                        </w:r>
                        <w:r w:rsidR="006B66AA">
                          <w:rPr>
                            <w:rFonts w:asciiTheme="minorHAnsi" w:eastAsia="TimesNewRomanOOEnc" w:hAnsiTheme="minorHAnsi" w:cs="TimesNewRomanOOEnc"/>
                            <w:sz w:val="24"/>
                            <w:szCs w:val="24"/>
                          </w:rPr>
                          <w:t>-</w:t>
                        </w:r>
                        <w:r w:rsidR="00890CE9" w:rsidRPr="001B0547">
                          <w:rPr>
                            <w:rFonts w:asciiTheme="minorHAnsi" w:eastAsia="TimesNewRomanOOEnc" w:hAnsiTheme="minorHAnsi" w:cs="TimesNewRomanOOEnc"/>
                            <w:sz w:val="24"/>
                            <w:szCs w:val="24"/>
                          </w:rPr>
                          <w:t>зователни, здравни и социални услуги в населените места;</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hAnsiTheme="minorHAnsi" w:cs="TimesNewRoman,BoldOOEnc"/>
                            <w:bCs/>
                            <w:sz w:val="24"/>
                            <w:szCs w:val="24"/>
                          </w:rPr>
                          <w:t xml:space="preserve">      Мярка 2: </w:t>
                        </w:r>
                        <w:r w:rsidRPr="001B0547">
                          <w:rPr>
                            <w:rFonts w:asciiTheme="minorHAnsi" w:eastAsia="TimesNewRomanOOEnc" w:hAnsiTheme="minorHAnsi" w:cs="TimesNewRomanOOEnc"/>
                            <w:sz w:val="24"/>
                            <w:szCs w:val="24"/>
                          </w:rPr>
                          <w:t>Насърчаване изграждането на местната инфраструктура, обновяването на селата, предлагането на местни основни услуги и опазването на местното културно и при</w:t>
                        </w:r>
                        <w:r w:rsidR="009B1E3B">
                          <w:rPr>
                            <w:rFonts w:asciiTheme="minorHAnsi" w:eastAsia="TimesNewRomanOOEnc" w:hAnsiTheme="minorHAnsi" w:cs="TimesNewRomanOOEnc"/>
                            <w:sz w:val="24"/>
                            <w:szCs w:val="24"/>
                          </w:rPr>
                          <w:t>родно нас</w:t>
                        </w:r>
                        <w:r w:rsidRPr="001B0547">
                          <w:rPr>
                            <w:rFonts w:asciiTheme="minorHAnsi" w:eastAsia="TimesNewRomanOOEnc" w:hAnsiTheme="minorHAnsi" w:cs="TimesNewRomanOOEnc"/>
                            <w:sz w:val="24"/>
                            <w:szCs w:val="24"/>
                          </w:rPr>
                          <w:t>лед</w:t>
                        </w:r>
                        <w:r w:rsidR="00A74FEF">
                          <w:rPr>
                            <w:rFonts w:asciiTheme="minorHAnsi" w:eastAsia="TimesNewRomanOOEnc" w:hAnsiTheme="minorHAnsi" w:cs="TimesNewRomanOOEnc"/>
                            <w:sz w:val="24"/>
                            <w:szCs w:val="24"/>
                          </w:rPr>
                          <w:t>ство -</w:t>
                        </w:r>
                        <w:r w:rsidR="00DE57E5">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създаване, подобряване и разширяване на дребна по мащаби инфра</w:t>
                        </w:r>
                        <w:r w:rsidR="009B1E3B">
                          <w:rPr>
                            <w:rFonts w:asciiTheme="minorHAnsi" w:eastAsia="TimesNewRomanOOEnc" w:hAnsiTheme="minorHAnsi" w:cs="TimesNewRomanOOEnc"/>
                            <w:sz w:val="24"/>
                            <w:szCs w:val="24"/>
                          </w:rPr>
                          <w:t>структура, въ</w:t>
                        </w:r>
                        <w:r w:rsidRPr="001B0547">
                          <w:rPr>
                            <w:rFonts w:asciiTheme="minorHAnsi" w:eastAsia="TimesNewRomanOOEnc" w:hAnsiTheme="minorHAnsi" w:cs="TimesNewRomanOOEnc"/>
                            <w:sz w:val="24"/>
                            <w:szCs w:val="24"/>
                          </w:rPr>
                          <w:t>веждане и използване на възобновяеми източници; инфраструктура за отдих, туристическа информация и обозначаване на туристически обекти.</w:t>
                        </w:r>
                      </w:p>
                      <w:p w:rsidR="00890CE9" w:rsidRPr="001B0547" w:rsidRDefault="00890CE9" w:rsidP="0067731F">
                        <w:pPr>
                          <w:autoSpaceDE w:val="0"/>
                          <w:autoSpaceDN w:val="0"/>
                          <w:adjustRightInd w:val="0"/>
                          <w:spacing w:after="0" w:line="240" w:lineRule="auto"/>
                          <w:ind w:right="495"/>
                          <w:rPr>
                            <w:rFonts w:asciiTheme="minorHAnsi" w:eastAsia="TimesNewRomanOOEnc" w:hAnsiTheme="minorHAnsi" w:cs="TimesNewRomanOOEnc"/>
                            <w:sz w:val="24"/>
                            <w:szCs w:val="24"/>
                          </w:rPr>
                        </w:pPr>
                      </w:p>
                      <w:p w:rsidR="00890CE9" w:rsidRPr="001B0547" w:rsidRDefault="00890CE9" w:rsidP="00DE57E5">
                        <w:pPr>
                          <w:shd w:val="clear" w:color="auto" w:fill="D6E3BC" w:themeFill="accent3" w:themeFillTint="66"/>
                          <w:autoSpaceDE w:val="0"/>
                          <w:autoSpaceDN w:val="0"/>
                          <w:adjustRightInd w:val="0"/>
                          <w:spacing w:after="0" w:line="240" w:lineRule="auto"/>
                          <w:ind w:right="34"/>
                          <w:rPr>
                            <w:rFonts w:asciiTheme="minorHAnsi" w:hAnsiTheme="minorHAnsi" w:cs="TimesNewRoman,BoldItalicOOEnc"/>
                            <w:b/>
                            <w:bCs/>
                            <w:i/>
                            <w:iCs/>
                            <w:sz w:val="24"/>
                            <w:szCs w:val="24"/>
                          </w:rPr>
                        </w:pPr>
                        <w:r w:rsidRPr="001B0547">
                          <w:rPr>
                            <w:rFonts w:asciiTheme="minorHAnsi" w:hAnsiTheme="minorHAnsi" w:cs="TimesNewRoman,BoldItalicOOEnc"/>
                            <w:b/>
                            <w:bCs/>
                            <w:i/>
                            <w:iCs/>
                            <w:sz w:val="24"/>
                            <w:szCs w:val="24"/>
                          </w:rPr>
                          <w:t>Приоритет 15: Осигуряване на цифрова свързаност и достъпност</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В Националната програма за развитие „България 2030 г. </w:t>
                        </w:r>
                        <w:r w:rsidR="009B1E3B">
                          <w:rPr>
                            <w:rFonts w:asciiTheme="minorHAnsi" w:eastAsia="TimesNewRomanOOEnc" w:hAnsiTheme="minorHAnsi" w:cs="TimesNewRomanOOEnc"/>
                            <w:sz w:val="24"/>
                            <w:szCs w:val="24"/>
                          </w:rPr>
                          <w:t>като приоритет е залегнала „циф</w:t>
                        </w:r>
                        <w:r w:rsidRPr="001B0547">
                          <w:rPr>
                            <w:rFonts w:asciiTheme="minorHAnsi" w:eastAsia="TimesNewRomanOOEnc" w:hAnsiTheme="minorHAnsi" w:cs="TimesNewRomanOOEnc"/>
                            <w:sz w:val="24"/>
                            <w:szCs w:val="24"/>
                          </w:rPr>
                          <w:t xml:space="preserve">рова свързаност". </w:t>
                        </w:r>
                        <w:r w:rsidR="00DE57E5">
                          <w:rPr>
                            <w:rFonts w:asciiTheme="minorHAnsi" w:eastAsia="TimesNewRomanOOEnc" w:hAnsiTheme="minorHAnsi" w:cs="TimesNewRomanOOEnc"/>
                            <w:sz w:val="24"/>
                            <w:szCs w:val="24"/>
                          </w:rPr>
                          <w:t xml:space="preserve"> </w:t>
                        </w:r>
                        <w:r w:rsidRPr="001B0547">
                          <w:rPr>
                            <w:rFonts w:asciiTheme="minorHAnsi" w:eastAsia="TimesNewRomanOOEnc" w:hAnsiTheme="minorHAnsi" w:cs="TimesNewRomanOOEnc"/>
                            <w:sz w:val="24"/>
                            <w:szCs w:val="24"/>
                          </w:rPr>
                          <w:t xml:space="preserve">Заложената цел е осигуряване свързаността на територията на </w:t>
                        </w:r>
                        <w:r w:rsidRPr="001B0547">
                          <w:rPr>
                            <w:rFonts w:asciiTheme="minorHAnsi" w:eastAsia="TimesNewRomanOOEnc" w:hAnsiTheme="minorHAnsi" w:cs="TimesNewRomanOOEnc"/>
                            <w:sz w:val="24"/>
                            <w:szCs w:val="24"/>
                          </w:rPr>
                          <w:lastRenderedPageBreak/>
                          <w:t>цялата страна, така че да се позволи развитието на цифровите услуги и гарантиране из</w:t>
                        </w:r>
                        <w:r w:rsidR="00DE57E5">
                          <w:rPr>
                            <w:rFonts w:asciiTheme="minorHAnsi" w:eastAsia="TimesNewRomanOOEnc" w:hAnsiTheme="minorHAnsi" w:cs="TimesNewRomanOOEnc"/>
                            <w:sz w:val="24"/>
                            <w:szCs w:val="24"/>
                          </w:rPr>
                          <w:t>-</w:t>
                        </w:r>
                        <w:r w:rsidRPr="001B0547">
                          <w:rPr>
                            <w:rFonts w:asciiTheme="minorHAnsi" w:eastAsia="TimesNewRomanOOEnc" w:hAnsiTheme="minorHAnsi" w:cs="TimesNewRomanOOEnc"/>
                            <w:sz w:val="24"/>
                            <w:szCs w:val="24"/>
                          </w:rPr>
                          <w:t>ползването на информационни и телекомуникационни технологии във всички области на нашия живот и населени места.</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Основната цел на цифровите проекти за свързаност е да се увеличи покритието с ви</w:t>
                        </w:r>
                        <w:r w:rsidR="00734BB2">
                          <w:rPr>
                            <w:rFonts w:asciiTheme="minorHAnsi" w:eastAsia="TimesNewRomanOOEnc" w:hAnsiTheme="minorHAnsi" w:cs="TimesNewRomanOOEnc"/>
                            <w:sz w:val="24"/>
                            <w:szCs w:val="24"/>
                          </w:rPr>
                          <w:t>соко</w:t>
                        </w:r>
                        <w:r w:rsidRPr="001B0547">
                          <w:rPr>
                            <w:rFonts w:asciiTheme="minorHAnsi" w:eastAsia="TimesNewRomanOOEnc" w:hAnsiTheme="minorHAnsi" w:cs="TimesNewRomanOOEnc"/>
                            <w:sz w:val="24"/>
                            <w:szCs w:val="24"/>
                          </w:rPr>
                          <w:t>скоростен широколентов достъп в района.</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 xml:space="preserve">       Цифрови мерки, които следва да се реализират:</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bCs/>
                            <w:sz w:val="24"/>
                            <w:szCs w:val="24"/>
                          </w:rPr>
                          <w:t xml:space="preserve">       Мярка 1: </w:t>
                        </w:r>
                        <w:r w:rsidRPr="001B0547">
                          <w:rPr>
                            <w:rFonts w:asciiTheme="minorHAnsi" w:eastAsia="TimesNewRomanOOEnc" w:hAnsiTheme="minorHAnsi" w:cs="TimesNewRomanOOEnc"/>
                            <w:sz w:val="24"/>
                            <w:szCs w:val="24"/>
                          </w:rPr>
                          <w:t>Осигуряване на свързаност към единната електронна съобщителна мрежа</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(ЕЕСМ) на администрацията на общината.,</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bCs/>
                            <w:sz w:val="24"/>
                            <w:szCs w:val="24"/>
                          </w:rPr>
                          <w:t xml:space="preserve">       Мярка 2: </w:t>
                        </w:r>
                        <w:r w:rsidRPr="001B0547">
                          <w:rPr>
                            <w:rFonts w:asciiTheme="minorHAnsi" w:eastAsia="TimesNewRomanOOEnc" w:hAnsiTheme="minorHAnsi" w:cs="TimesNewRomanOOEnc"/>
                            <w:sz w:val="24"/>
                            <w:szCs w:val="24"/>
                          </w:rPr>
                          <w:t>Осигуряване на по-добър достъп до приложения за електронна търговия,</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електронно управление и електронно здравеопазване.</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bCs/>
                            <w:sz w:val="24"/>
                            <w:szCs w:val="24"/>
                          </w:rPr>
                          <w:t xml:space="preserve">       Мярка 3: </w:t>
                        </w:r>
                        <w:r w:rsidRPr="001B0547">
                          <w:rPr>
                            <w:rFonts w:asciiTheme="minorHAnsi" w:eastAsia="TimesNewRomanOOEnc" w:hAnsiTheme="minorHAnsi" w:cs="TimesNewRomanOOEnc"/>
                            <w:sz w:val="24"/>
                            <w:szCs w:val="24"/>
                          </w:rPr>
                          <w:t>Подобряване достъпа до и развитието на он-лайн публични услуги.</w:t>
                        </w:r>
                      </w:p>
                      <w:p w:rsidR="00890CE9"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bCs/>
                            <w:sz w:val="24"/>
                            <w:szCs w:val="24"/>
                          </w:rPr>
                          <w:t xml:space="preserve">       Мярка 4: </w:t>
                        </w:r>
                        <w:r w:rsidRPr="001B0547">
                          <w:rPr>
                            <w:rFonts w:asciiTheme="minorHAnsi" w:eastAsia="TimesNewRomanOOEnc" w:hAnsiTheme="minorHAnsi" w:cs="TimesNewRomanOOEnc"/>
                            <w:sz w:val="24"/>
                            <w:szCs w:val="24"/>
                          </w:rPr>
                          <w:t>Развитие на широколентова инфраструктура и преодоляване на т.нар.</w:t>
                        </w:r>
                      </w:p>
                      <w:p w:rsidR="00D843DD" w:rsidRPr="001B0547" w:rsidRDefault="00890CE9" w:rsidP="00DE57E5">
                        <w:pPr>
                          <w:autoSpaceDE w:val="0"/>
                          <w:autoSpaceDN w:val="0"/>
                          <w:adjustRightInd w:val="0"/>
                          <w:spacing w:after="0"/>
                          <w:ind w:right="34"/>
                          <w:jc w:val="both"/>
                          <w:rPr>
                            <w:rFonts w:asciiTheme="minorHAnsi" w:eastAsia="TimesNewRomanOOEnc" w:hAnsiTheme="minorHAnsi" w:cs="TimesNewRomanOOEnc"/>
                            <w:sz w:val="24"/>
                            <w:szCs w:val="24"/>
                          </w:rPr>
                        </w:pPr>
                        <w:r w:rsidRPr="001B0547">
                          <w:rPr>
                            <w:rFonts w:asciiTheme="minorHAnsi" w:eastAsia="TimesNewRomanOOEnc" w:hAnsiTheme="minorHAnsi" w:cs="TimesNewRomanOOEnc"/>
                            <w:sz w:val="24"/>
                            <w:szCs w:val="24"/>
                          </w:rPr>
                          <w:t>„цифрова изолация" на слабо населените и периферни населени места.</w:t>
                        </w:r>
                      </w:p>
                      <w:p w:rsidR="00890CE9" w:rsidRDefault="00890CE9" w:rsidP="0067731F">
                        <w:pPr>
                          <w:autoSpaceDE w:val="0"/>
                          <w:autoSpaceDN w:val="0"/>
                          <w:adjustRightInd w:val="0"/>
                          <w:spacing w:after="0" w:line="240" w:lineRule="auto"/>
                          <w:ind w:left="-108" w:right="495"/>
                          <w:jc w:val="both"/>
                          <w:rPr>
                            <w:rFonts w:asciiTheme="minorHAnsi" w:hAnsiTheme="minorHAnsi" w:cs="Times New Roman"/>
                            <w:b/>
                            <w:i/>
                            <w:color w:val="C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b/>
                            <w:i/>
                            <w:color w:val="C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b/>
                            <w:i/>
                            <w:color w:val="C00000"/>
                            <w:sz w:val="24"/>
                            <w:szCs w:val="24"/>
                          </w:rPr>
                        </w:pPr>
                      </w:p>
                      <w:p w:rsidR="00DE57E5" w:rsidRPr="001B0547" w:rsidRDefault="00DE57E5" w:rsidP="0067731F">
                        <w:pPr>
                          <w:autoSpaceDE w:val="0"/>
                          <w:autoSpaceDN w:val="0"/>
                          <w:adjustRightInd w:val="0"/>
                          <w:spacing w:after="0" w:line="240" w:lineRule="auto"/>
                          <w:ind w:left="-108" w:right="495"/>
                          <w:jc w:val="both"/>
                          <w:rPr>
                            <w:rFonts w:asciiTheme="minorHAnsi" w:hAnsiTheme="minorHAnsi" w:cs="Times New Roman"/>
                            <w:b/>
                            <w:i/>
                            <w:color w:val="C00000"/>
                            <w:sz w:val="24"/>
                            <w:szCs w:val="24"/>
                          </w:rPr>
                        </w:pPr>
                      </w:p>
                      <w:p w:rsidR="008B6B96" w:rsidRDefault="00E26F0F"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p w:rsidR="00DE57E5" w:rsidRPr="001B0547" w:rsidRDefault="00DE57E5"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bl>
                        <w:tblPr>
                          <w:tblW w:w="9552" w:type="dxa"/>
                          <w:tblBorders>
                            <w:top w:val="nil"/>
                            <w:left w:val="nil"/>
                            <w:bottom w:val="nil"/>
                            <w:right w:val="nil"/>
                          </w:tblBorders>
                          <w:tblLayout w:type="fixed"/>
                          <w:tblLook w:val="0000" w:firstRow="0" w:lastRow="0" w:firstColumn="0" w:lastColumn="0" w:noHBand="0" w:noVBand="0"/>
                        </w:tblPr>
                        <w:tblGrid>
                          <w:gridCol w:w="9316"/>
                          <w:gridCol w:w="236"/>
                        </w:tblGrid>
                        <w:tr w:rsidR="008B6B96" w:rsidRPr="001B0547" w:rsidTr="00064225">
                          <w:trPr>
                            <w:trHeight w:val="659"/>
                          </w:trPr>
                          <w:tc>
                            <w:tcPr>
                              <w:tcW w:w="9316" w:type="dxa"/>
                              <w:vMerge w:val="restart"/>
                            </w:tcPr>
                            <w:p w:rsidR="009841B6" w:rsidRPr="00F8257E" w:rsidRDefault="009841B6" w:rsidP="00DE57E5">
                              <w:pPr>
                                <w:shd w:val="clear" w:color="auto" w:fill="D6E3BC" w:themeFill="accent3" w:themeFillTint="66"/>
                                <w:autoSpaceDE w:val="0"/>
                                <w:autoSpaceDN w:val="0"/>
                                <w:adjustRightInd w:val="0"/>
                                <w:spacing w:after="0" w:line="240" w:lineRule="auto"/>
                                <w:ind w:left="-108" w:right="-108"/>
                                <w:jc w:val="both"/>
                                <w:rPr>
                                  <w:rFonts w:asciiTheme="minorHAnsi" w:hAnsiTheme="minorHAnsi" w:cs="Times New Roman"/>
                                  <w:b/>
                                  <w:i/>
                                  <w:sz w:val="28"/>
                                  <w:szCs w:val="28"/>
                                </w:rPr>
                              </w:pPr>
                              <w:r w:rsidRPr="00F8257E">
                                <w:rPr>
                                  <w:rFonts w:asciiTheme="minorHAnsi" w:hAnsiTheme="minorHAnsi" w:cs="Times New Roman"/>
                                  <w:b/>
                                  <w:i/>
                                  <w:sz w:val="28"/>
                                  <w:szCs w:val="28"/>
                                </w:rPr>
                                <w:lastRenderedPageBreak/>
                                <w:t xml:space="preserve">                                                                  </w:t>
                              </w:r>
                              <w:r w:rsidR="008D37E0">
                                <w:rPr>
                                  <w:rFonts w:asciiTheme="minorHAnsi" w:hAnsiTheme="minorHAnsi" w:cs="Times New Roman"/>
                                  <w:b/>
                                  <w:i/>
                                  <w:sz w:val="28"/>
                                  <w:szCs w:val="28"/>
                                </w:rPr>
                                <w:t xml:space="preserve">ЧАСТ  </w:t>
                              </w:r>
                              <w:r w:rsidR="008D37E0">
                                <w:rPr>
                                  <w:rFonts w:asciiTheme="minorHAnsi" w:hAnsiTheme="minorHAnsi" w:cs="Times New Roman"/>
                                  <w:b/>
                                  <w:i/>
                                  <w:sz w:val="28"/>
                                  <w:szCs w:val="28"/>
                                  <w:lang w:val="en-US"/>
                                </w:rPr>
                                <w:t>III</w:t>
                              </w:r>
                              <w:r w:rsidR="008B6B96" w:rsidRPr="00F8257E">
                                <w:rPr>
                                  <w:rFonts w:asciiTheme="minorHAnsi" w:hAnsiTheme="minorHAnsi" w:cs="Times New Roman"/>
                                  <w:b/>
                                  <w:i/>
                                  <w:sz w:val="28"/>
                                  <w:szCs w:val="28"/>
                                </w:rPr>
                                <w:t xml:space="preserve">. </w:t>
                              </w:r>
                            </w:p>
                            <w:p w:rsidR="00421F2A" w:rsidRPr="00F8257E" w:rsidRDefault="009841B6" w:rsidP="00DE57E5">
                              <w:pPr>
                                <w:shd w:val="clear" w:color="auto" w:fill="D6E3BC" w:themeFill="accent3" w:themeFillTint="66"/>
                                <w:autoSpaceDE w:val="0"/>
                                <w:autoSpaceDN w:val="0"/>
                                <w:adjustRightInd w:val="0"/>
                                <w:spacing w:after="0" w:line="240" w:lineRule="auto"/>
                                <w:ind w:left="-108" w:right="-108"/>
                                <w:jc w:val="both"/>
                                <w:rPr>
                                  <w:rFonts w:asciiTheme="minorHAnsi" w:hAnsiTheme="minorHAnsi" w:cs="Times New Roman"/>
                                  <w:b/>
                                  <w:i/>
                                  <w:sz w:val="28"/>
                                  <w:szCs w:val="28"/>
                                </w:rPr>
                              </w:pPr>
                              <w:r w:rsidRPr="00F8257E">
                                <w:rPr>
                                  <w:rFonts w:asciiTheme="minorHAnsi" w:hAnsiTheme="minorHAnsi" w:cs="Times New Roman"/>
                                  <w:b/>
                                  <w:i/>
                                  <w:sz w:val="28"/>
                                  <w:szCs w:val="28"/>
                                </w:rPr>
                                <w:t>6</w:t>
                              </w:r>
                              <w:r w:rsidR="0040780A" w:rsidRPr="00F8257E">
                                <w:rPr>
                                  <w:rFonts w:asciiTheme="minorHAnsi" w:hAnsiTheme="minorHAnsi" w:cs="Times New Roman"/>
                                  <w:b/>
                                  <w:i/>
                                  <w:sz w:val="28"/>
                                  <w:szCs w:val="28"/>
                                </w:rPr>
                                <w:t>. ОПИСАНИЕ НА КОМУНИКАЦИОННАТА СТР</w:t>
                              </w:r>
                              <w:r w:rsidR="00F8257E">
                                <w:rPr>
                                  <w:rFonts w:asciiTheme="minorHAnsi" w:hAnsiTheme="minorHAnsi" w:cs="Times New Roman"/>
                                  <w:b/>
                                  <w:i/>
                                  <w:sz w:val="28"/>
                                  <w:szCs w:val="28"/>
                                </w:rPr>
                                <w:t>АТЕГИЯ, НА ПАРТНЬОРИТЕ И ЗАИНТЕ</w:t>
                              </w:r>
                              <w:r w:rsidR="0040780A" w:rsidRPr="00F8257E">
                                <w:rPr>
                                  <w:rFonts w:asciiTheme="minorHAnsi" w:hAnsiTheme="minorHAnsi" w:cs="Times New Roman"/>
                                  <w:b/>
                                  <w:i/>
                                  <w:sz w:val="28"/>
                                  <w:szCs w:val="28"/>
                                </w:rPr>
                                <w:t>РЕСОВАНИТЕ СТРАНИ И ФОРМИТЕ НА УЧАСТИЕ В ПОДГОТОВКАТА И ИЗПЪЛНЕНИЕТО НА ПЛАНА ПРИ СПАЗВАНЕ НА ПРИНЦИПИТЕ ЗА ПАРТНЬОРСТВО И ОСИГУРЯВАНЕ НА ИНФОРМАЦИЯ И ПУБЛИЧНОСТ</w:t>
                              </w:r>
                            </w:p>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984806" w:themeColor="accent6" w:themeShade="80"/>
                                  <w:sz w:val="24"/>
                                  <w:szCs w:val="24"/>
                                </w:rPr>
                              </w:pPr>
                              <w:r w:rsidRPr="006B66AA">
                                <w:rPr>
                                  <w:rFonts w:asciiTheme="minorHAnsi" w:hAnsiTheme="minorHAnsi" w:cs="Times New Roman"/>
                                  <w:b/>
                                  <w:color w:val="984806" w:themeColor="accent6" w:themeShade="80"/>
                                  <w:sz w:val="24"/>
                                  <w:szCs w:val="24"/>
                                </w:rPr>
                                <w:t>6</w:t>
                              </w:r>
                              <w:r w:rsidRPr="006B66AA">
                                <w:rPr>
                                  <w:rFonts w:asciiTheme="minorHAnsi" w:hAnsiTheme="minorHAnsi" w:cs="Times New Roman"/>
                                  <w:b/>
                                  <w:i/>
                                  <w:color w:val="984806" w:themeColor="accent6" w:themeShade="80"/>
                                  <w:sz w:val="24"/>
                                  <w:szCs w:val="24"/>
                                </w:rPr>
                                <w:t>.1.  Същност</w:t>
                              </w:r>
                              <w:r w:rsidRPr="001B0547">
                                <w:rPr>
                                  <w:rFonts w:asciiTheme="minorHAnsi" w:hAnsiTheme="minorHAnsi" w:cs="Times New Roman"/>
                                  <w:b/>
                                  <w:i/>
                                  <w:color w:val="984806" w:themeColor="accent6" w:themeShade="80"/>
                                  <w:sz w:val="24"/>
                                  <w:szCs w:val="24"/>
                                </w:rPr>
                                <w:t xml:space="preserve"> и концепция на комункационната стратегия</w:t>
                              </w:r>
                              <w:r w:rsidR="006B66AA">
                                <w:rPr>
                                  <w:rFonts w:asciiTheme="minorHAnsi" w:hAnsiTheme="minorHAnsi" w:cs="Times New Roman"/>
                                  <w:b/>
                                  <w:i/>
                                  <w:color w:val="984806" w:themeColor="accent6" w:themeShade="80"/>
                                  <w:sz w:val="24"/>
                                  <w:szCs w:val="24"/>
                                </w:rPr>
                                <w:t>.</w:t>
                              </w:r>
                              <w:r w:rsidRPr="001B0547">
                                <w:rPr>
                                  <w:rFonts w:asciiTheme="minorHAnsi" w:hAnsiTheme="minorHAnsi" w:cs="Times New Roman"/>
                                  <w:color w:val="984806" w:themeColor="accent6" w:themeShade="80"/>
                                  <w:sz w:val="24"/>
                                  <w:szCs w:val="24"/>
                                </w:rPr>
                                <w:t xml:space="preserve"> </w:t>
                              </w:r>
                            </w:p>
                            <w:p w:rsidR="00981C3B" w:rsidRPr="001B0547" w:rsidRDefault="00981C3B" w:rsidP="00DE57E5">
                              <w:pPr>
                                <w:autoSpaceDE w:val="0"/>
                                <w:autoSpaceDN w:val="0"/>
                                <w:adjustRightInd w:val="0"/>
                                <w:spacing w:after="0"/>
                                <w:ind w:right="-108"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Планът за интегрирано развитие на Община Гурково е разработен при спазването на принципите за партньорство и сътрудничество. Идентифицирани и привлечени в процеса на разработването са всички заинтерeсовани страни. Съгласно изискванията на ЗРР, Кметът на общината и Общинският съвет осигуряват информация и публичност на Плана за интегрирано развитие (ПИР) в съответствие със своите компетенции. </w:t>
                              </w:r>
                            </w:p>
                            <w:p w:rsidR="00981C3B" w:rsidRPr="001B0547" w:rsidRDefault="00981C3B" w:rsidP="00DE57E5">
                              <w:pPr>
                                <w:autoSpaceDE w:val="0"/>
                                <w:autoSpaceDN w:val="0"/>
                                <w:adjustRightInd w:val="0"/>
                                <w:spacing w:after="0"/>
                                <w:ind w:right="-108"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Общинската администрация предприема всички възможни мерки за поддържане на интереса и мотивацията за участие на местните общности в определянето и в реа</w:t>
                              </w:r>
                              <w:r w:rsidR="00000A2A">
                                <w:rPr>
                                  <w:rFonts w:asciiTheme="minorHAnsi" w:hAnsiTheme="minorHAnsi" w:cs="Times New Roman"/>
                                  <w:color w:val="000000"/>
                                  <w:sz w:val="24"/>
                                  <w:szCs w:val="24"/>
                                </w:rPr>
                                <w:t>-лиза</w:t>
                              </w:r>
                              <w:r w:rsidRPr="001B0547">
                                <w:rPr>
                                  <w:rFonts w:asciiTheme="minorHAnsi" w:hAnsiTheme="minorHAnsi" w:cs="Times New Roman"/>
                                  <w:color w:val="000000"/>
                                  <w:sz w:val="24"/>
                                  <w:szCs w:val="24"/>
                                </w:rPr>
                                <w:t xml:space="preserve">цията на целите и приоритетите на стратегическия документ. </w:t>
                              </w:r>
                            </w:p>
                            <w:p w:rsidR="00981C3B" w:rsidRPr="001B0547" w:rsidRDefault="00981C3B" w:rsidP="00DE57E5">
                              <w:pPr>
                                <w:tabs>
                                  <w:tab w:val="left" w:pos="8958"/>
                                </w:tabs>
                                <w:autoSpaceDE w:val="0"/>
                                <w:autoSpaceDN w:val="0"/>
                                <w:adjustRightInd w:val="0"/>
                                <w:spacing w:after="0"/>
                                <w:ind w:right="34"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Осигуряването на партньорство, публичност и про</w:t>
                              </w:r>
                              <w:r w:rsidR="00000A2A">
                                <w:rPr>
                                  <w:rFonts w:asciiTheme="minorHAnsi" w:hAnsiTheme="minorHAnsi" w:cs="Times New Roman"/>
                                  <w:color w:val="000000"/>
                                  <w:sz w:val="24"/>
                                  <w:szCs w:val="24"/>
                                </w:rPr>
                                <w:t>зрачност е приложено още на пър</w:t>
                              </w:r>
                              <w:r w:rsidRPr="001B0547">
                                <w:rPr>
                                  <w:rFonts w:asciiTheme="minorHAnsi" w:hAnsiTheme="minorHAnsi" w:cs="Times New Roman"/>
                                  <w:color w:val="000000"/>
                                  <w:sz w:val="24"/>
                                  <w:szCs w:val="24"/>
                                </w:rPr>
                                <w:t>вият етап на разработване на плана и е валидно за всички последващи етапи на оценки и актуализация на плана, т.е. на всички нива при осъществяване на планира</w:t>
                              </w:r>
                              <w:r w:rsidR="00185478">
                                <w:rPr>
                                  <w:rFonts w:asciiTheme="minorHAnsi" w:hAnsiTheme="minorHAnsi" w:cs="Times New Roman"/>
                                  <w:color w:val="000000"/>
                                  <w:sz w:val="24"/>
                                  <w:szCs w:val="24"/>
                                </w:rPr>
                                <w:t>-</w:t>
                              </w:r>
                              <w:r w:rsidRPr="001B0547">
                                <w:rPr>
                                  <w:rFonts w:asciiTheme="minorHAnsi" w:hAnsiTheme="minorHAnsi" w:cs="Times New Roman"/>
                                  <w:color w:val="000000"/>
                                  <w:sz w:val="24"/>
                                  <w:szCs w:val="24"/>
                                </w:rPr>
                                <w:t>нето, програмирането, финансирането, наблюдението и оценката на този планов до</w:t>
                              </w:r>
                              <w:r w:rsidR="00185478">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кумент. </w:t>
                              </w:r>
                            </w:p>
                            <w:p w:rsidR="00981C3B" w:rsidRPr="001B0547" w:rsidRDefault="00981C3B" w:rsidP="00DE57E5">
                              <w:pPr>
                                <w:tabs>
                                  <w:tab w:val="left" w:pos="8958"/>
                                </w:tabs>
                                <w:autoSpaceDE w:val="0"/>
                                <w:autoSpaceDN w:val="0"/>
                                <w:adjustRightInd w:val="0"/>
                                <w:spacing w:after="0"/>
                                <w:ind w:right="34"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Планът за интегрирано развитие определя средносрочните цели и приоритети за развитието на общината в съответствие с всички стратегически, национални и ре</w:t>
                              </w:r>
                              <w:r w:rsidR="00000A2A">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гионални документи за развитие и с общия устройствен план на общината. </w:t>
                              </w:r>
                            </w:p>
                            <w:p w:rsidR="00981C3B" w:rsidRPr="001B0547" w:rsidRDefault="00981C3B" w:rsidP="00DE57E5">
                              <w:pPr>
                                <w:tabs>
                                  <w:tab w:val="left" w:pos="8958"/>
                                </w:tabs>
                                <w:autoSpaceDE w:val="0"/>
                                <w:autoSpaceDN w:val="0"/>
                                <w:adjustRightInd w:val="0"/>
                                <w:spacing w:after="0"/>
                                <w:ind w:right="34"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В изпълнението на ангажимента си по осигуряване на широко участие в процеса по съставяне на плана администрацията разработва комуникационна стратегия. </w:t>
                              </w:r>
                            </w:p>
                            <w:p w:rsidR="00981C3B" w:rsidRPr="001B0547" w:rsidRDefault="00981C3B" w:rsidP="00DE57E5">
                              <w:pPr>
                                <w:tabs>
                                  <w:tab w:val="left" w:pos="8958"/>
                                </w:tabs>
                                <w:autoSpaceDE w:val="0"/>
                                <w:autoSpaceDN w:val="0"/>
                                <w:adjustRightInd w:val="0"/>
                                <w:spacing w:after="0"/>
                                <w:ind w:right="34"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Комуникационната стратегия е документ, който включва дейности за проучване и анализ на потенциалните партньори, за информиране на местната общественост, за формиране на култура на общинско ниво в посока на местното социално и икономическо развитие. </w:t>
                              </w:r>
                            </w:p>
                            <w:p w:rsidR="00981C3B" w:rsidRPr="001B0547" w:rsidRDefault="00981C3B" w:rsidP="00DE57E5">
                              <w:pPr>
                                <w:tabs>
                                  <w:tab w:val="left" w:pos="8958"/>
                                </w:tabs>
                                <w:autoSpaceDE w:val="0"/>
                                <w:autoSpaceDN w:val="0"/>
                                <w:adjustRightInd w:val="0"/>
                                <w:spacing w:after="0"/>
                                <w:ind w:right="34"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Чрез заложените в стратегията форми, методи и инструменти се осигурява информираното съгласие на заинтересованите страни. Информацията спомага за идентифициране на потенциални проблеми, за генериране н</w:t>
                              </w:r>
                              <w:r w:rsidR="00432C42">
                                <w:rPr>
                                  <w:rFonts w:asciiTheme="minorHAnsi" w:hAnsiTheme="minorHAnsi" w:cs="Times New Roman"/>
                                  <w:color w:val="000000"/>
                                  <w:sz w:val="24"/>
                                  <w:szCs w:val="24"/>
                                </w:rPr>
                                <w:t>а обществена подкрепа и за изяс</w:t>
                              </w:r>
                              <w:r w:rsidRPr="001B0547">
                                <w:rPr>
                                  <w:rFonts w:asciiTheme="minorHAnsi" w:hAnsiTheme="minorHAnsi" w:cs="Times New Roman"/>
                                  <w:color w:val="000000"/>
                                  <w:sz w:val="24"/>
                                  <w:szCs w:val="24"/>
                                </w:rPr>
                                <w:t xml:space="preserve">няване на съществени въпроси при очертаване на проблематичните области. </w:t>
                              </w:r>
                            </w:p>
                            <w:p w:rsidR="00981C3B" w:rsidRPr="001B0547" w:rsidRDefault="00981C3B" w:rsidP="00DE57E5">
                              <w:pPr>
                                <w:tabs>
                                  <w:tab w:val="left" w:pos="8958"/>
                                </w:tabs>
                                <w:autoSpaceDE w:val="0"/>
                                <w:autoSpaceDN w:val="0"/>
                                <w:adjustRightInd w:val="0"/>
                                <w:spacing w:after="0"/>
                                <w:ind w:right="34"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Изпълнението на стратегията е гаранция за прилагането на принципа на парт</w:t>
                              </w:r>
                              <w:r w:rsidR="00432C42">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ньорство и осигуряването на прозрачност на процеса по разработване и реализация на плана, чрез одобрение, изпълнение и проследяване на пакет от подходящи мерки и действия. </w:t>
                              </w:r>
                            </w:p>
                            <w:p w:rsidR="00F53CEF" w:rsidRDefault="00981C3B" w:rsidP="00DE57E5">
                              <w:pPr>
                                <w:tabs>
                                  <w:tab w:val="left" w:pos="9100"/>
                                </w:tabs>
                                <w:autoSpaceDE w:val="0"/>
                                <w:autoSpaceDN w:val="0"/>
                                <w:adjustRightInd w:val="0"/>
                                <w:spacing w:after="0"/>
                                <w:ind w:right="34" w:firstLine="561"/>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От особено важно значение е правилното идентифициране на партньорите и заинтересованите страни в този процес. Заинтересована страна е отделно лице или обществена целева група в общината, които имат потребност (полза) от плана или в някаква степен ще бъдат засегнати от изпълнението и резултатите. Представителите на заинтересованите страни в плана за развитие до голяма степен се препокриват с т.н. </w:t>
                              </w:r>
                              <w:r w:rsidRPr="001B0547">
                                <w:rPr>
                                  <w:rFonts w:asciiTheme="minorHAnsi" w:hAnsiTheme="minorHAnsi" w:cs="Times New Roman"/>
                                  <w:color w:val="000000"/>
                                  <w:sz w:val="24"/>
                                  <w:szCs w:val="24"/>
                                </w:rPr>
                                <w:lastRenderedPageBreak/>
                                <w:t>целеви групи. Това са групите от хора, които са обект на въздействие от проекта. Заинтересованите страни са идентифицирани още на фазата на генериране на идеи за плана за интегрирано развитие, като паралелно с това е осигурена прозрачност и достатъчна по вид и количество информация относно очакваните резултати и ползите за местната общност като цяло. С това се мотивира обществеността за активно участие в процеса на подготовка и реализация на плана. Една част от обществените структури участва във формулирането на приоритетите и мерките от плана и най-вече по осъ</w:t>
                              </w:r>
                              <w:r w:rsidR="00432C42">
                                <w:rPr>
                                  <w:rFonts w:asciiTheme="minorHAnsi" w:hAnsiTheme="minorHAnsi" w:cs="Times New Roman"/>
                                  <w:color w:val="000000"/>
                                  <w:sz w:val="24"/>
                                  <w:szCs w:val="24"/>
                                </w:rPr>
                                <w:t>-</w:t>
                              </w:r>
                              <w:r w:rsidRPr="001B0547">
                                <w:rPr>
                                  <w:rFonts w:asciiTheme="minorHAnsi" w:hAnsiTheme="minorHAnsi" w:cs="Times New Roman"/>
                                  <w:color w:val="000000"/>
                                  <w:sz w:val="24"/>
                                  <w:szCs w:val="24"/>
                                </w:rPr>
                                <w:t>ществяването на контрол при последващото изпълнение на мерките при тяхната реа</w:t>
                              </w:r>
                              <w:r w:rsidR="00432C42">
                                <w:rPr>
                                  <w:rFonts w:asciiTheme="minorHAnsi" w:hAnsiTheme="minorHAnsi" w:cs="Times New Roman"/>
                                  <w:color w:val="000000"/>
                                  <w:sz w:val="24"/>
                                  <w:szCs w:val="24"/>
                                </w:rPr>
                                <w:t>-</w:t>
                              </w:r>
                              <w:r w:rsidRPr="001B0547">
                                <w:rPr>
                                  <w:rFonts w:asciiTheme="minorHAnsi" w:hAnsiTheme="minorHAnsi" w:cs="Times New Roman"/>
                                  <w:color w:val="000000"/>
                                  <w:sz w:val="24"/>
                                  <w:szCs w:val="24"/>
                                </w:rPr>
                                <w:t>лизация. Основният показател за успеха на плана за развитие е до каква степен са удовлетворени очакванията на заинтересованите страни.</w:t>
                              </w:r>
                            </w:p>
                            <w:p w:rsidR="00432C42" w:rsidRPr="001B0547" w:rsidRDefault="00432C42" w:rsidP="0067731F">
                              <w:pPr>
                                <w:autoSpaceDE w:val="0"/>
                                <w:autoSpaceDN w:val="0"/>
                                <w:adjustRightInd w:val="0"/>
                                <w:spacing w:after="0"/>
                                <w:ind w:right="495" w:firstLine="561"/>
                                <w:jc w:val="both"/>
                                <w:rPr>
                                  <w:rFonts w:asciiTheme="minorHAnsi" w:hAnsiTheme="minorHAnsi" w:cs="Times New Roman"/>
                                  <w:color w:val="000000"/>
                                  <w:sz w:val="24"/>
                                  <w:szCs w:val="24"/>
                                </w:rPr>
                              </w:pPr>
                            </w:p>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b/>
                                  <w:i/>
                                  <w:color w:val="984806" w:themeColor="accent6" w:themeShade="80"/>
                                  <w:sz w:val="24"/>
                                  <w:szCs w:val="24"/>
                                </w:rPr>
                              </w:pPr>
                              <w:r w:rsidRPr="001B0547">
                                <w:rPr>
                                  <w:rFonts w:asciiTheme="minorHAnsi" w:hAnsiTheme="minorHAnsi" w:cs="Times New Roman"/>
                                  <w:b/>
                                  <w:i/>
                                  <w:color w:val="984806" w:themeColor="accent6" w:themeShade="80"/>
                                  <w:sz w:val="24"/>
                                  <w:szCs w:val="24"/>
                                </w:rPr>
                                <w:t>6.2.  Планиране на комуникационната стратегия</w:t>
                              </w:r>
                              <w:r w:rsidR="006B66AA">
                                <w:rPr>
                                  <w:rFonts w:asciiTheme="minorHAnsi" w:hAnsiTheme="minorHAnsi" w:cs="Times New Roman"/>
                                  <w:b/>
                                  <w:i/>
                                  <w:color w:val="984806" w:themeColor="accent6" w:themeShade="80"/>
                                  <w:sz w:val="24"/>
                                  <w:szCs w:val="24"/>
                                </w:rPr>
                                <w:t>.</w:t>
                              </w:r>
                              <w:r w:rsidRPr="001B0547">
                                <w:rPr>
                                  <w:rFonts w:asciiTheme="minorHAnsi" w:hAnsiTheme="minorHAnsi" w:cs="Times New Roman"/>
                                  <w:b/>
                                  <w:i/>
                                  <w:color w:val="984806" w:themeColor="accent6" w:themeShade="80"/>
                                  <w:sz w:val="24"/>
                                  <w:szCs w:val="24"/>
                                </w:rPr>
                                <w:t xml:space="preserve"> </w:t>
                              </w:r>
                            </w:p>
                            <w:p w:rsidR="00F53CEF" w:rsidRPr="001B0547" w:rsidRDefault="00724DCC" w:rsidP="00DE57E5">
                              <w:pPr>
                                <w:autoSpaceDE w:val="0"/>
                                <w:autoSpaceDN w:val="0"/>
                                <w:adjustRightInd w:val="0"/>
                                <w:spacing w:after="0"/>
                                <w:ind w:left="-108" w:right="34"/>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981C3B" w:rsidRPr="001B0547">
                                <w:rPr>
                                  <w:rFonts w:asciiTheme="minorHAnsi" w:hAnsiTheme="minorHAnsi" w:cs="Times New Roman"/>
                                  <w:color w:val="000000"/>
                                  <w:sz w:val="24"/>
                                  <w:szCs w:val="24"/>
                                </w:rPr>
                                <w:t>Комуникационната стратегия е инструмент, който регла</w:t>
                              </w:r>
                              <w:r w:rsidR="00DB5CFE" w:rsidRPr="001B0547">
                                <w:rPr>
                                  <w:rFonts w:asciiTheme="minorHAnsi" w:hAnsiTheme="minorHAnsi" w:cs="Times New Roman"/>
                                  <w:color w:val="000000"/>
                                  <w:sz w:val="24"/>
                                  <w:szCs w:val="24"/>
                                </w:rPr>
                                <w:t>ментира принципи, правила и про</w:t>
                              </w:r>
                              <w:r w:rsidR="00981C3B" w:rsidRPr="001B0547">
                                <w:rPr>
                                  <w:rFonts w:asciiTheme="minorHAnsi" w:hAnsiTheme="minorHAnsi" w:cs="Times New Roman"/>
                                  <w:color w:val="000000"/>
                                  <w:sz w:val="24"/>
                                  <w:szCs w:val="24"/>
                                </w:rPr>
                                <w:t>цедури за подържане на постоянно и ефективно взаимод</w:t>
                              </w:r>
                              <w:r w:rsidR="00DB5CFE" w:rsidRPr="001B0547">
                                <w:rPr>
                                  <w:rFonts w:asciiTheme="minorHAnsi" w:hAnsiTheme="minorHAnsi" w:cs="Times New Roman"/>
                                  <w:color w:val="000000"/>
                                  <w:sz w:val="24"/>
                                  <w:szCs w:val="24"/>
                                </w:rPr>
                                <w:t>ействие със заин</w:t>
                              </w:r>
                              <w:r w:rsidR="00581643">
                                <w:rPr>
                                  <w:rFonts w:asciiTheme="minorHAnsi" w:hAnsiTheme="minorHAnsi" w:cs="Times New Roman"/>
                                  <w:color w:val="000000"/>
                                  <w:sz w:val="24"/>
                                  <w:szCs w:val="24"/>
                                </w:rPr>
                                <w:t>-</w:t>
                              </w:r>
                              <w:r w:rsidR="00DB5CFE" w:rsidRPr="001B0547">
                                <w:rPr>
                                  <w:rFonts w:asciiTheme="minorHAnsi" w:hAnsiTheme="minorHAnsi" w:cs="Times New Roman"/>
                                  <w:color w:val="000000"/>
                                  <w:sz w:val="24"/>
                                  <w:szCs w:val="24"/>
                                </w:rPr>
                                <w:t>тересованите ор</w:t>
                              </w:r>
                              <w:r w:rsidR="00981C3B" w:rsidRPr="001B0547">
                                <w:rPr>
                                  <w:rFonts w:asciiTheme="minorHAnsi" w:hAnsiTheme="minorHAnsi" w:cs="Times New Roman"/>
                                  <w:color w:val="000000"/>
                                  <w:sz w:val="24"/>
                                  <w:szCs w:val="24"/>
                                </w:rPr>
                                <w:t>гани, организациите, икономическите и социалните партн</w:t>
                              </w:r>
                              <w:r>
                                <w:rPr>
                                  <w:rFonts w:asciiTheme="minorHAnsi" w:hAnsiTheme="minorHAnsi" w:cs="Times New Roman"/>
                                  <w:color w:val="000000"/>
                                  <w:sz w:val="24"/>
                                  <w:szCs w:val="24"/>
                                </w:rPr>
                                <w:t>ьори, както и с физически и юри</w:t>
                              </w:r>
                              <w:r w:rsidR="00981C3B" w:rsidRPr="001B0547">
                                <w:rPr>
                                  <w:rFonts w:asciiTheme="minorHAnsi" w:hAnsiTheme="minorHAnsi" w:cs="Times New Roman"/>
                                  <w:color w:val="000000"/>
                                  <w:sz w:val="24"/>
                                  <w:szCs w:val="24"/>
                                </w:rPr>
                                <w:t>дически лица, които проявяват отношение към развитиет</w:t>
                              </w:r>
                              <w:r w:rsidR="00DB5CFE" w:rsidRPr="001B0547">
                                <w:rPr>
                                  <w:rFonts w:asciiTheme="minorHAnsi" w:hAnsiTheme="minorHAnsi" w:cs="Times New Roman"/>
                                  <w:color w:val="000000"/>
                                  <w:sz w:val="24"/>
                                  <w:szCs w:val="24"/>
                                </w:rPr>
                                <w:t>о на общи</w:t>
                              </w:r>
                              <w:r w:rsidR="00581643">
                                <w:rPr>
                                  <w:rFonts w:asciiTheme="minorHAnsi" w:hAnsiTheme="minorHAnsi" w:cs="Times New Roman"/>
                                  <w:color w:val="000000"/>
                                  <w:sz w:val="24"/>
                                  <w:szCs w:val="24"/>
                                </w:rPr>
                                <w:t>-</w:t>
                              </w:r>
                              <w:r w:rsidR="00DB5CFE" w:rsidRPr="001B0547">
                                <w:rPr>
                                  <w:rFonts w:asciiTheme="minorHAnsi" w:hAnsiTheme="minorHAnsi" w:cs="Times New Roman"/>
                                  <w:color w:val="000000"/>
                                  <w:sz w:val="24"/>
                                  <w:szCs w:val="24"/>
                                </w:rPr>
                                <w:t>ната. Цели се предоста</w:t>
                              </w:r>
                              <w:r w:rsidR="00981C3B" w:rsidRPr="001B0547">
                                <w:rPr>
                                  <w:rFonts w:asciiTheme="minorHAnsi" w:hAnsiTheme="minorHAnsi" w:cs="Times New Roman"/>
                                  <w:color w:val="000000"/>
                                  <w:sz w:val="24"/>
                                  <w:szCs w:val="24"/>
                                </w:rPr>
                                <w:t>вената информация относно разработването и изпълнен</w:t>
                              </w:r>
                              <w:r w:rsidR="00DB5CFE" w:rsidRPr="001B0547">
                                <w:rPr>
                                  <w:rFonts w:asciiTheme="minorHAnsi" w:hAnsiTheme="minorHAnsi" w:cs="Times New Roman"/>
                                  <w:color w:val="000000"/>
                                  <w:sz w:val="24"/>
                                  <w:szCs w:val="24"/>
                                </w:rPr>
                                <w:t>ието на плана да достигне макси</w:t>
                              </w:r>
                              <w:r w:rsidR="00981C3B" w:rsidRPr="001B0547">
                                <w:rPr>
                                  <w:rFonts w:asciiTheme="minorHAnsi" w:hAnsiTheme="minorHAnsi" w:cs="Times New Roman"/>
                                  <w:color w:val="000000"/>
                                  <w:sz w:val="24"/>
                                  <w:szCs w:val="24"/>
                                </w:rPr>
                                <w:t>мален брой представители на заинтересованите страни и да</w:t>
                              </w:r>
                              <w:r>
                                <w:rPr>
                                  <w:rFonts w:asciiTheme="minorHAnsi" w:hAnsiTheme="minorHAnsi" w:cs="Times New Roman"/>
                                  <w:color w:val="000000"/>
                                  <w:sz w:val="24"/>
                                  <w:szCs w:val="24"/>
                                </w:rPr>
                                <w:t xml:space="preserve"> се осигури тяхното участие в о</w:t>
                              </w:r>
                              <w:r w:rsidR="00B709B5">
                                <w:rPr>
                                  <w:rFonts w:asciiTheme="minorHAnsi" w:hAnsiTheme="minorHAnsi" w:cs="Times New Roman"/>
                                  <w:color w:val="000000"/>
                                  <w:sz w:val="24"/>
                                  <w:szCs w:val="24"/>
                                </w:rPr>
                                <w:t>б</w:t>
                              </w:r>
                              <w:r w:rsidR="00981C3B" w:rsidRPr="001B0547">
                                <w:rPr>
                                  <w:rFonts w:asciiTheme="minorHAnsi" w:hAnsiTheme="minorHAnsi" w:cs="Times New Roman"/>
                                  <w:color w:val="000000"/>
                                  <w:sz w:val="24"/>
                                  <w:szCs w:val="24"/>
                                </w:rPr>
                                <w:t>съжданията и вземането на решенията.</w:t>
                              </w:r>
                            </w:p>
                            <w:p w:rsidR="00981C3B" w:rsidRPr="001B0547" w:rsidRDefault="00724DCC" w:rsidP="00DE57E5">
                              <w:pPr>
                                <w:autoSpaceDE w:val="0"/>
                                <w:autoSpaceDN w:val="0"/>
                                <w:adjustRightInd w:val="0"/>
                                <w:spacing w:after="0"/>
                                <w:ind w:right="34"/>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981C3B" w:rsidRPr="001B0547">
                                <w:rPr>
                                  <w:rFonts w:asciiTheme="minorHAnsi" w:hAnsiTheme="minorHAnsi" w:cs="Times New Roman"/>
                                  <w:color w:val="000000"/>
                                  <w:sz w:val="24"/>
                                  <w:szCs w:val="24"/>
                                </w:rPr>
                                <w:t>Специфичните действия за осигуряване на необходимат</w:t>
                              </w:r>
                              <w:r w:rsidR="00DB5CFE" w:rsidRPr="001B0547">
                                <w:rPr>
                                  <w:rFonts w:asciiTheme="minorHAnsi" w:hAnsiTheme="minorHAnsi" w:cs="Times New Roman"/>
                                  <w:color w:val="000000"/>
                                  <w:sz w:val="24"/>
                                  <w:szCs w:val="24"/>
                                </w:rPr>
                                <w:t>а информация и публичност включ</w:t>
                              </w:r>
                              <w:r w:rsidR="00981C3B" w:rsidRPr="001B0547">
                                <w:rPr>
                                  <w:rFonts w:asciiTheme="minorHAnsi" w:hAnsiTheme="minorHAnsi" w:cs="Times New Roman"/>
                                  <w:color w:val="000000"/>
                                  <w:sz w:val="24"/>
                                  <w:szCs w:val="24"/>
                                </w:rPr>
                                <w:t>ват провеждането на разяснителни кампании, които могат да обхва</w:t>
                              </w:r>
                              <w:r w:rsidR="00AC7E6C">
                                <w:rPr>
                                  <w:rFonts w:asciiTheme="minorHAnsi" w:hAnsiTheme="minorHAnsi" w:cs="Times New Roman"/>
                                  <w:color w:val="000000"/>
                                  <w:sz w:val="24"/>
                                  <w:szCs w:val="24"/>
                                </w:rPr>
                                <w:t>щат</w:t>
                              </w:r>
                              <w:r w:rsidR="00981C3B" w:rsidRPr="001B0547">
                                <w:rPr>
                                  <w:rFonts w:asciiTheme="minorHAnsi" w:hAnsiTheme="minorHAnsi" w:cs="Times New Roman"/>
                                  <w:color w:val="000000"/>
                                  <w:sz w:val="24"/>
                                  <w:szCs w:val="24"/>
                                </w:rPr>
                                <w:t xml:space="preserve">: </w:t>
                              </w:r>
                            </w:p>
                            <w:p w:rsidR="00981C3B" w:rsidRPr="001B0547" w:rsidRDefault="00981C3B" w:rsidP="00B15383">
                              <w:pPr>
                                <w:pStyle w:val="a4"/>
                                <w:numPr>
                                  <w:ilvl w:val="0"/>
                                  <w:numId w:val="3"/>
                                </w:numPr>
                                <w:autoSpaceDE w:val="0"/>
                                <w:autoSpaceDN w:val="0"/>
                                <w:adjustRightInd w:val="0"/>
                                <w:spacing w:after="0"/>
                                <w:ind w:left="-40" w:right="34" w:firstLine="459"/>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Предоставяне в подходяща форма на информация за предвижданията на плана за интегрирано развитие, за ролята на гражданите и на бизнеса по отношение опре</w:t>
                              </w:r>
                              <w:r w:rsidR="00581643">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делянето на приоритетите за развитие на общината и реализацията </w:t>
                              </w:r>
                              <w:r w:rsidR="00DB5CFE" w:rsidRPr="001B0547">
                                <w:rPr>
                                  <w:rFonts w:asciiTheme="minorHAnsi" w:hAnsiTheme="minorHAnsi" w:cs="Times New Roman"/>
                                  <w:color w:val="000000"/>
                                  <w:sz w:val="24"/>
                                  <w:szCs w:val="24"/>
                                </w:rPr>
                                <w:t>им, както и за очак</w:t>
                              </w:r>
                              <w:r w:rsidR="00581643">
                                <w:rPr>
                                  <w:rFonts w:asciiTheme="minorHAnsi" w:hAnsiTheme="minorHAnsi" w:cs="Times New Roman"/>
                                  <w:color w:val="000000"/>
                                  <w:sz w:val="24"/>
                                  <w:szCs w:val="24"/>
                                </w:rPr>
                                <w:t>-</w:t>
                              </w:r>
                              <w:r w:rsidR="00DB5CFE" w:rsidRPr="001B0547">
                                <w:rPr>
                                  <w:rFonts w:asciiTheme="minorHAnsi" w:hAnsiTheme="minorHAnsi" w:cs="Times New Roman"/>
                                  <w:color w:val="000000"/>
                                  <w:sz w:val="24"/>
                                  <w:szCs w:val="24"/>
                                </w:rPr>
                                <w:t>ваните резул</w:t>
                              </w:r>
                              <w:r w:rsidRPr="001B0547">
                                <w:rPr>
                                  <w:rFonts w:asciiTheme="minorHAnsi" w:hAnsiTheme="minorHAnsi" w:cs="Times New Roman"/>
                                  <w:color w:val="000000"/>
                                  <w:sz w:val="24"/>
                                  <w:szCs w:val="24"/>
                                </w:rPr>
                                <w:t>тати в икономическата, социалната сфера, в областта на техническата ин</w:t>
                              </w:r>
                              <w:r w:rsidR="00581643">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фраструктура и околната среда; </w:t>
                              </w:r>
                            </w:p>
                            <w:p w:rsidR="00981C3B" w:rsidRPr="001B0547" w:rsidRDefault="00981C3B" w:rsidP="00B15383">
                              <w:pPr>
                                <w:pStyle w:val="a4"/>
                                <w:numPr>
                                  <w:ilvl w:val="0"/>
                                  <w:numId w:val="3"/>
                                </w:numPr>
                                <w:autoSpaceDE w:val="0"/>
                                <w:autoSpaceDN w:val="0"/>
                                <w:adjustRightInd w:val="0"/>
                                <w:spacing w:after="0"/>
                                <w:ind w:left="-40" w:right="34" w:firstLine="459"/>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Фокусиране на вниманието върху възможностите за изграждане на публично-частни партньорства и реализацията на проектни идеи с участието на публичния сек</w:t>
                              </w:r>
                              <w:r w:rsidR="00AC7E6C">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тор, насочени към подобряване на физическата среда и на услугите, предоставяни на гражданите и бизнеса; </w:t>
                              </w:r>
                            </w:p>
                            <w:p w:rsidR="00981C3B" w:rsidRPr="001B0547" w:rsidRDefault="00981C3B" w:rsidP="00B15383">
                              <w:pPr>
                                <w:pStyle w:val="a4"/>
                                <w:numPr>
                                  <w:ilvl w:val="0"/>
                                  <w:numId w:val="3"/>
                                </w:numPr>
                                <w:autoSpaceDE w:val="0"/>
                                <w:autoSpaceDN w:val="0"/>
                                <w:adjustRightInd w:val="0"/>
                                <w:spacing w:after="0"/>
                                <w:ind w:left="-40" w:right="34" w:firstLine="40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Разясняване на конкретните задачи, които стоят пред кмета, общинския съвет, общинската администрация, социалните и икономическите партньори, неправи- телствените организации и гражданското общество за осигуряване висока ефективност при изпълнението на плана; </w:t>
                              </w:r>
                            </w:p>
                            <w:p w:rsidR="00981C3B" w:rsidRPr="001B0547" w:rsidRDefault="00981C3B" w:rsidP="00B15383">
                              <w:pPr>
                                <w:pStyle w:val="a4"/>
                                <w:numPr>
                                  <w:ilvl w:val="0"/>
                                  <w:numId w:val="3"/>
                                </w:numPr>
                                <w:autoSpaceDE w:val="0"/>
                                <w:autoSpaceDN w:val="0"/>
                                <w:adjustRightInd w:val="0"/>
                                <w:spacing w:after="0"/>
                                <w:ind w:left="0" w:right="34" w:firstLine="36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Разясняване на необходимостта и значението на стратегическото планиране развитието на общината за повишаване ефикасността на публичните разходи и оси</w:t>
                              </w:r>
                              <w:r w:rsidR="00AC7E6C">
                                <w:rPr>
                                  <w:rFonts w:asciiTheme="minorHAnsi" w:hAnsiTheme="minorHAnsi" w:cs="Times New Roman"/>
                                  <w:color w:val="000000"/>
                                  <w:sz w:val="24"/>
                                  <w:szCs w:val="24"/>
                                </w:rPr>
                                <w:t>-</w:t>
                              </w:r>
                              <w:r w:rsidRPr="001B0547">
                                <w:rPr>
                                  <w:rFonts w:asciiTheme="minorHAnsi" w:hAnsiTheme="minorHAnsi" w:cs="Times New Roman"/>
                                  <w:color w:val="000000"/>
                                  <w:sz w:val="24"/>
                                  <w:szCs w:val="24"/>
                                </w:rPr>
                                <w:t>гуряването на по-голяма добавена стойност от тях, както и за подобряване на стан</w:t>
                              </w:r>
                              <w:r w:rsidR="00AC7E6C">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дарта на живот на населението; </w:t>
                              </w:r>
                            </w:p>
                            <w:p w:rsidR="00981C3B" w:rsidRPr="001B0547" w:rsidRDefault="00981C3B" w:rsidP="00B15383">
                              <w:pPr>
                                <w:pStyle w:val="a4"/>
                                <w:numPr>
                                  <w:ilvl w:val="0"/>
                                  <w:numId w:val="3"/>
                                </w:numPr>
                                <w:autoSpaceDE w:val="0"/>
                                <w:autoSpaceDN w:val="0"/>
                                <w:adjustRightInd w:val="0"/>
                                <w:spacing w:after="0"/>
                                <w:ind w:left="0" w:right="34" w:firstLine="36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Привличане вниманието на заинтересованите страни и гражданското общество за формиране на позитивно обществено мнение и активна гражданска позиция по отношение участието и подкрепата на ръководството на общината за подготовката и </w:t>
                              </w:r>
                              <w:r w:rsidRPr="001B0547">
                                <w:rPr>
                                  <w:rFonts w:asciiTheme="minorHAnsi" w:hAnsiTheme="minorHAnsi" w:cs="Times New Roman"/>
                                  <w:color w:val="000000"/>
                                  <w:sz w:val="24"/>
                                  <w:szCs w:val="24"/>
                                </w:rPr>
                                <w:lastRenderedPageBreak/>
                                <w:t xml:space="preserve">реализация на плана. </w:t>
                              </w:r>
                            </w:p>
                            <w:p w:rsidR="00981C3B" w:rsidRPr="001B0547" w:rsidRDefault="00981C3B" w:rsidP="0067731F">
                              <w:pPr>
                                <w:autoSpaceDE w:val="0"/>
                                <w:autoSpaceDN w:val="0"/>
                                <w:adjustRightInd w:val="0"/>
                                <w:spacing w:after="0" w:line="240" w:lineRule="auto"/>
                                <w:ind w:right="495"/>
                                <w:jc w:val="both"/>
                                <w:rPr>
                                  <w:rFonts w:asciiTheme="minorHAnsi" w:hAnsiTheme="minorHAnsi" w:cs="Times New Roman"/>
                                  <w:b/>
                                  <w:i/>
                                  <w:color w:val="000000"/>
                                  <w:sz w:val="24"/>
                                  <w:szCs w:val="24"/>
                                </w:rPr>
                              </w:pPr>
                              <w:r w:rsidRPr="001B0547">
                                <w:rPr>
                                  <w:rFonts w:asciiTheme="minorHAnsi" w:hAnsiTheme="minorHAnsi" w:cs="Times New Roman"/>
                                  <w:b/>
                                  <w:i/>
                                  <w:color w:val="000000"/>
                                  <w:sz w:val="24"/>
                                  <w:szCs w:val="24"/>
                                </w:rPr>
                                <w:t xml:space="preserve">Специфичните цели на стратегията: </w:t>
                              </w:r>
                            </w:p>
                            <w:p w:rsidR="00981C3B" w:rsidRPr="001B0547" w:rsidRDefault="00981C3B" w:rsidP="00B15383">
                              <w:pPr>
                                <w:pStyle w:val="a4"/>
                                <w:numPr>
                                  <w:ilvl w:val="0"/>
                                  <w:numId w:val="4"/>
                                </w:numPr>
                                <w:autoSpaceDE w:val="0"/>
                                <w:autoSpaceDN w:val="0"/>
                                <w:adjustRightInd w:val="0"/>
                                <w:spacing w:after="0"/>
                                <w:ind w:left="0" w:right="34" w:firstLine="36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Осигуряване на широка информираност </w:t>
                              </w:r>
                              <w:r w:rsidR="000D30C8" w:rsidRPr="001B0547">
                                <w:rPr>
                                  <w:rFonts w:asciiTheme="minorHAnsi" w:hAnsiTheme="minorHAnsi" w:cs="Times New Roman"/>
                                  <w:color w:val="000000"/>
                                  <w:sz w:val="24"/>
                                  <w:szCs w:val="24"/>
                                </w:rPr>
                                <w:t>и обществена подкрепа при разра</w:t>
                              </w:r>
                              <w:r w:rsidRPr="001B0547">
                                <w:rPr>
                                  <w:rFonts w:asciiTheme="minorHAnsi" w:hAnsiTheme="minorHAnsi" w:cs="Times New Roman"/>
                                  <w:color w:val="000000"/>
                                  <w:sz w:val="24"/>
                                  <w:szCs w:val="24"/>
                                </w:rPr>
                                <w:t xml:space="preserve">ботването и изпълнението на плана за интегрирано развитие на общината; </w:t>
                              </w:r>
                            </w:p>
                            <w:p w:rsidR="00981C3B" w:rsidRPr="001B0547" w:rsidRDefault="00981C3B" w:rsidP="00B15383">
                              <w:pPr>
                                <w:pStyle w:val="a4"/>
                                <w:numPr>
                                  <w:ilvl w:val="0"/>
                                  <w:numId w:val="4"/>
                                </w:numPr>
                                <w:autoSpaceDE w:val="0"/>
                                <w:autoSpaceDN w:val="0"/>
                                <w:adjustRightInd w:val="0"/>
                                <w:spacing w:after="0"/>
                                <w:ind w:left="0" w:right="34" w:firstLine="36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Създаване на информационна база от планираните дейности, чрез пред</w:t>
                              </w:r>
                              <w:r w:rsidR="00AC7E6C">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варително структуриране и систематизиране на вижданията на всички заинтересовани страни за постигане целите на плана за интегрирано развитие; </w:t>
                              </w:r>
                            </w:p>
                            <w:p w:rsidR="006514B3" w:rsidRPr="001B0547" w:rsidRDefault="00981C3B" w:rsidP="00B15383">
                              <w:pPr>
                                <w:pStyle w:val="a4"/>
                                <w:numPr>
                                  <w:ilvl w:val="0"/>
                                  <w:numId w:val="4"/>
                                </w:numPr>
                                <w:autoSpaceDE w:val="0"/>
                                <w:autoSpaceDN w:val="0"/>
                                <w:adjustRightInd w:val="0"/>
                                <w:spacing w:after="0" w:line="240" w:lineRule="auto"/>
                                <w:ind w:left="0" w:right="34" w:firstLine="36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Повишаване на капацитета за управлението на плана за развитие, чрез използване индивидуалната компетентност и експертиза на гражданските струкури; </w:t>
                              </w:r>
                            </w:p>
                            <w:p w:rsidR="00443C45" w:rsidRDefault="00443C45" w:rsidP="0067731F">
                              <w:pPr>
                                <w:autoSpaceDE w:val="0"/>
                                <w:autoSpaceDN w:val="0"/>
                                <w:adjustRightInd w:val="0"/>
                                <w:spacing w:after="0" w:line="240" w:lineRule="auto"/>
                                <w:ind w:right="495"/>
                                <w:jc w:val="both"/>
                                <w:rPr>
                                  <w:rFonts w:asciiTheme="minorHAnsi" w:hAnsiTheme="minorHAnsi" w:cs="Times New Roman"/>
                                  <w:b/>
                                  <w:i/>
                                  <w:color w:val="000000"/>
                                  <w:sz w:val="24"/>
                                  <w:szCs w:val="24"/>
                                </w:rPr>
                              </w:pPr>
                            </w:p>
                            <w:p w:rsidR="006514B3" w:rsidRPr="001B0547" w:rsidRDefault="006514B3" w:rsidP="0067731F">
                              <w:pPr>
                                <w:autoSpaceDE w:val="0"/>
                                <w:autoSpaceDN w:val="0"/>
                                <w:adjustRightInd w:val="0"/>
                                <w:spacing w:after="0" w:line="240" w:lineRule="auto"/>
                                <w:ind w:right="495"/>
                                <w:jc w:val="both"/>
                                <w:rPr>
                                  <w:rFonts w:asciiTheme="minorHAnsi" w:hAnsiTheme="minorHAnsi" w:cs="Times New Roman"/>
                                  <w:b/>
                                  <w:i/>
                                  <w:color w:val="000000"/>
                                  <w:sz w:val="24"/>
                                  <w:szCs w:val="24"/>
                                </w:rPr>
                              </w:pPr>
                              <w:r w:rsidRPr="001B0547">
                                <w:rPr>
                                  <w:rFonts w:asciiTheme="minorHAnsi" w:hAnsiTheme="minorHAnsi" w:cs="Times New Roman"/>
                                  <w:b/>
                                  <w:i/>
                                  <w:color w:val="000000"/>
                                  <w:sz w:val="24"/>
                                  <w:szCs w:val="24"/>
                                </w:rPr>
                                <w:t xml:space="preserve">Основни принципи на стратегията </w:t>
                              </w:r>
                            </w:p>
                            <w:p w:rsidR="006514B3" w:rsidRPr="001B0547" w:rsidRDefault="006514B3" w:rsidP="00B15383">
                              <w:pPr>
                                <w:pStyle w:val="a4"/>
                                <w:numPr>
                                  <w:ilvl w:val="0"/>
                                  <w:numId w:val="4"/>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Практическа насоченост на съдържанието </w:t>
                              </w:r>
                            </w:p>
                            <w:p w:rsidR="006514B3" w:rsidRPr="001B0547" w:rsidRDefault="00AC7E6C" w:rsidP="00DE57E5">
                              <w:pPr>
                                <w:autoSpaceDE w:val="0"/>
                                <w:autoSpaceDN w:val="0"/>
                                <w:adjustRightInd w:val="0"/>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514B3" w:rsidRPr="001B0547">
                                <w:rPr>
                                  <w:rFonts w:asciiTheme="minorHAnsi" w:hAnsiTheme="minorHAnsi" w:cs="Times New Roman"/>
                                  <w:color w:val="000000"/>
                                  <w:sz w:val="24"/>
                                  <w:szCs w:val="24"/>
                                </w:rPr>
                                <w:t>Посланията на стратегията, излъчени към обществен</w:t>
                              </w:r>
                              <w:r>
                                <w:rPr>
                                  <w:rFonts w:asciiTheme="minorHAnsi" w:hAnsiTheme="minorHAnsi" w:cs="Times New Roman"/>
                                  <w:color w:val="000000"/>
                                  <w:sz w:val="24"/>
                                  <w:szCs w:val="24"/>
                                </w:rPr>
                                <w:t>ата аудитория, съдържат фактоло</w:t>
                              </w:r>
                              <w:r w:rsidR="006514B3" w:rsidRPr="001B0547">
                                <w:rPr>
                                  <w:rFonts w:asciiTheme="minorHAnsi" w:hAnsiTheme="minorHAnsi" w:cs="Times New Roman"/>
                                  <w:color w:val="000000"/>
                                  <w:sz w:val="24"/>
                                  <w:szCs w:val="24"/>
                                </w:rPr>
                                <w:t>гична и конкретна информация, съобразена с целите, със спецификата на це</w:t>
                              </w:r>
                              <w:r w:rsidR="00E95AA3">
                                <w:rPr>
                                  <w:rFonts w:asciiTheme="minorHAnsi" w:hAnsiTheme="minorHAnsi" w:cs="Times New Roman"/>
                                  <w:color w:val="000000"/>
                                  <w:sz w:val="24"/>
                                  <w:szCs w:val="24"/>
                                </w:rPr>
                                <w:t>-</w:t>
                              </w:r>
                              <w:r w:rsidR="006514B3" w:rsidRPr="001B0547">
                                <w:rPr>
                                  <w:rFonts w:asciiTheme="minorHAnsi" w:hAnsiTheme="minorHAnsi" w:cs="Times New Roman"/>
                                  <w:color w:val="000000"/>
                                  <w:sz w:val="24"/>
                                  <w:szCs w:val="24"/>
                                </w:rPr>
                                <w:t>левите групи и очакваното въздействие. В търсенето на оптимален и ясно дефиниран ефект от всяка мярка, информацията се поднася в достъпен и максимално въз</w:t>
                              </w:r>
                              <w:r>
                                <w:rPr>
                                  <w:rFonts w:asciiTheme="minorHAnsi" w:hAnsiTheme="minorHAnsi" w:cs="Times New Roman"/>
                                  <w:color w:val="000000"/>
                                  <w:sz w:val="24"/>
                                  <w:szCs w:val="24"/>
                                </w:rPr>
                                <w:t>-</w:t>
                              </w:r>
                              <w:r w:rsidR="006514B3" w:rsidRPr="001B0547">
                                <w:rPr>
                                  <w:rFonts w:asciiTheme="minorHAnsi" w:hAnsiTheme="minorHAnsi" w:cs="Times New Roman"/>
                                  <w:color w:val="000000"/>
                                  <w:sz w:val="24"/>
                                  <w:szCs w:val="24"/>
                                </w:rPr>
                                <w:t xml:space="preserve">действащ вид. </w:t>
                              </w:r>
                              <w:r w:rsidR="00CF5516">
                                <w:rPr>
                                  <w:rFonts w:asciiTheme="minorHAnsi" w:hAnsiTheme="minorHAnsi" w:cs="Times New Roman"/>
                                  <w:color w:val="000000"/>
                                  <w:sz w:val="24"/>
                                  <w:szCs w:val="24"/>
                                </w:rPr>
                                <w:t xml:space="preserve"> </w:t>
                              </w:r>
                              <w:r w:rsidR="006514B3" w:rsidRPr="001B0547">
                                <w:rPr>
                                  <w:rFonts w:asciiTheme="minorHAnsi" w:hAnsiTheme="minorHAnsi" w:cs="Times New Roman"/>
                                  <w:color w:val="000000"/>
                                  <w:sz w:val="24"/>
                                  <w:szCs w:val="24"/>
                                </w:rPr>
                                <w:t>Специално внимание се отделя на адаптирането на</w:t>
                              </w:r>
                              <w:r w:rsidR="00FC310A">
                                <w:rPr>
                                  <w:rFonts w:asciiTheme="minorHAnsi" w:hAnsiTheme="minorHAnsi" w:cs="Times New Roman"/>
                                  <w:color w:val="000000"/>
                                  <w:sz w:val="24"/>
                                  <w:szCs w:val="24"/>
                                </w:rPr>
                                <w:t xml:space="preserve"> информацията към интелектуални</w:t>
                              </w:r>
                              <w:r w:rsidR="006514B3" w:rsidRPr="001B0547">
                                <w:rPr>
                                  <w:rFonts w:asciiTheme="minorHAnsi" w:hAnsiTheme="minorHAnsi" w:cs="Times New Roman"/>
                                  <w:color w:val="000000"/>
                                  <w:sz w:val="24"/>
                                  <w:szCs w:val="24"/>
                                </w:rPr>
                                <w:t xml:space="preserve">те и езиковите особености на отделните целеви групи; </w:t>
                              </w:r>
                            </w:p>
                            <w:p w:rsidR="006514B3" w:rsidRPr="001B0547" w:rsidRDefault="006514B3" w:rsidP="00B15383">
                              <w:pPr>
                                <w:pStyle w:val="a4"/>
                                <w:numPr>
                                  <w:ilvl w:val="0"/>
                                  <w:numId w:val="4"/>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Защита на обществения интерес </w:t>
                              </w:r>
                            </w:p>
                            <w:p w:rsidR="006514B3" w:rsidRPr="001B0547" w:rsidRDefault="006514B3" w:rsidP="00DE57E5">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Комуникационната стратегия се прилага по начин, който изгражда съпричастност в на-селението и в структурите на гражданското общество към проблемите на общината и ги мотивира за участие в управлението; </w:t>
                              </w:r>
                            </w:p>
                            <w:p w:rsidR="006514B3" w:rsidRPr="001B0547" w:rsidRDefault="006514B3" w:rsidP="00B15383">
                              <w:pPr>
                                <w:pStyle w:val="a4"/>
                                <w:numPr>
                                  <w:ilvl w:val="0"/>
                                  <w:numId w:val="4"/>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Увереност и позитивност </w:t>
                              </w:r>
                            </w:p>
                            <w:p w:rsidR="006514B3" w:rsidRPr="001B0547" w:rsidRDefault="006514B3" w:rsidP="00DE57E5">
                              <w:pPr>
                                <w:autoSpaceDE w:val="0"/>
                                <w:autoSpaceDN w:val="0"/>
                                <w:adjustRightInd w:val="0"/>
                                <w:spacing w:after="0"/>
                                <w:ind w:left="-108"/>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Комуникационната стратегия изгражда позитивно отношение и мотивира гражданите и участниците в целевите групи. Анализът на проблемните аспекти на икономическата и социалната ситуация в общината се представя под формата на конструктивни изводи. Мерките, финансирани от оперативните програми на ЕС се представят като рационален инструмент за постигане на желаното подобрение и </w:t>
                              </w:r>
                              <w:r w:rsidR="00ED45B7" w:rsidRPr="001B0547">
                                <w:rPr>
                                  <w:rFonts w:asciiTheme="minorHAnsi" w:hAnsiTheme="minorHAnsi" w:cs="Times New Roman"/>
                                  <w:color w:val="000000"/>
                                  <w:sz w:val="24"/>
                                  <w:szCs w:val="24"/>
                                </w:rPr>
                                <w:t>постигане очакванията на граж</w:t>
                              </w:r>
                              <w:r w:rsidR="00AC7E6C">
                                <w:rPr>
                                  <w:rFonts w:asciiTheme="minorHAnsi" w:hAnsiTheme="minorHAnsi" w:cs="Times New Roman"/>
                                  <w:color w:val="000000"/>
                                  <w:sz w:val="24"/>
                                  <w:szCs w:val="24"/>
                                </w:rPr>
                                <w:t>-</w:t>
                              </w:r>
                              <w:r w:rsidR="00ED45B7" w:rsidRPr="001B0547">
                                <w:rPr>
                                  <w:rFonts w:asciiTheme="minorHAnsi" w:hAnsiTheme="minorHAnsi" w:cs="Times New Roman"/>
                                  <w:color w:val="000000"/>
                                  <w:sz w:val="24"/>
                                  <w:szCs w:val="24"/>
                                </w:rPr>
                                <w:t>да</w:t>
                              </w:r>
                              <w:r w:rsidRPr="001B0547">
                                <w:rPr>
                                  <w:rFonts w:asciiTheme="minorHAnsi" w:hAnsiTheme="minorHAnsi" w:cs="Times New Roman"/>
                                  <w:color w:val="000000"/>
                                  <w:sz w:val="24"/>
                                  <w:szCs w:val="24"/>
                                </w:rPr>
                                <w:t>ните.</w:t>
                              </w:r>
                            </w:p>
                            <w:p w:rsidR="006514B3" w:rsidRPr="001B0547" w:rsidRDefault="006514B3" w:rsidP="00B15383">
                              <w:pPr>
                                <w:pStyle w:val="a4"/>
                                <w:numPr>
                                  <w:ilvl w:val="0"/>
                                  <w:numId w:val="4"/>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Единство и координация</w:t>
                              </w:r>
                              <w:r w:rsidR="00090DF8">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 </w:t>
                              </w:r>
                            </w:p>
                            <w:p w:rsidR="006514B3" w:rsidRPr="001B0547" w:rsidRDefault="006514B3" w:rsidP="00DE57E5">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Всички форми и комуникационни канали по прила</w:t>
                              </w:r>
                              <w:r w:rsidR="00FC310A">
                                <w:rPr>
                                  <w:rFonts w:asciiTheme="minorHAnsi" w:hAnsiTheme="minorHAnsi" w:cs="Times New Roman"/>
                                  <w:color w:val="000000"/>
                                  <w:sz w:val="24"/>
                                  <w:szCs w:val="24"/>
                                </w:rPr>
                                <w:t>гането на Комуникационната стра</w:t>
                              </w:r>
                              <w:r w:rsidR="00AC7E6C">
                                <w:rPr>
                                  <w:rFonts w:asciiTheme="minorHAnsi" w:hAnsiTheme="minorHAnsi" w:cs="Times New Roman"/>
                                  <w:color w:val="000000"/>
                                  <w:sz w:val="24"/>
                                  <w:szCs w:val="24"/>
                                </w:rPr>
                                <w:t>-</w:t>
                              </w:r>
                              <w:r w:rsidRPr="001B0547">
                                <w:rPr>
                                  <w:rFonts w:asciiTheme="minorHAnsi" w:hAnsiTheme="minorHAnsi" w:cs="Times New Roman"/>
                                  <w:color w:val="000000"/>
                                  <w:sz w:val="24"/>
                                  <w:szCs w:val="24"/>
                                </w:rPr>
                                <w:t>тегия се използват равностойно и в тясна координац</w:t>
                              </w:r>
                              <w:r w:rsidR="00FC310A">
                                <w:rPr>
                                  <w:rFonts w:asciiTheme="minorHAnsi" w:hAnsiTheme="minorHAnsi" w:cs="Times New Roman"/>
                                  <w:color w:val="000000"/>
                                  <w:sz w:val="24"/>
                                  <w:szCs w:val="24"/>
                                </w:rPr>
                                <w:t>ия. Независимо от различната на</w:t>
                              </w:r>
                              <w:r w:rsidR="00AC7E6C">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соченост на посланията към целевите групи, не се допуска противоречивост; </w:t>
                              </w:r>
                            </w:p>
                            <w:p w:rsidR="006514B3" w:rsidRPr="001B0547" w:rsidRDefault="006514B3" w:rsidP="00B15383">
                              <w:pPr>
                                <w:pStyle w:val="a4"/>
                                <w:numPr>
                                  <w:ilvl w:val="0"/>
                                  <w:numId w:val="4"/>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Навременност</w:t>
                              </w:r>
                              <w:r w:rsidR="00090DF8">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 </w:t>
                              </w:r>
                            </w:p>
                            <w:p w:rsidR="006514B3" w:rsidRPr="001B0547" w:rsidRDefault="006514B3" w:rsidP="00DE57E5">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Всички мерки за информация и комуникация са планирани и се изпълняват с оглед своевременното задоволяване на идентифицираните нужди на целевите групи. </w:t>
                              </w:r>
                            </w:p>
                            <w:p w:rsidR="006514B3" w:rsidRPr="001B0547" w:rsidRDefault="006514B3" w:rsidP="00B15383">
                              <w:pPr>
                                <w:pStyle w:val="a4"/>
                                <w:numPr>
                                  <w:ilvl w:val="0"/>
                                  <w:numId w:val="4"/>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Партньорство</w:t>
                              </w:r>
                              <w:r w:rsidR="00090DF8">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 </w:t>
                              </w:r>
                            </w:p>
                            <w:p w:rsidR="006514B3" w:rsidRPr="001B0547" w:rsidRDefault="006514B3" w:rsidP="00DE57E5">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Комуникационната стратегия се изпълнява в открит диалог и взаимодействие с всички заинтересовани страни. </w:t>
                              </w:r>
                            </w:p>
                            <w:p w:rsidR="006514B3" w:rsidRPr="001B0547" w:rsidRDefault="006514B3" w:rsidP="00B15383">
                              <w:pPr>
                                <w:pStyle w:val="a4"/>
                                <w:numPr>
                                  <w:ilvl w:val="0"/>
                                  <w:numId w:val="4"/>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Прозрачност</w:t>
                              </w:r>
                              <w:r w:rsidR="00090DF8">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 </w:t>
                              </w:r>
                            </w:p>
                            <w:p w:rsidR="00DB5CFE" w:rsidRPr="001B0547" w:rsidRDefault="00A06747" w:rsidP="00DE57E5">
                              <w:pPr>
                                <w:autoSpaceDE w:val="0"/>
                                <w:autoSpaceDN w:val="0"/>
                                <w:adjustRightInd w:val="0"/>
                                <w:spacing w:after="0"/>
                                <w:ind w:left="-108"/>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6514B3" w:rsidRPr="001B0547">
                                <w:rPr>
                                  <w:rFonts w:asciiTheme="minorHAnsi" w:hAnsiTheme="minorHAnsi" w:cs="Times New Roman"/>
                                  <w:color w:val="000000"/>
                                  <w:sz w:val="24"/>
                                  <w:szCs w:val="24"/>
                                </w:rPr>
                                <w:t>Предоставянето на информация за изпълнението на мерките по информираност и публичност се осъществява в съответствие с и</w:t>
                              </w:r>
                              <w:r w:rsidR="00FC310A">
                                <w:rPr>
                                  <w:rFonts w:asciiTheme="minorHAnsi" w:hAnsiTheme="minorHAnsi" w:cs="Times New Roman"/>
                                  <w:color w:val="000000"/>
                                  <w:sz w:val="24"/>
                                  <w:szCs w:val="24"/>
                                </w:rPr>
                                <w:t xml:space="preserve">зискванията на българското </w:t>
                              </w:r>
                              <w:r w:rsidR="00FC310A">
                                <w:rPr>
                                  <w:rFonts w:asciiTheme="minorHAnsi" w:hAnsiTheme="minorHAnsi" w:cs="Times New Roman"/>
                                  <w:color w:val="000000"/>
                                  <w:sz w:val="24"/>
                                  <w:szCs w:val="24"/>
                                </w:rPr>
                                <w:lastRenderedPageBreak/>
                                <w:t>зако</w:t>
                              </w:r>
                              <w:r w:rsidR="00AC7E6C">
                                <w:rPr>
                                  <w:rFonts w:asciiTheme="minorHAnsi" w:hAnsiTheme="minorHAnsi" w:cs="Times New Roman"/>
                                  <w:color w:val="000000"/>
                                  <w:sz w:val="24"/>
                                  <w:szCs w:val="24"/>
                                </w:rPr>
                                <w:t xml:space="preserve">нодателство. </w:t>
                              </w:r>
                              <w:r w:rsidR="006514B3" w:rsidRPr="001B0547">
                                <w:rPr>
                                  <w:rFonts w:asciiTheme="minorHAnsi" w:hAnsiTheme="minorHAnsi" w:cs="Times New Roman"/>
                                  <w:color w:val="000000"/>
                                  <w:sz w:val="24"/>
                                  <w:szCs w:val="24"/>
                                </w:rPr>
                                <w:t>Прозрачността цели постигането и утвърждаването на определен ин</w:t>
                              </w:r>
                              <w:r w:rsidR="00AC7E6C">
                                <w:rPr>
                                  <w:rFonts w:asciiTheme="minorHAnsi" w:hAnsiTheme="minorHAnsi" w:cs="Times New Roman"/>
                                  <w:color w:val="000000"/>
                                  <w:sz w:val="24"/>
                                  <w:szCs w:val="24"/>
                                </w:rPr>
                                <w:t>-</w:t>
                              </w:r>
                              <w:r w:rsidR="006514B3" w:rsidRPr="001B0547">
                                <w:rPr>
                                  <w:rFonts w:asciiTheme="minorHAnsi" w:hAnsiTheme="minorHAnsi" w:cs="Times New Roman"/>
                                  <w:color w:val="000000"/>
                                  <w:sz w:val="24"/>
                                  <w:szCs w:val="24"/>
                                </w:rPr>
                                <w:t>формационен стандарт, който не подлага на съмнение ефективността на работата на общината и в същото време удовлетворява обществената потребност от</w:t>
                              </w:r>
                              <w:r w:rsidR="00DB5CFE" w:rsidRPr="001B0547">
                                <w:rPr>
                                  <w:rFonts w:asciiTheme="minorHAnsi" w:hAnsiTheme="minorHAnsi" w:cs="Times New Roman"/>
                                  <w:color w:val="000000"/>
                                  <w:sz w:val="24"/>
                                  <w:szCs w:val="24"/>
                                </w:rPr>
                                <w:t xml:space="preserve"> публичност за нейната дейност.</w:t>
                              </w:r>
                            </w:p>
                            <w:p w:rsidR="006514B3" w:rsidRPr="001B0547" w:rsidRDefault="006514B3" w:rsidP="0067731F">
                              <w:pPr>
                                <w:autoSpaceDE w:val="0"/>
                                <w:autoSpaceDN w:val="0"/>
                                <w:adjustRightInd w:val="0"/>
                                <w:spacing w:after="0"/>
                                <w:ind w:left="-108" w:right="495"/>
                                <w:jc w:val="both"/>
                                <w:rPr>
                                  <w:rFonts w:asciiTheme="minorHAnsi" w:hAnsiTheme="minorHAnsi" w:cs="Times New Roman"/>
                                  <w:b/>
                                  <w:i/>
                                  <w:color w:val="984806" w:themeColor="accent6" w:themeShade="80"/>
                                  <w:sz w:val="24"/>
                                  <w:szCs w:val="24"/>
                                </w:rPr>
                              </w:pPr>
                              <w:r w:rsidRPr="001B0547">
                                <w:rPr>
                                  <w:rFonts w:asciiTheme="minorHAnsi" w:hAnsiTheme="minorHAnsi" w:cs="Times New Roman"/>
                                  <w:b/>
                                  <w:i/>
                                  <w:color w:val="984806" w:themeColor="accent6" w:themeShade="80"/>
                                  <w:sz w:val="24"/>
                                  <w:szCs w:val="24"/>
                                </w:rPr>
                                <w:t>Нива на комуникация</w:t>
                              </w:r>
                              <w:r w:rsidR="006B66AA">
                                <w:rPr>
                                  <w:rFonts w:asciiTheme="minorHAnsi" w:hAnsiTheme="minorHAnsi" w:cs="Times New Roman"/>
                                  <w:b/>
                                  <w:i/>
                                  <w:color w:val="984806" w:themeColor="accent6" w:themeShade="80"/>
                                  <w:sz w:val="24"/>
                                  <w:szCs w:val="24"/>
                                </w:rPr>
                                <w:t>.</w:t>
                              </w:r>
                              <w:r w:rsidRPr="001B0547">
                                <w:rPr>
                                  <w:rFonts w:asciiTheme="minorHAnsi" w:hAnsiTheme="minorHAnsi" w:cs="Times New Roman"/>
                                  <w:b/>
                                  <w:i/>
                                  <w:color w:val="984806" w:themeColor="accent6" w:themeShade="80"/>
                                  <w:sz w:val="24"/>
                                  <w:szCs w:val="24"/>
                                </w:rPr>
                                <w:t xml:space="preserve"> </w:t>
                              </w:r>
                            </w:p>
                            <w:p w:rsidR="006514B3" w:rsidRPr="001B0547" w:rsidRDefault="006514B3" w:rsidP="00DE57E5">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i/>
                                  <w:color w:val="000000"/>
                                  <w:sz w:val="24"/>
                                  <w:szCs w:val="24"/>
                                </w:rPr>
                                <w:t>Вътрешно ниво</w:t>
                              </w:r>
                              <w:r w:rsidRPr="001B0547">
                                <w:rPr>
                                  <w:rFonts w:asciiTheme="minorHAnsi" w:hAnsiTheme="minorHAnsi" w:cs="Times New Roman"/>
                                  <w:color w:val="000000"/>
                                  <w:sz w:val="24"/>
                                  <w:szCs w:val="24"/>
                                </w:rPr>
                                <w:t xml:space="preserve"> – оптимизиране на комуникационните процеси в администрацията, чрез: </w:t>
                              </w:r>
                            </w:p>
                            <w:p w:rsidR="00A06747" w:rsidRPr="00B57025" w:rsidRDefault="006514B3" w:rsidP="00B15383">
                              <w:pPr>
                                <w:pStyle w:val="a4"/>
                                <w:numPr>
                                  <w:ilvl w:val="0"/>
                                  <w:numId w:val="4"/>
                                </w:numPr>
                                <w:autoSpaceDE w:val="0"/>
                                <w:autoSpaceDN w:val="0"/>
                                <w:adjustRightInd w:val="0"/>
                                <w:spacing w:after="0"/>
                                <w:ind w:left="-6" w:firstLine="36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Подобряване на вътрешния обмен на документи и информация и на хори</w:t>
                              </w:r>
                              <w:r w:rsidR="00BA0DE0" w:rsidRPr="001B0547">
                                <w:rPr>
                                  <w:rFonts w:asciiTheme="minorHAnsi" w:hAnsiTheme="minorHAnsi" w:cs="Times New Roman"/>
                                  <w:color w:val="000000"/>
                                  <w:sz w:val="24"/>
                                  <w:szCs w:val="24"/>
                                </w:rPr>
                                <w:t>-</w:t>
                              </w:r>
                              <w:r w:rsidRPr="00B57025">
                                <w:rPr>
                                  <w:rFonts w:asciiTheme="minorHAnsi" w:hAnsiTheme="minorHAnsi" w:cs="Times New Roman"/>
                                  <w:color w:val="000000"/>
                                  <w:sz w:val="24"/>
                                  <w:szCs w:val="24"/>
                                </w:rPr>
                                <w:t xml:space="preserve">зонталната комуникация; </w:t>
                              </w:r>
                            </w:p>
                            <w:p w:rsidR="006514B3" w:rsidRPr="00B57025" w:rsidRDefault="006514B3" w:rsidP="00B15383">
                              <w:pPr>
                                <w:pStyle w:val="a4"/>
                                <w:numPr>
                                  <w:ilvl w:val="0"/>
                                  <w:numId w:val="4"/>
                                </w:numPr>
                                <w:autoSpaceDE w:val="0"/>
                                <w:autoSpaceDN w:val="0"/>
                                <w:adjustRightInd w:val="0"/>
                                <w:spacing w:after="0"/>
                                <w:ind w:left="-6" w:firstLine="366"/>
                                <w:jc w:val="both"/>
                                <w:rPr>
                                  <w:rFonts w:asciiTheme="minorHAnsi" w:hAnsiTheme="minorHAnsi" w:cs="Times New Roman"/>
                                  <w:color w:val="000000"/>
                                  <w:sz w:val="24"/>
                                  <w:szCs w:val="24"/>
                                </w:rPr>
                              </w:pPr>
                              <w:r w:rsidRPr="00B57025">
                                <w:rPr>
                                  <w:rFonts w:asciiTheme="minorHAnsi" w:hAnsiTheme="minorHAnsi" w:cs="Times New Roman"/>
                                  <w:color w:val="000000"/>
                                  <w:sz w:val="24"/>
                                  <w:szCs w:val="24"/>
                                </w:rPr>
                                <w:t>Осигуряване на лесен достъп до информационните рес</w:t>
                              </w:r>
                              <w:r w:rsidR="00A06747" w:rsidRPr="00B57025">
                                <w:rPr>
                                  <w:rFonts w:asciiTheme="minorHAnsi" w:hAnsiTheme="minorHAnsi" w:cs="Times New Roman"/>
                                  <w:color w:val="000000"/>
                                  <w:sz w:val="24"/>
                                  <w:szCs w:val="24"/>
                                </w:rPr>
                                <w:t>урси и оперативната инфор</w:t>
                              </w:r>
                              <w:r w:rsidRPr="00B57025">
                                <w:rPr>
                                  <w:rFonts w:asciiTheme="minorHAnsi" w:hAnsiTheme="minorHAnsi" w:cs="Times New Roman"/>
                                  <w:color w:val="000000"/>
                                  <w:sz w:val="24"/>
                                  <w:szCs w:val="24"/>
                                </w:rPr>
                                <w:t xml:space="preserve">мация на експертите - отговарящи за комуникацията. </w:t>
                              </w:r>
                            </w:p>
                            <w:p w:rsidR="006514B3" w:rsidRPr="00B57025" w:rsidRDefault="006514B3" w:rsidP="00DE57E5">
                              <w:pPr>
                                <w:autoSpaceDE w:val="0"/>
                                <w:autoSpaceDN w:val="0"/>
                                <w:adjustRightInd w:val="0"/>
                                <w:spacing w:after="0"/>
                                <w:ind w:left="-6"/>
                                <w:jc w:val="both"/>
                                <w:rPr>
                                  <w:rFonts w:asciiTheme="minorHAnsi" w:hAnsiTheme="minorHAnsi" w:cs="Times New Roman"/>
                                  <w:color w:val="000000"/>
                                  <w:sz w:val="24"/>
                                  <w:szCs w:val="24"/>
                                </w:rPr>
                              </w:pPr>
                              <w:r w:rsidRPr="00B57025">
                                <w:rPr>
                                  <w:rFonts w:asciiTheme="minorHAnsi" w:hAnsiTheme="minorHAnsi" w:cs="Times New Roman"/>
                                  <w:i/>
                                  <w:color w:val="000000"/>
                                  <w:sz w:val="24"/>
                                  <w:szCs w:val="24"/>
                                </w:rPr>
                                <w:t>Общинско ниво</w:t>
                              </w:r>
                              <w:r w:rsidRPr="00B57025">
                                <w:rPr>
                                  <w:rFonts w:asciiTheme="minorHAnsi" w:hAnsiTheme="minorHAnsi" w:cs="Times New Roman"/>
                                  <w:color w:val="000000"/>
                                  <w:sz w:val="24"/>
                                  <w:szCs w:val="24"/>
                                </w:rPr>
                                <w:t xml:space="preserve"> – осъществяване на конкретни комуникационни политики и дейности насочени към гражданите и към местните обществени и бизнес организации и медиите. Комуникацията на това ниво е подчинена на целите за прозрачност, насърчаване на диалог и сътрудничество. </w:t>
                              </w:r>
                            </w:p>
                            <w:p w:rsidR="006514B3" w:rsidRPr="00B57025" w:rsidRDefault="006514B3" w:rsidP="00DE57E5">
                              <w:pPr>
                                <w:autoSpaceDE w:val="0"/>
                                <w:autoSpaceDN w:val="0"/>
                                <w:adjustRightInd w:val="0"/>
                                <w:spacing w:after="0"/>
                                <w:jc w:val="both"/>
                                <w:rPr>
                                  <w:rFonts w:asciiTheme="minorHAnsi" w:hAnsiTheme="minorHAnsi" w:cs="Times New Roman"/>
                                  <w:color w:val="000000"/>
                                  <w:sz w:val="24"/>
                                  <w:szCs w:val="24"/>
                                </w:rPr>
                              </w:pPr>
                              <w:r w:rsidRPr="00B57025">
                                <w:rPr>
                                  <w:rFonts w:asciiTheme="minorHAnsi" w:hAnsiTheme="minorHAnsi" w:cs="Times New Roman"/>
                                  <w:i/>
                                  <w:color w:val="000000"/>
                                  <w:sz w:val="24"/>
                                  <w:szCs w:val="24"/>
                                </w:rPr>
                                <w:t>Регионално ниво</w:t>
                              </w:r>
                              <w:r w:rsidRPr="00B57025">
                                <w:rPr>
                                  <w:rFonts w:asciiTheme="minorHAnsi" w:hAnsiTheme="minorHAnsi" w:cs="Times New Roman"/>
                                  <w:color w:val="000000"/>
                                  <w:sz w:val="24"/>
                                  <w:szCs w:val="24"/>
                                </w:rPr>
                                <w:t xml:space="preserve"> – поддържане на ефективна комуникация и координация с регионални структури за развитие, по осигуряване на съответствие на общинския план за развитие със стратегическите документи на регионално ниво. </w:t>
                              </w:r>
                            </w:p>
                            <w:p w:rsidR="006514B3" w:rsidRPr="00B57025" w:rsidRDefault="006514B3" w:rsidP="00DE57E5">
                              <w:pPr>
                                <w:autoSpaceDE w:val="0"/>
                                <w:autoSpaceDN w:val="0"/>
                                <w:adjustRightInd w:val="0"/>
                                <w:spacing w:after="0"/>
                                <w:jc w:val="both"/>
                                <w:rPr>
                                  <w:rFonts w:asciiTheme="minorHAnsi" w:hAnsiTheme="minorHAnsi" w:cs="Times New Roman"/>
                                  <w:color w:val="000000"/>
                                  <w:sz w:val="24"/>
                                  <w:szCs w:val="24"/>
                                </w:rPr>
                              </w:pPr>
                              <w:r w:rsidRPr="00B57025">
                                <w:rPr>
                                  <w:rFonts w:asciiTheme="minorHAnsi" w:hAnsiTheme="minorHAnsi" w:cs="Times New Roman"/>
                                  <w:i/>
                                  <w:color w:val="000000"/>
                                  <w:sz w:val="24"/>
                                  <w:szCs w:val="24"/>
                                </w:rPr>
                                <w:t>Държавни органи на местно ниво</w:t>
                              </w:r>
                              <w:r w:rsidRPr="00B57025">
                                <w:rPr>
                                  <w:rFonts w:asciiTheme="minorHAnsi" w:hAnsiTheme="minorHAnsi" w:cs="Times New Roman"/>
                                  <w:color w:val="000000"/>
                                  <w:sz w:val="24"/>
                                  <w:szCs w:val="24"/>
                                </w:rPr>
                                <w:t xml:space="preserve"> - поддържане на продуктивна комуникация с дър</w:t>
                              </w:r>
                              <w:r w:rsidR="00AC7E6C">
                                <w:rPr>
                                  <w:rFonts w:asciiTheme="minorHAnsi" w:hAnsiTheme="minorHAnsi" w:cs="Times New Roman"/>
                                  <w:color w:val="000000"/>
                                  <w:sz w:val="24"/>
                                  <w:szCs w:val="24"/>
                                </w:rPr>
                                <w:t>-</w:t>
                              </w:r>
                              <w:r w:rsidRPr="00B57025">
                                <w:rPr>
                                  <w:rFonts w:asciiTheme="minorHAnsi" w:hAnsiTheme="minorHAnsi" w:cs="Times New Roman"/>
                                  <w:color w:val="000000"/>
                                  <w:sz w:val="24"/>
                                  <w:szCs w:val="24"/>
                                </w:rPr>
                                <w:t>жавните органи, относно прилагането на методическите указания по разработването и последващите етапи от реализацията на ПИРО, както и с управляващите органи на опе</w:t>
                              </w:r>
                              <w:r w:rsidR="00AC7E6C">
                                <w:rPr>
                                  <w:rFonts w:asciiTheme="minorHAnsi" w:hAnsiTheme="minorHAnsi" w:cs="Times New Roman"/>
                                  <w:color w:val="000000"/>
                                  <w:sz w:val="24"/>
                                  <w:szCs w:val="24"/>
                                </w:rPr>
                                <w:t>-</w:t>
                              </w:r>
                              <w:r w:rsidRPr="00B57025">
                                <w:rPr>
                                  <w:rFonts w:asciiTheme="minorHAnsi" w:hAnsiTheme="minorHAnsi" w:cs="Times New Roman"/>
                                  <w:color w:val="000000"/>
                                  <w:sz w:val="24"/>
                                  <w:szCs w:val="24"/>
                                </w:rPr>
                                <w:t xml:space="preserve">ративните програми по усвояването на средства от европейските фондове. </w:t>
                              </w:r>
                            </w:p>
                            <w:p w:rsidR="006514B3" w:rsidRPr="00B57025" w:rsidRDefault="00FC3B2C" w:rsidP="00DE57E5">
                              <w:pPr>
                                <w:autoSpaceDE w:val="0"/>
                                <w:autoSpaceDN w:val="0"/>
                                <w:adjustRightInd w:val="0"/>
                                <w:spacing w:after="0"/>
                                <w:ind w:left="-108"/>
                                <w:jc w:val="both"/>
                                <w:rPr>
                                  <w:rFonts w:asciiTheme="minorHAnsi" w:hAnsiTheme="minorHAnsi" w:cs="Times New Roman"/>
                                  <w:color w:val="000000"/>
                                  <w:sz w:val="24"/>
                                  <w:szCs w:val="24"/>
                                </w:rPr>
                              </w:pPr>
                              <w:r w:rsidRPr="00B57025">
                                <w:rPr>
                                  <w:rFonts w:asciiTheme="minorHAnsi" w:hAnsiTheme="minorHAnsi" w:cs="Times New Roman"/>
                                  <w:color w:val="000000"/>
                                  <w:sz w:val="24"/>
                                  <w:szCs w:val="24"/>
                                </w:rPr>
                                <w:t xml:space="preserve">         </w:t>
                              </w:r>
                              <w:r w:rsidR="006514B3" w:rsidRPr="00B57025">
                                <w:rPr>
                                  <w:rFonts w:asciiTheme="minorHAnsi" w:hAnsiTheme="minorHAnsi" w:cs="Times New Roman"/>
                                  <w:color w:val="000000"/>
                                  <w:sz w:val="24"/>
                                  <w:szCs w:val="24"/>
                                </w:rPr>
                                <w:t xml:space="preserve">Комуникационната стратегия включва механизъм за осигуряване на информация, отчетност и прозрачност относно постигнатите резултати и използваните финансови ресурси по програмата за реализация на плана за интегрирано развитие. Принципът на партньорство и сътрудничество с представителите на различните заинтересовани страни следва да се прилага в рамките на целия процес на изпълнението на плана. </w:t>
                              </w:r>
                              <w:r w:rsidR="00A06747" w:rsidRPr="00B57025">
                                <w:rPr>
                                  <w:rFonts w:asciiTheme="minorHAnsi" w:hAnsiTheme="minorHAnsi" w:cs="Times New Roman"/>
                                  <w:color w:val="000000"/>
                                  <w:sz w:val="24"/>
                                  <w:szCs w:val="24"/>
                                </w:rPr>
                                <w:t xml:space="preserve">  </w:t>
                              </w:r>
                              <w:r w:rsidR="006514B3" w:rsidRPr="00B57025">
                                <w:rPr>
                                  <w:rFonts w:asciiTheme="minorHAnsi" w:hAnsiTheme="minorHAnsi" w:cs="Times New Roman"/>
                                  <w:color w:val="000000"/>
                                  <w:sz w:val="24"/>
                                  <w:szCs w:val="24"/>
                                </w:rPr>
                                <w:t>Обществеността се информира за начина на изпълнение на мерките от програмата за реализация, за резултатите от тях и за начина, по който са изразходвани финансовите ресурси.</w:t>
                              </w:r>
                            </w:p>
                            <w:p w:rsidR="00FC310A" w:rsidRPr="00B57025" w:rsidRDefault="00FC310A" w:rsidP="00DE57E5">
                              <w:pPr>
                                <w:autoSpaceDE w:val="0"/>
                                <w:autoSpaceDN w:val="0"/>
                                <w:adjustRightInd w:val="0"/>
                                <w:spacing w:after="0"/>
                                <w:ind w:left="-108"/>
                                <w:jc w:val="both"/>
                                <w:rPr>
                                  <w:rFonts w:asciiTheme="minorHAnsi" w:hAnsiTheme="minorHAnsi" w:cs="Times New Roman"/>
                                  <w:color w:val="000000"/>
                                  <w:sz w:val="24"/>
                                  <w:szCs w:val="24"/>
                                </w:rPr>
                              </w:pPr>
                            </w:p>
                            <w:p w:rsidR="00F53CEF" w:rsidRPr="00B57025" w:rsidRDefault="008B6B96" w:rsidP="00DE57E5">
                              <w:pPr>
                                <w:autoSpaceDE w:val="0"/>
                                <w:autoSpaceDN w:val="0"/>
                                <w:adjustRightInd w:val="0"/>
                                <w:spacing w:after="0" w:line="240" w:lineRule="auto"/>
                                <w:ind w:left="-108"/>
                                <w:jc w:val="both"/>
                                <w:rPr>
                                  <w:rFonts w:asciiTheme="minorHAnsi" w:hAnsiTheme="minorHAnsi" w:cs="Times New Roman"/>
                                  <w:b/>
                                  <w:i/>
                                  <w:color w:val="984806" w:themeColor="accent6" w:themeShade="80"/>
                                  <w:sz w:val="24"/>
                                  <w:szCs w:val="24"/>
                                </w:rPr>
                              </w:pPr>
                              <w:r w:rsidRPr="00B57025">
                                <w:rPr>
                                  <w:rFonts w:asciiTheme="minorHAnsi" w:hAnsiTheme="minorHAnsi" w:cs="Times New Roman"/>
                                  <w:b/>
                                  <w:i/>
                                  <w:color w:val="984806" w:themeColor="accent6" w:themeShade="80"/>
                                  <w:sz w:val="24"/>
                                  <w:szCs w:val="24"/>
                                </w:rPr>
                                <w:t>6.3.  Изпълнение на процедурите на комуникационната стратегия</w:t>
                              </w:r>
                              <w:r w:rsidR="006B66AA">
                                <w:rPr>
                                  <w:rFonts w:asciiTheme="minorHAnsi" w:hAnsiTheme="minorHAnsi" w:cs="Times New Roman"/>
                                  <w:b/>
                                  <w:i/>
                                  <w:color w:val="984806" w:themeColor="accent6" w:themeShade="80"/>
                                  <w:sz w:val="24"/>
                                  <w:szCs w:val="24"/>
                                </w:rPr>
                                <w:t>.</w:t>
                              </w:r>
                              <w:r w:rsidRPr="00B57025">
                                <w:rPr>
                                  <w:rFonts w:asciiTheme="minorHAnsi" w:hAnsiTheme="minorHAnsi" w:cs="Times New Roman"/>
                                  <w:b/>
                                  <w:i/>
                                  <w:color w:val="984806" w:themeColor="accent6" w:themeShade="80"/>
                                  <w:sz w:val="24"/>
                                  <w:szCs w:val="24"/>
                                </w:rPr>
                                <w:t xml:space="preserve"> </w:t>
                              </w:r>
                            </w:p>
                            <w:p w:rsidR="00A06747" w:rsidRPr="00B57025" w:rsidRDefault="008B6B96" w:rsidP="00DE57E5">
                              <w:pPr>
                                <w:autoSpaceDE w:val="0"/>
                                <w:autoSpaceDN w:val="0"/>
                                <w:adjustRightInd w:val="0"/>
                                <w:spacing w:after="0" w:line="240" w:lineRule="auto"/>
                                <w:ind w:left="-108"/>
                                <w:jc w:val="both"/>
                                <w:rPr>
                                  <w:rFonts w:asciiTheme="minorHAnsi" w:hAnsiTheme="minorHAnsi" w:cs="Times New Roman"/>
                                  <w:b/>
                                  <w:i/>
                                  <w:color w:val="984806" w:themeColor="accent6" w:themeShade="80"/>
                                  <w:sz w:val="24"/>
                                  <w:szCs w:val="24"/>
                                </w:rPr>
                              </w:pPr>
                              <w:r w:rsidRPr="00B57025">
                                <w:rPr>
                                  <w:rFonts w:asciiTheme="minorHAnsi" w:hAnsiTheme="minorHAnsi" w:cs="Times New Roman"/>
                                  <w:b/>
                                  <w:i/>
                                  <w:color w:val="984806" w:themeColor="accent6" w:themeShade="80"/>
                                  <w:sz w:val="24"/>
                                  <w:szCs w:val="24"/>
                                </w:rPr>
                                <w:t>6.3.1. Идентифициране на заинтересованите страни</w:t>
                              </w:r>
                              <w:r w:rsidR="006B66AA">
                                <w:rPr>
                                  <w:rFonts w:asciiTheme="minorHAnsi" w:hAnsiTheme="minorHAnsi" w:cs="Times New Roman"/>
                                  <w:b/>
                                  <w:i/>
                                  <w:color w:val="984806" w:themeColor="accent6" w:themeShade="80"/>
                                  <w:sz w:val="24"/>
                                  <w:szCs w:val="24"/>
                                </w:rPr>
                                <w:t>.</w:t>
                              </w:r>
                              <w:r w:rsidRPr="00B57025">
                                <w:rPr>
                                  <w:rFonts w:asciiTheme="minorHAnsi" w:hAnsiTheme="minorHAnsi" w:cs="Times New Roman"/>
                                  <w:b/>
                                  <w:i/>
                                  <w:color w:val="984806" w:themeColor="accent6" w:themeShade="80"/>
                                  <w:sz w:val="24"/>
                                  <w:szCs w:val="24"/>
                                </w:rPr>
                                <w:t xml:space="preserve"> </w:t>
                              </w:r>
                              <w:r w:rsidR="00A06747" w:rsidRPr="00B57025">
                                <w:rPr>
                                  <w:rFonts w:asciiTheme="minorHAnsi" w:hAnsiTheme="minorHAnsi" w:cs="Times New Roman"/>
                                  <w:b/>
                                  <w:i/>
                                  <w:color w:val="984806" w:themeColor="accent6" w:themeShade="80"/>
                                  <w:sz w:val="24"/>
                                  <w:szCs w:val="24"/>
                                </w:rPr>
                                <w:t xml:space="preserve"> </w:t>
                              </w:r>
                            </w:p>
                            <w:p w:rsidR="005F423D" w:rsidRPr="00B57025" w:rsidRDefault="005F423D" w:rsidP="00DE57E5">
                              <w:pPr>
                                <w:spacing w:after="0"/>
                                <w:jc w:val="both"/>
                                <w:rPr>
                                  <w:sz w:val="24"/>
                                  <w:szCs w:val="24"/>
                                </w:rPr>
                              </w:pPr>
                              <w:r w:rsidRPr="00B57025">
                                <w:rPr>
                                  <w:sz w:val="24"/>
                                  <w:szCs w:val="24"/>
                                </w:rPr>
                                <w:t xml:space="preserve">При идентифициране на заинтересованите се търси отговор на следните въпроси: </w:t>
                              </w:r>
                            </w:p>
                            <w:p w:rsidR="005F423D" w:rsidRPr="00B57025" w:rsidRDefault="005F423D" w:rsidP="00B15383">
                              <w:pPr>
                                <w:pStyle w:val="a4"/>
                                <w:numPr>
                                  <w:ilvl w:val="0"/>
                                  <w:numId w:val="64"/>
                                </w:numPr>
                                <w:spacing w:after="0"/>
                                <w:ind w:left="-148" w:firstLine="508"/>
                                <w:jc w:val="both"/>
                                <w:rPr>
                                  <w:sz w:val="24"/>
                                  <w:szCs w:val="24"/>
                                </w:rPr>
                              </w:pPr>
                              <w:r w:rsidRPr="00B57025">
                                <w:rPr>
                                  <w:sz w:val="24"/>
                                  <w:szCs w:val="24"/>
                                </w:rPr>
                                <w:t xml:space="preserve">Кои са конкретните представители на заинтересованите страни в общината? </w:t>
                              </w:r>
                            </w:p>
                            <w:p w:rsidR="005F423D" w:rsidRPr="00B57025" w:rsidRDefault="005F423D" w:rsidP="00B15383">
                              <w:pPr>
                                <w:pStyle w:val="a4"/>
                                <w:numPr>
                                  <w:ilvl w:val="0"/>
                                  <w:numId w:val="64"/>
                                </w:numPr>
                                <w:spacing w:after="0"/>
                                <w:ind w:left="0" w:firstLine="360"/>
                                <w:jc w:val="both"/>
                                <w:rPr>
                                  <w:sz w:val="24"/>
                                  <w:szCs w:val="24"/>
                                </w:rPr>
                              </w:pPr>
                              <w:r w:rsidRPr="00B57025">
                                <w:rPr>
                                  <w:sz w:val="24"/>
                                  <w:szCs w:val="24"/>
                                </w:rPr>
                                <w:t>Какво заинтересованите страни искат да постигнат за община</w:t>
                              </w:r>
                              <w:r w:rsidR="00B57025" w:rsidRPr="00B57025">
                                <w:rPr>
                                  <w:sz w:val="24"/>
                                  <w:szCs w:val="24"/>
                                </w:rPr>
                                <w:t>та и какви са техните очаквания</w:t>
                              </w:r>
                              <w:r w:rsidRPr="00B57025">
                                <w:rPr>
                                  <w:sz w:val="24"/>
                                  <w:szCs w:val="24"/>
                                </w:rPr>
                                <w:t xml:space="preserve">? </w:t>
                              </w:r>
                            </w:p>
                            <w:p w:rsidR="005F423D" w:rsidRPr="00B57025" w:rsidRDefault="005F423D" w:rsidP="00B15383">
                              <w:pPr>
                                <w:pStyle w:val="a4"/>
                                <w:numPr>
                                  <w:ilvl w:val="0"/>
                                  <w:numId w:val="64"/>
                                </w:numPr>
                                <w:spacing w:after="0"/>
                                <w:ind w:left="0" w:firstLine="360"/>
                                <w:jc w:val="both"/>
                                <w:rPr>
                                  <w:sz w:val="24"/>
                                  <w:szCs w:val="24"/>
                                </w:rPr>
                              </w:pPr>
                              <w:r w:rsidRPr="00B57025">
                                <w:rPr>
                                  <w:sz w:val="24"/>
                                  <w:szCs w:val="24"/>
                                </w:rPr>
                                <w:t xml:space="preserve">Съвпадат ли очакванията на заинтересованите страни със целите на Плана за интегрирано развитие? </w:t>
                              </w:r>
                            </w:p>
                            <w:p w:rsidR="005F423D" w:rsidRPr="00B57025" w:rsidRDefault="005F423D" w:rsidP="00B15383">
                              <w:pPr>
                                <w:pStyle w:val="a4"/>
                                <w:numPr>
                                  <w:ilvl w:val="0"/>
                                  <w:numId w:val="64"/>
                                </w:numPr>
                                <w:spacing w:after="0"/>
                                <w:ind w:left="0" w:firstLine="360"/>
                                <w:jc w:val="both"/>
                                <w:rPr>
                                  <w:sz w:val="24"/>
                                  <w:szCs w:val="24"/>
                                </w:rPr>
                              </w:pPr>
                              <w:r w:rsidRPr="00B57025">
                                <w:rPr>
                                  <w:sz w:val="24"/>
                                  <w:szCs w:val="24"/>
                                </w:rPr>
                                <w:t>Може ли да бъде оценен конкретният принос на всяка заинтересована страна к</w:t>
                              </w:r>
                              <w:r w:rsidR="00B57025">
                                <w:rPr>
                                  <w:sz w:val="24"/>
                                  <w:szCs w:val="24"/>
                                </w:rPr>
                                <w:t>ъм процеса на местното развитие</w:t>
                              </w:r>
                              <w:r w:rsidRPr="00B57025">
                                <w:rPr>
                                  <w:sz w:val="24"/>
                                  <w:szCs w:val="24"/>
                                </w:rPr>
                                <w:t xml:space="preserve">? </w:t>
                              </w:r>
                            </w:p>
                            <w:p w:rsidR="00F53CEF" w:rsidRPr="001B0547" w:rsidRDefault="005F423D" w:rsidP="00DE57E5">
                              <w:pPr>
                                <w:autoSpaceDE w:val="0"/>
                                <w:autoSpaceDN w:val="0"/>
                                <w:adjustRightInd w:val="0"/>
                                <w:spacing w:after="0"/>
                                <w:ind w:left="-108" w:firstLine="38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lastRenderedPageBreak/>
                                <w:t>Конкретните отговори формират средата за взаимодействие между публичните цели и интересите (очакванията) на целевите групи, които трябва да бъдат мотивирани за участие в процеса на регионално развитие. В общината има много заинтересовани страни като организации със стопанска или идеална цел, които доброволно изпълняват част от държавните или общински задачи, за и в съответствие със своите интереси.</w:t>
                              </w:r>
                            </w:p>
                            <w:p w:rsidR="00FD213E" w:rsidRDefault="005F423D" w:rsidP="00DE57E5">
                              <w:pPr>
                                <w:autoSpaceDE w:val="0"/>
                                <w:autoSpaceDN w:val="0"/>
                                <w:adjustRightInd w:val="0"/>
                                <w:spacing w:after="0"/>
                                <w:ind w:left="-108" w:right="34" w:firstLine="38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Заинтересованите страни се включват още на етапа на разработването и приемането на плана за развитие, като тяхното участие става особено значимо при реализацията на приоритетите и целите, заложени в него. Ангажимент на общинската администрация е да осигурява необходимата публичност и да прилага всички възможни мерки за поддържане на интереса и мотивацията за участие на местните общности при определянето и реализацията на целите и приоритетите на документа. </w:t>
                              </w:r>
                            </w:p>
                            <w:p w:rsidR="005F423D" w:rsidRPr="001B0547" w:rsidRDefault="005F423D" w:rsidP="00DE57E5">
                              <w:pPr>
                                <w:autoSpaceDE w:val="0"/>
                                <w:autoSpaceDN w:val="0"/>
                                <w:adjustRightInd w:val="0"/>
                                <w:spacing w:after="0"/>
                                <w:ind w:left="-108" w:right="34" w:firstLine="38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Планът за интегрирано развитие се обсъжда и съгласува със заинтересованите ор</w:t>
                              </w:r>
                              <w:r w:rsidR="0097043A">
                                <w:rPr>
                                  <w:rFonts w:asciiTheme="minorHAnsi" w:hAnsiTheme="minorHAnsi" w:cs="Times New Roman"/>
                                  <w:color w:val="000000"/>
                                  <w:sz w:val="24"/>
                                  <w:szCs w:val="24"/>
                                </w:rPr>
                                <w:t>-</w:t>
                              </w:r>
                              <w:r w:rsidRPr="001B0547">
                                <w:rPr>
                                  <w:rFonts w:asciiTheme="minorHAnsi" w:hAnsiTheme="minorHAnsi" w:cs="Times New Roman"/>
                                  <w:color w:val="000000"/>
                                  <w:sz w:val="24"/>
                                  <w:szCs w:val="24"/>
                                </w:rPr>
                                <w:t>ганизации, с икономическите и социалните партньори, а така също и с физически и юридически лица, които не са индиферентни към развитието на общината. Цели се, ин</w:t>
                              </w:r>
                              <w:r w:rsidR="0097043A">
                                <w:rPr>
                                  <w:rFonts w:asciiTheme="minorHAnsi" w:hAnsiTheme="minorHAnsi" w:cs="Times New Roman"/>
                                  <w:color w:val="000000"/>
                                  <w:sz w:val="24"/>
                                  <w:szCs w:val="24"/>
                                </w:rPr>
                                <w:t>-</w:t>
                              </w:r>
                              <w:r w:rsidRPr="001B0547">
                                <w:rPr>
                                  <w:rFonts w:asciiTheme="minorHAnsi" w:hAnsiTheme="minorHAnsi" w:cs="Times New Roman"/>
                                  <w:color w:val="000000"/>
                                  <w:sz w:val="24"/>
                                  <w:szCs w:val="24"/>
                                </w:rPr>
                                <w:t>формацията да достига до максимален брой представители на заинтересованите стра</w:t>
                              </w:r>
                              <w:r w:rsidR="00D26B12">
                                <w:rPr>
                                  <w:rFonts w:asciiTheme="minorHAnsi" w:hAnsiTheme="minorHAnsi" w:cs="Times New Roman"/>
                                  <w:color w:val="000000"/>
                                  <w:sz w:val="24"/>
                                  <w:szCs w:val="24"/>
                                </w:rPr>
                                <w:t>-</w:t>
                              </w:r>
                              <w:r w:rsidRPr="001B0547">
                                <w:rPr>
                                  <w:rFonts w:asciiTheme="minorHAnsi" w:hAnsiTheme="minorHAnsi" w:cs="Times New Roman"/>
                                  <w:color w:val="000000"/>
                                  <w:sz w:val="24"/>
                                  <w:szCs w:val="24"/>
                                </w:rPr>
                                <w:t>ни и да осигурява участие им в обсъжданията и вземането на решенията.</w:t>
                              </w:r>
                            </w:p>
                            <w:p w:rsidR="005F423D" w:rsidRPr="001B0547" w:rsidRDefault="005F423D" w:rsidP="00DE57E5">
                              <w:pPr>
                                <w:autoSpaceDE w:val="0"/>
                                <w:autoSpaceDN w:val="0"/>
                                <w:adjustRightInd w:val="0"/>
                                <w:spacing w:after="0"/>
                                <w:ind w:right="34" w:firstLine="38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Заинтересованите страни имат различни характеристики и изискват различен ко-муникационен подход. Съществуват съществени различия по отношение на интересите на отделните страни и по отношение на собствената им позиция спрямо местното ико-номическо развитие. Целевите групи имат различна степен на разбиране, на готовност и компетентност да партнират. Някои от тях дори са слабо информирани за тези въз-можности и не са осъзнали ползите, които могат да да се извлекат от такова парт</w:t>
                              </w:r>
                              <w:r w:rsidR="00566F5B">
                                <w:rPr>
                                  <w:rFonts w:asciiTheme="minorHAnsi" w:hAnsiTheme="minorHAnsi" w:cs="Times New Roman"/>
                                  <w:color w:val="000000"/>
                                  <w:sz w:val="24"/>
                                  <w:szCs w:val="24"/>
                                </w:rPr>
                                <w:t>-</w:t>
                              </w:r>
                              <w:r w:rsidRPr="001B0547">
                                <w:rPr>
                                  <w:rFonts w:asciiTheme="minorHAnsi" w:hAnsiTheme="minorHAnsi" w:cs="Times New Roman"/>
                                  <w:color w:val="000000"/>
                                  <w:sz w:val="24"/>
                                  <w:szCs w:val="24"/>
                                </w:rPr>
                                <w:t>ньорство. Нямат опит за работа в партньорство и не разполагат с достатъчна ин</w:t>
                              </w:r>
                              <w:r w:rsidR="0097043A">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формация за подобно участие. Други имат вече опит, но той не е систематизиран. </w:t>
                              </w:r>
                            </w:p>
                            <w:p w:rsidR="005F423D" w:rsidRPr="001B0547" w:rsidRDefault="00FD213E" w:rsidP="00DE57E5">
                              <w:pPr>
                                <w:autoSpaceDE w:val="0"/>
                                <w:autoSpaceDN w:val="0"/>
                                <w:adjustRightInd w:val="0"/>
                                <w:spacing w:after="0"/>
                                <w:ind w:right="34"/>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5F423D" w:rsidRPr="001B0547">
                                <w:rPr>
                                  <w:rFonts w:asciiTheme="minorHAnsi" w:hAnsiTheme="minorHAnsi" w:cs="Times New Roman"/>
                                  <w:color w:val="000000"/>
                                  <w:sz w:val="24"/>
                                  <w:szCs w:val="24"/>
                                </w:rPr>
                                <w:t>Тези обстоятелства правят процеса по идентифицираните на заинтересованите лица и организации специфичен и деликатен. Субективното включване крие риск от из</w:t>
                              </w:r>
                              <w:r w:rsidR="0097043A">
                                <w:rPr>
                                  <w:rFonts w:asciiTheme="minorHAnsi" w:hAnsiTheme="minorHAnsi" w:cs="Times New Roman"/>
                                  <w:color w:val="000000"/>
                                  <w:sz w:val="24"/>
                                  <w:szCs w:val="24"/>
                                </w:rPr>
                                <w:t>-</w:t>
                              </w:r>
                              <w:r w:rsidR="005F423D" w:rsidRPr="001B0547">
                                <w:rPr>
                                  <w:rFonts w:asciiTheme="minorHAnsi" w:hAnsiTheme="minorHAnsi" w:cs="Times New Roman"/>
                                  <w:color w:val="000000"/>
                                  <w:sz w:val="24"/>
                                  <w:szCs w:val="24"/>
                                </w:rPr>
                                <w:t xml:space="preserve">кривяване (и изкористиване) на процеса при подбиране на идеи за конкретни проекти. </w:t>
                              </w:r>
                            </w:p>
                            <w:p w:rsidR="005F423D" w:rsidRPr="001B0547" w:rsidRDefault="005F423D" w:rsidP="00DE57E5">
                              <w:pPr>
                                <w:autoSpaceDE w:val="0"/>
                                <w:autoSpaceDN w:val="0"/>
                                <w:adjustRightInd w:val="0"/>
                                <w:spacing w:after="0"/>
                                <w:ind w:left="-108" w:right="34" w:firstLine="38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Нежелателните последици могат да се намалят съществено ако се направи анализ на всяка една от заинтересованите страни по схем</w:t>
                              </w:r>
                              <w:r w:rsidR="00A06747" w:rsidRPr="001B0547">
                                <w:rPr>
                                  <w:rFonts w:asciiTheme="minorHAnsi" w:hAnsiTheme="minorHAnsi" w:cs="Times New Roman"/>
                                  <w:color w:val="000000"/>
                                  <w:sz w:val="24"/>
                                  <w:szCs w:val="24"/>
                                </w:rPr>
                                <w:t>ата “всеки за всички”</w:t>
                              </w:r>
                              <w:r w:rsidRPr="001B0547">
                                <w:rPr>
                                  <w:rFonts w:asciiTheme="minorHAnsi" w:hAnsiTheme="minorHAnsi" w:cs="Times New Roman"/>
                                  <w:color w:val="000000"/>
                                  <w:sz w:val="24"/>
                                  <w:szCs w:val="24"/>
                                </w:rPr>
                                <w:t>. Анкетиране в началото на едно-две лица, с последващо анкетиране на други посочени от тях и с пос</w:t>
                              </w:r>
                              <w:r w:rsidR="0097043A">
                                <w:rPr>
                                  <w:rFonts w:asciiTheme="minorHAnsi" w:hAnsiTheme="minorHAnsi" w:cs="Times New Roman"/>
                                  <w:color w:val="000000"/>
                                  <w:sz w:val="24"/>
                                  <w:szCs w:val="24"/>
                                </w:rPr>
                                <w:t>-</w:t>
                              </w:r>
                              <w:r w:rsidRPr="001B0547">
                                <w:rPr>
                                  <w:rFonts w:asciiTheme="minorHAnsi" w:hAnsiTheme="minorHAnsi" w:cs="Times New Roman"/>
                                  <w:color w:val="000000"/>
                                  <w:sz w:val="24"/>
                                  <w:szCs w:val="24"/>
                                </w:rPr>
                                <w:t>тоянно разширяване на обхвата, може да идентифицира широк кръг от заинтересовани страни, от които чрез преки контакти ще се ранжират подходящите за включване и в други анализи заинтересовани лица и независими експерти.</w:t>
                              </w:r>
                            </w:p>
                            <w:p w:rsidR="00C57FED" w:rsidRPr="001B0547" w:rsidRDefault="00C57FED" w:rsidP="00DE57E5">
                              <w:pPr>
                                <w:autoSpaceDE w:val="0"/>
                                <w:autoSpaceDN w:val="0"/>
                                <w:adjustRightInd w:val="0"/>
                                <w:spacing w:after="0"/>
                                <w:ind w:left="-108" w:right="34" w:firstLine="38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Изключително важно е да се идентифицира конкретно множество от очаквания, несъгласия и пречки, които заинтересованите страни могат да изявят </w:t>
                              </w:r>
                              <w:r w:rsidR="00A06747" w:rsidRPr="001B0547">
                                <w:rPr>
                                  <w:rFonts w:asciiTheme="minorHAnsi" w:hAnsiTheme="minorHAnsi" w:cs="Times New Roman"/>
                                  <w:color w:val="000000"/>
                                  <w:sz w:val="24"/>
                                  <w:szCs w:val="24"/>
                                </w:rPr>
                                <w:t>спрямо проекта на плана за инте</w:t>
                              </w:r>
                              <w:r w:rsidRPr="001B0547">
                                <w:rPr>
                                  <w:rFonts w:asciiTheme="minorHAnsi" w:hAnsiTheme="minorHAnsi" w:cs="Times New Roman"/>
                                  <w:color w:val="000000"/>
                                  <w:sz w:val="24"/>
                                  <w:szCs w:val="24"/>
                                </w:rPr>
                                <w:t>грирано развитие. Поради това тези очаквания трябва да се анализират и на тази база да се определят приоритетите на всяка една от целевите групи.</w:t>
                              </w:r>
                            </w:p>
                            <w:p w:rsidR="006D3132" w:rsidRPr="001B0547" w:rsidRDefault="0097043A" w:rsidP="00DE57E5">
                              <w:pPr>
                                <w:tabs>
                                  <w:tab w:val="left" w:pos="9066"/>
                                </w:tabs>
                                <w:autoSpaceDE w:val="0"/>
                                <w:autoSpaceDN w:val="0"/>
                                <w:adjustRightInd w:val="0"/>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D3132" w:rsidRPr="001B0547">
                                <w:rPr>
                                  <w:rFonts w:asciiTheme="minorHAnsi" w:hAnsiTheme="minorHAnsi" w:cs="Times New Roman"/>
                                  <w:color w:val="000000"/>
                                  <w:sz w:val="24"/>
                                  <w:szCs w:val="24"/>
                                </w:rPr>
                                <w:t xml:space="preserve">Освен всичко това, партньорството означава, че </w:t>
                              </w:r>
                              <w:r>
                                <w:rPr>
                                  <w:rFonts w:asciiTheme="minorHAnsi" w:hAnsiTheme="minorHAnsi" w:cs="Times New Roman"/>
                                  <w:color w:val="000000"/>
                                  <w:sz w:val="24"/>
                                  <w:szCs w:val="24"/>
                                </w:rPr>
                                <w:t xml:space="preserve">отношенията с другите партньори </w:t>
                              </w:r>
                              <w:r w:rsidR="006D3132" w:rsidRPr="001B0547">
                                <w:rPr>
                                  <w:rFonts w:asciiTheme="minorHAnsi" w:hAnsiTheme="minorHAnsi" w:cs="Times New Roman"/>
                                  <w:color w:val="000000"/>
                                  <w:sz w:val="24"/>
                                  <w:szCs w:val="24"/>
                                </w:rPr>
                                <w:t xml:space="preserve">трябва де се различава от отношенията към колегите в организацията или целевата група. </w:t>
                              </w:r>
                            </w:p>
                            <w:p w:rsidR="006D3132" w:rsidRPr="001B0547" w:rsidRDefault="00A06747" w:rsidP="00DE57E5">
                              <w:pPr>
                                <w:tabs>
                                  <w:tab w:val="left" w:pos="9066"/>
                                </w:tabs>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6D3132" w:rsidRPr="001B0547">
                                <w:rPr>
                                  <w:rFonts w:asciiTheme="minorHAnsi" w:hAnsiTheme="minorHAnsi" w:cs="Times New Roman"/>
                                  <w:color w:val="000000"/>
                                  <w:sz w:val="24"/>
                                  <w:szCs w:val="24"/>
                                </w:rPr>
                                <w:t>При разработването на ПИР</w:t>
                              </w:r>
                              <w:r w:rsidR="00FD213E">
                                <w:rPr>
                                  <w:rFonts w:asciiTheme="minorHAnsi" w:hAnsiTheme="minorHAnsi" w:cs="Times New Roman"/>
                                  <w:color w:val="000000"/>
                                  <w:sz w:val="24"/>
                                  <w:szCs w:val="24"/>
                                </w:rPr>
                                <w:t>О</w:t>
                              </w:r>
                              <w:r w:rsidR="006D3132" w:rsidRPr="001B0547">
                                <w:rPr>
                                  <w:rFonts w:asciiTheme="minorHAnsi" w:hAnsiTheme="minorHAnsi" w:cs="Times New Roman"/>
                                  <w:color w:val="000000"/>
                                  <w:sz w:val="24"/>
                                  <w:szCs w:val="24"/>
                                </w:rPr>
                                <w:t xml:space="preserve">, партньорството трябва да се управлява ефективно </w:t>
                              </w:r>
                              <w:r w:rsidR="006D3132" w:rsidRPr="001B0547">
                                <w:rPr>
                                  <w:rFonts w:asciiTheme="minorHAnsi" w:hAnsiTheme="minorHAnsi" w:cs="Times New Roman"/>
                                  <w:color w:val="000000"/>
                                  <w:sz w:val="24"/>
                                  <w:szCs w:val="24"/>
                                </w:rPr>
                                <w:lastRenderedPageBreak/>
                                <w:t xml:space="preserve">като: </w:t>
                              </w:r>
                            </w:p>
                            <w:p w:rsidR="006D3132" w:rsidRPr="001B0547" w:rsidRDefault="006D3132" w:rsidP="00B15383">
                              <w:pPr>
                                <w:pStyle w:val="a4"/>
                                <w:numPr>
                                  <w:ilvl w:val="0"/>
                                  <w:numId w:val="5"/>
                                </w:numPr>
                                <w:autoSpaceDE w:val="0"/>
                                <w:autoSpaceDN w:val="0"/>
                                <w:adjustRightInd w:val="0"/>
                                <w:spacing w:after="0"/>
                                <w:ind w:left="-6" w:right="-108" w:firstLine="369"/>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Разработва се ясен и точен план за работа, който се съгласува с всички партньори; </w:t>
                              </w:r>
                            </w:p>
                            <w:p w:rsidR="006D3132" w:rsidRPr="001B0547" w:rsidRDefault="006D3132" w:rsidP="00B15383">
                              <w:pPr>
                                <w:pStyle w:val="a4"/>
                                <w:numPr>
                                  <w:ilvl w:val="0"/>
                                  <w:numId w:val="5"/>
                                </w:numPr>
                                <w:autoSpaceDE w:val="0"/>
                                <w:autoSpaceDN w:val="0"/>
                                <w:adjustRightInd w:val="0"/>
                                <w:spacing w:after="0"/>
                                <w:ind w:left="-6" w:right="-108" w:firstLine="369"/>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Проучва се всеки поставен въпрос, като всеки изразява мнението си; </w:t>
                              </w:r>
                            </w:p>
                            <w:p w:rsidR="006D3132" w:rsidRPr="001B0547" w:rsidRDefault="006D3132" w:rsidP="00B15383">
                              <w:pPr>
                                <w:pStyle w:val="a4"/>
                                <w:numPr>
                                  <w:ilvl w:val="0"/>
                                  <w:numId w:val="5"/>
                                </w:numPr>
                                <w:autoSpaceDE w:val="0"/>
                                <w:autoSpaceDN w:val="0"/>
                                <w:adjustRightInd w:val="0"/>
                                <w:spacing w:after="0"/>
                                <w:ind w:left="-6" w:right="-108" w:firstLine="369"/>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Анализира се цялата придобита информация и се правят заключения; </w:t>
                              </w:r>
                            </w:p>
                            <w:p w:rsidR="006D3132" w:rsidRPr="001B0547" w:rsidRDefault="006D3132" w:rsidP="00B15383">
                              <w:pPr>
                                <w:pStyle w:val="a4"/>
                                <w:numPr>
                                  <w:ilvl w:val="0"/>
                                  <w:numId w:val="5"/>
                                </w:numPr>
                                <w:autoSpaceDE w:val="0"/>
                                <w:autoSpaceDN w:val="0"/>
                                <w:adjustRightInd w:val="0"/>
                                <w:spacing w:after="0"/>
                                <w:ind w:left="-6" w:right="-108" w:firstLine="369"/>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Вземат се решения за планирани действия, като ролята и отговорностите на всяка от страните се съгласуват; </w:t>
                              </w:r>
                            </w:p>
                            <w:p w:rsidR="006D3132" w:rsidRPr="001B0547" w:rsidRDefault="006D3132" w:rsidP="00B15383">
                              <w:pPr>
                                <w:pStyle w:val="a4"/>
                                <w:numPr>
                                  <w:ilvl w:val="0"/>
                                  <w:numId w:val="5"/>
                                </w:numPr>
                                <w:autoSpaceDE w:val="0"/>
                                <w:autoSpaceDN w:val="0"/>
                                <w:adjustRightInd w:val="0"/>
                                <w:spacing w:after="0"/>
                                <w:ind w:left="-6" w:right="-108" w:firstLine="369"/>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Осъществява се постоянен контрол. </w:t>
                              </w:r>
                            </w:p>
                            <w:p w:rsidR="006D3132" w:rsidRPr="001B0547" w:rsidRDefault="00A06747" w:rsidP="00DE57E5">
                              <w:pPr>
                                <w:autoSpaceDE w:val="0"/>
                                <w:autoSpaceDN w:val="0"/>
                                <w:adjustRightInd w:val="0"/>
                                <w:spacing w:after="0"/>
                                <w:ind w:right="-108" w:firstLine="278"/>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6D3132" w:rsidRPr="001B0547">
                                <w:rPr>
                                  <w:rFonts w:asciiTheme="minorHAnsi" w:hAnsiTheme="minorHAnsi" w:cs="Times New Roman"/>
                                  <w:color w:val="000000"/>
                                  <w:sz w:val="24"/>
                                  <w:szCs w:val="24"/>
                                </w:rPr>
                                <w:t xml:space="preserve">Важно е партньорите да култивират дух на взаимноизгодно сътрудничество, откровеност и доверие и да осъществяват добра комуникация в хода на разработване на плана за развитие. Разчита се на редовно участие в съвместните срещи за консултиране на плана. Смисълът е постигане общите за общината и заинтересованите страни цели на плана за развитие. </w:t>
                              </w:r>
                            </w:p>
                            <w:p w:rsidR="00A06747" w:rsidRDefault="00A06747" w:rsidP="00DE57E5">
                              <w:pPr>
                                <w:autoSpaceDE w:val="0"/>
                                <w:autoSpaceDN w:val="0"/>
                                <w:adjustRightInd w:val="0"/>
                                <w:spacing w:after="0"/>
                                <w:ind w:left="-108" w:right="-108" w:firstLine="278"/>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6D3132" w:rsidRPr="001B0547">
                                <w:rPr>
                                  <w:rFonts w:asciiTheme="minorHAnsi" w:hAnsiTheme="minorHAnsi" w:cs="Times New Roman"/>
                                  <w:color w:val="000000"/>
                                  <w:sz w:val="24"/>
                                  <w:szCs w:val="24"/>
                                </w:rPr>
                                <w:t xml:space="preserve">С оглед насърчаване на </w:t>
                              </w:r>
                              <w:r w:rsidR="0097043A">
                                <w:rPr>
                                  <w:rFonts w:asciiTheme="minorHAnsi" w:hAnsiTheme="minorHAnsi" w:cs="Times New Roman"/>
                                  <w:color w:val="000000"/>
                                  <w:sz w:val="24"/>
                                  <w:szCs w:val="24"/>
                                </w:rPr>
                                <w:t xml:space="preserve">сътрудничеството между </w:t>
                              </w:r>
                              <w:r w:rsidR="006D3132" w:rsidRPr="001B0547">
                                <w:rPr>
                                  <w:rFonts w:asciiTheme="minorHAnsi" w:hAnsiTheme="minorHAnsi" w:cs="Times New Roman"/>
                                  <w:color w:val="000000"/>
                                  <w:sz w:val="24"/>
                                  <w:szCs w:val="24"/>
                                </w:rPr>
                                <w:t xml:space="preserve"> общини</w:t>
                              </w:r>
                              <w:r w:rsidR="0097043A">
                                <w:rPr>
                                  <w:rFonts w:asciiTheme="minorHAnsi" w:hAnsiTheme="minorHAnsi" w:cs="Times New Roman"/>
                                  <w:color w:val="000000"/>
                                  <w:sz w:val="24"/>
                                  <w:szCs w:val="24"/>
                                </w:rPr>
                                <w:t xml:space="preserve">ната </w:t>
                              </w:r>
                              <w:r w:rsidR="006D3132" w:rsidRPr="001B0547">
                                <w:rPr>
                                  <w:rFonts w:asciiTheme="minorHAnsi" w:hAnsiTheme="minorHAnsi" w:cs="Times New Roman"/>
                                  <w:color w:val="000000"/>
                                  <w:sz w:val="24"/>
                                  <w:szCs w:val="24"/>
                                </w:rPr>
                                <w:t xml:space="preserve"> и местните общности, при разработване</w:t>
                              </w:r>
                              <w:r w:rsidR="0097043A">
                                <w:rPr>
                                  <w:rFonts w:asciiTheme="minorHAnsi" w:hAnsiTheme="minorHAnsi" w:cs="Times New Roman"/>
                                  <w:color w:val="000000"/>
                                  <w:sz w:val="24"/>
                                  <w:szCs w:val="24"/>
                                </w:rPr>
                                <w:t xml:space="preserve">то на плана </w:t>
                              </w:r>
                              <w:r w:rsidR="006D3132" w:rsidRPr="001B0547">
                                <w:rPr>
                                  <w:rFonts w:asciiTheme="minorHAnsi" w:hAnsiTheme="minorHAnsi" w:cs="Times New Roman"/>
                                  <w:color w:val="000000"/>
                                  <w:sz w:val="24"/>
                                  <w:szCs w:val="24"/>
                                </w:rPr>
                                <w:t>се включат и представители на администрацията, бизнеса и гражданското общество от съседни общини.</w:t>
                              </w:r>
                            </w:p>
                            <w:p w:rsidR="00F8257E" w:rsidRPr="001B0547" w:rsidRDefault="00F8257E" w:rsidP="00E44BBC">
                              <w:pPr>
                                <w:autoSpaceDE w:val="0"/>
                                <w:autoSpaceDN w:val="0"/>
                                <w:adjustRightInd w:val="0"/>
                                <w:spacing w:after="0"/>
                                <w:ind w:right="495"/>
                                <w:jc w:val="both"/>
                                <w:rPr>
                                  <w:rFonts w:asciiTheme="minorHAnsi" w:hAnsiTheme="minorHAnsi" w:cs="Times New Roman"/>
                                  <w:color w:val="000000"/>
                                  <w:sz w:val="24"/>
                                  <w:szCs w:val="24"/>
                                </w:rPr>
                              </w:pPr>
                            </w:p>
                            <w:p w:rsidR="006D3132" w:rsidRPr="001B0547" w:rsidRDefault="007C0304" w:rsidP="0067731F">
                              <w:pPr>
                                <w:autoSpaceDE w:val="0"/>
                                <w:autoSpaceDN w:val="0"/>
                                <w:adjustRightInd w:val="0"/>
                                <w:spacing w:after="0" w:line="240" w:lineRule="auto"/>
                                <w:ind w:right="495"/>
                                <w:jc w:val="both"/>
                                <w:rPr>
                                  <w:rFonts w:asciiTheme="minorHAnsi" w:hAnsiTheme="minorHAnsi" w:cs="Times New Roman"/>
                                  <w:color w:val="984806" w:themeColor="accent6" w:themeShade="80"/>
                                  <w:sz w:val="24"/>
                                  <w:szCs w:val="24"/>
                                </w:rPr>
                              </w:pPr>
                              <w:r w:rsidRPr="001B0547">
                                <w:rPr>
                                  <w:rFonts w:asciiTheme="minorHAnsi" w:hAnsiTheme="minorHAnsi" w:cs="Times New Roman"/>
                                  <w:b/>
                                  <w:i/>
                                  <w:color w:val="984806" w:themeColor="accent6" w:themeShade="80"/>
                                  <w:sz w:val="24"/>
                                  <w:szCs w:val="24"/>
                                </w:rPr>
                                <w:t>Целеви групи на комуникационната стратегия</w:t>
                              </w:r>
                              <w:r w:rsidR="006B66AA">
                                <w:rPr>
                                  <w:rFonts w:asciiTheme="minorHAnsi" w:hAnsiTheme="minorHAnsi" w:cs="Times New Roman"/>
                                  <w:b/>
                                  <w:i/>
                                  <w:color w:val="984806" w:themeColor="accent6" w:themeShade="80"/>
                                  <w:sz w:val="24"/>
                                  <w:szCs w:val="24"/>
                                </w:rPr>
                                <w:t>.</w:t>
                              </w:r>
                            </w:p>
                            <w:p w:rsidR="007C0304" w:rsidRPr="001B0547" w:rsidRDefault="006D3132" w:rsidP="0067731F">
                              <w:pPr>
                                <w:autoSpaceDE w:val="0"/>
                                <w:autoSpaceDN w:val="0"/>
                                <w:adjustRightInd w:val="0"/>
                                <w:spacing w:after="0" w:line="240" w:lineRule="auto"/>
                                <w:ind w:right="495"/>
                                <w:jc w:val="both"/>
                                <w:rPr>
                                  <w:rFonts w:asciiTheme="minorHAnsi" w:hAnsiTheme="minorHAnsi" w:cs="Times New Roman"/>
                                  <w:b/>
                                  <w:i/>
                                  <w:color w:val="C00000"/>
                                  <w:sz w:val="24"/>
                                  <w:szCs w:val="24"/>
                                </w:rPr>
                              </w:pPr>
                              <w:r w:rsidRPr="001B0547">
                                <w:rPr>
                                  <w:rFonts w:asciiTheme="minorHAnsi" w:hAnsiTheme="minorHAnsi" w:cs="Times New Roman"/>
                                  <w:b/>
                                  <w:i/>
                                  <w:color w:val="984806" w:themeColor="accent6" w:themeShade="80"/>
                                  <w:sz w:val="24"/>
                                  <w:szCs w:val="24"/>
                                </w:rPr>
                                <w:t>Вътрешни целеви групи</w:t>
                              </w:r>
                              <w:r w:rsidR="006B66AA">
                                <w:rPr>
                                  <w:rFonts w:asciiTheme="minorHAnsi" w:hAnsiTheme="minorHAnsi" w:cs="Times New Roman"/>
                                  <w:b/>
                                  <w:i/>
                                  <w:color w:val="984806" w:themeColor="accent6" w:themeShade="80"/>
                                  <w:sz w:val="24"/>
                                  <w:szCs w:val="24"/>
                                </w:rPr>
                                <w:t>.</w:t>
                              </w:r>
                              <w:r w:rsidRPr="001B0547">
                                <w:rPr>
                                  <w:rFonts w:asciiTheme="minorHAnsi" w:hAnsiTheme="minorHAnsi" w:cs="Times New Roman"/>
                                  <w:b/>
                                  <w:i/>
                                  <w:color w:val="984806" w:themeColor="accent6" w:themeShade="80"/>
                                  <w:sz w:val="24"/>
                                  <w:szCs w:val="24"/>
                                </w:rPr>
                                <w:t xml:space="preserve">  </w:t>
                              </w:r>
                            </w:p>
                            <w:p w:rsidR="006D3132" w:rsidRPr="001B0547" w:rsidRDefault="006D3132" w:rsidP="00B15383">
                              <w:pPr>
                                <w:pStyle w:val="a4"/>
                                <w:numPr>
                                  <w:ilvl w:val="0"/>
                                  <w:numId w:val="6"/>
                                </w:numPr>
                                <w:autoSpaceDE w:val="0"/>
                                <w:autoSpaceDN w:val="0"/>
                                <w:adjustRightInd w:val="0"/>
                                <w:spacing w:after="0"/>
                                <w:ind w:right="495"/>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Общинска администрация </w:t>
                              </w:r>
                            </w:p>
                            <w:p w:rsidR="006D3132" w:rsidRPr="001B0547" w:rsidRDefault="009F3EFF" w:rsidP="009F3EFF">
                              <w:pPr>
                                <w:tabs>
                                  <w:tab w:val="left" w:pos="9100"/>
                                </w:tabs>
                                <w:autoSpaceDE w:val="0"/>
                                <w:autoSpaceDN w:val="0"/>
                                <w:adjustRightInd w:val="0"/>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6D3132" w:rsidRPr="001B0547">
                                <w:rPr>
                                  <w:rFonts w:asciiTheme="minorHAnsi" w:hAnsiTheme="minorHAnsi" w:cs="Times New Roman"/>
                                  <w:color w:val="000000"/>
                                  <w:sz w:val="24"/>
                                  <w:szCs w:val="24"/>
                                </w:rPr>
                                <w:t>Служителите в общинската администрация са страна и едновременно с това преки участници, както в процеса на разработване на плана за развитие, така и при изпълнението на приоритетите и мерките. Тяхно задължение са дейностите по осигуряването на информация и публичност, както и по поддържането на добро взаи</w:t>
                              </w:r>
                              <w:r>
                                <w:rPr>
                                  <w:rFonts w:asciiTheme="minorHAnsi" w:hAnsiTheme="minorHAnsi" w:cs="Times New Roman"/>
                                  <w:color w:val="000000"/>
                                  <w:sz w:val="24"/>
                                  <w:szCs w:val="24"/>
                                </w:rPr>
                                <w:t>-</w:t>
                              </w:r>
                              <w:r w:rsidR="006D3132" w:rsidRPr="001B0547">
                                <w:rPr>
                                  <w:rFonts w:asciiTheme="minorHAnsi" w:hAnsiTheme="minorHAnsi" w:cs="Times New Roman"/>
                                  <w:color w:val="000000"/>
                                  <w:sz w:val="24"/>
                                  <w:szCs w:val="24"/>
                                </w:rPr>
                                <w:t>модействие и обратна връзка с другите целеви групи. В определени моменти, общинската администрация влиза и в ролята на бенефициент по реализацията на проекти, свързани с административния процес. Служителите в местната адми</w:t>
                              </w:r>
                              <w:r w:rsidR="00A566E4">
                                <w:rPr>
                                  <w:rFonts w:asciiTheme="minorHAnsi" w:hAnsiTheme="minorHAnsi" w:cs="Times New Roman"/>
                                  <w:color w:val="000000"/>
                                  <w:sz w:val="24"/>
                                  <w:szCs w:val="24"/>
                                </w:rPr>
                                <w:t>-</w:t>
                              </w:r>
                              <w:r w:rsidR="006D3132" w:rsidRPr="001B0547">
                                <w:rPr>
                                  <w:rFonts w:asciiTheme="minorHAnsi" w:hAnsiTheme="minorHAnsi" w:cs="Times New Roman"/>
                                  <w:color w:val="000000"/>
                                  <w:sz w:val="24"/>
                                  <w:szCs w:val="24"/>
                                </w:rPr>
                                <w:t>нистрация са пряко свързани с цялостния процес по реализацията на местната по</w:t>
                              </w:r>
                              <w:r>
                                <w:rPr>
                                  <w:rFonts w:asciiTheme="minorHAnsi" w:hAnsiTheme="minorHAnsi" w:cs="Times New Roman"/>
                                  <w:color w:val="000000"/>
                                  <w:sz w:val="24"/>
                                  <w:szCs w:val="24"/>
                                </w:rPr>
                                <w:t>-</w:t>
                              </w:r>
                              <w:r w:rsidR="006D3132" w:rsidRPr="001B0547">
                                <w:rPr>
                                  <w:rFonts w:asciiTheme="minorHAnsi" w:hAnsiTheme="minorHAnsi" w:cs="Times New Roman"/>
                                  <w:color w:val="000000"/>
                                  <w:sz w:val="24"/>
                                  <w:szCs w:val="24"/>
                                </w:rPr>
                                <w:t>литика и освен административни и логистични функции могат и трябва да изразяват от</w:t>
                              </w:r>
                              <w:r>
                                <w:rPr>
                                  <w:rFonts w:asciiTheme="minorHAnsi" w:hAnsiTheme="minorHAnsi" w:cs="Times New Roman"/>
                                  <w:color w:val="000000"/>
                                  <w:sz w:val="24"/>
                                  <w:szCs w:val="24"/>
                                </w:rPr>
                                <w:t>-</w:t>
                              </w:r>
                              <w:r w:rsidR="006D3132" w:rsidRPr="001B0547">
                                <w:rPr>
                                  <w:rFonts w:asciiTheme="minorHAnsi" w:hAnsiTheme="minorHAnsi" w:cs="Times New Roman"/>
                                  <w:color w:val="000000"/>
                                  <w:sz w:val="24"/>
                                  <w:szCs w:val="24"/>
                                </w:rPr>
                                <w:t>ношение и по генерирането на стратегически и управленски идеи. Като преки участници и по служебни задължения в процесите по съставяне и изпълнение на плана, те могат да инициират идеи и действия, както и да идентифицират други заин</w:t>
                              </w:r>
                              <w:r w:rsidR="00275B54" w:rsidRPr="001B0547">
                                <w:rPr>
                                  <w:rFonts w:asciiTheme="minorHAnsi" w:hAnsiTheme="minorHAnsi" w:cs="Times New Roman"/>
                                  <w:color w:val="000000"/>
                                  <w:sz w:val="24"/>
                                  <w:szCs w:val="24"/>
                                </w:rPr>
                                <w:t>-</w:t>
                              </w:r>
                              <w:r w:rsidR="006D3132" w:rsidRPr="001B0547">
                                <w:rPr>
                                  <w:rFonts w:asciiTheme="minorHAnsi" w:hAnsiTheme="minorHAnsi" w:cs="Times New Roman"/>
                                  <w:color w:val="000000"/>
                                  <w:sz w:val="24"/>
                                  <w:szCs w:val="24"/>
                                </w:rPr>
                                <w:t>тересовани лица.</w:t>
                              </w:r>
                            </w:p>
                            <w:p w:rsidR="006D3132" w:rsidRPr="001B0547" w:rsidRDefault="006D3132" w:rsidP="00B15383">
                              <w:pPr>
                                <w:pStyle w:val="a4"/>
                                <w:numPr>
                                  <w:ilvl w:val="0"/>
                                  <w:numId w:val="6"/>
                                </w:numPr>
                                <w:autoSpaceDE w:val="0"/>
                                <w:autoSpaceDN w:val="0"/>
                                <w:adjustRightInd w:val="0"/>
                                <w:spacing w:after="0"/>
                                <w:ind w:right="495"/>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Общински съветници </w:t>
                              </w:r>
                            </w:p>
                            <w:p w:rsidR="006D3132" w:rsidRDefault="007C0304" w:rsidP="009F3EFF">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6D3132" w:rsidRPr="001B0547">
                                <w:rPr>
                                  <w:rFonts w:asciiTheme="minorHAnsi" w:hAnsiTheme="minorHAnsi" w:cs="Times New Roman"/>
                                  <w:color w:val="000000"/>
                                  <w:sz w:val="24"/>
                                  <w:szCs w:val="24"/>
                                </w:rPr>
                                <w:t xml:space="preserve">Общинските съветници са специфична целева група. Те имат двойна роля - веднъж като членове на колективния орган на местното самоуправление - Общинския съвет, утвърждават и приемат актове на кмета на общината, свързани с </w:t>
                              </w:r>
                              <w:r w:rsidR="00A566E4">
                                <w:rPr>
                                  <w:rFonts w:asciiTheme="minorHAnsi" w:hAnsiTheme="minorHAnsi" w:cs="Times New Roman"/>
                                  <w:color w:val="000000"/>
                                  <w:sz w:val="24"/>
                                  <w:szCs w:val="24"/>
                                </w:rPr>
                                <w:t xml:space="preserve">местното развитие и втори път, </w:t>
                              </w:r>
                              <w:r w:rsidR="006D3132" w:rsidRPr="001B0547">
                                <w:rPr>
                                  <w:rFonts w:asciiTheme="minorHAnsi" w:hAnsiTheme="minorHAnsi" w:cs="Times New Roman"/>
                                  <w:color w:val="000000"/>
                                  <w:sz w:val="24"/>
                                  <w:szCs w:val="24"/>
                                </w:rPr>
                                <w:t>като пълноправни граждани и представители на гражданското общество в управлението са длъжни да отстояват и да работят в полза на местния обществен интерес. Те притежават обща компетентност за решаване на всички местни въпроси.</w:t>
                              </w:r>
                            </w:p>
                            <w:p w:rsidR="009F3EFF" w:rsidRPr="001B0547" w:rsidRDefault="009F3EFF" w:rsidP="009F3EFF">
                              <w:pPr>
                                <w:autoSpaceDE w:val="0"/>
                                <w:autoSpaceDN w:val="0"/>
                                <w:adjustRightInd w:val="0"/>
                                <w:spacing w:after="0"/>
                                <w:ind w:right="34"/>
                                <w:jc w:val="both"/>
                                <w:rPr>
                                  <w:rFonts w:asciiTheme="minorHAnsi" w:hAnsiTheme="minorHAnsi" w:cs="Times New Roman"/>
                                  <w:color w:val="000000"/>
                                  <w:sz w:val="24"/>
                                  <w:szCs w:val="24"/>
                                </w:rPr>
                              </w:pPr>
                            </w:p>
                            <w:p w:rsidR="006D3132" w:rsidRPr="001B0547" w:rsidRDefault="00104D2F" w:rsidP="0067731F">
                              <w:pPr>
                                <w:autoSpaceDE w:val="0"/>
                                <w:autoSpaceDN w:val="0"/>
                                <w:adjustRightInd w:val="0"/>
                                <w:spacing w:after="0" w:line="240" w:lineRule="auto"/>
                                <w:ind w:right="495"/>
                                <w:jc w:val="both"/>
                                <w:rPr>
                                  <w:rFonts w:asciiTheme="minorHAnsi" w:hAnsiTheme="minorHAnsi" w:cs="Times New Roman"/>
                                  <w:b/>
                                  <w:i/>
                                  <w:color w:val="000000"/>
                                  <w:sz w:val="24"/>
                                  <w:szCs w:val="24"/>
                                </w:rPr>
                              </w:pPr>
                              <w:r w:rsidRPr="001B0547">
                                <w:rPr>
                                  <w:rFonts w:asciiTheme="minorHAnsi" w:hAnsiTheme="minorHAnsi" w:cs="Times New Roman"/>
                                  <w:color w:val="000000"/>
                                  <w:sz w:val="24"/>
                                  <w:szCs w:val="24"/>
                                </w:rPr>
                                <w:t xml:space="preserve"> </w:t>
                              </w:r>
                              <w:r w:rsidR="006D3132" w:rsidRPr="001B0547">
                                <w:rPr>
                                  <w:rFonts w:asciiTheme="minorHAnsi" w:hAnsiTheme="minorHAnsi" w:cs="Times New Roman"/>
                                  <w:b/>
                                  <w:i/>
                                  <w:color w:val="984806" w:themeColor="accent6" w:themeShade="80"/>
                                  <w:sz w:val="24"/>
                                  <w:szCs w:val="24"/>
                                </w:rPr>
                                <w:t>Външни целеви групи</w:t>
                              </w:r>
                              <w:r w:rsidR="006B66AA">
                                <w:rPr>
                                  <w:rFonts w:asciiTheme="minorHAnsi" w:hAnsiTheme="minorHAnsi" w:cs="Times New Roman"/>
                                  <w:b/>
                                  <w:i/>
                                  <w:color w:val="984806" w:themeColor="accent6" w:themeShade="80"/>
                                  <w:sz w:val="24"/>
                                  <w:szCs w:val="24"/>
                                </w:rPr>
                                <w:t>.</w:t>
                              </w:r>
                              <w:r w:rsidR="006D3132" w:rsidRPr="001B0547">
                                <w:rPr>
                                  <w:rFonts w:asciiTheme="minorHAnsi" w:hAnsiTheme="minorHAnsi" w:cs="Times New Roman"/>
                                  <w:b/>
                                  <w:i/>
                                  <w:color w:val="984806" w:themeColor="accent6" w:themeShade="80"/>
                                  <w:sz w:val="24"/>
                                  <w:szCs w:val="24"/>
                                </w:rPr>
                                <w:t xml:space="preserve"> </w:t>
                              </w:r>
                            </w:p>
                            <w:p w:rsidR="001B4B00" w:rsidRPr="001B0547" w:rsidRDefault="007C0304" w:rsidP="009F3EFF">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i/>
                                  <w:color w:val="000000"/>
                                  <w:sz w:val="24"/>
                                  <w:szCs w:val="24"/>
                                </w:rPr>
                                <w:lastRenderedPageBreak/>
                                <w:t xml:space="preserve">      Граждани</w:t>
                              </w:r>
                              <w:r w:rsidR="001B4B00" w:rsidRPr="001B0547">
                                <w:rPr>
                                  <w:rFonts w:asciiTheme="minorHAnsi" w:hAnsiTheme="minorHAnsi" w:cs="Times New Roman"/>
                                  <w:color w:val="000000"/>
                                  <w:sz w:val="24"/>
                                  <w:szCs w:val="24"/>
                                </w:rPr>
                                <w:t xml:space="preserve">- </w:t>
                              </w:r>
                              <w:r w:rsidR="006D3132" w:rsidRPr="001B0547">
                                <w:rPr>
                                  <w:rFonts w:asciiTheme="minorHAnsi" w:hAnsiTheme="minorHAnsi" w:cs="Times New Roman"/>
                                  <w:color w:val="000000"/>
                                  <w:sz w:val="24"/>
                                  <w:szCs w:val="24"/>
                                </w:rPr>
                                <w:t>Гражданското участие в процесите на вземане на решения по публичните политики</w:t>
                              </w:r>
                              <w:r w:rsidR="001B4B00" w:rsidRPr="001B0547">
                                <w:rPr>
                                  <w:rFonts w:asciiTheme="minorHAnsi" w:hAnsiTheme="minorHAnsi" w:cs="Times New Roman"/>
                                  <w:color w:val="000000"/>
                                  <w:sz w:val="24"/>
                                  <w:szCs w:val="24"/>
                                </w:rPr>
                                <w:t xml:space="preserve"> е ново измерение в отношенията между управляващи и граждани. То се позовава на разбирането, че гражданите имат право да бъдат постоянен и самостоятелен участник във формирането на политики. Основно право на всеки европейски гражданин е правото на добра администрация и добро управление. Под добро управление се разбира прозрачност и ефективност в работата на админи</w:t>
                              </w:r>
                              <w:r w:rsidR="00E130A1">
                                <w:rPr>
                                  <w:rFonts w:asciiTheme="minorHAnsi" w:hAnsiTheme="minorHAnsi" w:cs="Times New Roman"/>
                                  <w:color w:val="000000"/>
                                  <w:sz w:val="24"/>
                                  <w:szCs w:val="24"/>
                                </w:rPr>
                                <w:t>-</w:t>
                              </w:r>
                              <w:r w:rsidR="001B4B00" w:rsidRPr="001B0547">
                                <w:rPr>
                                  <w:rFonts w:asciiTheme="minorHAnsi" w:hAnsiTheme="minorHAnsi" w:cs="Times New Roman"/>
                                  <w:color w:val="000000"/>
                                  <w:sz w:val="24"/>
                                  <w:szCs w:val="24"/>
                                </w:rPr>
                                <w:t>страцията, с осигурено участие на гражданите в процесите на вземане на решения по публичните политики.</w:t>
                              </w:r>
                            </w:p>
                            <w:p w:rsidR="001B4B00" w:rsidRPr="001B0547" w:rsidRDefault="007C0304" w:rsidP="009F3EFF">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i/>
                                  <w:color w:val="000000"/>
                                  <w:sz w:val="24"/>
                                  <w:szCs w:val="24"/>
                                </w:rPr>
                                <w:t xml:space="preserve">      </w:t>
                              </w:r>
                              <w:r w:rsidR="001B4B00" w:rsidRPr="001B0547">
                                <w:rPr>
                                  <w:rFonts w:asciiTheme="minorHAnsi" w:hAnsiTheme="minorHAnsi" w:cs="Times New Roman"/>
                                  <w:i/>
                                  <w:color w:val="000000"/>
                                  <w:sz w:val="24"/>
                                  <w:szCs w:val="24"/>
                                </w:rPr>
                                <w:t>Неправителствени организации</w:t>
                              </w:r>
                              <w:r w:rsidR="001B4B00" w:rsidRPr="001B0547">
                                <w:rPr>
                                  <w:rFonts w:asciiTheme="minorHAnsi" w:hAnsiTheme="minorHAnsi" w:cs="Times New Roman"/>
                                  <w:color w:val="000000"/>
                                  <w:sz w:val="24"/>
                                  <w:szCs w:val="24"/>
                                </w:rPr>
                                <w:t xml:space="preserve"> (НПО) - Неправителствените организации са граждански образования, които освен, че са изразител на обществени интереси, в повечето случаи отстояват и свои интереси, свои п</w:t>
                              </w:r>
                              <w:r w:rsidR="009F3EFF">
                                <w:rPr>
                                  <w:rFonts w:asciiTheme="minorHAnsi" w:hAnsiTheme="minorHAnsi" w:cs="Times New Roman"/>
                                  <w:color w:val="000000"/>
                                  <w:sz w:val="24"/>
                                  <w:szCs w:val="24"/>
                                </w:rPr>
                                <w:t>отребности и имат собствени пре</w:t>
                              </w:r>
                              <w:r w:rsidR="00BA0DE0" w:rsidRPr="001B0547">
                                <w:rPr>
                                  <w:rFonts w:asciiTheme="minorHAnsi" w:hAnsiTheme="minorHAnsi" w:cs="Times New Roman"/>
                                  <w:color w:val="000000"/>
                                  <w:sz w:val="24"/>
                                  <w:szCs w:val="24"/>
                                </w:rPr>
                                <w:t>тенции. Все пак, и</w:t>
                              </w:r>
                              <w:r w:rsidR="001B4B00" w:rsidRPr="001B0547">
                                <w:rPr>
                                  <w:rFonts w:asciiTheme="minorHAnsi" w:hAnsiTheme="minorHAnsi" w:cs="Times New Roman"/>
                                  <w:color w:val="000000"/>
                                  <w:sz w:val="24"/>
                                  <w:szCs w:val="24"/>
                                </w:rPr>
                                <w:t>деалните цели, за които са създадени насочват техните действия към предоставяне на различни (най-често социални и културни) услуги на гражданите и към изпълнение на дейности, възложени им от органите на държавното и местното управление.</w:t>
                              </w:r>
                            </w:p>
                            <w:p w:rsidR="001B4B00" w:rsidRPr="001B0547" w:rsidRDefault="00FD7359" w:rsidP="009F3EFF">
                              <w:pPr>
                                <w:autoSpaceDE w:val="0"/>
                                <w:autoSpaceDN w:val="0"/>
                                <w:adjustRightInd w:val="0"/>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001B4B00" w:rsidRPr="001B0547">
                                <w:rPr>
                                  <w:rFonts w:asciiTheme="minorHAnsi" w:hAnsiTheme="minorHAnsi" w:cs="Times New Roman"/>
                                  <w:color w:val="000000"/>
                                  <w:sz w:val="24"/>
                                  <w:szCs w:val="24"/>
                                </w:rPr>
                                <w:t>Неправителствените организации са едновременно партньор на общината и потенциални бенефициенти. Опитът от усвояването на средства по ЕСИФ показва, че неправителственият сектор често насърчава инициативи и създава идеи, които ангажират общината към тяхното осъществяване. Ето защо, те биват не само ин</w:t>
                              </w:r>
                              <w:r w:rsidR="00E130A1">
                                <w:rPr>
                                  <w:rFonts w:asciiTheme="minorHAnsi" w:hAnsiTheme="minorHAnsi" w:cs="Times New Roman"/>
                                  <w:color w:val="000000"/>
                                  <w:sz w:val="24"/>
                                  <w:szCs w:val="24"/>
                                </w:rPr>
                                <w:t>-</w:t>
                              </w:r>
                              <w:r w:rsidR="001B4B00" w:rsidRPr="001B0547">
                                <w:rPr>
                                  <w:rFonts w:asciiTheme="minorHAnsi" w:hAnsiTheme="minorHAnsi" w:cs="Times New Roman"/>
                                  <w:color w:val="000000"/>
                                  <w:sz w:val="24"/>
                                  <w:szCs w:val="24"/>
                                </w:rPr>
                                <w:t xml:space="preserve">формирани </w:t>
                              </w:r>
                              <w:r w:rsidR="00734BB2">
                                <w:rPr>
                                  <w:rFonts w:asciiTheme="minorHAnsi" w:hAnsiTheme="minorHAnsi" w:cs="Times New Roman"/>
                                  <w:color w:val="000000"/>
                                  <w:sz w:val="24"/>
                                  <w:szCs w:val="24"/>
                                </w:rPr>
                                <w:t>за целите, приоритетите и мерки</w:t>
                              </w:r>
                              <w:r w:rsidR="001B4B00" w:rsidRPr="001B0547">
                                <w:rPr>
                                  <w:rFonts w:asciiTheme="minorHAnsi" w:hAnsiTheme="minorHAnsi" w:cs="Times New Roman"/>
                                  <w:color w:val="000000"/>
                                  <w:sz w:val="24"/>
                                  <w:szCs w:val="24"/>
                                </w:rPr>
                                <w:t xml:space="preserve">те на плана за развитие, но и насърчавани да участват със свои предложения. Конкретни комуникационни действия се насочват към неправителтвените организации, предоставящи образователни, социални, културни услуги, туристическите сдружения </w:t>
                              </w:r>
                              <w:r w:rsidR="00104D2F" w:rsidRPr="001B0547">
                                <w:rPr>
                                  <w:rFonts w:asciiTheme="minorHAnsi" w:hAnsiTheme="minorHAnsi" w:cs="Times New Roman"/>
                                  <w:color w:val="000000"/>
                                  <w:sz w:val="24"/>
                                  <w:szCs w:val="24"/>
                                </w:rPr>
                                <w:t>и към други обществени субекти.</w:t>
                              </w:r>
                            </w:p>
                            <w:p w:rsidR="001B4B00" w:rsidRPr="001B0547" w:rsidRDefault="00FD7359" w:rsidP="009F3EFF">
                              <w:pPr>
                                <w:pStyle w:val="a4"/>
                                <w:autoSpaceDE w:val="0"/>
                                <w:autoSpaceDN w:val="0"/>
                                <w:adjustRightInd w:val="0"/>
                                <w:spacing w:after="0"/>
                                <w:ind w:left="0"/>
                                <w:jc w:val="both"/>
                                <w:rPr>
                                  <w:rFonts w:asciiTheme="minorHAnsi" w:hAnsiTheme="minorHAnsi" w:cs="Times New Roman"/>
                                  <w:color w:val="000000"/>
                                  <w:sz w:val="24"/>
                                  <w:szCs w:val="24"/>
                                </w:rPr>
                              </w:pPr>
                              <w:r>
                                <w:rPr>
                                  <w:rFonts w:asciiTheme="minorHAnsi" w:hAnsiTheme="minorHAnsi" w:cs="Times New Roman"/>
                                  <w:i/>
                                  <w:color w:val="000000"/>
                                  <w:sz w:val="24"/>
                                  <w:szCs w:val="24"/>
                                </w:rPr>
                                <w:t xml:space="preserve">         </w:t>
                              </w:r>
                              <w:r w:rsidR="001B4B00" w:rsidRPr="001B0547">
                                <w:rPr>
                                  <w:rFonts w:asciiTheme="minorHAnsi" w:hAnsiTheme="minorHAnsi" w:cs="Times New Roman"/>
                                  <w:i/>
                                  <w:color w:val="000000"/>
                                  <w:sz w:val="24"/>
                                  <w:szCs w:val="24"/>
                                </w:rPr>
                                <w:t>Бизнес субекти</w:t>
                              </w:r>
                              <w:r w:rsidR="001B4B00" w:rsidRPr="001B0547">
                                <w:rPr>
                                  <w:rFonts w:asciiTheme="minorHAnsi" w:hAnsiTheme="minorHAnsi" w:cs="Times New Roman"/>
                                  <w:color w:val="000000"/>
                                  <w:sz w:val="24"/>
                                  <w:szCs w:val="24"/>
                                </w:rPr>
                                <w:t xml:space="preserve"> - Макар и не пряко ангажирани с местното</w:t>
                              </w:r>
                              <w:r w:rsidR="00A566E4">
                                <w:rPr>
                                  <w:rFonts w:asciiTheme="minorHAnsi" w:hAnsiTheme="minorHAnsi" w:cs="Times New Roman"/>
                                  <w:color w:val="000000"/>
                                  <w:sz w:val="24"/>
                                  <w:szCs w:val="24"/>
                                </w:rPr>
                                <w:t xml:space="preserve"> икономическо раз</w:t>
                              </w:r>
                              <w:r w:rsidR="009F3EFF">
                                <w:rPr>
                                  <w:rFonts w:asciiTheme="minorHAnsi" w:hAnsiTheme="minorHAnsi" w:cs="Times New Roman"/>
                                  <w:color w:val="000000"/>
                                  <w:sz w:val="24"/>
                                  <w:szCs w:val="24"/>
                                </w:rPr>
                                <w:t>-</w:t>
                              </w:r>
                              <w:r w:rsidR="00A566E4">
                                <w:rPr>
                                  <w:rFonts w:asciiTheme="minorHAnsi" w:hAnsiTheme="minorHAnsi" w:cs="Times New Roman"/>
                                  <w:color w:val="000000"/>
                                  <w:sz w:val="24"/>
                                  <w:szCs w:val="24"/>
                                </w:rPr>
                                <w:t>витие, общинските</w:t>
                              </w:r>
                              <w:r w:rsidR="001B4B00" w:rsidRPr="001B0547">
                                <w:rPr>
                                  <w:rFonts w:asciiTheme="minorHAnsi" w:hAnsiTheme="minorHAnsi" w:cs="Times New Roman"/>
                                  <w:color w:val="000000"/>
                                  <w:sz w:val="24"/>
                                  <w:szCs w:val="24"/>
                                </w:rPr>
                                <w:t xml:space="preserve"> власти са най-силно заинтересовани от пълноценно прилагане на всички мерки от плана за </w:t>
                              </w:r>
                              <w:r w:rsidR="00A566E4">
                                <w:rPr>
                                  <w:rFonts w:asciiTheme="minorHAnsi" w:hAnsiTheme="minorHAnsi" w:cs="Times New Roman"/>
                                  <w:color w:val="000000"/>
                                  <w:sz w:val="24"/>
                                  <w:szCs w:val="24"/>
                                </w:rPr>
                                <w:t>развитие. Интересите на общинската</w:t>
                              </w:r>
                              <w:r w:rsidR="001B4B00" w:rsidRPr="001B0547">
                                <w:rPr>
                                  <w:rFonts w:asciiTheme="minorHAnsi" w:hAnsiTheme="minorHAnsi" w:cs="Times New Roman"/>
                                  <w:color w:val="000000"/>
                                  <w:sz w:val="24"/>
                                  <w:szCs w:val="24"/>
                                </w:rPr>
                                <w:t xml:space="preserve"> власт са свързани с осигуряването на възможности за социално-икономическо развитие и привличане на инвестиции. Бизнесът изисква различна степен на разбиране, готовност и ком</w:t>
                              </w:r>
                              <w:r w:rsidR="009F3EFF">
                                <w:rPr>
                                  <w:rFonts w:asciiTheme="minorHAnsi" w:hAnsiTheme="minorHAnsi" w:cs="Times New Roman"/>
                                  <w:color w:val="000000"/>
                                  <w:sz w:val="24"/>
                                  <w:szCs w:val="24"/>
                                </w:rPr>
                                <w:t>-</w:t>
                              </w:r>
                              <w:r w:rsidR="001B4B00" w:rsidRPr="001B0547">
                                <w:rPr>
                                  <w:rFonts w:asciiTheme="minorHAnsi" w:hAnsiTheme="minorHAnsi" w:cs="Times New Roman"/>
                                  <w:color w:val="000000"/>
                                  <w:sz w:val="24"/>
                                  <w:szCs w:val="24"/>
                                </w:rPr>
                                <w:t xml:space="preserve">петентност за партньорство при осъществяването на комуникационната стратегия и при реализацията на конкретни мерките от плана за интегрирано развитие. </w:t>
                              </w:r>
                            </w:p>
                            <w:p w:rsidR="001B4B00" w:rsidRPr="001B0547" w:rsidRDefault="007C0304" w:rsidP="009F3EFF">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1B4B00" w:rsidRPr="001B0547">
                                <w:rPr>
                                  <w:rFonts w:asciiTheme="minorHAnsi" w:hAnsiTheme="minorHAnsi" w:cs="Times New Roman"/>
                                  <w:color w:val="000000"/>
                                  <w:sz w:val="24"/>
                                  <w:szCs w:val="24"/>
                                </w:rPr>
                                <w:t>Някои от тези субекти дори не са информирани за тези възможности и не са осъзнали ползите, които могат да имат от такова партньорство. В Община Гурково, чиято икономика е с подчертано аграрен характер, специално отношение се прилага спрямо земеделските производ</w:t>
                              </w:r>
                              <w:r w:rsidR="00A566E4">
                                <w:rPr>
                                  <w:rFonts w:asciiTheme="minorHAnsi" w:hAnsiTheme="minorHAnsi" w:cs="Times New Roman"/>
                                  <w:color w:val="000000"/>
                                  <w:sz w:val="24"/>
                                  <w:szCs w:val="24"/>
                                </w:rPr>
                                <w:t xml:space="preserve">ители, средния и малкия бизнес, </w:t>
                              </w:r>
                              <w:r w:rsidR="001B4B00" w:rsidRPr="001B0547">
                                <w:rPr>
                                  <w:rFonts w:asciiTheme="minorHAnsi" w:hAnsiTheme="minorHAnsi" w:cs="Times New Roman"/>
                                  <w:color w:val="000000"/>
                                  <w:sz w:val="24"/>
                                  <w:szCs w:val="24"/>
                                </w:rPr>
                                <w:t xml:space="preserve"> доколкото го има. </w:t>
                              </w:r>
                            </w:p>
                            <w:p w:rsidR="001B4B00" w:rsidRPr="001B0547" w:rsidRDefault="007C0304" w:rsidP="009F3EFF">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1B4B00" w:rsidRPr="001B0547">
                                <w:rPr>
                                  <w:rFonts w:asciiTheme="minorHAnsi" w:hAnsiTheme="minorHAnsi" w:cs="Times New Roman"/>
                                  <w:color w:val="000000"/>
                                  <w:sz w:val="24"/>
                                  <w:szCs w:val="24"/>
                                </w:rPr>
                                <w:t>Важен аргумент за повишеното внимание спрямо тази целева група е въз</w:t>
                              </w:r>
                              <w:r w:rsidR="00E130A1">
                                <w:rPr>
                                  <w:rFonts w:asciiTheme="minorHAnsi" w:hAnsiTheme="minorHAnsi" w:cs="Times New Roman"/>
                                  <w:color w:val="000000"/>
                                  <w:sz w:val="24"/>
                                  <w:szCs w:val="24"/>
                                </w:rPr>
                                <w:t>-</w:t>
                              </w:r>
                              <w:r w:rsidR="001B4B00" w:rsidRPr="001B0547">
                                <w:rPr>
                                  <w:rFonts w:asciiTheme="minorHAnsi" w:hAnsiTheme="minorHAnsi" w:cs="Times New Roman"/>
                                  <w:color w:val="000000"/>
                                  <w:sz w:val="24"/>
                                  <w:szCs w:val="24"/>
                                </w:rPr>
                                <w:t>можността в плана за развитие да влязат проекти и мерки в подкрепа на създаването на публично-частно партньорство между администрацията и бизнеса. Това е силно въздействаща форма за повишаването на икономическата ефективност, чрез прив</w:t>
                              </w:r>
                              <w:r w:rsidR="00E130A1">
                                <w:rPr>
                                  <w:rFonts w:asciiTheme="minorHAnsi" w:hAnsiTheme="minorHAnsi" w:cs="Times New Roman"/>
                                  <w:color w:val="000000"/>
                                  <w:sz w:val="24"/>
                                  <w:szCs w:val="24"/>
                                </w:rPr>
                                <w:t>-</w:t>
                              </w:r>
                              <w:r w:rsidR="001B4B00" w:rsidRPr="001B0547">
                                <w:rPr>
                                  <w:rFonts w:asciiTheme="minorHAnsi" w:hAnsiTheme="minorHAnsi" w:cs="Times New Roman"/>
                                  <w:color w:val="000000"/>
                                  <w:sz w:val="24"/>
                                  <w:szCs w:val="24"/>
                                </w:rPr>
                                <w:t>личане на частния сектор и ограничаване на публичните разходи чрез разтоварване на общината от несвойствени дейности и финансиране.</w:t>
                              </w:r>
                            </w:p>
                            <w:p w:rsidR="00C52A17" w:rsidRPr="001B0547" w:rsidRDefault="007C0304" w:rsidP="00064225">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C52A17" w:rsidRPr="001B0547">
                                <w:rPr>
                                  <w:rFonts w:asciiTheme="minorHAnsi" w:hAnsiTheme="minorHAnsi" w:cs="Times New Roman"/>
                                  <w:color w:val="000000"/>
                                  <w:sz w:val="24"/>
                                  <w:szCs w:val="24"/>
                                </w:rPr>
                                <w:t xml:space="preserve">Персоналните участници се определят с помощта на общинската администрация. </w:t>
                              </w:r>
                              <w:r w:rsidR="00C52A17" w:rsidRPr="001B0547">
                                <w:rPr>
                                  <w:rFonts w:asciiTheme="minorHAnsi" w:hAnsiTheme="minorHAnsi" w:cs="Times New Roman"/>
                                  <w:color w:val="000000"/>
                                  <w:sz w:val="24"/>
                                  <w:szCs w:val="24"/>
                                </w:rPr>
                                <w:lastRenderedPageBreak/>
                                <w:t>Целта е не само включването но максималин б</w:t>
                              </w:r>
                              <w:r w:rsidR="00E130A1">
                                <w:rPr>
                                  <w:rFonts w:asciiTheme="minorHAnsi" w:hAnsiTheme="minorHAnsi" w:cs="Times New Roman"/>
                                  <w:color w:val="000000"/>
                                  <w:sz w:val="24"/>
                                  <w:szCs w:val="24"/>
                                </w:rPr>
                                <w:t>рой участници, но и същите да бъ</w:t>
                              </w:r>
                              <w:r w:rsidR="00C52A17" w:rsidRPr="001B0547">
                                <w:rPr>
                                  <w:rFonts w:asciiTheme="minorHAnsi" w:hAnsiTheme="minorHAnsi" w:cs="Times New Roman"/>
                                  <w:color w:val="000000"/>
                                  <w:sz w:val="24"/>
                                  <w:szCs w:val="24"/>
                                </w:rPr>
                                <w:t>дат с ясно изразени обществени позиции и интерес относно развитието на общи</w:t>
                              </w:r>
                              <w:r w:rsidR="00FD7359">
                                <w:rPr>
                                  <w:rFonts w:asciiTheme="minorHAnsi" w:hAnsiTheme="minorHAnsi" w:cs="Times New Roman"/>
                                  <w:color w:val="000000"/>
                                  <w:sz w:val="24"/>
                                  <w:szCs w:val="24"/>
                                </w:rPr>
                                <w:t xml:space="preserve">ната. </w:t>
                              </w:r>
                              <w:r w:rsidR="00C52A17" w:rsidRPr="001B0547">
                                <w:rPr>
                                  <w:rFonts w:asciiTheme="minorHAnsi" w:hAnsiTheme="minorHAnsi" w:cs="Times New Roman"/>
                                  <w:color w:val="000000"/>
                                  <w:sz w:val="24"/>
                                  <w:szCs w:val="24"/>
                                </w:rPr>
                                <w:t>Определените представители имат доказано участие и инициативност при предходни обсъждания, работни срещи, дискусии и анкети предходни планове за развитие. Включени са неправителствените организации, предоставящи образователни, социални и културни услуги и бизнес субекти осъществявали публично-частни партньорства с общината. При формиране на целевите групи е търсено различие по отношение на интересите и позициите им</w:t>
                              </w:r>
                              <w:r w:rsidR="00A566E4">
                                <w:rPr>
                                  <w:rFonts w:asciiTheme="minorHAnsi" w:hAnsiTheme="minorHAnsi" w:cs="Times New Roman"/>
                                  <w:color w:val="000000"/>
                                  <w:sz w:val="24"/>
                                  <w:szCs w:val="24"/>
                                </w:rPr>
                                <w:t>,</w:t>
                              </w:r>
                              <w:r w:rsidR="00C52A17" w:rsidRPr="001B0547">
                                <w:rPr>
                                  <w:rFonts w:asciiTheme="minorHAnsi" w:hAnsiTheme="minorHAnsi" w:cs="Times New Roman"/>
                                  <w:color w:val="000000"/>
                                  <w:sz w:val="24"/>
                                  <w:szCs w:val="24"/>
                                </w:rPr>
                                <w:t xml:space="preserve"> спрямо местното икономическо развитие. </w:t>
                              </w:r>
                            </w:p>
                            <w:p w:rsidR="00104D2F" w:rsidRPr="001B0547" w:rsidRDefault="00104D2F" w:rsidP="0067731F">
                              <w:pPr>
                                <w:autoSpaceDE w:val="0"/>
                                <w:autoSpaceDN w:val="0"/>
                                <w:adjustRightInd w:val="0"/>
                                <w:spacing w:after="0" w:line="240" w:lineRule="auto"/>
                                <w:ind w:right="495"/>
                                <w:jc w:val="both"/>
                                <w:rPr>
                                  <w:rFonts w:asciiTheme="minorHAnsi" w:hAnsiTheme="minorHAnsi" w:cs="Times New Roman"/>
                                  <w:color w:val="000000"/>
                                  <w:sz w:val="24"/>
                                  <w:szCs w:val="24"/>
                                </w:rPr>
                              </w:pPr>
                            </w:p>
                          </w:tc>
                          <w:tc>
                            <w:tcPr>
                              <w:tcW w:w="236" w:type="dxa"/>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r>
                        <w:tr w:rsidR="008B6B96" w:rsidRPr="001B0547" w:rsidTr="00064225">
                          <w:trPr>
                            <w:trHeight w:val="109"/>
                          </w:trPr>
                          <w:tc>
                            <w:tcPr>
                              <w:tcW w:w="9316" w:type="dxa"/>
                              <w:vMerge/>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c>
                            <w:tcPr>
                              <w:tcW w:w="236" w:type="dxa"/>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r>
                        <w:tr w:rsidR="008B6B96" w:rsidRPr="001B0547" w:rsidTr="00064225">
                          <w:trPr>
                            <w:trHeight w:val="109"/>
                          </w:trPr>
                          <w:tc>
                            <w:tcPr>
                              <w:tcW w:w="9316" w:type="dxa"/>
                              <w:vMerge/>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c>
                            <w:tcPr>
                              <w:tcW w:w="236" w:type="dxa"/>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r>
                        <w:tr w:rsidR="008B6B96" w:rsidRPr="001B0547" w:rsidTr="00064225">
                          <w:trPr>
                            <w:trHeight w:val="109"/>
                          </w:trPr>
                          <w:tc>
                            <w:tcPr>
                              <w:tcW w:w="9316" w:type="dxa"/>
                              <w:vMerge/>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c>
                            <w:tcPr>
                              <w:tcW w:w="236" w:type="dxa"/>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r>
                        <w:tr w:rsidR="008B6B96" w:rsidRPr="001B0547" w:rsidTr="00064225">
                          <w:trPr>
                            <w:trHeight w:val="109"/>
                          </w:trPr>
                          <w:tc>
                            <w:tcPr>
                              <w:tcW w:w="9316" w:type="dxa"/>
                              <w:vMerge/>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c>
                            <w:tcPr>
                              <w:tcW w:w="236" w:type="dxa"/>
                            </w:tcPr>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r>
                        <w:tr w:rsidR="008B6B96" w:rsidRPr="001B0547" w:rsidTr="00064225">
                          <w:trPr>
                            <w:gridAfter w:val="1"/>
                            <w:wAfter w:w="236" w:type="dxa"/>
                            <w:trHeight w:val="104"/>
                          </w:trPr>
                          <w:tc>
                            <w:tcPr>
                              <w:tcW w:w="9316" w:type="dxa"/>
                            </w:tcPr>
                            <w:p w:rsidR="00C52A17" w:rsidRPr="001B0547" w:rsidRDefault="008B6B96" w:rsidP="0067731F">
                              <w:pPr>
                                <w:autoSpaceDE w:val="0"/>
                                <w:autoSpaceDN w:val="0"/>
                                <w:adjustRightInd w:val="0"/>
                                <w:spacing w:after="0" w:line="240" w:lineRule="auto"/>
                                <w:ind w:left="-108" w:right="495"/>
                                <w:jc w:val="both"/>
                                <w:rPr>
                                  <w:rFonts w:asciiTheme="minorHAnsi" w:hAnsiTheme="minorHAnsi" w:cs="Times New Roman"/>
                                  <w:b/>
                                  <w:i/>
                                  <w:color w:val="984806" w:themeColor="accent6" w:themeShade="80"/>
                                  <w:sz w:val="24"/>
                                  <w:szCs w:val="24"/>
                                </w:rPr>
                              </w:pPr>
                              <w:r w:rsidRPr="001B0547">
                                <w:rPr>
                                  <w:rFonts w:asciiTheme="minorHAnsi" w:hAnsiTheme="minorHAnsi" w:cs="Times New Roman"/>
                                  <w:b/>
                                  <w:i/>
                                  <w:color w:val="984806" w:themeColor="accent6" w:themeShade="80"/>
                                  <w:sz w:val="24"/>
                                  <w:szCs w:val="24"/>
                                </w:rPr>
                                <w:lastRenderedPageBreak/>
                                <w:t>6.3.2. Инструменти на комуникационната стратегия</w:t>
                              </w:r>
                              <w:r w:rsidR="006B66AA">
                                <w:rPr>
                                  <w:rFonts w:asciiTheme="minorHAnsi" w:hAnsiTheme="minorHAnsi" w:cs="Times New Roman"/>
                                  <w:b/>
                                  <w:i/>
                                  <w:color w:val="984806" w:themeColor="accent6" w:themeShade="80"/>
                                  <w:sz w:val="24"/>
                                  <w:szCs w:val="24"/>
                                </w:rPr>
                                <w:t>.</w:t>
                              </w:r>
                              <w:r w:rsidRPr="001B0547">
                                <w:rPr>
                                  <w:rFonts w:asciiTheme="minorHAnsi" w:hAnsiTheme="minorHAnsi" w:cs="Times New Roman"/>
                                  <w:b/>
                                  <w:i/>
                                  <w:color w:val="984806" w:themeColor="accent6" w:themeShade="80"/>
                                  <w:sz w:val="24"/>
                                  <w:szCs w:val="24"/>
                                </w:rPr>
                                <w:t xml:space="preserve"> </w:t>
                              </w:r>
                            </w:p>
                            <w:p w:rsidR="00C52A17" w:rsidRPr="001B0547" w:rsidRDefault="00C52A17" w:rsidP="00B15383">
                              <w:pPr>
                                <w:pStyle w:val="a4"/>
                                <w:numPr>
                                  <w:ilvl w:val="0"/>
                                  <w:numId w:val="6"/>
                                </w:numPr>
                                <w:tabs>
                                  <w:tab w:val="left" w:pos="9208"/>
                                </w:tabs>
                                <w:autoSpaceDE w:val="0"/>
                                <w:autoSpaceDN w:val="0"/>
                                <w:adjustRightInd w:val="0"/>
                                <w:spacing w:after="0"/>
                                <w:ind w:right="885"/>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Информирането като форма на гражданско участие </w:t>
                              </w:r>
                            </w:p>
                            <w:p w:rsidR="00A63F08" w:rsidRPr="001B0547" w:rsidRDefault="00A63F08" w:rsidP="00064225">
                              <w:pPr>
                                <w:tabs>
                                  <w:tab w:val="left" w:pos="9208"/>
                                </w:tabs>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C52A17" w:rsidRPr="001B0547">
                                <w:rPr>
                                  <w:rFonts w:asciiTheme="minorHAnsi" w:hAnsiTheme="minorHAnsi" w:cs="Times New Roman"/>
                                  <w:color w:val="000000"/>
                                  <w:sz w:val="24"/>
                                  <w:szCs w:val="24"/>
                                </w:rPr>
                                <w:t>Това е процес, при който заинтересованите страни и гражданите се информират от</w:t>
                              </w:r>
                              <w:r w:rsidRPr="001B0547">
                                <w:rPr>
                                  <w:rFonts w:asciiTheme="minorHAnsi" w:hAnsiTheme="minorHAnsi" w:cs="Times New Roman"/>
                                  <w:color w:val="000000"/>
                                  <w:sz w:val="24"/>
                                  <w:szCs w:val="24"/>
                                </w:rPr>
                                <w:t xml:space="preserve"> </w:t>
                              </w:r>
                              <w:r w:rsidR="00275B54" w:rsidRPr="001B0547">
                                <w:rPr>
                                  <w:rFonts w:asciiTheme="minorHAnsi" w:hAnsiTheme="minorHAnsi" w:cs="Times New Roman"/>
                                  <w:color w:val="000000"/>
                                  <w:sz w:val="24"/>
                                  <w:szCs w:val="24"/>
                                </w:rPr>
                                <w:t xml:space="preserve"> </w:t>
                              </w:r>
                              <w:r w:rsidRPr="001B0547">
                                <w:rPr>
                                  <w:rFonts w:asciiTheme="minorHAnsi" w:hAnsiTheme="minorHAnsi" w:cs="Times New Roman"/>
                                  <w:color w:val="000000"/>
                                  <w:sz w:val="24"/>
                                  <w:szCs w:val="24"/>
                                </w:rPr>
                                <w:t>о</w:t>
                              </w:r>
                              <w:r w:rsidR="00C52A17" w:rsidRPr="001B0547">
                                <w:rPr>
                                  <w:rFonts w:asciiTheme="minorHAnsi" w:hAnsiTheme="minorHAnsi" w:cs="Times New Roman"/>
                                  <w:color w:val="000000"/>
                                  <w:sz w:val="24"/>
                                  <w:szCs w:val="24"/>
                                </w:rPr>
                                <w:t>бщинската администрация за времето и технологията по съставяне на Плана за интегрирано развитие, за етапите по неговата реализация, за приоритетите и мерките, заложе</w:t>
                              </w:r>
                              <w:r w:rsidRPr="001B0547">
                                <w:rPr>
                                  <w:rFonts w:asciiTheme="minorHAnsi" w:hAnsiTheme="minorHAnsi" w:cs="Times New Roman"/>
                                  <w:color w:val="000000"/>
                                  <w:sz w:val="24"/>
                                  <w:szCs w:val="24"/>
                                </w:rPr>
                                <w:t>ни в</w:t>
                              </w:r>
                              <w:r w:rsidR="00A566E4">
                                <w:rPr>
                                  <w:rFonts w:asciiTheme="minorHAnsi" w:hAnsiTheme="minorHAnsi" w:cs="Times New Roman"/>
                                  <w:color w:val="000000"/>
                                  <w:sz w:val="24"/>
                                  <w:szCs w:val="24"/>
                                </w:rPr>
                                <w:t xml:space="preserve"> </w:t>
                              </w:r>
                              <w:r w:rsidRPr="001B0547">
                                <w:rPr>
                                  <w:rFonts w:asciiTheme="minorHAnsi" w:hAnsiTheme="minorHAnsi" w:cs="Times New Roman"/>
                                  <w:color w:val="000000"/>
                                  <w:sz w:val="24"/>
                                  <w:szCs w:val="24"/>
                                </w:rPr>
                                <w:t>него,</w:t>
                              </w:r>
                              <w:r w:rsidR="00C52A17" w:rsidRPr="001B0547">
                                <w:rPr>
                                  <w:rFonts w:asciiTheme="minorHAnsi" w:hAnsiTheme="minorHAnsi" w:cs="Times New Roman"/>
                                  <w:color w:val="000000"/>
                                  <w:sz w:val="24"/>
                                  <w:szCs w:val="24"/>
                                </w:rPr>
                                <w:t xml:space="preserve"> както и относно източниците за финансиране. С други думи, това е един непре</w:t>
                              </w:r>
                              <w:r w:rsidR="00275B54" w:rsidRPr="001B0547">
                                <w:rPr>
                                  <w:rFonts w:asciiTheme="minorHAnsi" w:hAnsiTheme="minorHAnsi" w:cs="Times New Roman"/>
                                  <w:color w:val="000000"/>
                                  <w:sz w:val="24"/>
                                  <w:szCs w:val="24"/>
                                </w:rPr>
                                <w:t>къснат</w:t>
                              </w:r>
                              <w:r w:rsidR="00A566E4">
                                <w:rPr>
                                  <w:rFonts w:asciiTheme="minorHAnsi" w:hAnsiTheme="minorHAnsi" w:cs="Times New Roman"/>
                                  <w:color w:val="000000"/>
                                  <w:sz w:val="24"/>
                                  <w:szCs w:val="24"/>
                                </w:rPr>
                                <w:t xml:space="preserve"> </w:t>
                              </w:r>
                              <w:r w:rsidR="00C52A17" w:rsidRPr="001B0547">
                                <w:rPr>
                                  <w:rFonts w:asciiTheme="minorHAnsi" w:hAnsiTheme="minorHAnsi" w:cs="Times New Roman"/>
                                  <w:color w:val="000000"/>
                                  <w:sz w:val="24"/>
                                  <w:szCs w:val="24"/>
                                </w:rPr>
                                <w:t xml:space="preserve">процес, съпътсващ целия програмен период през който се реализира плана. </w:t>
                              </w:r>
                            </w:p>
                            <w:p w:rsidR="00A45022" w:rsidRPr="001B0547" w:rsidRDefault="00A63F08" w:rsidP="00064225">
                              <w:pPr>
                                <w:tabs>
                                  <w:tab w:val="left" w:pos="9208"/>
                                </w:tabs>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C52A17" w:rsidRPr="001B0547">
                                <w:rPr>
                                  <w:rFonts w:asciiTheme="minorHAnsi" w:hAnsiTheme="minorHAnsi" w:cs="Times New Roman"/>
                                  <w:color w:val="000000"/>
                                  <w:sz w:val="24"/>
                                  <w:szCs w:val="24"/>
                                </w:rPr>
                                <w:t>При т.н. активно информиране, освен предоставянето на еднопосочна информация се</w:t>
                              </w:r>
                              <w:r w:rsidR="00A566E4">
                                <w:rPr>
                                  <w:rFonts w:asciiTheme="minorHAnsi" w:hAnsiTheme="minorHAnsi" w:cs="Times New Roman"/>
                                  <w:color w:val="000000"/>
                                  <w:sz w:val="24"/>
                                  <w:szCs w:val="24"/>
                                </w:rPr>
                                <w:t xml:space="preserve"> </w:t>
                              </w:r>
                              <w:r w:rsidR="00C52A17" w:rsidRPr="001B0547">
                                <w:rPr>
                                  <w:rFonts w:asciiTheme="minorHAnsi" w:hAnsiTheme="minorHAnsi" w:cs="Times New Roman"/>
                                  <w:color w:val="000000"/>
                                  <w:sz w:val="24"/>
                                  <w:szCs w:val="24"/>
                                </w:rPr>
                                <w:t>използват и методи за насърчаване на гражданското участие. Гражданските и бизнес субектите се уведомяват</w:t>
                              </w:r>
                              <w:r w:rsidR="00275B54" w:rsidRPr="001B0547">
                                <w:rPr>
                                  <w:rFonts w:asciiTheme="minorHAnsi" w:hAnsiTheme="minorHAnsi" w:cs="Times New Roman"/>
                                  <w:color w:val="000000"/>
                                  <w:sz w:val="24"/>
                                  <w:szCs w:val="24"/>
                                </w:rPr>
                                <w:t xml:space="preserve"> </w:t>
                              </w:r>
                              <w:r w:rsidR="00C52A17" w:rsidRPr="001B0547">
                                <w:rPr>
                                  <w:rFonts w:asciiTheme="minorHAnsi" w:hAnsiTheme="minorHAnsi" w:cs="Times New Roman"/>
                                  <w:color w:val="000000"/>
                                  <w:sz w:val="24"/>
                                  <w:szCs w:val="24"/>
                                </w:rPr>
                                <w:t xml:space="preserve">как и при какви условия да участват в управлението на плана за развитие и как да изразяват своето мнение. </w:t>
                              </w:r>
                            </w:p>
                            <w:p w:rsidR="00C52A17" w:rsidRPr="00915ADF" w:rsidRDefault="00FD7359" w:rsidP="0067731F">
                              <w:pPr>
                                <w:spacing w:after="0"/>
                                <w:ind w:right="495"/>
                                <w:rPr>
                                  <w:sz w:val="24"/>
                                  <w:szCs w:val="24"/>
                                </w:rPr>
                              </w:pPr>
                              <w:r w:rsidRPr="00915ADF">
                                <w:rPr>
                                  <w:sz w:val="24"/>
                                  <w:szCs w:val="24"/>
                                </w:rPr>
                                <w:t xml:space="preserve">         </w:t>
                              </w:r>
                              <w:r w:rsidR="00C52A17" w:rsidRPr="00915ADF">
                                <w:rPr>
                                  <w:sz w:val="24"/>
                                  <w:szCs w:val="24"/>
                                </w:rPr>
                                <w:t xml:space="preserve">Принципи на ефективното информиране </w:t>
                              </w:r>
                            </w:p>
                            <w:p w:rsidR="00A45022" w:rsidRPr="00915ADF" w:rsidRDefault="00C52A17" w:rsidP="00B15383">
                              <w:pPr>
                                <w:pStyle w:val="a4"/>
                                <w:numPr>
                                  <w:ilvl w:val="0"/>
                                  <w:numId w:val="6"/>
                                </w:numPr>
                                <w:tabs>
                                  <w:tab w:val="left" w:pos="9100"/>
                                </w:tabs>
                                <w:spacing w:after="0"/>
                                <w:ind w:right="34"/>
                                <w:rPr>
                                  <w:sz w:val="24"/>
                                  <w:szCs w:val="24"/>
                                </w:rPr>
                              </w:pPr>
                              <w:r w:rsidRPr="00915ADF">
                                <w:rPr>
                                  <w:sz w:val="24"/>
                                  <w:szCs w:val="24"/>
                                </w:rPr>
                                <w:t xml:space="preserve">Прилагане на диференциран подход спрямо спецификата на целевите групи; </w:t>
                              </w:r>
                            </w:p>
                            <w:p w:rsidR="00A45022" w:rsidRPr="00915ADF" w:rsidRDefault="00C52A17" w:rsidP="00B15383">
                              <w:pPr>
                                <w:pStyle w:val="a4"/>
                                <w:numPr>
                                  <w:ilvl w:val="0"/>
                                  <w:numId w:val="6"/>
                                </w:numPr>
                                <w:tabs>
                                  <w:tab w:val="left" w:pos="9100"/>
                                </w:tabs>
                                <w:spacing w:after="0"/>
                                <w:ind w:right="34"/>
                                <w:rPr>
                                  <w:sz w:val="24"/>
                                  <w:szCs w:val="24"/>
                                </w:rPr>
                              </w:pPr>
                              <w:r w:rsidRPr="00915ADF">
                                <w:rPr>
                                  <w:sz w:val="24"/>
                                  <w:szCs w:val="24"/>
                                </w:rPr>
                                <w:t xml:space="preserve">Използване на всички възможни канали за информация; </w:t>
                              </w:r>
                            </w:p>
                            <w:p w:rsidR="00A45022" w:rsidRPr="00915ADF" w:rsidRDefault="00C52A17" w:rsidP="00B15383">
                              <w:pPr>
                                <w:pStyle w:val="a4"/>
                                <w:numPr>
                                  <w:ilvl w:val="0"/>
                                  <w:numId w:val="6"/>
                                </w:numPr>
                                <w:tabs>
                                  <w:tab w:val="left" w:pos="9100"/>
                                </w:tabs>
                                <w:spacing w:after="0"/>
                                <w:ind w:right="34"/>
                                <w:rPr>
                                  <w:sz w:val="24"/>
                                  <w:szCs w:val="24"/>
                                </w:rPr>
                              </w:pPr>
                              <w:r w:rsidRPr="00915ADF">
                                <w:rPr>
                                  <w:sz w:val="24"/>
                                  <w:szCs w:val="24"/>
                                </w:rPr>
                                <w:t xml:space="preserve">Използване на достъпен език; </w:t>
                              </w:r>
                            </w:p>
                            <w:p w:rsidR="00FD7359" w:rsidRPr="00915ADF" w:rsidRDefault="00C52A17" w:rsidP="00B15383">
                              <w:pPr>
                                <w:pStyle w:val="a4"/>
                                <w:numPr>
                                  <w:ilvl w:val="0"/>
                                  <w:numId w:val="6"/>
                                </w:numPr>
                                <w:tabs>
                                  <w:tab w:val="left" w:pos="9100"/>
                                </w:tabs>
                                <w:spacing w:after="0"/>
                                <w:ind w:right="34"/>
                                <w:rPr>
                                  <w:sz w:val="24"/>
                                  <w:szCs w:val="24"/>
                                </w:rPr>
                              </w:pPr>
                              <w:r w:rsidRPr="00915ADF">
                                <w:rPr>
                                  <w:sz w:val="24"/>
                                  <w:szCs w:val="24"/>
                                </w:rPr>
                                <w:t xml:space="preserve">Информирането винаги предхожда вземането на решения; </w:t>
                              </w:r>
                            </w:p>
                            <w:p w:rsidR="00FD7359" w:rsidRPr="00064225" w:rsidRDefault="00C52A17" w:rsidP="00B15383">
                              <w:pPr>
                                <w:pStyle w:val="a4"/>
                                <w:numPr>
                                  <w:ilvl w:val="0"/>
                                  <w:numId w:val="6"/>
                                </w:numPr>
                                <w:tabs>
                                  <w:tab w:val="left" w:pos="9100"/>
                                </w:tabs>
                                <w:spacing w:after="0"/>
                                <w:ind w:right="34"/>
                                <w:rPr>
                                  <w:sz w:val="24"/>
                                  <w:szCs w:val="24"/>
                                </w:rPr>
                              </w:pPr>
                              <w:r w:rsidRPr="00915ADF">
                                <w:rPr>
                                  <w:sz w:val="24"/>
                                  <w:szCs w:val="24"/>
                                </w:rPr>
                                <w:t xml:space="preserve">Активност за насърчаване гражданските субекти да споделят мнението си и да </w:t>
                              </w:r>
                              <w:r w:rsidRPr="00064225">
                                <w:rPr>
                                  <w:sz w:val="24"/>
                                  <w:szCs w:val="24"/>
                                </w:rPr>
                                <w:t xml:space="preserve">осъществяват обратна връзка. </w:t>
                              </w:r>
                            </w:p>
                            <w:p w:rsidR="00A45022" w:rsidRPr="00915ADF" w:rsidRDefault="00FD7359" w:rsidP="0067731F">
                              <w:pPr>
                                <w:spacing w:after="0"/>
                                <w:ind w:right="495"/>
                                <w:rPr>
                                  <w:sz w:val="24"/>
                                  <w:szCs w:val="24"/>
                                </w:rPr>
                              </w:pPr>
                              <w:r w:rsidRPr="00915ADF">
                                <w:rPr>
                                  <w:sz w:val="24"/>
                                  <w:szCs w:val="24"/>
                                </w:rPr>
                                <w:t xml:space="preserve">     </w:t>
                              </w:r>
                              <w:r w:rsidR="00C52A17" w:rsidRPr="00915ADF">
                                <w:rPr>
                                  <w:i/>
                                  <w:sz w:val="24"/>
                                  <w:szCs w:val="24"/>
                                </w:rPr>
                                <w:t>Форми за информиране</w:t>
                              </w:r>
                              <w:r w:rsidRPr="00915ADF">
                                <w:rPr>
                                  <w:sz w:val="24"/>
                                  <w:szCs w:val="24"/>
                                </w:rPr>
                                <w:t>:</w:t>
                              </w:r>
                              <w:r w:rsidR="00C52A17" w:rsidRPr="00915ADF">
                                <w:rPr>
                                  <w:sz w:val="24"/>
                                  <w:szCs w:val="24"/>
                                </w:rPr>
                                <w:t xml:space="preserve"> </w:t>
                              </w:r>
                            </w:p>
                            <w:p w:rsidR="00A45022" w:rsidRPr="00915ADF" w:rsidRDefault="00FD7359" w:rsidP="0067731F">
                              <w:pPr>
                                <w:spacing w:after="0"/>
                                <w:ind w:right="495"/>
                                <w:rPr>
                                  <w:sz w:val="24"/>
                                  <w:szCs w:val="24"/>
                                </w:rPr>
                              </w:pPr>
                              <w:r w:rsidRPr="00915ADF">
                                <w:rPr>
                                  <w:sz w:val="24"/>
                                  <w:szCs w:val="24"/>
                                </w:rPr>
                                <w:t xml:space="preserve">       </w:t>
                              </w:r>
                              <w:r w:rsidR="00A45022" w:rsidRPr="00915ADF">
                                <w:rPr>
                                  <w:sz w:val="24"/>
                                  <w:szCs w:val="24"/>
                                </w:rPr>
                                <w:t xml:space="preserve">Информационни срещи със целевите групи </w:t>
                              </w:r>
                            </w:p>
                            <w:p w:rsidR="00A45022" w:rsidRPr="00EF7411" w:rsidRDefault="007C0304" w:rsidP="00064225">
                              <w:pPr>
                                <w:spacing w:after="0"/>
                                <w:jc w:val="both"/>
                                <w:rPr>
                                  <w:sz w:val="24"/>
                                  <w:szCs w:val="24"/>
                                </w:rPr>
                              </w:pPr>
                              <w:r w:rsidRPr="001B0547">
                                <w:t xml:space="preserve">      </w:t>
                              </w:r>
                              <w:r w:rsidR="00A45022" w:rsidRPr="00EF7411">
                                <w:rPr>
                                  <w:sz w:val="24"/>
                                  <w:szCs w:val="24"/>
                                </w:rPr>
                                <w:t>Тази форма се използва периодично, най-вече преди вземането на решения, свър</w:t>
                              </w:r>
                              <w:r w:rsidR="00BF60F9">
                                <w:rPr>
                                  <w:sz w:val="24"/>
                                  <w:szCs w:val="24"/>
                                </w:rPr>
                                <w:t>-</w:t>
                              </w:r>
                              <w:r w:rsidR="00A45022" w:rsidRPr="00EF7411">
                                <w:rPr>
                                  <w:sz w:val="24"/>
                                  <w:szCs w:val="24"/>
                                </w:rPr>
                                <w:t xml:space="preserve">зани </w:t>
                              </w:r>
                              <w:r w:rsidR="00275B54" w:rsidRPr="00EF7411">
                                <w:rPr>
                                  <w:sz w:val="24"/>
                                  <w:szCs w:val="24"/>
                                </w:rPr>
                                <w:t xml:space="preserve">с  </w:t>
                              </w:r>
                              <w:r w:rsidR="00A45022" w:rsidRPr="00EF7411">
                                <w:rPr>
                                  <w:sz w:val="24"/>
                                  <w:szCs w:val="24"/>
                                </w:rPr>
                                <w:t>разработването и изпълнението на плана за развитие. В</w:t>
                              </w:r>
                              <w:r w:rsidR="00A63F08" w:rsidRPr="00EF7411">
                                <w:rPr>
                                  <w:sz w:val="24"/>
                                  <w:szCs w:val="24"/>
                                </w:rPr>
                                <w:t xml:space="preserve"> някои случаи на граж</w:t>
                              </w:r>
                              <w:r w:rsidR="00BF60F9">
                                <w:rPr>
                                  <w:sz w:val="24"/>
                                  <w:szCs w:val="24"/>
                                </w:rPr>
                                <w:t>-</w:t>
                              </w:r>
                              <w:r w:rsidR="00A63F08" w:rsidRPr="00EF7411">
                                <w:rPr>
                                  <w:sz w:val="24"/>
                                  <w:szCs w:val="24"/>
                                </w:rPr>
                                <w:t xml:space="preserve">даните се  </w:t>
                              </w:r>
                              <w:r w:rsidR="00A45022" w:rsidRPr="00EF7411">
                                <w:rPr>
                                  <w:sz w:val="24"/>
                                  <w:szCs w:val="24"/>
                                </w:rPr>
                                <w:t>предоставя възможност да изразят своите опасения и мнения по тях. Срещите се организи</w:t>
                              </w:r>
                              <w:r w:rsidR="00275B54" w:rsidRPr="00EF7411">
                                <w:rPr>
                                  <w:sz w:val="24"/>
                                  <w:szCs w:val="24"/>
                                </w:rPr>
                                <w:t xml:space="preserve">рат </w:t>
                              </w:r>
                              <w:r w:rsidR="00A45022" w:rsidRPr="00EF7411">
                                <w:rPr>
                                  <w:sz w:val="24"/>
                                  <w:szCs w:val="24"/>
                                </w:rPr>
                                <w:t>по инициатива на администрацията или по инициатива на определена целева група. Обя</w:t>
                              </w:r>
                              <w:r w:rsidR="00A63F08" w:rsidRPr="00EF7411">
                                <w:rPr>
                                  <w:sz w:val="24"/>
                                  <w:szCs w:val="24"/>
                                </w:rPr>
                                <w:t xml:space="preserve">вяват  </w:t>
                              </w:r>
                              <w:r w:rsidR="00A45022" w:rsidRPr="00EF7411">
                                <w:rPr>
                                  <w:sz w:val="24"/>
                                  <w:szCs w:val="24"/>
                                </w:rPr>
                                <w:t xml:space="preserve">се предварително по основните комуникационни канали – печатни и електронни </w:t>
                              </w:r>
                              <w:r w:rsidR="00A63F08" w:rsidRPr="00EF7411">
                                <w:rPr>
                                  <w:sz w:val="24"/>
                                  <w:szCs w:val="24"/>
                                </w:rPr>
                                <w:t xml:space="preserve">медии и на </w:t>
                              </w:r>
                              <w:r w:rsidR="00A45022" w:rsidRPr="00EF7411">
                                <w:rPr>
                                  <w:sz w:val="24"/>
                                  <w:szCs w:val="24"/>
                                </w:rPr>
                                <w:t>Интернет страницата на общината. Проти</w:t>
                              </w:r>
                              <w:r w:rsidR="00064225">
                                <w:rPr>
                                  <w:sz w:val="24"/>
                                  <w:szCs w:val="24"/>
                                </w:rPr>
                                <w:t>-</w:t>
                              </w:r>
                              <w:r w:rsidR="00A45022" w:rsidRPr="00EF7411">
                                <w:rPr>
                                  <w:sz w:val="24"/>
                                  <w:szCs w:val="24"/>
                                </w:rPr>
                                <w:t xml:space="preserve">чането на срещите не следва специфични правила. </w:t>
                              </w:r>
                            </w:p>
                            <w:p w:rsidR="00A45022" w:rsidRPr="001B0547" w:rsidRDefault="00A63F08" w:rsidP="00064225">
                              <w:p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A45022" w:rsidRPr="001B0547">
                                <w:rPr>
                                  <w:rFonts w:asciiTheme="minorHAnsi" w:hAnsiTheme="minorHAnsi" w:cs="Times New Roman"/>
                                  <w:color w:val="000000"/>
                                  <w:sz w:val="24"/>
                                  <w:szCs w:val="24"/>
                                </w:rPr>
                                <w:t>Основната цел е да се даде възможност на колкото се може повече хора да изразят свое</w:t>
                              </w:r>
                              <w:r w:rsidRPr="001B0547">
                                <w:rPr>
                                  <w:rFonts w:asciiTheme="minorHAnsi" w:hAnsiTheme="minorHAnsi" w:cs="Times New Roman"/>
                                  <w:color w:val="000000"/>
                                  <w:sz w:val="24"/>
                                  <w:szCs w:val="24"/>
                                </w:rPr>
                                <w:t xml:space="preserve">то  </w:t>
                              </w:r>
                              <w:r w:rsidR="00A45022" w:rsidRPr="001B0547">
                                <w:rPr>
                                  <w:rFonts w:asciiTheme="minorHAnsi" w:hAnsiTheme="minorHAnsi" w:cs="Times New Roman"/>
                                  <w:color w:val="000000"/>
                                  <w:sz w:val="24"/>
                                  <w:szCs w:val="24"/>
                                </w:rPr>
                                <w:t>мнение. Начинът на провеждане е разнообразен – може да се започне с отворе</w:t>
                              </w:r>
                              <w:r w:rsidR="00BF60F9">
                                <w:rPr>
                                  <w:rFonts w:asciiTheme="minorHAnsi" w:hAnsiTheme="minorHAnsi" w:cs="Times New Roman"/>
                                  <w:color w:val="000000"/>
                                  <w:sz w:val="24"/>
                                  <w:szCs w:val="24"/>
                                </w:rPr>
                                <w:t>-</w:t>
                              </w:r>
                              <w:r w:rsidR="00A45022" w:rsidRPr="001B0547">
                                <w:rPr>
                                  <w:rFonts w:asciiTheme="minorHAnsi" w:hAnsiTheme="minorHAnsi" w:cs="Times New Roman"/>
                                  <w:color w:val="000000"/>
                                  <w:sz w:val="24"/>
                                  <w:szCs w:val="24"/>
                                </w:rPr>
                                <w:t xml:space="preserve">на презентация, след което да премине в дискусия в малки групи, с представяне на общите мнения </w:t>
                              </w:r>
                              <w:r w:rsidRPr="001B0547">
                                <w:rPr>
                                  <w:rFonts w:asciiTheme="minorHAnsi" w:hAnsiTheme="minorHAnsi" w:cs="Times New Roman"/>
                                  <w:color w:val="000000"/>
                                  <w:sz w:val="24"/>
                                  <w:szCs w:val="24"/>
                                </w:rPr>
                                <w:t xml:space="preserve"> от груповата работа. </w:t>
                              </w:r>
                            </w:p>
                            <w:p w:rsidR="00A45022" w:rsidRPr="00FD7359" w:rsidRDefault="00FD7359" w:rsidP="0067731F">
                              <w:pPr>
                                <w:autoSpaceDE w:val="0"/>
                                <w:autoSpaceDN w:val="0"/>
                                <w:adjustRightInd w:val="0"/>
                                <w:spacing w:after="0"/>
                                <w:ind w:right="885"/>
                                <w:jc w:val="both"/>
                                <w:rPr>
                                  <w:rFonts w:asciiTheme="minorHAnsi" w:hAnsiTheme="minorHAnsi" w:cs="Times New Roman"/>
                                  <w:i/>
                                  <w:color w:val="000000"/>
                                  <w:sz w:val="24"/>
                                  <w:szCs w:val="24"/>
                                </w:rPr>
                              </w:pPr>
                              <w:r w:rsidRPr="00FD7359">
                                <w:rPr>
                                  <w:rFonts w:asciiTheme="minorHAnsi" w:hAnsiTheme="minorHAnsi" w:cs="Times New Roman"/>
                                  <w:i/>
                                  <w:color w:val="000000"/>
                                  <w:sz w:val="24"/>
                                  <w:szCs w:val="24"/>
                                </w:rPr>
                                <w:lastRenderedPageBreak/>
                                <w:t xml:space="preserve">     </w:t>
                              </w:r>
                              <w:r w:rsidR="00A45022" w:rsidRPr="00FD7359">
                                <w:rPr>
                                  <w:rFonts w:asciiTheme="minorHAnsi" w:hAnsiTheme="minorHAnsi" w:cs="Times New Roman"/>
                                  <w:i/>
                                  <w:color w:val="000000"/>
                                  <w:sz w:val="24"/>
                                  <w:szCs w:val="24"/>
                                </w:rPr>
                                <w:t>Граждански панел</w:t>
                              </w:r>
                              <w:r>
                                <w:rPr>
                                  <w:rFonts w:asciiTheme="minorHAnsi" w:hAnsiTheme="minorHAnsi" w:cs="Times New Roman"/>
                                  <w:i/>
                                  <w:color w:val="000000"/>
                                  <w:sz w:val="24"/>
                                  <w:szCs w:val="24"/>
                                </w:rPr>
                                <w:t>:</w:t>
                              </w:r>
                              <w:r w:rsidR="00A45022" w:rsidRPr="00FD7359">
                                <w:rPr>
                                  <w:rFonts w:asciiTheme="minorHAnsi" w:hAnsiTheme="minorHAnsi" w:cs="Times New Roman"/>
                                  <w:i/>
                                  <w:color w:val="000000"/>
                                  <w:sz w:val="24"/>
                                  <w:szCs w:val="24"/>
                                </w:rPr>
                                <w:t xml:space="preserve"> </w:t>
                              </w:r>
                            </w:p>
                            <w:p w:rsidR="00446CAD" w:rsidRPr="001B0547" w:rsidRDefault="007C0304"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A45022" w:rsidRPr="001B0547">
                                <w:rPr>
                                  <w:rFonts w:asciiTheme="minorHAnsi" w:hAnsiTheme="minorHAnsi" w:cs="Times New Roman"/>
                                  <w:color w:val="000000"/>
                                  <w:sz w:val="24"/>
                                  <w:szCs w:val="24"/>
                                </w:rPr>
                                <w:t>Методът предоставя възможност за информиране на широката общественост за цялост</w:t>
                              </w:r>
                              <w:r w:rsidRPr="001B0547">
                                <w:rPr>
                                  <w:rFonts w:asciiTheme="minorHAnsi" w:hAnsiTheme="minorHAnsi" w:cs="Times New Roman"/>
                                  <w:color w:val="000000"/>
                                  <w:sz w:val="24"/>
                                  <w:szCs w:val="24"/>
                                </w:rPr>
                                <w:t>н</w:t>
                              </w:r>
                              <w:r w:rsidR="00A45022" w:rsidRPr="001B0547">
                                <w:rPr>
                                  <w:rFonts w:asciiTheme="minorHAnsi" w:hAnsiTheme="minorHAnsi" w:cs="Times New Roman"/>
                                  <w:color w:val="000000"/>
                                  <w:sz w:val="24"/>
                                  <w:szCs w:val="24"/>
                                </w:rPr>
                                <w:t>ия</w:t>
                              </w:r>
                              <w:r w:rsidRPr="001B0547">
                                <w:rPr>
                                  <w:rFonts w:asciiTheme="minorHAnsi" w:hAnsiTheme="minorHAnsi" w:cs="Times New Roman"/>
                                  <w:color w:val="000000"/>
                                  <w:sz w:val="24"/>
                                  <w:szCs w:val="24"/>
                                </w:rPr>
                                <w:t xml:space="preserve"> </w:t>
                              </w:r>
                              <w:r w:rsidR="00A45022" w:rsidRPr="001B0547">
                                <w:rPr>
                                  <w:rFonts w:asciiTheme="minorHAnsi" w:hAnsiTheme="minorHAnsi" w:cs="Times New Roman"/>
                                  <w:color w:val="000000"/>
                                  <w:sz w:val="24"/>
                                  <w:szCs w:val="24"/>
                                </w:rPr>
                                <w:t>процес на планиране, където е необходимо да се съберат гледните точки на гражданските структури, изразени от определени от тях експерти по основни проблеми и различни</w:t>
                              </w:r>
                              <w:r w:rsidRPr="001B0547">
                                <w:rPr>
                                  <w:rFonts w:asciiTheme="minorHAnsi" w:hAnsiTheme="minorHAnsi" w:cs="Times New Roman"/>
                                  <w:color w:val="000000"/>
                                  <w:sz w:val="24"/>
                                  <w:szCs w:val="24"/>
                                </w:rPr>
                                <w:t xml:space="preserve"> облас</w:t>
                              </w:r>
                              <w:r w:rsidR="00A45022" w:rsidRPr="001B0547">
                                <w:rPr>
                                  <w:rFonts w:asciiTheme="minorHAnsi" w:hAnsiTheme="minorHAnsi" w:cs="Times New Roman"/>
                                  <w:color w:val="000000"/>
                                  <w:sz w:val="24"/>
                                  <w:szCs w:val="24"/>
                                </w:rPr>
                                <w:t>ти  на приложение и познание. За разлика от информационните срещи той се организира и провежда в експертен консултативен формат.</w:t>
                              </w:r>
                            </w:p>
                            <w:p w:rsidR="00446CAD" w:rsidRPr="001B0547" w:rsidRDefault="00877317" w:rsidP="00B15383">
                              <w:pPr>
                                <w:pStyle w:val="a4"/>
                                <w:numPr>
                                  <w:ilvl w:val="0"/>
                                  <w:numId w:val="8"/>
                                </w:numPr>
                                <w:autoSpaceDE w:val="0"/>
                                <w:autoSpaceDN w:val="0"/>
                                <w:adjustRightInd w:val="0"/>
                                <w:spacing w:after="0"/>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Консултирането като форма на гражданско участие </w:t>
                              </w:r>
                            </w:p>
                            <w:p w:rsidR="00446CAD" w:rsidRPr="00EF7411" w:rsidRDefault="00446CAD" w:rsidP="00221196">
                              <w:pPr>
                                <w:spacing w:after="0"/>
                                <w:jc w:val="both"/>
                                <w:rPr>
                                  <w:sz w:val="24"/>
                                  <w:szCs w:val="24"/>
                                </w:rPr>
                              </w:pPr>
                              <w:r w:rsidRPr="00EF7411">
                                <w:rPr>
                                  <w:sz w:val="24"/>
                                  <w:szCs w:val="24"/>
                                </w:rPr>
                                <w:t>Това е процес, при който гражданите, лобисти и представители на групи с общ инерес, коментират официални предложения и допринасят с участието си за генерирането на идеи</w:t>
                              </w:r>
                              <w:r w:rsidR="00007E77">
                                <w:rPr>
                                  <w:sz w:val="24"/>
                                  <w:szCs w:val="24"/>
                                </w:rPr>
                                <w:t xml:space="preserve"> </w:t>
                              </w:r>
                              <w:r w:rsidRPr="00EF7411">
                                <w:rPr>
                                  <w:sz w:val="24"/>
                                  <w:szCs w:val="24"/>
                                </w:rPr>
                                <w:t xml:space="preserve">и управленски решения. </w:t>
                              </w:r>
                            </w:p>
                            <w:p w:rsidR="00446CAD" w:rsidRPr="001B0547" w:rsidRDefault="00446CAD" w:rsidP="00B15383">
                              <w:pPr>
                                <w:pStyle w:val="a4"/>
                                <w:numPr>
                                  <w:ilvl w:val="0"/>
                                  <w:numId w:val="8"/>
                                </w:numPr>
                                <w:autoSpaceDE w:val="0"/>
                                <w:autoSpaceDN w:val="0"/>
                                <w:adjustRightInd w:val="0"/>
                                <w:spacing w:after="0"/>
                                <w:ind w:right="885"/>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А</w:t>
                              </w:r>
                              <w:r w:rsidR="00877317" w:rsidRPr="001B0547">
                                <w:rPr>
                                  <w:rFonts w:asciiTheme="minorHAnsi" w:hAnsiTheme="minorHAnsi" w:cs="Times New Roman"/>
                                  <w:color w:val="000000"/>
                                  <w:sz w:val="24"/>
                                  <w:szCs w:val="24"/>
                                </w:rPr>
                                <w:t xml:space="preserve">нкетиране </w:t>
                              </w:r>
                            </w:p>
                            <w:p w:rsidR="00446CAD" w:rsidRPr="001B0547" w:rsidRDefault="00877317"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446CAD" w:rsidRPr="001B0547">
                                <w:rPr>
                                  <w:rFonts w:asciiTheme="minorHAnsi" w:hAnsiTheme="minorHAnsi" w:cs="Times New Roman"/>
                                  <w:color w:val="000000"/>
                                  <w:sz w:val="24"/>
                                  <w:szCs w:val="24"/>
                                </w:rPr>
                                <w:t xml:space="preserve">Анкетирането се провежда на отделни етапи: </w:t>
                              </w:r>
                            </w:p>
                            <w:p w:rsidR="00446CAD" w:rsidRPr="001B0547" w:rsidRDefault="00877317"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B930A0" w:rsidRPr="001B0547">
                                <w:rPr>
                                  <w:rFonts w:asciiTheme="minorHAnsi" w:hAnsiTheme="minorHAnsi" w:cs="Times New Roman"/>
                                  <w:color w:val="000000"/>
                                  <w:sz w:val="24"/>
                                  <w:szCs w:val="24"/>
                                </w:rPr>
                                <w:t>А/</w:t>
                              </w:r>
                              <w:r w:rsidR="00446CAD" w:rsidRPr="001B0547">
                                <w:rPr>
                                  <w:rFonts w:asciiTheme="minorHAnsi" w:hAnsiTheme="minorHAnsi" w:cs="Times New Roman"/>
                                  <w:color w:val="000000"/>
                                  <w:sz w:val="24"/>
                                  <w:szCs w:val="24"/>
                                </w:rPr>
                                <w:t xml:space="preserve">При стартиране на разработването на плана за интегрирано развитие и цели </w:t>
                              </w:r>
                              <w:r w:rsidRPr="001B0547">
                                <w:rPr>
                                  <w:rFonts w:asciiTheme="minorHAnsi" w:hAnsiTheme="minorHAnsi" w:cs="Times New Roman"/>
                                  <w:color w:val="000000"/>
                                  <w:sz w:val="24"/>
                                  <w:szCs w:val="24"/>
                                </w:rPr>
                                <w:t xml:space="preserve"> </w:t>
                              </w:r>
                              <w:r w:rsidR="00446CAD" w:rsidRPr="001B0547">
                                <w:rPr>
                                  <w:rFonts w:asciiTheme="minorHAnsi" w:hAnsiTheme="minorHAnsi" w:cs="Times New Roman"/>
                                  <w:color w:val="000000"/>
                                  <w:sz w:val="24"/>
                                  <w:szCs w:val="24"/>
                                </w:rPr>
                                <w:t>събиране от заинтересованите страни на максимален брой виждания и становища относно</w:t>
                              </w:r>
                              <w:r w:rsidR="0073112F">
                                <w:rPr>
                                  <w:rFonts w:asciiTheme="minorHAnsi" w:hAnsiTheme="minorHAnsi" w:cs="Times New Roman"/>
                                  <w:color w:val="000000"/>
                                  <w:sz w:val="24"/>
                                  <w:szCs w:val="24"/>
                                </w:rPr>
                                <w:t xml:space="preserve"> философия</w:t>
                              </w:r>
                              <w:r w:rsidR="00742B4F">
                                <w:rPr>
                                  <w:rFonts w:asciiTheme="minorHAnsi" w:hAnsiTheme="minorHAnsi" w:cs="Times New Roman"/>
                                  <w:color w:val="000000"/>
                                  <w:sz w:val="24"/>
                                  <w:szCs w:val="24"/>
                                </w:rPr>
                                <w:t xml:space="preserve">та на плана </w:t>
                              </w:r>
                              <w:r w:rsidR="00446CAD" w:rsidRPr="001B0547">
                                <w:rPr>
                                  <w:rFonts w:asciiTheme="minorHAnsi" w:hAnsiTheme="minorHAnsi" w:cs="Times New Roman"/>
                                  <w:color w:val="000000"/>
                                  <w:sz w:val="24"/>
                                  <w:szCs w:val="24"/>
                                </w:rPr>
                                <w:t xml:space="preserve"> в частност</w:t>
                              </w:r>
                              <w:r w:rsidR="00742B4F">
                                <w:rPr>
                                  <w:rFonts w:asciiTheme="minorHAnsi" w:hAnsiTheme="minorHAnsi" w:cs="Times New Roman"/>
                                  <w:color w:val="000000"/>
                                  <w:sz w:val="24"/>
                                  <w:szCs w:val="24"/>
                                </w:rPr>
                                <w:t>,</w:t>
                              </w:r>
                              <w:r w:rsidR="00446CAD" w:rsidRPr="001B0547">
                                <w:rPr>
                                  <w:rFonts w:asciiTheme="minorHAnsi" w:hAnsiTheme="minorHAnsi" w:cs="Times New Roman"/>
                                  <w:color w:val="000000"/>
                                  <w:sz w:val="24"/>
                                  <w:szCs w:val="24"/>
                                </w:rPr>
                                <w:t xml:space="preserve"> и за възможностите за балансирано раз</w:t>
                              </w:r>
                              <w:r w:rsidR="00221196">
                                <w:rPr>
                                  <w:rFonts w:asciiTheme="minorHAnsi" w:hAnsiTheme="minorHAnsi" w:cs="Times New Roman"/>
                                  <w:color w:val="000000"/>
                                  <w:sz w:val="24"/>
                                  <w:szCs w:val="24"/>
                                </w:rPr>
                                <w:t>-</w:t>
                              </w:r>
                              <w:r w:rsidR="00446CAD" w:rsidRPr="001B0547">
                                <w:rPr>
                                  <w:rFonts w:asciiTheme="minorHAnsi" w:hAnsiTheme="minorHAnsi" w:cs="Times New Roman"/>
                                  <w:color w:val="000000"/>
                                  <w:sz w:val="24"/>
                                  <w:szCs w:val="24"/>
                                </w:rPr>
                                <w:t xml:space="preserve">витие на общината в глобален аспект; </w:t>
                              </w:r>
                            </w:p>
                            <w:p w:rsidR="00446CAD" w:rsidRPr="001B0547" w:rsidRDefault="00877317"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B930A0" w:rsidRPr="001B0547">
                                <w:rPr>
                                  <w:rFonts w:asciiTheme="minorHAnsi" w:hAnsiTheme="minorHAnsi" w:cs="Times New Roman"/>
                                  <w:color w:val="000000"/>
                                  <w:sz w:val="24"/>
                                  <w:szCs w:val="24"/>
                                </w:rPr>
                                <w:t>б/</w:t>
                              </w:r>
                              <w:r w:rsidR="00446CAD" w:rsidRPr="001B0547">
                                <w:rPr>
                                  <w:rFonts w:asciiTheme="minorHAnsi" w:hAnsiTheme="minorHAnsi" w:cs="Times New Roman"/>
                                  <w:color w:val="000000"/>
                                  <w:sz w:val="24"/>
                                  <w:szCs w:val="24"/>
                                </w:rPr>
                                <w:t xml:space="preserve">По време на реализацията /периодични анкети/ на приоритетите и мерките от </w:t>
                              </w:r>
                              <w:r w:rsidR="00BC71A6" w:rsidRPr="001B0547">
                                <w:rPr>
                                  <w:rFonts w:asciiTheme="minorHAnsi" w:hAnsiTheme="minorHAnsi" w:cs="Times New Roman"/>
                                  <w:color w:val="000000"/>
                                  <w:sz w:val="24"/>
                                  <w:szCs w:val="24"/>
                                </w:rPr>
                                <w:t xml:space="preserve"> </w:t>
                              </w:r>
                              <w:r w:rsidR="00A63F08" w:rsidRPr="001B0547">
                                <w:rPr>
                                  <w:rFonts w:asciiTheme="minorHAnsi" w:hAnsiTheme="minorHAnsi" w:cs="Times New Roman"/>
                                  <w:color w:val="000000"/>
                                  <w:sz w:val="24"/>
                                  <w:szCs w:val="24"/>
                                </w:rPr>
                                <w:t xml:space="preserve"> </w:t>
                              </w:r>
                              <w:r w:rsidR="00446CAD" w:rsidRPr="001B0547">
                                <w:rPr>
                                  <w:rFonts w:asciiTheme="minorHAnsi" w:hAnsiTheme="minorHAnsi" w:cs="Times New Roman"/>
                                  <w:color w:val="000000"/>
                                  <w:sz w:val="24"/>
                                  <w:szCs w:val="24"/>
                                </w:rPr>
                                <w:t xml:space="preserve">плана, с оглед установяване на удовлетвореността на заинтересованите страни от постигнатите резултати. </w:t>
                              </w:r>
                            </w:p>
                            <w:p w:rsidR="00446CAD" w:rsidRPr="001B0547" w:rsidRDefault="00877317"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446CAD" w:rsidRPr="001B0547">
                                <w:rPr>
                                  <w:rFonts w:asciiTheme="minorHAnsi" w:hAnsiTheme="minorHAnsi" w:cs="Times New Roman"/>
                                  <w:color w:val="000000"/>
                                  <w:sz w:val="24"/>
                                  <w:szCs w:val="24"/>
                                </w:rPr>
                                <w:t xml:space="preserve">Анкетирането се провежда с предварително подготвен инструментариум (анкетни </w:t>
                              </w:r>
                              <w:r w:rsidR="0073112F">
                                <w:rPr>
                                  <w:rFonts w:asciiTheme="minorHAnsi" w:hAnsiTheme="minorHAnsi" w:cs="Times New Roman"/>
                                  <w:color w:val="000000"/>
                                  <w:sz w:val="24"/>
                                  <w:szCs w:val="24"/>
                                </w:rPr>
                                <w:t>кар</w:t>
                              </w:r>
                              <w:r w:rsidR="00446CAD" w:rsidRPr="001B0547">
                                <w:rPr>
                                  <w:rFonts w:asciiTheme="minorHAnsi" w:hAnsiTheme="minorHAnsi" w:cs="Times New Roman"/>
                                  <w:color w:val="000000"/>
                                  <w:sz w:val="24"/>
                                  <w:szCs w:val="24"/>
                                </w:rPr>
                                <w:t xml:space="preserve">ти) и под инструктажа на членовете на екипа по разработването на плана за развитие. </w:t>
                              </w:r>
                            </w:p>
                            <w:p w:rsidR="00A63F08" w:rsidRPr="001B0547" w:rsidRDefault="00877317" w:rsidP="00221196">
                              <w:pPr>
                                <w:autoSpaceDE w:val="0"/>
                                <w:autoSpaceDN w:val="0"/>
                                <w:adjustRightInd w:val="0"/>
                                <w:spacing w:after="0"/>
                                <w:ind w:right="34"/>
                                <w:jc w:val="both"/>
                                <w:rPr>
                                  <w:rFonts w:asciiTheme="minorHAnsi" w:hAnsiTheme="minorHAnsi" w:cs="Times New Roman"/>
                                  <w:i/>
                                  <w:color w:val="000000"/>
                                  <w:sz w:val="24"/>
                                  <w:szCs w:val="24"/>
                                </w:rPr>
                              </w:pPr>
                              <w:r w:rsidRPr="001B0547">
                                <w:rPr>
                                  <w:rFonts w:asciiTheme="minorHAnsi" w:hAnsiTheme="minorHAnsi" w:cs="Times New Roman"/>
                                  <w:i/>
                                  <w:color w:val="000000"/>
                                  <w:sz w:val="24"/>
                                  <w:szCs w:val="24"/>
                                </w:rPr>
                                <w:t xml:space="preserve">      </w:t>
                              </w:r>
                              <w:r w:rsidRPr="004A2801">
                                <w:rPr>
                                  <w:rFonts w:asciiTheme="minorHAnsi" w:hAnsiTheme="minorHAnsi" w:cs="Times New Roman"/>
                                  <w:i/>
                                  <w:color w:val="000000"/>
                                  <w:sz w:val="24"/>
                                  <w:szCs w:val="24"/>
                                </w:rPr>
                                <w:t xml:space="preserve">Забележка: Анкетната карта е представена </w:t>
                              </w:r>
                              <w:r w:rsidR="004A2801" w:rsidRPr="004A2801">
                                <w:rPr>
                                  <w:rFonts w:asciiTheme="minorHAnsi" w:hAnsiTheme="minorHAnsi" w:cs="Times New Roman"/>
                                  <w:i/>
                                  <w:color w:val="000000"/>
                                  <w:sz w:val="24"/>
                                  <w:szCs w:val="24"/>
                                </w:rPr>
                                <w:t>в Приложение № 6</w:t>
                              </w:r>
                            </w:p>
                            <w:p w:rsidR="00446CAD" w:rsidRPr="006418B0" w:rsidRDefault="00527BF8" w:rsidP="00221196">
                              <w:pPr>
                                <w:autoSpaceDE w:val="0"/>
                                <w:autoSpaceDN w:val="0"/>
                                <w:adjustRightInd w:val="0"/>
                                <w:spacing w:after="0"/>
                                <w:ind w:right="34"/>
                                <w:jc w:val="both"/>
                                <w:rPr>
                                  <w:rFonts w:asciiTheme="minorHAnsi" w:hAnsiTheme="minorHAnsi" w:cs="Times New Roman"/>
                                  <w:i/>
                                  <w:color w:val="000000"/>
                                  <w:sz w:val="24"/>
                                  <w:szCs w:val="24"/>
                                </w:rPr>
                              </w:pPr>
                              <w:r w:rsidRPr="001B0547">
                                <w:rPr>
                                  <w:rFonts w:asciiTheme="minorHAnsi" w:hAnsiTheme="minorHAnsi" w:cs="Times New Roman"/>
                                  <w:color w:val="000000"/>
                                  <w:sz w:val="24"/>
                                  <w:szCs w:val="24"/>
                                </w:rPr>
                                <w:t xml:space="preserve">      </w:t>
                              </w:r>
                              <w:r w:rsidRPr="006418B0">
                                <w:rPr>
                                  <w:rFonts w:asciiTheme="minorHAnsi" w:hAnsiTheme="minorHAnsi" w:cs="Times New Roman"/>
                                  <w:i/>
                                  <w:color w:val="000000"/>
                                  <w:sz w:val="24"/>
                                  <w:szCs w:val="24"/>
                                </w:rPr>
                                <w:t xml:space="preserve">Обществени обсъждания </w:t>
                              </w:r>
                            </w:p>
                            <w:p w:rsidR="00446CAD" w:rsidRPr="001B0547" w:rsidRDefault="00527BF8"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446CAD" w:rsidRPr="001B0547">
                                <w:rPr>
                                  <w:rFonts w:asciiTheme="minorHAnsi" w:hAnsiTheme="minorHAnsi" w:cs="Times New Roman"/>
                                  <w:color w:val="000000"/>
                                  <w:sz w:val="24"/>
                                  <w:szCs w:val="24"/>
                                </w:rPr>
                                <w:t xml:space="preserve">В рамките на разработването на ПИР на Община Гурково е целесъобразно провеждането на две обществени обсъждания, като ключови етапа от процеса на съставяне на документа. </w:t>
                              </w:r>
                            </w:p>
                            <w:p w:rsidR="00446CAD" w:rsidRPr="001B0547" w:rsidRDefault="00527BF8"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446CAD" w:rsidRPr="001B0547">
                                <w:rPr>
                                  <w:rFonts w:asciiTheme="minorHAnsi" w:hAnsiTheme="minorHAnsi" w:cs="Times New Roman"/>
                                  <w:color w:val="000000"/>
                                  <w:sz w:val="24"/>
                                  <w:szCs w:val="24"/>
                                </w:rPr>
                                <w:t xml:space="preserve">Първото обществено обсъждане се провежда за представянето на бъдещата визия, </w:t>
                              </w:r>
                            </w:p>
                            <w:p w:rsidR="00446CAD" w:rsidRPr="001B0547" w:rsidRDefault="00446CAD"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стратегическите цели и приоритети за развитие на общината. Осигурява се възможност </w:t>
                              </w:r>
                            </w:p>
                            <w:p w:rsidR="00446CAD" w:rsidRPr="001B0547" w:rsidRDefault="00446CAD"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за представяне на проектни предложения от страна на заинтересованите страни, чийто</w:t>
                              </w:r>
                            </w:p>
                            <w:p w:rsidR="00446CAD" w:rsidRPr="001B0547" w:rsidRDefault="00446CAD"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представители участват в обсъждането, които се предоставят на екипа, разработващ плана. </w:t>
                              </w:r>
                            </w:p>
                            <w:p w:rsidR="00446CAD" w:rsidRPr="001B0547" w:rsidRDefault="00527BF8"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446CAD" w:rsidRPr="001B0547">
                                <w:rPr>
                                  <w:rFonts w:asciiTheme="minorHAnsi" w:hAnsiTheme="minorHAnsi" w:cs="Times New Roman"/>
                                  <w:color w:val="000000"/>
                                  <w:sz w:val="24"/>
                                  <w:szCs w:val="24"/>
                                </w:rPr>
                                <w:t>Второто обществено обсъждане включва публикуването на ПИР</w:t>
                              </w:r>
                              <w:r w:rsidR="006418B0">
                                <w:rPr>
                                  <w:rFonts w:asciiTheme="minorHAnsi" w:hAnsiTheme="minorHAnsi" w:cs="Times New Roman"/>
                                  <w:color w:val="000000"/>
                                  <w:sz w:val="24"/>
                                  <w:szCs w:val="24"/>
                                </w:rPr>
                                <w:t>О</w:t>
                              </w:r>
                              <w:r w:rsidR="00446CAD" w:rsidRPr="001B0547">
                                <w:rPr>
                                  <w:rFonts w:asciiTheme="minorHAnsi" w:hAnsiTheme="minorHAnsi" w:cs="Times New Roman"/>
                                  <w:color w:val="000000"/>
                                  <w:sz w:val="24"/>
                                  <w:szCs w:val="24"/>
                                </w:rPr>
                                <w:t xml:space="preserve">, покана за мнение </w:t>
                              </w:r>
                              <w:r w:rsidR="0073112F">
                                <w:rPr>
                                  <w:rFonts w:asciiTheme="minorHAnsi" w:hAnsiTheme="minorHAnsi" w:cs="Times New Roman"/>
                                  <w:color w:val="000000"/>
                                  <w:sz w:val="24"/>
                                  <w:szCs w:val="24"/>
                                </w:rPr>
                                <w:t xml:space="preserve">и </w:t>
                              </w:r>
                              <w:r w:rsidR="00446CAD" w:rsidRPr="001B0547">
                                <w:rPr>
                                  <w:rFonts w:asciiTheme="minorHAnsi" w:hAnsiTheme="minorHAnsi" w:cs="Times New Roman"/>
                                  <w:color w:val="000000"/>
                                  <w:sz w:val="24"/>
                                  <w:szCs w:val="24"/>
                                </w:rPr>
                                <w:t>обсъждането на плана пред местната общественост, пре</w:t>
                              </w:r>
                              <w:r w:rsidR="006418B0">
                                <w:rPr>
                                  <w:rFonts w:asciiTheme="minorHAnsi" w:hAnsiTheme="minorHAnsi" w:cs="Times New Roman"/>
                                  <w:color w:val="000000"/>
                                  <w:sz w:val="24"/>
                                  <w:szCs w:val="24"/>
                                </w:rPr>
                                <w:t>ди приемане от Общинския съвет.</w:t>
                              </w:r>
                            </w:p>
                            <w:p w:rsidR="00BC71A6" w:rsidRPr="006418B0" w:rsidRDefault="006418B0" w:rsidP="00221196">
                              <w:pPr>
                                <w:autoSpaceDE w:val="0"/>
                                <w:autoSpaceDN w:val="0"/>
                                <w:adjustRightInd w:val="0"/>
                                <w:spacing w:after="0"/>
                                <w:ind w:right="34"/>
                                <w:jc w:val="both"/>
                                <w:rPr>
                                  <w:rFonts w:asciiTheme="minorHAnsi" w:hAnsiTheme="minorHAnsi" w:cs="Times New Roman"/>
                                  <w:i/>
                                  <w:color w:val="000000"/>
                                  <w:sz w:val="24"/>
                                  <w:szCs w:val="24"/>
                                </w:rPr>
                              </w:pPr>
                              <w:r>
                                <w:rPr>
                                  <w:rFonts w:asciiTheme="minorHAnsi" w:hAnsiTheme="minorHAnsi" w:cs="Times New Roman"/>
                                  <w:color w:val="000000"/>
                                  <w:sz w:val="24"/>
                                  <w:szCs w:val="24"/>
                                </w:rPr>
                                <w:t xml:space="preserve">      </w:t>
                              </w:r>
                              <w:r w:rsidR="00527BF8" w:rsidRPr="006418B0">
                                <w:rPr>
                                  <w:rFonts w:asciiTheme="minorHAnsi" w:hAnsiTheme="minorHAnsi" w:cs="Times New Roman"/>
                                  <w:i/>
                                  <w:color w:val="000000"/>
                                  <w:sz w:val="24"/>
                                  <w:szCs w:val="24"/>
                                </w:rPr>
                                <w:t xml:space="preserve">Медийни кампании </w:t>
                              </w:r>
                            </w:p>
                            <w:p w:rsidR="00BC71A6" w:rsidRPr="001B0547" w:rsidRDefault="00527BF8" w:rsidP="00221196">
                              <w:pPr>
                                <w:tabs>
                                  <w:tab w:val="left" w:pos="9633"/>
                                </w:tabs>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BC71A6" w:rsidRPr="001B0547">
                                <w:rPr>
                                  <w:rFonts w:asciiTheme="minorHAnsi" w:hAnsiTheme="minorHAnsi" w:cs="Times New Roman"/>
                                  <w:color w:val="000000"/>
                                  <w:sz w:val="24"/>
                                  <w:szCs w:val="24"/>
                                </w:rPr>
                                <w:t>Основните информационни събития, които имат за цел да осведомяват широката</w:t>
                              </w:r>
                            </w:p>
                            <w:p w:rsidR="00BC71A6" w:rsidRPr="001B0547" w:rsidRDefault="00BC71A6" w:rsidP="00221196">
                              <w:pPr>
                                <w:autoSpaceDE w:val="0"/>
                                <w:autoSpaceDN w:val="0"/>
                                <w:adjustRightInd w:val="0"/>
                                <w:spacing w:after="0"/>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6418B0">
                                <w:rPr>
                                  <w:rFonts w:asciiTheme="minorHAnsi" w:hAnsiTheme="minorHAnsi" w:cs="Times New Roman"/>
                                  <w:color w:val="000000"/>
                                  <w:sz w:val="24"/>
                                  <w:szCs w:val="24"/>
                                </w:rPr>
                                <w:t>о</w:t>
                              </w:r>
                              <w:r w:rsidRPr="001B0547">
                                <w:rPr>
                                  <w:rFonts w:asciiTheme="minorHAnsi" w:hAnsiTheme="minorHAnsi" w:cs="Times New Roman"/>
                                  <w:color w:val="000000"/>
                                  <w:sz w:val="24"/>
                                  <w:szCs w:val="24"/>
                                </w:rPr>
                                <w:t>бщественост и да привлекат вниманието</w:t>
                              </w:r>
                              <w:r w:rsidR="00221196">
                                <w:rPr>
                                  <w:rFonts w:asciiTheme="minorHAnsi" w:hAnsiTheme="minorHAnsi" w:cs="Times New Roman"/>
                                  <w:color w:val="000000"/>
                                  <w:sz w:val="24"/>
                                  <w:szCs w:val="24"/>
                                </w:rPr>
                                <w:t xml:space="preserve"> и интереса на заинтересованите </w:t>
                              </w:r>
                              <w:r w:rsidRPr="001B0547">
                                <w:rPr>
                                  <w:rFonts w:asciiTheme="minorHAnsi" w:hAnsiTheme="minorHAnsi" w:cs="Times New Roman"/>
                                  <w:color w:val="000000"/>
                                  <w:sz w:val="24"/>
                                  <w:szCs w:val="24"/>
                                </w:rPr>
                                <w:t xml:space="preserve">страни са: </w:t>
                              </w:r>
                            </w:p>
                            <w:p w:rsidR="00BC71A6" w:rsidRPr="0073112F" w:rsidRDefault="00BC71A6" w:rsidP="00B15383">
                              <w:pPr>
                                <w:pStyle w:val="a4"/>
                                <w:numPr>
                                  <w:ilvl w:val="0"/>
                                  <w:numId w:val="8"/>
                                </w:numPr>
                                <w:autoSpaceDE w:val="0"/>
                                <w:autoSpaceDN w:val="0"/>
                                <w:adjustRightInd w:val="0"/>
                                <w:spacing w:after="0"/>
                                <w:ind w:left="-6" w:right="34" w:firstLine="36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Пресконференции на кмета на общината и представители на неговата администра</w:t>
                              </w:r>
                              <w:r w:rsidRPr="0073112F">
                                <w:rPr>
                                  <w:rFonts w:asciiTheme="minorHAnsi" w:hAnsiTheme="minorHAnsi" w:cs="Times New Roman"/>
                                  <w:color w:val="000000"/>
                                  <w:sz w:val="24"/>
                                  <w:szCs w:val="24"/>
                                </w:rPr>
                                <w:t xml:space="preserve">ция за </w:t>
                              </w:r>
                              <w:r w:rsidR="00275B54" w:rsidRPr="0073112F">
                                <w:rPr>
                                  <w:rFonts w:asciiTheme="minorHAnsi" w:hAnsiTheme="minorHAnsi" w:cs="Times New Roman"/>
                                  <w:color w:val="000000"/>
                                  <w:sz w:val="24"/>
                                  <w:szCs w:val="24"/>
                                </w:rPr>
                                <w:t xml:space="preserve"> </w:t>
                              </w:r>
                              <w:r w:rsidRPr="0073112F">
                                <w:rPr>
                                  <w:rFonts w:asciiTheme="minorHAnsi" w:hAnsiTheme="minorHAnsi" w:cs="Times New Roman"/>
                                  <w:color w:val="000000"/>
                                  <w:sz w:val="24"/>
                                  <w:szCs w:val="24"/>
                                </w:rPr>
                                <w:t xml:space="preserve">подготовката, организацията по разработването на плана за развитие и за възможностите по осигуряване на външно финансиране на мерките, </w:t>
                              </w:r>
                              <w:r w:rsidRPr="0073112F">
                                <w:rPr>
                                  <w:rFonts w:asciiTheme="minorHAnsi" w:hAnsiTheme="minorHAnsi" w:cs="Times New Roman"/>
                                  <w:color w:val="000000"/>
                                  <w:sz w:val="24"/>
                                  <w:szCs w:val="24"/>
                                </w:rPr>
                                <w:lastRenderedPageBreak/>
                                <w:t xml:space="preserve">заложени в него; </w:t>
                              </w:r>
                            </w:p>
                            <w:p w:rsidR="00BC71A6" w:rsidRPr="004459A6" w:rsidRDefault="00BC71A6" w:rsidP="00B15383">
                              <w:pPr>
                                <w:pStyle w:val="a4"/>
                                <w:numPr>
                                  <w:ilvl w:val="0"/>
                                  <w:numId w:val="8"/>
                                </w:numPr>
                                <w:autoSpaceDE w:val="0"/>
                                <w:autoSpaceDN w:val="0"/>
                                <w:adjustRightInd w:val="0"/>
                                <w:spacing w:after="0"/>
                                <w:ind w:left="-6" w:firstLine="36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Прессъобщения и обзори, насочени към медиите, като средство за осведомяване </w:t>
                              </w:r>
                              <w:r w:rsidR="004459A6">
                                <w:rPr>
                                  <w:rFonts w:asciiTheme="minorHAnsi" w:hAnsiTheme="minorHAnsi" w:cs="Times New Roman"/>
                                  <w:color w:val="000000"/>
                                  <w:sz w:val="24"/>
                                  <w:szCs w:val="24"/>
                                </w:rPr>
                                <w:t xml:space="preserve"> </w:t>
                              </w:r>
                              <w:r w:rsidRPr="004459A6">
                                <w:rPr>
                                  <w:rFonts w:asciiTheme="minorHAnsi" w:hAnsiTheme="minorHAnsi" w:cs="Times New Roman"/>
                                  <w:color w:val="000000"/>
                                  <w:sz w:val="24"/>
                                  <w:szCs w:val="24"/>
                                </w:rPr>
                                <w:t>на местната общност за действията по съставянето н</w:t>
                              </w:r>
                              <w:r w:rsidR="0048276F" w:rsidRPr="004459A6">
                                <w:rPr>
                                  <w:rFonts w:asciiTheme="minorHAnsi" w:hAnsiTheme="minorHAnsi" w:cs="Times New Roman"/>
                                  <w:color w:val="000000"/>
                                  <w:sz w:val="24"/>
                                  <w:szCs w:val="24"/>
                                </w:rPr>
                                <w:t>а плана за развитие и за пости</w:t>
                              </w:r>
                              <w:r w:rsidRPr="004459A6">
                                <w:rPr>
                                  <w:rFonts w:asciiTheme="minorHAnsi" w:hAnsiTheme="minorHAnsi" w:cs="Times New Roman"/>
                                  <w:color w:val="000000"/>
                                  <w:sz w:val="24"/>
                                  <w:szCs w:val="24"/>
                                </w:rPr>
                                <w:t>жения</w:t>
                              </w:r>
                              <w:r w:rsidR="00532D6C" w:rsidRPr="004459A6">
                                <w:rPr>
                                  <w:rFonts w:asciiTheme="minorHAnsi" w:hAnsiTheme="minorHAnsi" w:cs="Times New Roman"/>
                                  <w:color w:val="000000"/>
                                  <w:sz w:val="24"/>
                                  <w:szCs w:val="24"/>
                                </w:rPr>
                                <w:t>т</w:t>
                              </w:r>
                              <w:r w:rsidRPr="004459A6">
                                <w:rPr>
                                  <w:rFonts w:asciiTheme="minorHAnsi" w:hAnsiTheme="minorHAnsi" w:cs="Times New Roman"/>
                                  <w:color w:val="000000"/>
                                  <w:sz w:val="24"/>
                                  <w:szCs w:val="24"/>
                                </w:rPr>
                                <w:t>а при</w:t>
                              </w:r>
                              <w:r w:rsidR="006418B0" w:rsidRPr="004459A6">
                                <w:rPr>
                                  <w:rFonts w:asciiTheme="minorHAnsi" w:hAnsiTheme="minorHAnsi" w:cs="Times New Roman"/>
                                  <w:color w:val="000000"/>
                                  <w:sz w:val="24"/>
                                  <w:szCs w:val="24"/>
                                </w:rPr>
                                <w:t xml:space="preserve"> </w:t>
                              </w:r>
                              <w:r w:rsidRPr="004459A6">
                                <w:rPr>
                                  <w:rFonts w:asciiTheme="minorHAnsi" w:hAnsiTheme="minorHAnsi" w:cs="Times New Roman"/>
                                  <w:color w:val="000000"/>
                                  <w:sz w:val="24"/>
                                  <w:szCs w:val="24"/>
                                </w:rPr>
                                <w:t xml:space="preserve">неговото изпълнение; </w:t>
                              </w:r>
                            </w:p>
                            <w:p w:rsidR="00446CAD" w:rsidRPr="0073112F" w:rsidRDefault="00BC71A6" w:rsidP="00B15383">
                              <w:pPr>
                                <w:pStyle w:val="a4"/>
                                <w:numPr>
                                  <w:ilvl w:val="0"/>
                                  <w:numId w:val="8"/>
                                </w:numPr>
                                <w:autoSpaceDE w:val="0"/>
                                <w:autoSpaceDN w:val="0"/>
                                <w:adjustRightInd w:val="0"/>
                                <w:spacing w:after="0"/>
                                <w:ind w:left="-6" w:firstLine="366"/>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Брифинги (кратки пресконференции), най-вече за обявяване на отделни проб</w:t>
                              </w:r>
                              <w:r w:rsidR="004459A6">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леми </w:t>
                              </w:r>
                              <w:r w:rsidRPr="0073112F">
                                <w:rPr>
                                  <w:rFonts w:asciiTheme="minorHAnsi" w:hAnsiTheme="minorHAnsi" w:cs="Times New Roman"/>
                                  <w:color w:val="000000"/>
                                  <w:sz w:val="24"/>
                                  <w:szCs w:val="24"/>
                                </w:rPr>
                                <w:t xml:space="preserve">и </w:t>
                              </w:r>
                              <w:r w:rsidR="006418B0" w:rsidRPr="0073112F">
                                <w:rPr>
                                  <w:rFonts w:asciiTheme="minorHAnsi" w:hAnsiTheme="minorHAnsi" w:cs="Times New Roman"/>
                                  <w:color w:val="000000"/>
                                  <w:sz w:val="24"/>
                                  <w:szCs w:val="24"/>
                                </w:rPr>
                                <w:t xml:space="preserve">постижения. </w:t>
                              </w:r>
                            </w:p>
                            <w:p w:rsidR="00BC71A6" w:rsidRPr="006418B0" w:rsidRDefault="00104D2F" w:rsidP="004459A6">
                              <w:pPr>
                                <w:autoSpaceDE w:val="0"/>
                                <w:autoSpaceDN w:val="0"/>
                                <w:adjustRightInd w:val="0"/>
                                <w:spacing w:after="0"/>
                                <w:jc w:val="both"/>
                                <w:rPr>
                                  <w:rFonts w:asciiTheme="minorHAnsi" w:hAnsiTheme="minorHAnsi" w:cs="Times New Roman"/>
                                  <w:i/>
                                  <w:color w:val="000000"/>
                                  <w:sz w:val="24"/>
                                  <w:szCs w:val="24"/>
                                </w:rPr>
                              </w:pPr>
                              <w:r w:rsidRPr="001B0547">
                                <w:rPr>
                                  <w:rFonts w:asciiTheme="minorHAnsi" w:hAnsiTheme="minorHAnsi" w:cs="Times New Roman"/>
                                  <w:color w:val="000000"/>
                                  <w:sz w:val="24"/>
                                  <w:szCs w:val="24"/>
                                </w:rPr>
                                <w:t xml:space="preserve">     </w:t>
                              </w:r>
                              <w:r w:rsidR="006418B0">
                                <w:rPr>
                                  <w:rFonts w:asciiTheme="minorHAnsi" w:hAnsiTheme="minorHAnsi" w:cs="Times New Roman"/>
                                  <w:i/>
                                  <w:color w:val="000000"/>
                                  <w:sz w:val="24"/>
                                  <w:szCs w:val="24"/>
                                </w:rPr>
                                <w:t>Интернет страница на община Г</w:t>
                              </w:r>
                              <w:r w:rsidR="00E93332" w:rsidRPr="006418B0">
                                <w:rPr>
                                  <w:rFonts w:asciiTheme="minorHAnsi" w:hAnsiTheme="minorHAnsi" w:cs="Times New Roman"/>
                                  <w:i/>
                                  <w:color w:val="000000"/>
                                  <w:sz w:val="24"/>
                                  <w:szCs w:val="24"/>
                                </w:rPr>
                                <w:t xml:space="preserve">урково </w:t>
                              </w:r>
                            </w:p>
                            <w:p w:rsidR="00905D59" w:rsidRPr="006418B0" w:rsidRDefault="00104D2F" w:rsidP="004459A6">
                              <w:pPr>
                                <w:spacing w:after="0"/>
                                <w:jc w:val="both"/>
                                <w:rPr>
                                  <w:sz w:val="24"/>
                                  <w:szCs w:val="24"/>
                                </w:rPr>
                              </w:pPr>
                              <w:r w:rsidRPr="001B0547">
                                <w:t xml:space="preserve">      </w:t>
                              </w:r>
                              <w:r w:rsidR="003E5D08">
                                <w:rPr>
                                  <w:sz w:val="24"/>
                                  <w:szCs w:val="24"/>
                                </w:rPr>
                                <w:t>Най-гъвкавият и лесно достъ</w:t>
                              </w:r>
                              <w:r w:rsidR="00BC71A6" w:rsidRPr="006418B0">
                                <w:rPr>
                                  <w:sz w:val="24"/>
                                  <w:szCs w:val="24"/>
                                </w:rPr>
                                <w:t>пен инструмент за комуникация със заинтересованите</w:t>
                              </w:r>
                              <w:r w:rsidR="0073112F">
                                <w:rPr>
                                  <w:sz w:val="24"/>
                                  <w:szCs w:val="24"/>
                                </w:rPr>
                                <w:t xml:space="preserve"> стра</w:t>
                              </w:r>
                              <w:r w:rsidR="00BC71A6" w:rsidRPr="006418B0">
                                <w:rPr>
                                  <w:sz w:val="24"/>
                                  <w:szCs w:val="24"/>
                                </w:rPr>
                                <w:t>ни е</w:t>
                              </w:r>
                              <w:r w:rsidRPr="006418B0">
                                <w:rPr>
                                  <w:sz w:val="24"/>
                                  <w:szCs w:val="24"/>
                                </w:rPr>
                                <w:t xml:space="preserve"> </w:t>
                              </w:r>
                              <w:r w:rsidR="00BC71A6" w:rsidRPr="006418B0">
                                <w:rPr>
                                  <w:sz w:val="24"/>
                                  <w:szCs w:val="24"/>
                                </w:rPr>
                                <w:t>Интернет страницата на общината</w:t>
                              </w:r>
                              <w:r w:rsidR="00FB0123" w:rsidRPr="006418B0">
                                <w:rPr>
                                  <w:sz w:val="24"/>
                                  <w:szCs w:val="24"/>
                                </w:rPr>
                                <w:t xml:space="preserve"> (</w:t>
                              </w:r>
                              <w:hyperlink r:id="rId76" w:history="1">
                                <w:r w:rsidRPr="006418B0">
                                  <w:rPr>
                                    <w:rStyle w:val="aa"/>
                                    <w:sz w:val="24"/>
                                    <w:szCs w:val="24"/>
                                  </w:rPr>
                                  <w:t>www.gurkovo.bg</w:t>
                                </w:r>
                              </w:hyperlink>
                              <w:r w:rsidRPr="006418B0">
                                <w:rPr>
                                  <w:sz w:val="24"/>
                                  <w:szCs w:val="24"/>
                                </w:rPr>
                                <w:t xml:space="preserve"> </w:t>
                              </w:r>
                              <w:r w:rsidR="00FB0123" w:rsidRPr="006418B0">
                                <w:rPr>
                                  <w:sz w:val="24"/>
                                  <w:szCs w:val="24"/>
                                </w:rPr>
                                <w:t>)</w:t>
                              </w:r>
                              <w:r w:rsidR="00BC71A6" w:rsidRPr="006418B0">
                                <w:rPr>
                                  <w:sz w:val="24"/>
                                  <w:szCs w:val="24"/>
                                </w:rPr>
                                <w:t>. Проектът на плана за развитие се</w:t>
                              </w:r>
                              <w:r w:rsidR="0073112F">
                                <w:rPr>
                                  <w:sz w:val="24"/>
                                  <w:szCs w:val="24"/>
                                </w:rPr>
                                <w:t xml:space="preserve"> </w:t>
                              </w:r>
                              <w:r w:rsidR="00BC71A6" w:rsidRPr="006418B0">
                                <w:rPr>
                                  <w:sz w:val="24"/>
                                  <w:szCs w:val="24"/>
                                </w:rPr>
                                <w:t xml:space="preserve">публикува на </w:t>
                              </w:r>
                              <w:r w:rsidR="0048276F" w:rsidRPr="006418B0">
                                <w:rPr>
                                  <w:sz w:val="24"/>
                                  <w:szCs w:val="24"/>
                                </w:rPr>
                                <w:t xml:space="preserve"> </w:t>
                              </w:r>
                              <w:r w:rsidR="00BC71A6" w:rsidRPr="006418B0">
                                <w:rPr>
                                  <w:sz w:val="24"/>
                                  <w:szCs w:val="24"/>
                                </w:rPr>
                                <w:t xml:space="preserve">Интернет страницата, като се осигуряват on-line възможности за обратна връзка </w:t>
                              </w:r>
                              <w:r w:rsidR="0048276F" w:rsidRPr="006418B0">
                                <w:rPr>
                                  <w:sz w:val="24"/>
                                  <w:szCs w:val="24"/>
                                </w:rPr>
                                <w:t>–</w:t>
                              </w:r>
                              <w:r w:rsidR="00BC71A6" w:rsidRPr="006418B0">
                                <w:rPr>
                                  <w:sz w:val="24"/>
                                  <w:szCs w:val="24"/>
                                </w:rPr>
                                <w:t xml:space="preserve"> мнения, становища,</w:t>
                              </w:r>
                              <w:r w:rsidR="0048276F" w:rsidRPr="006418B0">
                                <w:rPr>
                                  <w:sz w:val="24"/>
                                  <w:szCs w:val="24"/>
                                </w:rPr>
                                <w:t xml:space="preserve"> </w:t>
                              </w:r>
                              <w:r w:rsidR="00BC71A6" w:rsidRPr="006418B0">
                                <w:rPr>
                                  <w:sz w:val="24"/>
                                  <w:szCs w:val="24"/>
                                </w:rPr>
                                <w:t>съждения и предложения на заинтересованите страни. В рамките</w:t>
                              </w:r>
                              <w:r w:rsidR="009A33A0">
                                <w:rPr>
                                  <w:sz w:val="24"/>
                                  <w:szCs w:val="24"/>
                                </w:rPr>
                                <w:t xml:space="preserve"> </w:t>
                              </w:r>
                              <w:r w:rsidR="00BC71A6" w:rsidRPr="006418B0">
                                <w:rPr>
                                  <w:sz w:val="24"/>
                                  <w:szCs w:val="24"/>
                                </w:rPr>
                                <w:t>на общата комуникационна стратегия на страница</w:t>
                              </w:r>
                              <w:r w:rsidR="00275B54" w:rsidRPr="006418B0">
                                <w:rPr>
                                  <w:sz w:val="24"/>
                                  <w:szCs w:val="24"/>
                                </w:rPr>
                                <w:t xml:space="preserve">та се публикуват задължително и </w:t>
                              </w:r>
                              <w:r w:rsidR="00BC71A6" w:rsidRPr="006418B0">
                                <w:rPr>
                                  <w:sz w:val="24"/>
                                  <w:szCs w:val="24"/>
                                </w:rPr>
                                <w:t>последващите</w:t>
                              </w:r>
                              <w:r w:rsidR="00275B54" w:rsidRPr="006418B0">
                                <w:rPr>
                                  <w:sz w:val="24"/>
                                  <w:szCs w:val="24"/>
                                </w:rPr>
                                <w:t xml:space="preserve"> </w:t>
                              </w:r>
                              <w:r w:rsidR="00BC71A6" w:rsidRPr="006418B0">
                                <w:rPr>
                                  <w:sz w:val="24"/>
                                  <w:szCs w:val="24"/>
                                </w:rPr>
                                <w:t>годишни отчети за</w:t>
                              </w:r>
                              <w:r w:rsidRPr="006418B0">
                                <w:rPr>
                                  <w:sz w:val="24"/>
                                  <w:szCs w:val="24"/>
                                </w:rPr>
                                <w:t xml:space="preserve"> изпълнението на мерките. </w:t>
                              </w:r>
                              <w:r w:rsidR="00FB0123" w:rsidRPr="006418B0">
                                <w:rPr>
                                  <w:sz w:val="24"/>
                                  <w:szCs w:val="24"/>
                                </w:rPr>
                                <w:t>Интернет страницата се използва като средство за ре</w:t>
                              </w:r>
                              <w:r w:rsidR="0048276F" w:rsidRPr="006418B0">
                                <w:rPr>
                                  <w:sz w:val="24"/>
                                  <w:szCs w:val="24"/>
                                </w:rPr>
                                <w:t>довно предоставяне на актуална  и</w:t>
                              </w:r>
                              <w:r w:rsidR="00FB0123" w:rsidRPr="006418B0">
                                <w:rPr>
                                  <w:sz w:val="24"/>
                                  <w:szCs w:val="24"/>
                                </w:rPr>
                                <w:t>нфор</w:t>
                              </w:r>
                              <w:r w:rsidR="004459A6">
                                <w:rPr>
                                  <w:sz w:val="24"/>
                                  <w:szCs w:val="24"/>
                                </w:rPr>
                                <w:t>-</w:t>
                              </w:r>
                              <w:r w:rsidR="00FB0123" w:rsidRPr="006418B0">
                                <w:rPr>
                                  <w:sz w:val="24"/>
                                  <w:szCs w:val="24"/>
                                </w:rPr>
                                <w:t>мация за оперативните програми, формулярите за к</w:t>
                              </w:r>
                              <w:r w:rsidR="00275B54" w:rsidRPr="006418B0">
                                <w:rPr>
                                  <w:sz w:val="24"/>
                                  <w:szCs w:val="24"/>
                                </w:rPr>
                                <w:t xml:space="preserve">андидатстване, указания, често  </w:t>
                              </w:r>
                              <w:r w:rsidR="00FB0123" w:rsidRPr="006418B0">
                                <w:rPr>
                                  <w:sz w:val="24"/>
                                  <w:szCs w:val="24"/>
                                </w:rPr>
                                <w:t>задавани въпроси, прегледи на печата, информация за одобрени проекти, обяви за общест</w:t>
                              </w:r>
                              <w:r w:rsidR="0048276F" w:rsidRPr="006418B0">
                                <w:rPr>
                                  <w:sz w:val="24"/>
                                  <w:szCs w:val="24"/>
                                </w:rPr>
                                <w:t xml:space="preserve">вени </w:t>
                              </w:r>
                              <w:r w:rsidR="00FB0123" w:rsidRPr="006418B0">
                                <w:rPr>
                                  <w:sz w:val="24"/>
                                  <w:szCs w:val="24"/>
                                </w:rPr>
                                <w:t>поръчки и насоки за прилагане на мерк</w:t>
                              </w:r>
                              <w:r w:rsidR="00275B54" w:rsidRPr="006418B0">
                                <w:rPr>
                                  <w:sz w:val="24"/>
                                  <w:szCs w:val="24"/>
                                </w:rPr>
                                <w:t>ите за информация и публичност.</w:t>
                              </w:r>
                            </w:p>
                            <w:p w:rsidR="00905D59" w:rsidRPr="00056AA6" w:rsidRDefault="00104D2F" w:rsidP="0067731F">
                              <w:pPr>
                                <w:autoSpaceDE w:val="0"/>
                                <w:autoSpaceDN w:val="0"/>
                                <w:adjustRightInd w:val="0"/>
                                <w:spacing w:after="0"/>
                                <w:ind w:right="885"/>
                                <w:jc w:val="both"/>
                                <w:rPr>
                                  <w:rFonts w:asciiTheme="minorHAnsi" w:hAnsiTheme="minorHAnsi" w:cs="Times New Roman"/>
                                  <w:i/>
                                  <w:color w:val="000000"/>
                                  <w:sz w:val="24"/>
                                  <w:szCs w:val="24"/>
                                </w:rPr>
                              </w:pPr>
                              <w:r w:rsidRPr="001B0547">
                                <w:rPr>
                                  <w:rFonts w:asciiTheme="minorHAnsi" w:hAnsiTheme="minorHAnsi" w:cs="Times New Roman"/>
                                  <w:color w:val="000000"/>
                                  <w:sz w:val="24"/>
                                  <w:szCs w:val="24"/>
                                </w:rPr>
                                <w:t xml:space="preserve">     </w:t>
                              </w:r>
                              <w:r w:rsidRPr="00056AA6">
                                <w:rPr>
                                  <w:rFonts w:asciiTheme="minorHAnsi" w:hAnsiTheme="minorHAnsi" w:cs="Times New Roman"/>
                                  <w:i/>
                                  <w:color w:val="000000"/>
                                  <w:sz w:val="24"/>
                                  <w:szCs w:val="24"/>
                                </w:rPr>
                                <w:t>Специализирани обучения на администрация и бенефициенти</w:t>
                              </w:r>
                              <w:r w:rsidR="00056AA6">
                                <w:rPr>
                                  <w:rFonts w:asciiTheme="minorHAnsi" w:hAnsiTheme="minorHAnsi" w:cs="Times New Roman"/>
                                  <w:i/>
                                  <w:color w:val="000000"/>
                                  <w:sz w:val="24"/>
                                  <w:szCs w:val="24"/>
                                </w:rPr>
                                <w:t>:</w:t>
                              </w:r>
                              <w:r w:rsidRPr="00056AA6">
                                <w:rPr>
                                  <w:rFonts w:asciiTheme="minorHAnsi" w:hAnsiTheme="minorHAnsi" w:cs="Times New Roman"/>
                                  <w:i/>
                                  <w:color w:val="000000"/>
                                  <w:sz w:val="24"/>
                                  <w:szCs w:val="24"/>
                                </w:rPr>
                                <w:t xml:space="preserve"> </w:t>
                              </w:r>
                            </w:p>
                            <w:p w:rsidR="00A25495" w:rsidRPr="006418B0" w:rsidRDefault="00104D2F" w:rsidP="00845618">
                              <w:pPr>
                                <w:spacing w:after="0"/>
                                <w:ind w:right="34"/>
                                <w:jc w:val="both"/>
                                <w:rPr>
                                  <w:sz w:val="24"/>
                                  <w:szCs w:val="24"/>
                                </w:rPr>
                              </w:pPr>
                              <w:r w:rsidRPr="006418B0">
                                <w:rPr>
                                  <w:sz w:val="24"/>
                                  <w:szCs w:val="24"/>
                                </w:rPr>
                                <w:t xml:space="preserve">     </w:t>
                              </w:r>
                              <w:r w:rsidR="00905D59" w:rsidRPr="006418B0">
                                <w:rPr>
                                  <w:sz w:val="24"/>
                                  <w:szCs w:val="24"/>
                                </w:rPr>
                                <w:t>Разработването и изпълнението на Плана за интегрир</w:t>
                              </w:r>
                              <w:r w:rsidR="009A33A0">
                                <w:rPr>
                                  <w:sz w:val="24"/>
                                  <w:szCs w:val="24"/>
                                </w:rPr>
                                <w:t xml:space="preserve">ано развитие е продължителен и  </w:t>
                              </w:r>
                              <w:r w:rsidR="00905D59" w:rsidRPr="006418B0">
                                <w:rPr>
                                  <w:sz w:val="24"/>
                                  <w:szCs w:val="24"/>
                                </w:rPr>
                                <w:t xml:space="preserve">комплициран процес, който включва и съчетава разнообразни дейности и действия, </w:t>
                              </w:r>
                              <w:r w:rsidR="009A33A0">
                                <w:rPr>
                                  <w:sz w:val="24"/>
                                  <w:szCs w:val="24"/>
                                </w:rPr>
                                <w:t>изпъл</w:t>
                              </w:r>
                              <w:r w:rsidR="00905D59" w:rsidRPr="006418B0">
                                <w:rPr>
                                  <w:sz w:val="24"/>
                                  <w:szCs w:val="24"/>
                                </w:rPr>
                                <w:t>нението на които изисква определена експертиза. Участието на служителите от адми</w:t>
                              </w:r>
                              <w:r w:rsidR="009A33A0">
                                <w:rPr>
                                  <w:sz w:val="24"/>
                                  <w:szCs w:val="24"/>
                                </w:rPr>
                                <w:t>нистра</w:t>
                              </w:r>
                              <w:r w:rsidR="00905D59" w:rsidRPr="006418B0">
                                <w:rPr>
                                  <w:sz w:val="24"/>
                                  <w:szCs w:val="24"/>
                                </w:rPr>
                                <w:t xml:space="preserve">цията в този процес, независимо от притежаваната от тях </w:t>
                              </w:r>
                              <w:r w:rsidR="00A25495" w:rsidRPr="006418B0">
                                <w:rPr>
                                  <w:sz w:val="24"/>
                                  <w:szCs w:val="24"/>
                                </w:rPr>
                                <w:t>обща компетент</w:t>
                              </w:r>
                              <w:r w:rsidR="009A33A0">
                                <w:rPr>
                                  <w:sz w:val="24"/>
                                  <w:szCs w:val="24"/>
                                </w:rPr>
                                <w:t>-</w:t>
                              </w:r>
                              <w:r w:rsidR="00A25495" w:rsidRPr="006418B0">
                                <w:rPr>
                                  <w:sz w:val="24"/>
                                  <w:szCs w:val="24"/>
                                </w:rPr>
                                <w:t xml:space="preserve">ност  </w:t>
                              </w:r>
                              <w:r w:rsidR="00905D59" w:rsidRPr="006418B0">
                                <w:rPr>
                                  <w:sz w:val="24"/>
                                  <w:szCs w:val="24"/>
                                </w:rPr>
                                <w:t xml:space="preserve">изисква и специфични познания и умения, пряко свързани с управлението на плана за </w:t>
                              </w:r>
                              <w:r w:rsidR="00A25495" w:rsidRPr="006418B0">
                                <w:rPr>
                                  <w:sz w:val="24"/>
                                  <w:szCs w:val="24"/>
                                </w:rPr>
                                <w:t xml:space="preserve"> </w:t>
                              </w:r>
                              <w:r w:rsidR="00905D59" w:rsidRPr="006418B0">
                                <w:rPr>
                                  <w:sz w:val="24"/>
                                  <w:szCs w:val="24"/>
                                </w:rPr>
                                <w:t xml:space="preserve">развитие. </w:t>
                              </w:r>
                            </w:p>
                            <w:p w:rsidR="00905D59" w:rsidRPr="006418B0" w:rsidRDefault="006418B0" w:rsidP="00845618">
                              <w:pPr>
                                <w:spacing w:after="0"/>
                                <w:ind w:right="34"/>
                                <w:jc w:val="both"/>
                                <w:rPr>
                                  <w:sz w:val="24"/>
                                  <w:szCs w:val="24"/>
                                </w:rPr>
                              </w:pPr>
                              <w:r>
                                <w:rPr>
                                  <w:sz w:val="24"/>
                                  <w:szCs w:val="24"/>
                                </w:rPr>
                                <w:t xml:space="preserve">     </w:t>
                              </w:r>
                              <w:r w:rsidR="00905D59" w:rsidRPr="006418B0">
                                <w:rPr>
                                  <w:sz w:val="24"/>
                                  <w:szCs w:val="24"/>
                                </w:rPr>
                                <w:t xml:space="preserve">Не бива да се забравя, че това е важен за балансираното развитие на общината </w:t>
                              </w:r>
                              <w:r w:rsidR="00A25495" w:rsidRPr="006418B0">
                                <w:rPr>
                                  <w:sz w:val="24"/>
                                  <w:szCs w:val="24"/>
                                </w:rPr>
                                <w:t xml:space="preserve"> </w:t>
                              </w:r>
                              <w:r w:rsidR="00905D59" w:rsidRPr="006418B0">
                                <w:rPr>
                                  <w:sz w:val="24"/>
                                  <w:szCs w:val="24"/>
                                </w:rPr>
                                <w:t>стратегически документ, към изпълнението н</w:t>
                              </w:r>
                              <w:r w:rsidR="009A33A0">
                                <w:rPr>
                                  <w:sz w:val="24"/>
                                  <w:szCs w:val="24"/>
                                </w:rPr>
                                <w:t xml:space="preserve">а който се подхожда отговорно и </w:t>
                              </w:r>
                              <w:r w:rsidR="00905D59" w:rsidRPr="006418B0">
                                <w:rPr>
                                  <w:sz w:val="24"/>
                                  <w:szCs w:val="24"/>
                                </w:rPr>
                                <w:t>професионално.</w:t>
                              </w:r>
                            </w:p>
                            <w:p w:rsidR="00FB0123" w:rsidRPr="001B0547" w:rsidRDefault="00905D59" w:rsidP="00845618">
                              <w:pPr>
                                <w:autoSpaceDE w:val="0"/>
                                <w:autoSpaceDN w:val="0"/>
                                <w:adjustRightInd w:val="0"/>
                                <w:spacing w:after="0" w:line="240" w:lineRule="auto"/>
                                <w:ind w:right="34"/>
                                <w:jc w:val="both"/>
                                <w:rPr>
                                  <w:rFonts w:asciiTheme="minorHAnsi" w:hAnsiTheme="minorHAnsi" w:cs="Times New Roman"/>
                                  <w:color w:val="000000"/>
                                  <w:sz w:val="24"/>
                                  <w:szCs w:val="24"/>
                                </w:rPr>
                              </w:pPr>
                              <w:r w:rsidRPr="001B0547">
                                <w:rPr>
                                  <w:rFonts w:asciiTheme="minorHAnsi" w:hAnsiTheme="minorHAnsi" w:cs="Times New Roman"/>
                                  <w:color w:val="000000"/>
                                  <w:sz w:val="24"/>
                                  <w:szCs w:val="24"/>
                                </w:rPr>
                                <w:t xml:space="preserve"> </w:t>
                              </w:r>
                              <w:r w:rsidR="00A25495" w:rsidRPr="001B0547">
                                <w:rPr>
                                  <w:rFonts w:asciiTheme="minorHAnsi" w:hAnsiTheme="minorHAnsi" w:cs="Times New Roman"/>
                                  <w:color w:val="000000"/>
                                  <w:sz w:val="24"/>
                                  <w:szCs w:val="24"/>
                                </w:rPr>
                                <w:t xml:space="preserve">    </w:t>
                              </w:r>
                              <w:r w:rsidRPr="001B0547">
                                <w:rPr>
                                  <w:rFonts w:asciiTheme="minorHAnsi" w:hAnsiTheme="minorHAnsi" w:cs="Times New Roman"/>
                                  <w:color w:val="000000"/>
                                  <w:sz w:val="24"/>
                                  <w:szCs w:val="24"/>
                                </w:rPr>
                                <w:t>За осигуряването на необходимия административен капацитет</w:t>
                              </w:r>
                              <w:r w:rsidR="00A25495" w:rsidRPr="001B0547">
                                <w:rPr>
                                  <w:rFonts w:asciiTheme="minorHAnsi" w:hAnsiTheme="minorHAnsi" w:cs="Times New Roman"/>
                                  <w:color w:val="000000"/>
                                  <w:sz w:val="24"/>
                                  <w:szCs w:val="24"/>
                                </w:rPr>
                                <w:t>,</w:t>
                              </w:r>
                              <w:r w:rsidRPr="001B0547">
                                <w:rPr>
                                  <w:rFonts w:asciiTheme="minorHAnsi" w:hAnsiTheme="minorHAnsi" w:cs="Times New Roman"/>
                                  <w:color w:val="000000"/>
                                  <w:sz w:val="24"/>
                                  <w:szCs w:val="24"/>
                                </w:rPr>
                                <w:t xml:space="preserve"> администрацията осигуря</w:t>
                              </w:r>
                              <w:r w:rsidR="00A25495" w:rsidRPr="001B0547">
                                <w:rPr>
                                  <w:rFonts w:asciiTheme="minorHAnsi" w:hAnsiTheme="minorHAnsi" w:cs="Times New Roman"/>
                                  <w:color w:val="000000"/>
                                  <w:sz w:val="24"/>
                                  <w:szCs w:val="24"/>
                                </w:rPr>
                                <w:t>в</w:t>
                              </w:r>
                              <w:r w:rsidRPr="001B0547">
                                <w:rPr>
                                  <w:rFonts w:asciiTheme="minorHAnsi" w:hAnsiTheme="minorHAnsi" w:cs="Times New Roman"/>
                                  <w:color w:val="000000"/>
                                  <w:sz w:val="24"/>
                                  <w:szCs w:val="24"/>
                                </w:rPr>
                                <w:t>а</w:t>
                              </w:r>
                              <w:r w:rsidR="00A25495" w:rsidRPr="001B0547">
                                <w:rPr>
                                  <w:rFonts w:asciiTheme="minorHAnsi" w:hAnsiTheme="minorHAnsi" w:cs="Times New Roman"/>
                                  <w:color w:val="000000"/>
                                  <w:sz w:val="24"/>
                                  <w:szCs w:val="24"/>
                                </w:rPr>
                                <w:t xml:space="preserve"> </w:t>
                              </w:r>
                              <w:r w:rsidRPr="001B0547">
                                <w:rPr>
                                  <w:rFonts w:asciiTheme="minorHAnsi" w:hAnsiTheme="minorHAnsi" w:cs="Times New Roman"/>
                                  <w:color w:val="000000"/>
                                  <w:sz w:val="24"/>
                                  <w:szCs w:val="24"/>
                                </w:rPr>
                                <w:t>перманентно обучение на своите служители.</w:t>
                              </w:r>
                            </w:p>
                            <w:p w:rsidR="004F4DB1" w:rsidRPr="001B0547" w:rsidRDefault="004F4DB1" w:rsidP="0067731F">
                              <w:pPr>
                                <w:autoSpaceDE w:val="0"/>
                                <w:autoSpaceDN w:val="0"/>
                                <w:adjustRightInd w:val="0"/>
                                <w:spacing w:after="0" w:line="240" w:lineRule="auto"/>
                                <w:ind w:right="495"/>
                                <w:jc w:val="both"/>
                                <w:rPr>
                                  <w:rFonts w:asciiTheme="minorHAnsi" w:hAnsiTheme="minorHAnsi" w:cs="Times New Roman"/>
                                  <w:color w:val="000000"/>
                                  <w:sz w:val="24"/>
                                  <w:szCs w:val="24"/>
                                </w:rPr>
                              </w:pPr>
                            </w:p>
                            <w:p w:rsidR="004F4DB1" w:rsidRPr="001B0547" w:rsidRDefault="004F4DB1" w:rsidP="0067731F">
                              <w:pPr>
                                <w:autoSpaceDE w:val="0"/>
                                <w:autoSpaceDN w:val="0"/>
                                <w:adjustRightInd w:val="0"/>
                                <w:spacing w:after="0" w:line="240" w:lineRule="auto"/>
                                <w:ind w:right="495"/>
                                <w:jc w:val="both"/>
                                <w:rPr>
                                  <w:rFonts w:asciiTheme="minorHAnsi" w:hAnsiTheme="minorHAnsi" w:cs="Times New Roman"/>
                                  <w:color w:val="000000"/>
                                  <w:sz w:val="24"/>
                                  <w:szCs w:val="24"/>
                                </w:rPr>
                              </w:pPr>
                            </w:p>
                            <w:tbl>
                              <w:tblPr>
                                <w:tblW w:w="9208" w:type="dxa"/>
                                <w:tblBorders>
                                  <w:top w:val="nil"/>
                                  <w:left w:val="nil"/>
                                  <w:bottom w:val="nil"/>
                                  <w:right w:val="nil"/>
                                </w:tblBorders>
                                <w:tblLayout w:type="fixed"/>
                                <w:tblLook w:val="0000" w:firstRow="0" w:lastRow="0" w:firstColumn="0" w:lastColumn="0" w:noHBand="0" w:noVBand="0"/>
                              </w:tblPr>
                              <w:tblGrid>
                                <w:gridCol w:w="9208"/>
                              </w:tblGrid>
                              <w:tr w:rsidR="008B6B96" w:rsidRPr="001B0547" w:rsidTr="001474C9">
                                <w:trPr>
                                  <w:trHeight w:val="5819"/>
                                </w:trPr>
                                <w:tc>
                                  <w:tcPr>
                                    <w:tcW w:w="9208" w:type="dxa"/>
                                    <w:shd w:val="clear" w:color="auto" w:fill="auto"/>
                                  </w:tcPr>
                                  <w:p w:rsidR="00D277C2" w:rsidRPr="003E5D08" w:rsidRDefault="001B4ECA" w:rsidP="001474C9">
                                    <w:pPr>
                                      <w:shd w:val="clear" w:color="auto" w:fill="D6E3BC" w:themeFill="accent3" w:themeFillTint="66"/>
                                      <w:autoSpaceDE w:val="0"/>
                                      <w:autoSpaceDN w:val="0"/>
                                      <w:adjustRightInd w:val="0"/>
                                      <w:spacing w:after="0" w:line="240" w:lineRule="auto"/>
                                      <w:ind w:left="-108"/>
                                      <w:jc w:val="center"/>
                                      <w:rPr>
                                        <w:rFonts w:asciiTheme="minorHAnsi" w:hAnsiTheme="minorHAnsi" w:cs="Times New Roman"/>
                                        <w:b/>
                                        <w:i/>
                                        <w:sz w:val="28"/>
                                        <w:szCs w:val="28"/>
                                      </w:rPr>
                                    </w:pPr>
                                    <w:r w:rsidRPr="003E5D08">
                                      <w:rPr>
                                        <w:rFonts w:asciiTheme="minorHAnsi" w:hAnsiTheme="minorHAnsi" w:cs="Times New Roman"/>
                                        <w:b/>
                                        <w:i/>
                                        <w:sz w:val="28"/>
                                        <w:szCs w:val="28"/>
                                      </w:rPr>
                                      <w:lastRenderedPageBreak/>
                                      <w:t xml:space="preserve">ЧАСТ </w:t>
                                    </w:r>
                                    <w:r w:rsidRPr="003E5D08">
                                      <w:rPr>
                                        <w:rFonts w:asciiTheme="minorHAnsi" w:hAnsiTheme="minorHAnsi" w:cs="Times New Roman"/>
                                        <w:b/>
                                        <w:i/>
                                        <w:sz w:val="28"/>
                                        <w:szCs w:val="28"/>
                                        <w:lang w:val="en-US"/>
                                      </w:rPr>
                                      <w:t>IV</w:t>
                                    </w:r>
                                    <w:r w:rsidR="00DD0E7C" w:rsidRPr="003E5D08">
                                      <w:rPr>
                                        <w:rFonts w:asciiTheme="minorHAnsi" w:hAnsiTheme="minorHAnsi" w:cs="Times New Roman"/>
                                        <w:b/>
                                        <w:i/>
                                        <w:sz w:val="28"/>
                                        <w:szCs w:val="28"/>
                                      </w:rPr>
                                      <w:t>.</w:t>
                                    </w:r>
                                  </w:p>
                                  <w:p w:rsidR="00F8257E" w:rsidRPr="003E5D08" w:rsidRDefault="00DD0E7C" w:rsidP="001474C9">
                                    <w:pPr>
                                      <w:shd w:val="clear" w:color="auto" w:fill="D6E3BC" w:themeFill="accent3" w:themeFillTint="66"/>
                                      <w:autoSpaceDE w:val="0"/>
                                      <w:autoSpaceDN w:val="0"/>
                                      <w:adjustRightInd w:val="0"/>
                                      <w:spacing w:after="0" w:line="240" w:lineRule="auto"/>
                                      <w:ind w:left="-108"/>
                                      <w:jc w:val="center"/>
                                      <w:rPr>
                                        <w:rFonts w:asciiTheme="minorHAnsi" w:hAnsiTheme="minorHAnsi" w:cs="Times New Roman"/>
                                        <w:b/>
                                        <w:i/>
                                        <w:sz w:val="28"/>
                                        <w:szCs w:val="28"/>
                                      </w:rPr>
                                    </w:pPr>
                                    <w:r w:rsidRPr="003E5D08">
                                      <w:rPr>
                                        <w:rFonts w:asciiTheme="minorHAnsi" w:hAnsiTheme="minorHAnsi" w:cs="Times New Roman"/>
                                        <w:b/>
                                        <w:i/>
                                        <w:sz w:val="28"/>
                                        <w:szCs w:val="28"/>
                                      </w:rPr>
                                      <w:t>7.  ОПРЕДЕЛЯНЕ НА ЗОНИ ЗА ПРИЛАГАНЕ НА ИНТЕГРИРАН ПОДХОД</w:t>
                                    </w:r>
                                  </w:p>
                                  <w:p w:rsidR="00F8257E" w:rsidRPr="003E5D08" w:rsidRDefault="00DD0E7C" w:rsidP="001474C9">
                                    <w:pPr>
                                      <w:shd w:val="clear" w:color="auto" w:fill="D6E3BC" w:themeFill="accent3" w:themeFillTint="66"/>
                                      <w:autoSpaceDE w:val="0"/>
                                      <w:autoSpaceDN w:val="0"/>
                                      <w:adjustRightInd w:val="0"/>
                                      <w:spacing w:after="0" w:line="240" w:lineRule="auto"/>
                                      <w:ind w:left="-108"/>
                                      <w:jc w:val="center"/>
                                      <w:rPr>
                                        <w:rFonts w:asciiTheme="minorHAnsi" w:hAnsiTheme="minorHAnsi" w:cs="Times New Roman"/>
                                        <w:b/>
                                        <w:i/>
                                        <w:sz w:val="28"/>
                                        <w:szCs w:val="28"/>
                                      </w:rPr>
                                    </w:pPr>
                                    <w:r w:rsidRPr="003E5D08">
                                      <w:rPr>
                                        <w:rFonts w:asciiTheme="minorHAnsi" w:hAnsiTheme="minorHAnsi" w:cs="Times New Roman"/>
                                        <w:b/>
                                        <w:i/>
                                        <w:sz w:val="28"/>
                                        <w:szCs w:val="28"/>
                                      </w:rPr>
                                      <w:t>ЗА УДОВЛЕТВОРЯВАНЕ</w:t>
                                    </w:r>
                                    <w:r w:rsidR="007954C3" w:rsidRPr="003E5D08">
                                      <w:rPr>
                                        <w:rFonts w:asciiTheme="minorHAnsi" w:hAnsiTheme="minorHAnsi" w:cs="Times New Roman"/>
                                        <w:b/>
                                        <w:i/>
                                        <w:sz w:val="28"/>
                                        <w:szCs w:val="28"/>
                                      </w:rPr>
                                      <w:t xml:space="preserve"> </w:t>
                                    </w:r>
                                    <w:r w:rsidRPr="003E5D08">
                                      <w:rPr>
                                        <w:rFonts w:asciiTheme="minorHAnsi" w:hAnsiTheme="minorHAnsi" w:cs="Times New Roman"/>
                                        <w:b/>
                                        <w:i/>
                                        <w:sz w:val="28"/>
                                        <w:szCs w:val="28"/>
                                      </w:rPr>
                                      <w:t>НА ИДЕНТИФИЦИРАНИТЕ НУЖДИ И ЗА ПОДКРЕПА</w:t>
                                    </w:r>
                                  </w:p>
                                  <w:p w:rsidR="00F8257E" w:rsidRPr="003E5D08" w:rsidRDefault="00DD0E7C" w:rsidP="001474C9">
                                    <w:pPr>
                                      <w:shd w:val="clear" w:color="auto" w:fill="D6E3BC" w:themeFill="accent3" w:themeFillTint="66"/>
                                      <w:autoSpaceDE w:val="0"/>
                                      <w:autoSpaceDN w:val="0"/>
                                      <w:adjustRightInd w:val="0"/>
                                      <w:spacing w:after="0" w:line="240" w:lineRule="auto"/>
                                      <w:ind w:left="-108"/>
                                      <w:jc w:val="center"/>
                                      <w:rPr>
                                        <w:rFonts w:asciiTheme="minorHAnsi" w:hAnsiTheme="minorHAnsi" w:cs="Times New Roman"/>
                                        <w:b/>
                                        <w:i/>
                                        <w:sz w:val="28"/>
                                        <w:szCs w:val="28"/>
                                      </w:rPr>
                                    </w:pPr>
                                    <w:r w:rsidRPr="003E5D08">
                                      <w:rPr>
                                        <w:rFonts w:asciiTheme="minorHAnsi" w:hAnsiTheme="minorHAnsi" w:cs="Times New Roman"/>
                                        <w:b/>
                                        <w:i/>
                                        <w:sz w:val="28"/>
                                        <w:szCs w:val="28"/>
                                      </w:rPr>
                                      <w:t>НА ПОТЕНЦИАЛИТЕ ЗА РАЗВИТИЕ</w:t>
                                    </w:r>
                                    <w:r w:rsidR="00F8257E" w:rsidRPr="003E5D08">
                                      <w:rPr>
                                        <w:rFonts w:asciiTheme="minorHAnsi" w:hAnsiTheme="minorHAnsi" w:cs="Times New Roman"/>
                                        <w:b/>
                                        <w:i/>
                                        <w:sz w:val="28"/>
                                        <w:szCs w:val="28"/>
                                      </w:rPr>
                                      <w:t xml:space="preserve"> </w:t>
                                    </w:r>
                                    <w:r w:rsidRPr="003E5D08">
                                      <w:rPr>
                                        <w:rFonts w:asciiTheme="minorHAnsi" w:hAnsiTheme="minorHAnsi" w:cs="Times New Roman"/>
                                        <w:b/>
                                        <w:i/>
                                        <w:sz w:val="28"/>
                                        <w:szCs w:val="28"/>
                                      </w:rPr>
                                      <w:t>И НА ВЪЗМОЖНОСТИТЕ</w:t>
                                    </w:r>
                                  </w:p>
                                  <w:p w:rsidR="00DD0E7C" w:rsidRPr="003E5D08" w:rsidRDefault="00DD0E7C" w:rsidP="001474C9">
                                    <w:pPr>
                                      <w:shd w:val="clear" w:color="auto" w:fill="D6E3BC" w:themeFill="accent3" w:themeFillTint="66"/>
                                      <w:autoSpaceDE w:val="0"/>
                                      <w:autoSpaceDN w:val="0"/>
                                      <w:adjustRightInd w:val="0"/>
                                      <w:spacing w:after="0" w:line="240" w:lineRule="auto"/>
                                      <w:ind w:left="-108"/>
                                      <w:jc w:val="center"/>
                                      <w:rPr>
                                        <w:rFonts w:asciiTheme="minorHAnsi" w:hAnsiTheme="minorHAnsi" w:cs="Times New Roman"/>
                                        <w:b/>
                                        <w:i/>
                                        <w:sz w:val="28"/>
                                        <w:szCs w:val="28"/>
                                      </w:rPr>
                                    </w:pPr>
                                    <w:r w:rsidRPr="003E5D08">
                                      <w:rPr>
                                        <w:rFonts w:asciiTheme="minorHAnsi" w:hAnsiTheme="minorHAnsi" w:cs="Times New Roman"/>
                                        <w:b/>
                                        <w:i/>
                                        <w:sz w:val="28"/>
                                        <w:szCs w:val="28"/>
                                      </w:rPr>
                                      <w:t>ЗА СЪТРУДНИЧЕСТВО С ДРУГИ ОБЩИНИ – ПРИОРИТЕТНИ ЗОНИ</w:t>
                                    </w:r>
                                  </w:p>
                                  <w:p w:rsidR="00D437B9" w:rsidRPr="003E5D08" w:rsidRDefault="00DD0E7C" w:rsidP="001474C9">
                                    <w:pPr>
                                      <w:shd w:val="clear" w:color="auto" w:fill="D6E3BC" w:themeFill="accent3" w:themeFillTint="66"/>
                                      <w:autoSpaceDE w:val="0"/>
                                      <w:autoSpaceDN w:val="0"/>
                                      <w:adjustRightInd w:val="0"/>
                                      <w:spacing w:after="0" w:line="240" w:lineRule="auto"/>
                                      <w:ind w:left="-114" w:firstLine="114"/>
                                      <w:jc w:val="center"/>
                                      <w:rPr>
                                        <w:rFonts w:asciiTheme="minorHAnsi" w:hAnsiTheme="minorHAnsi" w:cs="Times New Roman"/>
                                        <w:b/>
                                        <w:i/>
                                        <w:sz w:val="28"/>
                                        <w:szCs w:val="28"/>
                                      </w:rPr>
                                    </w:pPr>
                                    <w:r w:rsidRPr="003E5D08">
                                      <w:rPr>
                                        <w:rFonts w:asciiTheme="minorHAnsi" w:hAnsiTheme="minorHAnsi" w:cs="Times New Roman"/>
                                        <w:b/>
                                        <w:i/>
                                        <w:sz w:val="28"/>
                                        <w:szCs w:val="28"/>
                                      </w:rPr>
                                      <w:t>ЗА РАЗВИТИЕ</w:t>
                                    </w:r>
                                  </w:p>
                                  <w:p w:rsidR="004F4DB1" w:rsidRPr="003E5D08" w:rsidRDefault="00FB75C2" w:rsidP="0067731F">
                                    <w:pPr>
                                      <w:autoSpaceDE w:val="0"/>
                                      <w:autoSpaceDN w:val="0"/>
                                      <w:adjustRightInd w:val="0"/>
                                      <w:spacing w:after="0" w:line="240" w:lineRule="auto"/>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7.1. Зони за въздействие</w:t>
                                    </w:r>
                                    <w:r w:rsidR="003C2491" w:rsidRPr="003E5D08">
                                      <w:rPr>
                                        <w:rFonts w:asciiTheme="minorHAnsi" w:hAnsiTheme="minorHAnsi" w:cs="Times New Roman"/>
                                        <w:b/>
                                        <w:i/>
                                        <w:color w:val="984806" w:themeColor="accent6" w:themeShade="80"/>
                                        <w:sz w:val="24"/>
                                        <w:szCs w:val="24"/>
                                      </w:rPr>
                                      <w:t>.</w:t>
                                    </w:r>
                                  </w:p>
                                  <w:p w:rsidR="009E1623" w:rsidRPr="003E5D08" w:rsidRDefault="00602100" w:rsidP="001474C9">
                                    <w:pPr>
                                      <w:spacing w:after="0"/>
                                      <w:jc w:val="both"/>
                                      <w:rPr>
                                        <w:sz w:val="24"/>
                                        <w:szCs w:val="24"/>
                                      </w:rPr>
                                    </w:pPr>
                                    <w:r w:rsidRPr="003E5D08">
                                      <w:rPr>
                                        <w:sz w:val="24"/>
                                        <w:szCs w:val="24"/>
                                      </w:rPr>
                                      <w:t xml:space="preserve">       </w:t>
                                    </w:r>
                                    <w:r w:rsidR="009E1623" w:rsidRPr="003E5D08">
                                      <w:rPr>
                                        <w:sz w:val="24"/>
                                        <w:szCs w:val="24"/>
                                      </w:rPr>
                                      <w:t>Съгласно Методическите указания за разработване и прилагане на ПИРО за периода 2021-2027, следва да</w:t>
                                    </w:r>
                                    <w:r w:rsidR="00287F92" w:rsidRPr="003E5D08">
                                      <w:rPr>
                                        <w:sz w:val="24"/>
                                        <w:szCs w:val="24"/>
                                      </w:rPr>
                                      <w:t xml:space="preserve"> </w:t>
                                    </w:r>
                                    <w:r w:rsidR="009E1623" w:rsidRPr="003E5D08">
                                      <w:rPr>
                                        <w:sz w:val="24"/>
                                        <w:szCs w:val="24"/>
                                      </w:rPr>
                                      <w:t>се определят приоритетните зони за въздействие. В тях ще бъде съсредоточено изпълнението на мерките и дейностите, предвидени в Програмата</w:t>
                                    </w:r>
                                    <w:r w:rsidR="0012338B" w:rsidRPr="003E5D08">
                                      <w:rPr>
                                        <w:sz w:val="24"/>
                                        <w:szCs w:val="24"/>
                                      </w:rPr>
                                      <w:t xml:space="preserve"> за реализа</w:t>
                                    </w:r>
                                    <w:r w:rsidR="00287F92" w:rsidRPr="003E5D08">
                                      <w:rPr>
                                        <w:sz w:val="24"/>
                                        <w:szCs w:val="24"/>
                                      </w:rPr>
                                      <w:t>ци</w:t>
                                    </w:r>
                                    <w:r w:rsidR="009E1623" w:rsidRPr="003E5D08">
                                      <w:rPr>
                                        <w:sz w:val="24"/>
                                        <w:szCs w:val="24"/>
                                      </w:rPr>
                                      <w:t>я на ПИРО.</w:t>
                                    </w:r>
                                  </w:p>
                                  <w:p w:rsidR="003C2491" w:rsidRPr="003E5D08" w:rsidRDefault="00287F92" w:rsidP="001474C9">
                                    <w:pPr>
                                      <w:spacing w:after="0"/>
                                      <w:jc w:val="both"/>
                                      <w:rPr>
                                        <w:sz w:val="24"/>
                                        <w:szCs w:val="24"/>
                                      </w:rPr>
                                    </w:pPr>
                                    <w:r w:rsidRPr="003E5D08">
                                      <w:rPr>
                                        <w:sz w:val="24"/>
                                        <w:szCs w:val="24"/>
                                      </w:rPr>
                                      <w:t xml:space="preserve">      </w:t>
                                    </w:r>
                                    <w:r w:rsidR="009E1623" w:rsidRPr="003E5D08">
                                      <w:rPr>
                                        <w:sz w:val="24"/>
                                        <w:szCs w:val="24"/>
                                      </w:rPr>
                                      <w:t>Зоните за въздействие се определят  на база SWOT ана</w:t>
                                    </w:r>
                                    <w:r w:rsidR="0012338B" w:rsidRPr="003E5D08">
                                      <w:rPr>
                                        <w:sz w:val="24"/>
                                        <w:szCs w:val="24"/>
                                      </w:rPr>
                                      <w:t>лиза на силните и слабите стра</w:t>
                                    </w:r>
                                    <w:r w:rsidR="009E1623" w:rsidRPr="003E5D08">
                                      <w:rPr>
                                        <w:sz w:val="24"/>
                                        <w:szCs w:val="24"/>
                                      </w:rPr>
                                      <w:t>ни на общинската територия, резултатите от проучванията на общественото мнение  и на заинтересованите страни, стратегическите документи на общината</w:t>
                                    </w:r>
                                    <w:r w:rsidR="003C2491" w:rsidRPr="003E5D08">
                                      <w:rPr>
                                        <w:sz w:val="24"/>
                                        <w:szCs w:val="24"/>
                                      </w:rPr>
                                      <w:t>, ка</w:t>
                                    </w:r>
                                    <w:r w:rsidRPr="003E5D08">
                                      <w:rPr>
                                        <w:sz w:val="24"/>
                                        <w:szCs w:val="24"/>
                                      </w:rPr>
                                      <w:t xml:space="preserve">кто и на потенциала за развитие. </w:t>
                                    </w:r>
                                    <w:r w:rsidR="003C2491" w:rsidRPr="003E5D08">
                                      <w:rPr>
                                        <w:sz w:val="24"/>
                                        <w:szCs w:val="24"/>
                                      </w:rPr>
                                      <w:t>Това изискване е свързано с водещият принцип за „един</w:t>
                                    </w:r>
                                    <w:r w:rsidR="001474C9" w:rsidRPr="003E5D08">
                                      <w:rPr>
                                        <w:sz w:val="24"/>
                                        <w:szCs w:val="24"/>
                                      </w:rPr>
                                      <w:t>-</w:t>
                                    </w:r>
                                    <w:r w:rsidR="003C2491" w:rsidRPr="003E5D08">
                                      <w:rPr>
                                        <w:sz w:val="24"/>
                                        <w:szCs w:val="24"/>
                                      </w:rPr>
                                      <w:t>ство на социал</w:t>
                                    </w:r>
                                    <w:r w:rsidR="00692774" w:rsidRPr="003E5D08">
                                      <w:rPr>
                                        <w:sz w:val="24"/>
                                        <w:szCs w:val="24"/>
                                      </w:rPr>
                                      <w:t>н</w:t>
                                    </w:r>
                                    <w:r w:rsidR="003C2491" w:rsidRPr="003E5D08">
                                      <w:rPr>
                                        <w:sz w:val="24"/>
                                        <w:szCs w:val="24"/>
                                      </w:rPr>
                                      <w:t>о-икономическото и пространственото планиране“</w:t>
                                    </w:r>
                                  </w:p>
                                  <w:p w:rsidR="004F4DB1" w:rsidRPr="003E5D08" w:rsidRDefault="009E1623" w:rsidP="001474C9">
                                    <w:pPr>
                                      <w:spacing w:after="0"/>
                                      <w:jc w:val="both"/>
                                      <w:rPr>
                                        <w:sz w:val="24"/>
                                        <w:szCs w:val="24"/>
                                      </w:rPr>
                                    </w:pPr>
                                    <w:r w:rsidRPr="003E5D08">
                                      <w:rPr>
                                        <w:sz w:val="24"/>
                                        <w:szCs w:val="24"/>
                                      </w:rPr>
                                      <w:t xml:space="preserve"> </w:t>
                                    </w:r>
                                    <w:r w:rsidR="00287F92" w:rsidRPr="003E5D08">
                                      <w:rPr>
                                        <w:sz w:val="24"/>
                                        <w:szCs w:val="24"/>
                                      </w:rPr>
                                      <w:t xml:space="preserve">    </w:t>
                                    </w:r>
                                    <w:r w:rsidR="004F4DB1" w:rsidRPr="003E5D08">
                                      <w:rPr>
                                        <w:sz w:val="24"/>
                                        <w:szCs w:val="24"/>
                                      </w:rPr>
                                      <w:t>Зона</w:t>
                                    </w:r>
                                    <w:r w:rsidR="00287F92" w:rsidRPr="003E5D08">
                                      <w:rPr>
                                        <w:sz w:val="24"/>
                                        <w:szCs w:val="24"/>
                                      </w:rPr>
                                      <w:t>та</w:t>
                                    </w:r>
                                    <w:r w:rsidR="004F4DB1" w:rsidRPr="003E5D08">
                                      <w:rPr>
                                        <w:sz w:val="24"/>
                                        <w:szCs w:val="24"/>
                                      </w:rPr>
                                      <w:t xml:space="preserve"> за въздействие е пространствено обособена тери</w:t>
                                    </w:r>
                                    <w:r w:rsidR="001677BF" w:rsidRPr="003E5D08">
                                      <w:rPr>
                                        <w:sz w:val="24"/>
                                        <w:szCs w:val="24"/>
                                      </w:rPr>
                                      <w:t>тория с определена характеристика</w:t>
                                    </w:r>
                                    <w:r w:rsidR="00C93198" w:rsidRPr="003E5D08">
                                      <w:rPr>
                                        <w:sz w:val="24"/>
                                        <w:szCs w:val="24"/>
                                      </w:rPr>
                                      <w:t xml:space="preserve"> </w:t>
                                    </w:r>
                                    <w:r w:rsidR="004F4DB1" w:rsidRPr="003E5D08">
                                      <w:rPr>
                                        <w:sz w:val="24"/>
                                        <w:szCs w:val="24"/>
                                      </w:rPr>
                                      <w:t>и състояние на физическата среда, социална и/или е</w:t>
                                    </w:r>
                                    <w:r w:rsidR="001677BF" w:rsidRPr="003E5D08">
                                      <w:rPr>
                                        <w:sz w:val="24"/>
                                        <w:szCs w:val="24"/>
                                      </w:rPr>
                                      <w:t>тническа структура на население</w:t>
                                    </w:r>
                                    <w:r w:rsidR="00C93198" w:rsidRPr="003E5D08">
                                      <w:rPr>
                                        <w:sz w:val="24"/>
                                        <w:szCs w:val="24"/>
                                      </w:rPr>
                                      <w:t>то и ха</w:t>
                                    </w:r>
                                    <w:r w:rsidR="004F4DB1" w:rsidRPr="003E5D08">
                                      <w:rPr>
                                        <w:sz w:val="24"/>
                                        <w:szCs w:val="24"/>
                                      </w:rPr>
                                      <w:t xml:space="preserve">рактер и структура на основните фондове. Зоните </w:t>
                                    </w:r>
                                    <w:r w:rsidR="001677BF" w:rsidRPr="003E5D08">
                                      <w:rPr>
                                        <w:sz w:val="24"/>
                                        <w:szCs w:val="24"/>
                                      </w:rPr>
                                      <w:t>за въз</w:t>
                                    </w:r>
                                    <w:r w:rsidR="001474C9" w:rsidRPr="003E5D08">
                                      <w:rPr>
                                        <w:sz w:val="24"/>
                                        <w:szCs w:val="24"/>
                                      </w:rPr>
                                      <w:t>-</w:t>
                                    </w:r>
                                    <w:r w:rsidR="001677BF" w:rsidRPr="003E5D08">
                                      <w:rPr>
                                        <w:sz w:val="24"/>
                                        <w:szCs w:val="24"/>
                                      </w:rPr>
                                      <w:t xml:space="preserve">действие се определят на </w:t>
                                    </w:r>
                                    <w:r w:rsidR="004F4DB1" w:rsidRPr="003E5D08">
                                      <w:rPr>
                                        <w:sz w:val="24"/>
                                        <w:szCs w:val="24"/>
                                      </w:rPr>
                                      <w:t>базата на общи (идентични) характеристики на опред</w:t>
                                    </w:r>
                                    <w:r w:rsidR="001677BF" w:rsidRPr="003E5D08">
                                      <w:rPr>
                                        <w:sz w:val="24"/>
                                        <w:szCs w:val="24"/>
                                      </w:rPr>
                                      <w:t>елена територия и/или общи проб</w:t>
                                    </w:r>
                                    <w:r w:rsidR="004F4DB1" w:rsidRPr="003E5D08">
                                      <w:rPr>
                                        <w:sz w:val="24"/>
                                        <w:szCs w:val="24"/>
                                      </w:rPr>
                                      <w:t>леми или потенциали за развитие.</w:t>
                                    </w:r>
                                  </w:p>
                                  <w:p w:rsidR="004F4DB1" w:rsidRPr="003E5D08" w:rsidRDefault="00C93198" w:rsidP="001474C9">
                                    <w:pPr>
                                      <w:spacing w:after="0"/>
                                      <w:jc w:val="both"/>
                                      <w:rPr>
                                        <w:sz w:val="24"/>
                                        <w:szCs w:val="24"/>
                                      </w:rPr>
                                    </w:pPr>
                                    <w:r w:rsidRPr="003E5D08">
                                      <w:t xml:space="preserve">        </w:t>
                                    </w:r>
                                    <w:r w:rsidR="004F4DB1" w:rsidRPr="003E5D08">
                                      <w:rPr>
                                        <w:sz w:val="24"/>
                                        <w:szCs w:val="24"/>
                                      </w:rPr>
                                      <w:t>Зоните за въздействие могат да бъдат както части от територията на общината с конкретно функционално предназначение (например зони с преобладаващ</w:t>
                                    </w:r>
                                    <w:r w:rsidR="00350840" w:rsidRPr="003E5D08">
                                      <w:rPr>
                                        <w:sz w:val="24"/>
                                        <w:szCs w:val="24"/>
                                      </w:rPr>
                                      <w:t>и ад</w:t>
                                    </w:r>
                                    <w:r w:rsidR="0012338B" w:rsidRPr="003E5D08">
                                      <w:rPr>
                                        <w:sz w:val="24"/>
                                        <w:szCs w:val="24"/>
                                      </w:rPr>
                                      <w:t>-</w:t>
                                    </w:r>
                                    <w:r w:rsidR="00350840" w:rsidRPr="003E5D08">
                                      <w:rPr>
                                        <w:sz w:val="24"/>
                                        <w:szCs w:val="24"/>
                                      </w:rPr>
                                      <w:t>ми</w:t>
                                    </w:r>
                                    <w:r w:rsidRPr="003E5D08">
                                      <w:rPr>
                                        <w:sz w:val="24"/>
                                        <w:szCs w:val="24"/>
                                      </w:rPr>
                                      <w:t>нистративни/пуб</w:t>
                                    </w:r>
                                    <w:r w:rsidR="004F4DB1" w:rsidRPr="003E5D08">
                                      <w:rPr>
                                        <w:sz w:val="24"/>
                                        <w:szCs w:val="24"/>
                                      </w:rPr>
                                      <w:t>лични функции, индустриални или бизнес зони, зони за култура, за отдих и туризъм, зони с преобладаващи жилищни функции, зони за транспортна дей</w:t>
                                    </w:r>
                                    <w:r w:rsidR="001474C9" w:rsidRPr="003E5D08">
                                      <w:rPr>
                                        <w:sz w:val="24"/>
                                        <w:szCs w:val="24"/>
                                      </w:rPr>
                                      <w:t>-</w:t>
                                    </w:r>
                                    <w:r w:rsidR="004F4DB1" w:rsidRPr="003E5D08">
                                      <w:rPr>
                                        <w:sz w:val="24"/>
                                        <w:szCs w:val="24"/>
                                      </w:rPr>
                                      <w:t>ност и т.н.), така и друг</w:t>
                                    </w:r>
                                    <w:r w:rsidR="00404120" w:rsidRPr="003E5D08">
                                      <w:rPr>
                                        <w:sz w:val="24"/>
                                        <w:szCs w:val="24"/>
                                      </w:rPr>
                                      <w:t>и спе</w:t>
                                    </w:r>
                                    <w:r w:rsidR="004F4DB1" w:rsidRPr="003E5D08">
                                      <w:rPr>
                                        <w:sz w:val="24"/>
                                        <w:szCs w:val="24"/>
                                      </w:rPr>
                                      <w:t>цифични обособени територии с идентични ха</w:t>
                                    </w:r>
                                    <w:r w:rsidR="0012338B" w:rsidRPr="003E5D08">
                                      <w:rPr>
                                        <w:sz w:val="24"/>
                                        <w:szCs w:val="24"/>
                                      </w:rPr>
                                      <w:t>-</w:t>
                                    </w:r>
                                    <w:r w:rsidR="004F4DB1" w:rsidRPr="003E5D08">
                                      <w:rPr>
                                        <w:sz w:val="24"/>
                                        <w:szCs w:val="24"/>
                                      </w:rPr>
                                      <w:t>рактеристики или собствен потенциал</w:t>
                                    </w:r>
                                    <w:r w:rsidRPr="003E5D08">
                                      <w:rPr>
                                        <w:sz w:val="24"/>
                                        <w:szCs w:val="24"/>
                                      </w:rPr>
                                      <w:t xml:space="preserve"> </w:t>
                                    </w:r>
                                    <w:r w:rsidR="005F5EA5" w:rsidRPr="003E5D08">
                                      <w:rPr>
                                        <w:sz w:val="24"/>
                                        <w:szCs w:val="24"/>
                                      </w:rPr>
                                      <w:t xml:space="preserve">за </w:t>
                                    </w:r>
                                    <w:r w:rsidR="004F4DB1" w:rsidRPr="003E5D08">
                                      <w:rPr>
                                        <w:sz w:val="24"/>
                                        <w:szCs w:val="24"/>
                                      </w:rPr>
                                      <w:t>развитие (например зони с потенциал за к</w:t>
                                    </w:r>
                                    <w:r w:rsidR="005F5EA5" w:rsidRPr="003E5D08">
                                      <w:rPr>
                                        <w:sz w:val="24"/>
                                        <w:szCs w:val="24"/>
                                      </w:rPr>
                                      <w:t>оо</w:t>
                                    </w:r>
                                    <w:r w:rsidR="004C27CD" w:rsidRPr="003E5D08">
                                      <w:rPr>
                                        <w:sz w:val="24"/>
                                        <w:szCs w:val="24"/>
                                      </w:rPr>
                                      <w:t>-</w:t>
                                    </w:r>
                                    <w:r w:rsidR="005F5EA5" w:rsidRPr="003E5D08">
                                      <w:rPr>
                                        <w:sz w:val="24"/>
                                        <w:szCs w:val="24"/>
                                      </w:rPr>
                                      <w:t xml:space="preserve">периране със съседни общини). </w:t>
                                    </w:r>
                                    <w:r w:rsidR="004F4DB1" w:rsidRPr="003E5D08">
                                      <w:rPr>
                                        <w:sz w:val="24"/>
                                        <w:szCs w:val="24"/>
                                      </w:rPr>
                                      <w:t>Зоната за въздействие се определя в границите на структурно обособена част от</w:t>
                                    </w:r>
                                    <w:r w:rsidR="005F5EA5" w:rsidRPr="003E5D08">
                                      <w:rPr>
                                        <w:sz w:val="24"/>
                                        <w:szCs w:val="24"/>
                                      </w:rPr>
                                      <w:t xml:space="preserve"> </w:t>
                                    </w:r>
                                    <w:r w:rsidR="004F4DB1" w:rsidRPr="003E5D08">
                                      <w:rPr>
                                        <w:sz w:val="24"/>
                                        <w:szCs w:val="24"/>
                                      </w:rPr>
                                      <w:t>територията на общината, като конкретният й тери</w:t>
                                    </w:r>
                                    <w:r w:rsidR="0012338B" w:rsidRPr="003E5D08">
                                      <w:rPr>
                                        <w:sz w:val="24"/>
                                        <w:szCs w:val="24"/>
                                      </w:rPr>
                                      <w:t>-</w:t>
                                    </w:r>
                                    <w:r w:rsidR="004F4DB1" w:rsidRPr="003E5D08">
                                      <w:rPr>
                                        <w:sz w:val="24"/>
                                        <w:szCs w:val="24"/>
                                      </w:rPr>
                                      <w:t>то</w:t>
                                    </w:r>
                                    <w:r w:rsidR="005F5EA5" w:rsidRPr="003E5D08">
                                      <w:rPr>
                                        <w:sz w:val="24"/>
                                        <w:szCs w:val="24"/>
                                      </w:rPr>
                                      <w:t xml:space="preserve">риален обхват се съобразява и с </w:t>
                                    </w:r>
                                    <w:r w:rsidR="004F4DB1" w:rsidRPr="003E5D08">
                                      <w:rPr>
                                        <w:sz w:val="24"/>
                                        <w:szCs w:val="24"/>
                                      </w:rPr>
                                      <w:t>разполага</w:t>
                                    </w:r>
                                    <w:r w:rsidR="00621727" w:rsidRPr="003E5D08">
                                      <w:rPr>
                                        <w:sz w:val="24"/>
                                        <w:szCs w:val="24"/>
                                      </w:rPr>
                                      <w:t>емите</w:t>
                                    </w:r>
                                    <w:r w:rsidR="00350840" w:rsidRPr="003E5D08">
                                      <w:rPr>
                                        <w:sz w:val="24"/>
                                        <w:szCs w:val="24"/>
                                      </w:rPr>
                                      <w:t xml:space="preserve"> </w:t>
                                    </w:r>
                                    <w:r w:rsidR="004F4DB1" w:rsidRPr="003E5D08">
                                      <w:rPr>
                                        <w:sz w:val="24"/>
                                        <w:szCs w:val="24"/>
                                      </w:rPr>
                                      <w:t>финансови, времеви, техноло</w:t>
                                    </w:r>
                                    <w:r w:rsidR="001474C9" w:rsidRPr="003E5D08">
                                      <w:rPr>
                                        <w:sz w:val="24"/>
                                        <w:szCs w:val="24"/>
                                      </w:rPr>
                                      <w:t>-</w:t>
                                    </w:r>
                                    <w:r w:rsidR="004F4DB1" w:rsidRPr="003E5D08">
                                      <w:rPr>
                                        <w:sz w:val="24"/>
                                        <w:szCs w:val="24"/>
                                      </w:rPr>
                                      <w:t>гически и кадрови ресурси и потенциални</w:t>
                                    </w:r>
                                    <w:r w:rsidR="00621727" w:rsidRPr="003E5D08">
                                      <w:rPr>
                                        <w:sz w:val="24"/>
                                        <w:szCs w:val="24"/>
                                      </w:rPr>
                                      <w:t xml:space="preserve"> партньор</w:t>
                                    </w:r>
                                    <w:r w:rsidR="004F4DB1" w:rsidRPr="003E5D08">
                                      <w:rPr>
                                        <w:sz w:val="24"/>
                                        <w:szCs w:val="24"/>
                                      </w:rPr>
                                      <w:t>ства, достатъчни за реализация на идентифицираните за съответната зона</w:t>
                                    </w:r>
                                    <w:r w:rsidRPr="003E5D08">
                                      <w:rPr>
                                        <w:sz w:val="24"/>
                                        <w:szCs w:val="24"/>
                                      </w:rPr>
                                      <w:t xml:space="preserve"> интервен</w:t>
                                    </w:r>
                                    <w:r w:rsidR="004F4DB1" w:rsidRPr="003E5D08">
                                      <w:rPr>
                                        <w:sz w:val="24"/>
                                        <w:szCs w:val="24"/>
                                      </w:rPr>
                                      <w:t>ции.</w:t>
                                    </w:r>
                                  </w:p>
                                  <w:p w:rsidR="004F4DB1" w:rsidRPr="003E5D08" w:rsidRDefault="00FB75C2" w:rsidP="001474C9">
                                    <w:pPr>
                                      <w:autoSpaceDE w:val="0"/>
                                      <w:autoSpaceDN w:val="0"/>
                                      <w:adjustRightInd w:val="0"/>
                                      <w:spacing w:after="0"/>
                                      <w:ind w:hanging="114"/>
                                      <w:jc w:val="both"/>
                                      <w:rPr>
                                        <w:rFonts w:asciiTheme="minorHAnsi" w:hAnsiTheme="minorHAnsi" w:cs="Times New Roman"/>
                                        <w:color w:val="000000"/>
                                        <w:sz w:val="24"/>
                                        <w:szCs w:val="24"/>
                                      </w:rPr>
                                    </w:pPr>
                                    <w:r w:rsidRPr="003E5D08">
                                      <w:rPr>
                                        <w:rFonts w:asciiTheme="minorHAnsi" w:hAnsiTheme="minorHAnsi" w:cs="Times New Roman"/>
                                        <w:color w:val="000000"/>
                                        <w:sz w:val="24"/>
                                        <w:szCs w:val="24"/>
                                      </w:rPr>
                                      <w:t xml:space="preserve">       </w:t>
                                    </w:r>
                                    <w:r w:rsidR="004F4DB1" w:rsidRPr="003E5D08">
                                      <w:rPr>
                                        <w:rFonts w:asciiTheme="minorHAnsi" w:hAnsiTheme="minorHAnsi" w:cs="Times New Roman"/>
                                        <w:color w:val="000000"/>
                                        <w:sz w:val="24"/>
                                        <w:szCs w:val="24"/>
                                      </w:rPr>
                                      <w:t>Зоните за въздействие, независимо от функциона</w:t>
                                    </w:r>
                                    <w:r w:rsidR="001474C9" w:rsidRPr="003E5D08">
                                      <w:rPr>
                                        <w:rFonts w:asciiTheme="minorHAnsi" w:hAnsiTheme="minorHAnsi" w:cs="Times New Roman"/>
                                        <w:color w:val="000000"/>
                                        <w:sz w:val="24"/>
                                        <w:szCs w:val="24"/>
                                      </w:rPr>
                                      <w:t xml:space="preserve">лното предназначение на тяхната </w:t>
                                    </w:r>
                                    <w:r w:rsidR="004F4DB1" w:rsidRPr="003E5D08">
                                      <w:rPr>
                                        <w:rFonts w:asciiTheme="minorHAnsi" w:hAnsiTheme="minorHAnsi" w:cs="Times New Roman"/>
                                        <w:color w:val="000000"/>
                                        <w:sz w:val="24"/>
                                        <w:szCs w:val="24"/>
                                      </w:rPr>
                                      <w:t>територия, могат да бъдат два вида:</w:t>
                                    </w:r>
                                  </w:p>
                                  <w:p w:rsidR="004F4DB1" w:rsidRPr="003E5D08" w:rsidRDefault="004F4DB1" w:rsidP="00B15383">
                                    <w:pPr>
                                      <w:pStyle w:val="a4"/>
                                      <w:numPr>
                                        <w:ilvl w:val="0"/>
                                        <w:numId w:val="8"/>
                                      </w:numPr>
                                      <w:autoSpaceDE w:val="0"/>
                                      <w:autoSpaceDN w:val="0"/>
                                      <w:adjustRightInd w:val="0"/>
                                      <w:spacing w:after="0" w:line="240" w:lineRule="auto"/>
                                      <w:ind w:hanging="409"/>
                                      <w:jc w:val="both"/>
                                      <w:rPr>
                                        <w:rFonts w:asciiTheme="minorHAnsi" w:hAnsiTheme="minorHAnsi" w:cs="Times New Roman"/>
                                        <w:color w:val="000000"/>
                                        <w:sz w:val="24"/>
                                        <w:szCs w:val="24"/>
                                      </w:rPr>
                                    </w:pPr>
                                    <w:r w:rsidRPr="003E5D08">
                                      <w:rPr>
                                        <w:rFonts w:asciiTheme="minorHAnsi" w:hAnsiTheme="minorHAnsi" w:cs="Times New Roman"/>
                                        <w:color w:val="000000"/>
                                        <w:sz w:val="24"/>
                                        <w:szCs w:val="24"/>
                                      </w:rPr>
                                      <w:t>Градски зони за въздействие;</w:t>
                                    </w:r>
                                  </w:p>
                                  <w:p w:rsidR="004F4DB1" w:rsidRPr="003E5D08" w:rsidRDefault="004F4DB1" w:rsidP="00B15383">
                                    <w:pPr>
                                      <w:pStyle w:val="a4"/>
                                      <w:numPr>
                                        <w:ilvl w:val="0"/>
                                        <w:numId w:val="8"/>
                                      </w:numPr>
                                      <w:autoSpaceDE w:val="0"/>
                                      <w:autoSpaceDN w:val="0"/>
                                      <w:adjustRightInd w:val="0"/>
                                      <w:spacing w:after="0" w:line="240" w:lineRule="auto"/>
                                      <w:ind w:hanging="409"/>
                                      <w:jc w:val="both"/>
                                      <w:rPr>
                                        <w:rFonts w:asciiTheme="minorHAnsi" w:hAnsiTheme="minorHAnsi" w:cs="Times New Roman"/>
                                        <w:color w:val="000000"/>
                                        <w:sz w:val="24"/>
                                        <w:szCs w:val="24"/>
                                      </w:rPr>
                                    </w:pPr>
                                    <w:r w:rsidRPr="003E5D08">
                                      <w:rPr>
                                        <w:rFonts w:asciiTheme="minorHAnsi" w:hAnsiTheme="minorHAnsi" w:cs="Times New Roman"/>
                                        <w:color w:val="000000"/>
                                        <w:sz w:val="24"/>
                                        <w:szCs w:val="24"/>
                                      </w:rPr>
                                      <w:t>Други зони за въздействие със специфични характеристики.</w:t>
                                    </w:r>
                                  </w:p>
                                  <w:p w:rsidR="004F4DB1" w:rsidRPr="003E5D08" w:rsidRDefault="00FB75C2" w:rsidP="001474C9">
                                    <w:pPr>
                                      <w:spacing w:after="0"/>
                                      <w:jc w:val="both"/>
                                      <w:rPr>
                                        <w:sz w:val="24"/>
                                        <w:szCs w:val="24"/>
                                      </w:rPr>
                                    </w:pPr>
                                    <w:r w:rsidRPr="003E5D08">
                                      <w:rPr>
                                        <w:sz w:val="24"/>
                                        <w:szCs w:val="24"/>
                                      </w:rPr>
                                      <w:t xml:space="preserve">       </w:t>
                                    </w:r>
                                    <w:r w:rsidR="004F4DB1" w:rsidRPr="003E5D08">
                                      <w:rPr>
                                        <w:sz w:val="24"/>
                                        <w:szCs w:val="24"/>
                                      </w:rPr>
                                      <w:t>Градските зони за въздействие включват територии в</w:t>
                                    </w:r>
                                    <w:r w:rsidR="0012338B" w:rsidRPr="003E5D08">
                                      <w:rPr>
                                        <w:sz w:val="24"/>
                                        <w:szCs w:val="24"/>
                                      </w:rPr>
                                      <w:t xml:space="preserve"> урбанизираната градска част (в </w:t>
                                    </w:r>
                                    <w:r w:rsidR="004F4DB1" w:rsidRPr="003E5D08">
                                      <w:rPr>
                                        <w:sz w:val="24"/>
                                        <w:szCs w:val="24"/>
                                      </w:rPr>
                                      <w:t>рамките на строителните граници на града), град</w:t>
                                    </w:r>
                                    <w:r w:rsidR="00621727" w:rsidRPr="003E5D08">
                                      <w:rPr>
                                        <w:sz w:val="24"/>
                                        <w:szCs w:val="24"/>
                                      </w:rPr>
                                      <w:t xml:space="preserve">ски покрайнини (малки по обхват </w:t>
                                    </w:r>
                                    <w:r w:rsidR="004F4DB1" w:rsidRPr="003E5D08">
                                      <w:rPr>
                                        <w:sz w:val="24"/>
                                        <w:szCs w:val="24"/>
                                      </w:rPr>
                                      <w:t>съседни територии, вкл. и извън строителните граници на града) или функционални</w:t>
                                    </w:r>
                                    <w:r w:rsidR="00621727" w:rsidRPr="003E5D08">
                                      <w:rPr>
                                        <w:sz w:val="24"/>
                                        <w:szCs w:val="24"/>
                                      </w:rPr>
                                      <w:t xml:space="preserve"> </w:t>
                                    </w:r>
                                    <w:r w:rsidR="004F4DB1" w:rsidRPr="003E5D08">
                                      <w:rPr>
                                        <w:sz w:val="24"/>
                                        <w:szCs w:val="24"/>
                                      </w:rPr>
                                      <w:t>градски зони, обслужващи градско-селските връзки. Градски зони за въздействие се</w:t>
                                    </w:r>
                                    <w:r w:rsidR="00621727" w:rsidRPr="003E5D08">
                                      <w:rPr>
                                        <w:sz w:val="24"/>
                                        <w:szCs w:val="24"/>
                                      </w:rPr>
                                      <w:t xml:space="preserve"> </w:t>
                                    </w:r>
                                    <w:r w:rsidR="004F4DB1" w:rsidRPr="003E5D08">
                                      <w:rPr>
                                        <w:sz w:val="24"/>
                                        <w:szCs w:val="24"/>
                                      </w:rPr>
                                      <w:t>определят само за градове, административни центрове на общини, като определянето</w:t>
                                    </w:r>
                                    <w:r w:rsidR="00621727" w:rsidRPr="003E5D08">
                                      <w:rPr>
                                        <w:sz w:val="24"/>
                                        <w:szCs w:val="24"/>
                                      </w:rPr>
                                      <w:t xml:space="preserve"> </w:t>
                                    </w:r>
                                    <w:r w:rsidR="004F4DB1" w:rsidRPr="003E5D08">
                                      <w:rPr>
                                        <w:sz w:val="24"/>
                                        <w:szCs w:val="24"/>
                                      </w:rPr>
                                      <w:t>на приоритетни градски зони е задължително само за общините, които разработват</w:t>
                                    </w:r>
                                    <w:r w:rsidR="00621727" w:rsidRPr="003E5D08">
                                      <w:rPr>
                                        <w:sz w:val="24"/>
                                        <w:szCs w:val="24"/>
                                      </w:rPr>
                                      <w:t xml:space="preserve"> </w:t>
                                    </w:r>
                                    <w:r w:rsidR="004F4DB1" w:rsidRPr="003E5D08">
                                      <w:rPr>
                                        <w:sz w:val="24"/>
                                        <w:szCs w:val="24"/>
                                      </w:rPr>
                                      <w:lastRenderedPageBreak/>
                                      <w:t xml:space="preserve">ИПГВР като част от своя </w:t>
                                    </w:r>
                                    <w:r w:rsidR="0012338B" w:rsidRPr="003E5D08">
                                      <w:rPr>
                                        <w:sz w:val="24"/>
                                        <w:szCs w:val="24"/>
                                      </w:rPr>
                                      <w:t xml:space="preserve"> </w:t>
                                    </w:r>
                                    <w:r w:rsidR="004F4DB1" w:rsidRPr="003E5D08">
                                      <w:rPr>
                                        <w:sz w:val="24"/>
                                        <w:szCs w:val="24"/>
                                      </w:rPr>
                                      <w:t xml:space="preserve">ОПР. За останалата част от общинската територия се определят </w:t>
                                    </w:r>
                                    <w:r w:rsidR="00621727" w:rsidRPr="003E5D08">
                                      <w:rPr>
                                        <w:sz w:val="24"/>
                                        <w:szCs w:val="24"/>
                                      </w:rPr>
                                      <w:t xml:space="preserve"> </w:t>
                                    </w:r>
                                    <w:r w:rsidR="004F4DB1" w:rsidRPr="003E5D08">
                                      <w:rPr>
                                        <w:sz w:val="24"/>
                                        <w:szCs w:val="24"/>
                                      </w:rPr>
                                      <w:t>други зони за въздействие със специфични характеристики.</w:t>
                                    </w:r>
                                  </w:p>
                                  <w:p w:rsidR="004F4DB1" w:rsidRPr="003E5D08" w:rsidRDefault="00FB75C2" w:rsidP="001474C9">
                                    <w:pPr>
                                      <w:spacing w:after="0"/>
                                      <w:ind w:right="34"/>
                                      <w:jc w:val="both"/>
                                      <w:rPr>
                                        <w:sz w:val="24"/>
                                        <w:szCs w:val="24"/>
                                      </w:rPr>
                                    </w:pPr>
                                    <w:r w:rsidRPr="003E5D08">
                                      <w:rPr>
                                        <w:sz w:val="24"/>
                                        <w:szCs w:val="24"/>
                                      </w:rPr>
                                      <w:t xml:space="preserve">   </w:t>
                                    </w:r>
                                    <w:r w:rsidR="00621727" w:rsidRPr="003E5D08">
                                      <w:rPr>
                                        <w:sz w:val="24"/>
                                        <w:szCs w:val="24"/>
                                      </w:rPr>
                                      <w:t xml:space="preserve">  </w:t>
                                    </w:r>
                                    <w:r w:rsidRPr="003E5D08">
                                      <w:rPr>
                                        <w:sz w:val="24"/>
                                        <w:szCs w:val="24"/>
                                      </w:rPr>
                                      <w:t xml:space="preserve"> </w:t>
                                    </w:r>
                                    <w:r w:rsidR="004F4DB1" w:rsidRPr="003E5D08">
                                      <w:rPr>
                                        <w:sz w:val="24"/>
                                        <w:szCs w:val="24"/>
                                      </w:rPr>
                                      <w:t xml:space="preserve">Другите зони за въздействие със специфични характеристики могат също да </w:t>
                                    </w:r>
                                    <w:r w:rsidR="0012338B" w:rsidRPr="003E5D08">
                                      <w:rPr>
                                        <w:sz w:val="24"/>
                                        <w:szCs w:val="24"/>
                                      </w:rPr>
                                      <w:t xml:space="preserve"> представ</w:t>
                                    </w:r>
                                    <w:r w:rsidR="00350840" w:rsidRPr="003E5D08">
                                      <w:rPr>
                                        <w:sz w:val="24"/>
                                        <w:szCs w:val="24"/>
                                      </w:rPr>
                                      <w:t>л</w:t>
                                    </w:r>
                                    <w:r w:rsidR="004F4DB1" w:rsidRPr="003E5D08">
                                      <w:rPr>
                                        <w:sz w:val="24"/>
                                        <w:szCs w:val="24"/>
                                      </w:rPr>
                                      <w:t xml:space="preserve">яват градски по своята същност зони (т.е. да включват територии от урбанизирана </w:t>
                                    </w:r>
                                    <w:r w:rsidR="00621727" w:rsidRPr="003E5D08">
                                      <w:rPr>
                                        <w:sz w:val="24"/>
                                        <w:szCs w:val="24"/>
                                      </w:rPr>
                                      <w:t xml:space="preserve"> </w:t>
                                    </w:r>
                                    <w:r w:rsidR="004F4DB1" w:rsidRPr="003E5D08">
                                      <w:rPr>
                                        <w:sz w:val="24"/>
                                        <w:szCs w:val="24"/>
                                      </w:rPr>
                                      <w:t xml:space="preserve">градска част, градски покрайнини и функционални зони), но могат да се отнасят до </w:t>
                                    </w:r>
                                    <w:r w:rsidR="00621727" w:rsidRPr="003E5D08">
                                      <w:rPr>
                                        <w:sz w:val="24"/>
                                        <w:szCs w:val="24"/>
                                      </w:rPr>
                                      <w:t xml:space="preserve"> </w:t>
                                    </w:r>
                                    <w:r w:rsidRPr="003E5D08">
                                      <w:rPr>
                                        <w:sz w:val="24"/>
                                        <w:szCs w:val="24"/>
                                      </w:rPr>
                                      <w:t>все</w:t>
                                    </w:r>
                                    <w:r w:rsidR="0012338B" w:rsidRPr="003E5D08">
                                      <w:rPr>
                                        <w:sz w:val="24"/>
                                        <w:szCs w:val="24"/>
                                      </w:rPr>
                                      <w:t xml:space="preserve">ки </w:t>
                                    </w:r>
                                    <w:r w:rsidRPr="003E5D08">
                                      <w:rPr>
                                        <w:sz w:val="24"/>
                                        <w:szCs w:val="24"/>
                                      </w:rPr>
                                      <w:t xml:space="preserve">вид населено </w:t>
                                    </w:r>
                                    <w:r w:rsidR="004F4DB1" w:rsidRPr="003E5D08">
                                      <w:rPr>
                                        <w:sz w:val="24"/>
                                        <w:szCs w:val="24"/>
                                      </w:rPr>
                                      <w:t>място или част от територията на общината, както и да включват</w:t>
                                    </w:r>
                                    <w:r w:rsidR="00621727" w:rsidRPr="003E5D08">
                                      <w:rPr>
                                        <w:sz w:val="24"/>
                                        <w:szCs w:val="24"/>
                                      </w:rPr>
                                      <w:t xml:space="preserve"> </w:t>
                                    </w:r>
                                    <w:r w:rsidRPr="003E5D08">
                                      <w:rPr>
                                        <w:sz w:val="24"/>
                                        <w:szCs w:val="24"/>
                                      </w:rPr>
                                      <w:t xml:space="preserve">части </w:t>
                                    </w:r>
                                    <w:r w:rsidR="0012338B" w:rsidRPr="003E5D08">
                                      <w:rPr>
                                        <w:sz w:val="24"/>
                                        <w:szCs w:val="24"/>
                                      </w:rPr>
                                      <w:t xml:space="preserve"> </w:t>
                                    </w:r>
                                    <w:r w:rsidRPr="003E5D08">
                                      <w:rPr>
                                        <w:sz w:val="24"/>
                                        <w:szCs w:val="24"/>
                                      </w:rPr>
                                      <w:t>от съседни общини.</w:t>
                                    </w:r>
                                  </w:p>
                                  <w:p w:rsidR="004F4DB1" w:rsidRPr="003E5D08" w:rsidRDefault="00FB75C2" w:rsidP="001474C9">
                                    <w:pPr>
                                      <w:spacing w:after="0"/>
                                      <w:ind w:right="34"/>
                                      <w:jc w:val="both"/>
                                      <w:rPr>
                                        <w:sz w:val="24"/>
                                        <w:szCs w:val="24"/>
                                      </w:rPr>
                                    </w:pPr>
                                    <w:r w:rsidRPr="003E5D08">
                                      <w:rPr>
                                        <w:sz w:val="24"/>
                                        <w:szCs w:val="24"/>
                                      </w:rPr>
                                      <w:t xml:space="preserve">        </w:t>
                                    </w:r>
                                    <w:r w:rsidR="00C37563" w:rsidRPr="003E5D08">
                                      <w:rPr>
                                        <w:sz w:val="24"/>
                                        <w:szCs w:val="24"/>
                                      </w:rPr>
                                      <w:t>В ПИРО</w:t>
                                    </w:r>
                                    <w:r w:rsidR="004F4DB1" w:rsidRPr="003E5D08">
                                      <w:rPr>
                                        <w:sz w:val="24"/>
                                        <w:szCs w:val="24"/>
                                      </w:rPr>
                                      <w:t xml:space="preserve"> могат да бъдат дефинирани неограничен брой</w:t>
                                    </w:r>
                                    <w:r w:rsidR="0012338B" w:rsidRPr="003E5D08">
                                      <w:rPr>
                                        <w:sz w:val="24"/>
                                        <w:szCs w:val="24"/>
                                      </w:rPr>
                                      <w:t xml:space="preserve"> зони за въздействие, но от тях </w:t>
                                    </w:r>
                                    <w:r w:rsidR="004F4DB1" w:rsidRPr="003E5D08">
                                      <w:rPr>
                                        <w:sz w:val="24"/>
                                        <w:szCs w:val="24"/>
                                      </w:rPr>
                                      <w:t>следва да бъдат подбрани няколко приоритетни зони, които имат най-голям потенциал</w:t>
                                    </w:r>
                                    <w:r w:rsidR="000A14A9" w:rsidRPr="003E5D08">
                                      <w:rPr>
                                        <w:sz w:val="24"/>
                                        <w:szCs w:val="24"/>
                                      </w:rPr>
                                      <w:t xml:space="preserve"> да</w:t>
                                    </w:r>
                                    <w:r w:rsidR="00350840" w:rsidRPr="003E5D08">
                                      <w:rPr>
                                        <w:sz w:val="24"/>
                                        <w:szCs w:val="24"/>
                                      </w:rPr>
                                      <w:t xml:space="preserve"> </w:t>
                                    </w:r>
                                    <w:r w:rsidR="004F4DB1" w:rsidRPr="003E5D08">
                                      <w:rPr>
                                        <w:sz w:val="24"/>
                                        <w:szCs w:val="24"/>
                                      </w:rPr>
                                      <w:t>повлияят върху социално-икономическото развитие на общината.</w:t>
                                    </w:r>
                                  </w:p>
                                  <w:p w:rsidR="0012338B" w:rsidRPr="003E5D08" w:rsidRDefault="00FB75C2" w:rsidP="001474C9">
                                    <w:pPr>
                                      <w:spacing w:after="0"/>
                                      <w:ind w:right="34"/>
                                      <w:jc w:val="both"/>
                                      <w:rPr>
                                        <w:sz w:val="24"/>
                                        <w:szCs w:val="24"/>
                                      </w:rPr>
                                    </w:pPr>
                                    <w:r w:rsidRPr="003E5D08">
                                      <w:rPr>
                                        <w:sz w:val="24"/>
                                        <w:szCs w:val="24"/>
                                      </w:rPr>
                                      <w:t xml:space="preserve">       </w:t>
                                    </w:r>
                                    <w:r w:rsidR="004F4DB1" w:rsidRPr="003E5D08">
                                      <w:rPr>
                                        <w:sz w:val="24"/>
                                        <w:szCs w:val="24"/>
                                      </w:rPr>
                                      <w:t>Целта на определянето на приоритетни зони за въздействие е постигане на макси</w:t>
                                    </w:r>
                                    <w:r w:rsidR="0012338B" w:rsidRPr="003E5D08">
                                      <w:rPr>
                                        <w:sz w:val="24"/>
                                        <w:szCs w:val="24"/>
                                      </w:rPr>
                                      <w:t>-</w:t>
                                    </w:r>
                                    <w:r w:rsidR="004F4DB1" w:rsidRPr="003E5D08">
                                      <w:rPr>
                                        <w:sz w:val="24"/>
                                        <w:szCs w:val="24"/>
                                      </w:rPr>
                                      <w:t>мале</w:t>
                                    </w:r>
                                    <w:r w:rsidR="00350840" w:rsidRPr="003E5D08">
                                      <w:rPr>
                                        <w:sz w:val="24"/>
                                        <w:szCs w:val="24"/>
                                      </w:rPr>
                                      <w:t xml:space="preserve">н </w:t>
                                    </w:r>
                                    <w:r w:rsidR="004F4DB1" w:rsidRPr="003E5D08">
                                      <w:rPr>
                                        <w:sz w:val="24"/>
                                        <w:szCs w:val="24"/>
                                      </w:rPr>
                                      <w:t>ефект с ограничените ресурси, с които разп</w:t>
                                    </w:r>
                                    <w:r w:rsidRPr="003E5D08">
                                      <w:rPr>
                                        <w:sz w:val="24"/>
                                        <w:szCs w:val="24"/>
                                      </w:rPr>
                                      <w:t xml:space="preserve">олагат общините. Това е особено </w:t>
                                    </w:r>
                                  </w:p>
                                  <w:p w:rsidR="004F4DB1" w:rsidRPr="003E5D08" w:rsidRDefault="0012338B" w:rsidP="001474C9">
                                    <w:pPr>
                                      <w:spacing w:after="0"/>
                                      <w:ind w:right="34"/>
                                      <w:jc w:val="both"/>
                                      <w:rPr>
                                        <w:sz w:val="24"/>
                                        <w:szCs w:val="24"/>
                                      </w:rPr>
                                    </w:pPr>
                                    <w:r w:rsidRPr="003E5D08">
                                      <w:rPr>
                                        <w:sz w:val="24"/>
                                        <w:szCs w:val="24"/>
                                      </w:rPr>
                                      <w:t>н</w:t>
                                    </w:r>
                                    <w:r w:rsidR="004F4DB1" w:rsidRPr="003E5D08">
                                      <w:rPr>
                                        <w:sz w:val="24"/>
                                        <w:szCs w:val="24"/>
                                      </w:rPr>
                                      <w:t>еобходимо за големите общини, при които изпълнението на отделни мерки в различни</w:t>
                                    </w:r>
                                    <w:r w:rsidR="00FB75C2" w:rsidRPr="003E5D08">
                                      <w:rPr>
                                        <w:sz w:val="24"/>
                                        <w:szCs w:val="24"/>
                                      </w:rPr>
                                      <w:t xml:space="preserve"> части</w:t>
                                    </w:r>
                                    <w:r w:rsidR="000A14A9" w:rsidRPr="003E5D08">
                                      <w:rPr>
                                        <w:sz w:val="24"/>
                                        <w:szCs w:val="24"/>
                                      </w:rPr>
                                      <w:t xml:space="preserve"> от </w:t>
                                    </w:r>
                                    <w:r w:rsidR="004F4DB1" w:rsidRPr="003E5D08">
                                      <w:rPr>
                                        <w:sz w:val="24"/>
                                        <w:szCs w:val="24"/>
                                      </w:rPr>
                                      <w:t xml:space="preserve">общината без ясна обвързаност между тях </w:t>
                                    </w:r>
                                    <w:r w:rsidR="00FB75C2" w:rsidRPr="003E5D08">
                                      <w:rPr>
                                        <w:sz w:val="24"/>
                                        <w:szCs w:val="24"/>
                                      </w:rPr>
                                      <w:t>представлява само вре</w:t>
                                    </w:r>
                                    <w:r w:rsidRPr="003E5D08">
                                      <w:rPr>
                                        <w:sz w:val="24"/>
                                        <w:szCs w:val="24"/>
                                      </w:rPr>
                                      <w:t>-</w:t>
                                    </w:r>
                                    <w:r w:rsidR="00FB75C2" w:rsidRPr="003E5D08">
                                      <w:rPr>
                                        <w:sz w:val="24"/>
                                        <w:szCs w:val="24"/>
                                      </w:rPr>
                                      <w:t xml:space="preserve">менно </w:t>
                                    </w:r>
                                    <w:r w:rsidR="004F4DB1" w:rsidRPr="003E5D08">
                                      <w:rPr>
                                        <w:sz w:val="24"/>
                                        <w:szCs w:val="24"/>
                                      </w:rPr>
                                      <w:t>задоволяване на конкретна нужда, но не оказва въздействие върху цялостното развитие.</w:t>
                                    </w:r>
                                  </w:p>
                                  <w:p w:rsidR="004F4DB1" w:rsidRPr="003E5D08" w:rsidRDefault="00FB75C2" w:rsidP="001474C9">
                                    <w:pPr>
                                      <w:spacing w:after="0"/>
                                      <w:ind w:right="34"/>
                                      <w:jc w:val="both"/>
                                      <w:rPr>
                                        <w:sz w:val="24"/>
                                        <w:szCs w:val="24"/>
                                      </w:rPr>
                                    </w:pPr>
                                    <w:r w:rsidRPr="003E5D08">
                                      <w:t xml:space="preserve">        </w:t>
                                    </w:r>
                                    <w:r w:rsidR="004F4DB1" w:rsidRPr="003E5D08">
                                      <w:rPr>
                                        <w:sz w:val="24"/>
                                        <w:szCs w:val="24"/>
                                      </w:rPr>
                                      <w:t>Определянето на приоритетни зони за въздейств</w:t>
                                    </w:r>
                                    <w:r w:rsidR="000A14A9" w:rsidRPr="003E5D08">
                                      <w:rPr>
                                        <w:sz w:val="24"/>
                                        <w:szCs w:val="24"/>
                                      </w:rPr>
                                      <w:t xml:space="preserve">ие не ограничава инвестициите в </w:t>
                                    </w:r>
                                    <w:r w:rsidR="004F4DB1" w:rsidRPr="003E5D08">
                                      <w:rPr>
                                        <w:sz w:val="24"/>
                                        <w:szCs w:val="24"/>
                                      </w:rPr>
                                      <w:t>териториите, които са извън тези зони, а е от</w:t>
                                    </w:r>
                                    <w:r w:rsidR="000A14A9" w:rsidRPr="003E5D08">
                                      <w:rPr>
                                        <w:sz w:val="24"/>
                                        <w:szCs w:val="24"/>
                                      </w:rPr>
                                      <w:t>ражение на идентифицираните при ана</w:t>
                                    </w:r>
                                    <w:r w:rsidR="004C27CD" w:rsidRPr="003E5D08">
                                      <w:rPr>
                                        <w:sz w:val="24"/>
                                        <w:szCs w:val="24"/>
                                      </w:rPr>
                                      <w:t>-</w:t>
                                    </w:r>
                                    <w:r w:rsidR="000A14A9" w:rsidRPr="003E5D08">
                                      <w:rPr>
                                        <w:sz w:val="24"/>
                                        <w:szCs w:val="24"/>
                                      </w:rPr>
                                      <w:t xml:space="preserve">лиза </w:t>
                                    </w:r>
                                    <w:r w:rsidR="004F4DB1" w:rsidRPr="003E5D08">
                                      <w:rPr>
                                        <w:sz w:val="24"/>
                                        <w:szCs w:val="24"/>
                                      </w:rPr>
                                      <w:t>територии с най-голям специфичен потенциал за разв</w:t>
                                    </w:r>
                                    <w:r w:rsidR="000A14A9" w:rsidRPr="003E5D08">
                                      <w:rPr>
                                        <w:sz w:val="24"/>
                                        <w:szCs w:val="24"/>
                                      </w:rPr>
                                      <w:t xml:space="preserve">итие. Приоритетните зони следва </w:t>
                                    </w:r>
                                    <w:r w:rsidR="004F4DB1" w:rsidRPr="003E5D08">
                                      <w:rPr>
                                        <w:sz w:val="24"/>
                                        <w:szCs w:val="24"/>
                                      </w:rPr>
                                      <w:t>да бъдат с ограничен брой</w:t>
                                    </w:r>
                                    <w:r w:rsidR="00E22141" w:rsidRPr="003E5D08">
                                      <w:rPr>
                                        <w:sz w:val="24"/>
                                        <w:szCs w:val="24"/>
                                      </w:rPr>
                                      <w:t xml:space="preserve">, </w:t>
                                    </w:r>
                                    <w:r w:rsidR="004F4DB1" w:rsidRPr="003E5D08">
                                      <w:rPr>
                                        <w:sz w:val="24"/>
                                        <w:szCs w:val="24"/>
                                      </w:rPr>
                                      <w:t xml:space="preserve"> и така подбрани, че тяхнот</w:t>
                                    </w:r>
                                    <w:r w:rsidR="000A14A9" w:rsidRPr="003E5D08">
                                      <w:rPr>
                                        <w:sz w:val="24"/>
                                        <w:szCs w:val="24"/>
                                      </w:rPr>
                                      <w:t xml:space="preserve">о развитие да може в най-голяма </w:t>
                                    </w:r>
                                    <w:r w:rsidR="004F4DB1" w:rsidRPr="003E5D08">
                                      <w:rPr>
                                        <w:sz w:val="24"/>
                                        <w:szCs w:val="24"/>
                                      </w:rPr>
                                      <w:t xml:space="preserve">степен да повлияе върху развитието на цялата община. </w:t>
                                    </w:r>
                                    <w:r w:rsidR="000A14A9" w:rsidRPr="003E5D08">
                                      <w:rPr>
                                        <w:sz w:val="24"/>
                                        <w:szCs w:val="24"/>
                                      </w:rPr>
                                      <w:t>Размерът на кон</w:t>
                                    </w:r>
                                    <w:r w:rsidR="001474C9" w:rsidRPr="003E5D08">
                                      <w:rPr>
                                        <w:sz w:val="24"/>
                                        <w:szCs w:val="24"/>
                                      </w:rPr>
                                      <w:t>-</w:t>
                                    </w:r>
                                    <w:r w:rsidR="000A14A9" w:rsidRPr="003E5D08">
                                      <w:rPr>
                                        <w:sz w:val="24"/>
                                        <w:szCs w:val="24"/>
                                      </w:rPr>
                                      <w:t xml:space="preserve">кретната зона не </w:t>
                                    </w:r>
                                    <w:r w:rsidR="004F4DB1" w:rsidRPr="003E5D08">
                                      <w:rPr>
                                        <w:sz w:val="24"/>
                                        <w:szCs w:val="24"/>
                                      </w:rPr>
                                      <w:t>се ограничава като площ, но за по-голяма по разм</w:t>
                                    </w:r>
                                    <w:r w:rsidR="000A14A9" w:rsidRPr="003E5D08">
                                      <w:rPr>
                                        <w:sz w:val="24"/>
                                        <w:szCs w:val="24"/>
                                      </w:rPr>
                                      <w:t>ер зона, са необ</w:t>
                                    </w:r>
                                    <w:r w:rsidR="001474C9" w:rsidRPr="003E5D08">
                                      <w:rPr>
                                        <w:sz w:val="24"/>
                                        <w:szCs w:val="24"/>
                                      </w:rPr>
                                      <w:t>-</w:t>
                                    </w:r>
                                    <w:r w:rsidR="000A14A9" w:rsidRPr="003E5D08">
                                      <w:rPr>
                                        <w:sz w:val="24"/>
                                        <w:szCs w:val="24"/>
                                      </w:rPr>
                                      <w:t xml:space="preserve">ходими по-силни </w:t>
                                    </w:r>
                                    <w:r w:rsidR="004F4DB1" w:rsidRPr="003E5D08">
                                      <w:rPr>
                                        <w:sz w:val="24"/>
                                        <w:szCs w:val="24"/>
                                      </w:rPr>
                                      <w:t>мотиви и доказателства за необходимостта от обхващ</w:t>
                                    </w:r>
                                    <w:r w:rsidR="000A14A9" w:rsidRPr="003E5D08">
                                      <w:rPr>
                                        <w:sz w:val="24"/>
                                        <w:szCs w:val="24"/>
                                      </w:rPr>
                                      <w:t xml:space="preserve">ането на съответната територия, </w:t>
                                    </w:r>
                                    <w:r w:rsidR="004F4DB1" w:rsidRPr="003E5D08">
                                      <w:rPr>
                                        <w:sz w:val="24"/>
                                        <w:szCs w:val="24"/>
                                      </w:rPr>
                                      <w:t>включена в обхвата на зоната.</w:t>
                                    </w:r>
                                  </w:p>
                                  <w:p w:rsidR="0012338B" w:rsidRPr="003E5D08" w:rsidRDefault="0012338B" w:rsidP="0067731F">
                                    <w:pPr>
                                      <w:spacing w:after="0"/>
                                      <w:ind w:right="495"/>
                                      <w:jc w:val="both"/>
                                      <w:rPr>
                                        <w:sz w:val="24"/>
                                        <w:szCs w:val="24"/>
                                      </w:rPr>
                                    </w:pPr>
                                  </w:p>
                                  <w:p w:rsidR="003C2491" w:rsidRPr="003E5D08" w:rsidRDefault="003C2491" w:rsidP="0067731F">
                                    <w:pPr>
                                      <w:spacing w:after="0"/>
                                      <w:ind w:right="495"/>
                                      <w:rPr>
                                        <w:b/>
                                        <w:i/>
                                        <w:color w:val="984806" w:themeColor="accent6" w:themeShade="80"/>
                                        <w:sz w:val="24"/>
                                        <w:szCs w:val="24"/>
                                      </w:rPr>
                                    </w:pPr>
                                    <w:r w:rsidRPr="003E5D08">
                                      <w:rPr>
                                        <w:b/>
                                        <w:i/>
                                        <w:color w:val="984806" w:themeColor="accent6" w:themeShade="80"/>
                                        <w:sz w:val="24"/>
                                        <w:szCs w:val="24"/>
                                      </w:rPr>
                                      <w:t>7.2. Подход при определяне зоните за въздействие.</w:t>
                                    </w:r>
                                  </w:p>
                                  <w:p w:rsidR="00692774" w:rsidRPr="003E5D08" w:rsidRDefault="00FB75C2" w:rsidP="002C363E">
                                    <w:pPr>
                                      <w:spacing w:after="0"/>
                                      <w:jc w:val="both"/>
                                      <w:rPr>
                                        <w:sz w:val="24"/>
                                        <w:szCs w:val="24"/>
                                      </w:rPr>
                                    </w:pPr>
                                    <w:r w:rsidRPr="003E5D08">
                                      <w:rPr>
                                        <w:sz w:val="24"/>
                                        <w:szCs w:val="24"/>
                                      </w:rPr>
                                      <w:t xml:space="preserve">      </w:t>
                                    </w:r>
                                    <w:r w:rsidR="003C2491" w:rsidRPr="003E5D08">
                                      <w:rPr>
                                        <w:sz w:val="24"/>
                                        <w:szCs w:val="24"/>
                                      </w:rPr>
                                      <w:t>Съгласно АНКПР, град  Гурко</w:t>
                                    </w:r>
                                    <w:r w:rsidR="003E5D08" w:rsidRPr="003E5D08">
                                      <w:rPr>
                                        <w:sz w:val="24"/>
                                        <w:szCs w:val="24"/>
                                      </w:rPr>
                                      <w:t>во</w:t>
                                    </w:r>
                                    <w:r w:rsidR="003C2491" w:rsidRPr="003E5D08">
                                      <w:rPr>
                                        <w:sz w:val="24"/>
                                        <w:szCs w:val="24"/>
                                      </w:rPr>
                                      <w:t xml:space="preserve"> е класифициран в 5-то йерархично ниво, което,  спо</w:t>
                                    </w:r>
                                    <w:r w:rsidR="009E3F49" w:rsidRPr="003E5D08">
                                      <w:rPr>
                                        <w:sz w:val="24"/>
                                        <w:szCs w:val="24"/>
                                      </w:rPr>
                                      <w:t>ред</w:t>
                                    </w:r>
                                    <w:r w:rsidR="002C363E" w:rsidRPr="003E5D08">
                                      <w:rPr>
                                        <w:sz w:val="24"/>
                                        <w:szCs w:val="24"/>
                                      </w:rPr>
                                      <w:t xml:space="preserve"> </w:t>
                                    </w:r>
                                    <w:r w:rsidR="003C2491" w:rsidRPr="003E5D08">
                                      <w:rPr>
                                        <w:sz w:val="24"/>
                                        <w:szCs w:val="24"/>
                                      </w:rPr>
                                      <w:t>Методическите указания, не налага задължително</w:t>
                                    </w:r>
                                    <w:r w:rsidR="00D62303" w:rsidRPr="003E5D08">
                                      <w:rPr>
                                        <w:sz w:val="24"/>
                                        <w:szCs w:val="24"/>
                                      </w:rPr>
                                      <w:t xml:space="preserve"> </w:t>
                                    </w:r>
                                    <w:r w:rsidR="003C2491" w:rsidRPr="003E5D08">
                                      <w:rPr>
                                        <w:sz w:val="24"/>
                                        <w:szCs w:val="24"/>
                                      </w:rPr>
                                      <w:t>дефиниране на „градски зони</w:t>
                                    </w:r>
                                    <w:r w:rsidR="006D2D3E" w:rsidRPr="003E5D08">
                                      <w:rPr>
                                        <w:sz w:val="24"/>
                                        <w:szCs w:val="24"/>
                                      </w:rPr>
                                      <w:t xml:space="preserve"> </w:t>
                                    </w:r>
                                    <w:r w:rsidR="003C2491" w:rsidRPr="003E5D08">
                                      <w:rPr>
                                        <w:sz w:val="24"/>
                                        <w:szCs w:val="24"/>
                                      </w:rPr>
                                      <w:t>за въздействие“</w:t>
                                    </w:r>
                                    <w:r w:rsidR="00692774" w:rsidRPr="003E5D08">
                                      <w:rPr>
                                        <w:sz w:val="24"/>
                                        <w:szCs w:val="24"/>
                                      </w:rPr>
                                      <w:t>.</w:t>
                                    </w:r>
                                  </w:p>
                                  <w:p w:rsidR="00692774" w:rsidRPr="003E5D08" w:rsidRDefault="00692774" w:rsidP="002C363E">
                                    <w:pPr>
                                      <w:spacing w:after="0"/>
                                      <w:jc w:val="both"/>
                                      <w:rPr>
                                        <w:sz w:val="24"/>
                                        <w:szCs w:val="24"/>
                                      </w:rPr>
                                    </w:pPr>
                                    <w:r w:rsidRPr="003E5D08">
                                      <w:rPr>
                                        <w:sz w:val="24"/>
                                        <w:szCs w:val="24"/>
                                      </w:rPr>
                                      <w:t xml:space="preserve">        За определяне на зоните за възде</w:t>
                                    </w:r>
                                    <w:r w:rsidR="00A23A2D" w:rsidRPr="003E5D08">
                                      <w:rPr>
                                        <w:sz w:val="24"/>
                                        <w:szCs w:val="24"/>
                                      </w:rPr>
                                      <w:t xml:space="preserve">йствие е използван териториално </w:t>
                                    </w:r>
                                    <w:r w:rsidRPr="003E5D08">
                                      <w:rPr>
                                        <w:sz w:val="24"/>
                                        <w:szCs w:val="24"/>
                                      </w:rPr>
                                      <w:t>пространст</w:t>
                                    </w:r>
                                    <w:r w:rsidR="00A23A2D" w:rsidRPr="003E5D08">
                                      <w:rPr>
                                        <w:sz w:val="24"/>
                                        <w:szCs w:val="24"/>
                                      </w:rPr>
                                      <w:t>-</w:t>
                                    </w:r>
                                    <w:r w:rsidRPr="003E5D08">
                                      <w:rPr>
                                        <w:sz w:val="24"/>
                                        <w:szCs w:val="24"/>
                                      </w:rPr>
                                      <w:t>вени</w:t>
                                    </w:r>
                                    <w:r w:rsidR="00A23A2D" w:rsidRPr="003E5D08">
                                      <w:rPr>
                                        <w:sz w:val="24"/>
                                        <w:szCs w:val="24"/>
                                      </w:rPr>
                                      <w:t xml:space="preserve">ят </w:t>
                                    </w:r>
                                    <w:r w:rsidRPr="003E5D08">
                                      <w:rPr>
                                        <w:sz w:val="24"/>
                                        <w:szCs w:val="24"/>
                                      </w:rPr>
                                      <w:t xml:space="preserve">модел за развитие на територията </w:t>
                                    </w:r>
                                    <w:r w:rsidR="00D62303" w:rsidRPr="003E5D08">
                                      <w:rPr>
                                        <w:sz w:val="24"/>
                                        <w:szCs w:val="24"/>
                                        <w:lang w:val="en-US"/>
                                      </w:rPr>
                                      <w:t>(</w:t>
                                    </w:r>
                                    <w:r w:rsidR="00D62303" w:rsidRPr="003E5D08">
                                      <w:rPr>
                                        <w:sz w:val="24"/>
                                        <w:szCs w:val="24"/>
                                      </w:rPr>
                                      <w:t>ОУП</w:t>
                                    </w:r>
                                    <w:r w:rsidR="00D62303" w:rsidRPr="003E5D08">
                                      <w:rPr>
                                        <w:sz w:val="24"/>
                                        <w:szCs w:val="24"/>
                                        <w:lang w:val="en-US"/>
                                      </w:rPr>
                                      <w:t>)</w:t>
                                    </w:r>
                                    <w:r w:rsidR="00D62303" w:rsidRPr="003E5D08">
                                      <w:rPr>
                                        <w:sz w:val="24"/>
                                        <w:szCs w:val="24"/>
                                      </w:rPr>
                                      <w:t xml:space="preserve"> на </w:t>
                                    </w:r>
                                    <w:r w:rsidRPr="003E5D08">
                                      <w:rPr>
                                        <w:sz w:val="24"/>
                                        <w:szCs w:val="24"/>
                                      </w:rPr>
                                      <w:t>община Гурково. По този начин се постига единство</w:t>
                                    </w:r>
                                    <w:r w:rsidR="00D62303" w:rsidRPr="003E5D08">
                                      <w:rPr>
                                        <w:sz w:val="24"/>
                                        <w:szCs w:val="24"/>
                                      </w:rPr>
                                      <w:t xml:space="preserve"> </w:t>
                                    </w:r>
                                    <w:r w:rsidRPr="003E5D08">
                                      <w:rPr>
                                        <w:sz w:val="24"/>
                                        <w:szCs w:val="24"/>
                                      </w:rPr>
                                      <w:t>между социално-икономичското и пространственото развитие на об</w:t>
                                    </w:r>
                                    <w:r w:rsidR="002C363E" w:rsidRPr="003E5D08">
                                      <w:rPr>
                                        <w:sz w:val="24"/>
                                        <w:szCs w:val="24"/>
                                      </w:rPr>
                                      <w:t>-</w:t>
                                    </w:r>
                                    <w:r w:rsidRPr="003E5D08">
                                      <w:rPr>
                                        <w:sz w:val="24"/>
                                        <w:szCs w:val="24"/>
                                      </w:rPr>
                                      <w:t>щината.</w:t>
                                    </w:r>
                                    <w:r w:rsidR="00D62303" w:rsidRPr="003E5D08">
                                      <w:rPr>
                                        <w:sz w:val="24"/>
                                        <w:szCs w:val="24"/>
                                      </w:rPr>
                                      <w:t xml:space="preserve"> Въпреки, че предвижданията на ОУП са дългосрочни, те показват прио</w:t>
                                    </w:r>
                                    <w:r w:rsidR="002C363E" w:rsidRPr="003E5D08">
                                      <w:rPr>
                                        <w:sz w:val="24"/>
                                        <w:szCs w:val="24"/>
                                      </w:rPr>
                                      <w:t>-</w:t>
                                    </w:r>
                                    <w:r w:rsidR="00D62303" w:rsidRPr="003E5D08">
                                      <w:rPr>
                                        <w:sz w:val="24"/>
                                        <w:szCs w:val="24"/>
                                      </w:rPr>
                                      <w:t>ритетите, мерките и дейностите, които следва да се предприемат от общинската адми</w:t>
                                    </w:r>
                                    <w:r w:rsidR="002C363E" w:rsidRPr="003E5D08">
                                      <w:rPr>
                                        <w:sz w:val="24"/>
                                        <w:szCs w:val="24"/>
                                      </w:rPr>
                                      <w:t>-</w:t>
                                    </w:r>
                                    <w:r w:rsidR="00D62303" w:rsidRPr="003E5D08">
                                      <w:rPr>
                                        <w:sz w:val="24"/>
                                        <w:szCs w:val="24"/>
                                      </w:rPr>
                                      <w:t>нистрация  в средносрочен план.</w:t>
                                    </w:r>
                                  </w:p>
                                  <w:p w:rsidR="004F4DB1" w:rsidRPr="003E5D08" w:rsidRDefault="003C2491" w:rsidP="002C363E">
                                    <w:pPr>
                                      <w:spacing w:after="0"/>
                                      <w:jc w:val="both"/>
                                      <w:rPr>
                                        <w:sz w:val="24"/>
                                        <w:szCs w:val="24"/>
                                      </w:rPr>
                                    </w:pPr>
                                    <w:r w:rsidRPr="003E5D08">
                                      <w:rPr>
                                        <w:sz w:val="24"/>
                                        <w:szCs w:val="24"/>
                                      </w:rPr>
                                      <w:t xml:space="preserve">       </w:t>
                                    </w:r>
                                    <w:r w:rsidR="00FB75C2" w:rsidRPr="003E5D08">
                                      <w:rPr>
                                        <w:sz w:val="24"/>
                                        <w:szCs w:val="24"/>
                                      </w:rPr>
                                      <w:t xml:space="preserve"> </w:t>
                                    </w:r>
                                    <w:r w:rsidR="004F4DB1" w:rsidRPr="003E5D08">
                                      <w:rPr>
                                        <w:sz w:val="24"/>
                                        <w:szCs w:val="24"/>
                                      </w:rPr>
                                      <w:t>Подборът на приоритетните зони за въздействие</w:t>
                                    </w:r>
                                    <w:r w:rsidR="00D62303" w:rsidRPr="003E5D08">
                                      <w:rPr>
                                        <w:sz w:val="24"/>
                                        <w:szCs w:val="24"/>
                                      </w:rPr>
                                      <w:t xml:space="preserve"> в ПИРО Гурково се основава</w:t>
                                    </w:r>
                                    <w:r w:rsidR="004F4DB1" w:rsidRPr="003E5D08">
                                      <w:rPr>
                                        <w:sz w:val="24"/>
                                        <w:szCs w:val="24"/>
                                      </w:rPr>
                                      <w:t xml:space="preserve"> на реални данни и проучвания за съответната</w:t>
                                    </w:r>
                                    <w:r w:rsidR="00287F92" w:rsidRPr="003E5D08">
                                      <w:rPr>
                                        <w:sz w:val="24"/>
                                        <w:szCs w:val="24"/>
                                      </w:rPr>
                                      <w:t xml:space="preserve"> територия, </w:t>
                                    </w:r>
                                    <w:r w:rsidR="004F4DB1" w:rsidRPr="003E5D08">
                                      <w:rPr>
                                        <w:sz w:val="24"/>
                                        <w:szCs w:val="24"/>
                                      </w:rPr>
                                      <w:t>характеристиките, проблемите и потенциалите на всяка зона, както</w:t>
                                    </w:r>
                                    <w:r w:rsidR="000A14A9" w:rsidRPr="003E5D08">
                                      <w:rPr>
                                        <w:sz w:val="24"/>
                                        <w:szCs w:val="24"/>
                                      </w:rPr>
                                      <w:t xml:space="preserve"> </w:t>
                                    </w:r>
                                    <w:r w:rsidR="004F4DB1" w:rsidRPr="003E5D08">
                                      <w:rPr>
                                        <w:sz w:val="24"/>
                                        <w:szCs w:val="24"/>
                                      </w:rPr>
                                      <w:t>и аргументите, въз основа на които съответната зона е</w:t>
                                    </w:r>
                                    <w:r w:rsidR="000A14A9" w:rsidRPr="003E5D08">
                                      <w:rPr>
                                        <w:sz w:val="24"/>
                                        <w:szCs w:val="24"/>
                                      </w:rPr>
                                      <w:t xml:space="preserve"> определена като приоритетна за</w:t>
                                    </w:r>
                                    <w:r w:rsidR="00350840" w:rsidRPr="003E5D08">
                                      <w:rPr>
                                        <w:sz w:val="24"/>
                                        <w:szCs w:val="24"/>
                                      </w:rPr>
                                      <w:t xml:space="preserve"> </w:t>
                                    </w:r>
                                    <w:r w:rsidR="004F4DB1" w:rsidRPr="003E5D08">
                                      <w:rPr>
                                        <w:sz w:val="24"/>
                                        <w:szCs w:val="24"/>
                                      </w:rPr>
                                      <w:t xml:space="preserve">развитие. </w:t>
                                    </w:r>
                                  </w:p>
                                  <w:p w:rsidR="00287F92" w:rsidRPr="003E5D08" w:rsidRDefault="00287F92" w:rsidP="002C363E">
                                    <w:pPr>
                                      <w:autoSpaceDE w:val="0"/>
                                      <w:autoSpaceDN w:val="0"/>
                                      <w:adjustRightInd w:val="0"/>
                                      <w:spacing w:after="0" w:line="240" w:lineRule="auto"/>
                                      <w:jc w:val="both"/>
                                      <w:rPr>
                                        <w:rFonts w:asciiTheme="minorHAnsi" w:hAnsiTheme="minorHAnsi" w:cs="Times New Roman"/>
                                        <w:color w:val="000000"/>
                                        <w:sz w:val="24"/>
                                        <w:szCs w:val="24"/>
                                      </w:rPr>
                                    </w:pPr>
                                    <w:r w:rsidRPr="003E5D08">
                                      <w:rPr>
                                        <w:rFonts w:asciiTheme="minorHAnsi" w:hAnsiTheme="minorHAnsi" w:cs="Times New Roman"/>
                                        <w:color w:val="000000"/>
                                        <w:sz w:val="24"/>
                                        <w:szCs w:val="24"/>
                                      </w:rPr>
                                      <w:t xml:space="preserve">       Отчитайки горните фактори, са определени няколко при</w:t>
                                    </w:r>
                                    <w:r w:rsidR="00A23A2D" w:rsidRPr="003E5D08">
                                      <w:rPr>
                                        <w:rFonts w:asciiTheme="minorHAnsi" w:hAnsiTheme="minorHAnsi" w:cs="Times New Roman"/>
                                        <w:color w:val="000000"/>
                                        <w:sz w:val="24"/>
                                        <w:szCs w:val="24"/>
                                      </w:rPr>
                                      <w:t>оритетни зони за въз-действие в</w:t>
                                    </w:r>
                                    <w:r w:rsidRPr="003E5D08">
                                      <w:rPr>
                                        <w:rFonts w:asciiTheme="minorHAnsi" w:hAnsiTheme="minorHAnsi" w:cs="Times New Roman"/>
                                        <w:color w:val="000000"/>
                                        <w:sz w:val="24"/>
                                        <w:szCs w:val="24"/>
                                      </w:rPr>
                                      <w:t xml:space="preserve">  ПИРО – Гурково, които в най-силна степен реализират прилагането на </w:t>
                                    </w:r>
                                    <w:r w:rsidRPr="003E5D08">
                                      <w:rPr>
                                        <w:rFonts w:asciiTheme="minorHAnsi" w:hAnsiTheme="minorHAnsi" w:cs="Times New Roman"/>
                                        <w:color w:val="000000"/>
                                        <w:sz w:val="24"/>
                                        <w:szCs w:val="24"/>
                                      </w:rPr>
                                      <w:lastRenderedPageBreak/>
                                      <w:t>интегриран подход.</w:t>
                                    </w:r>
                                  </w:p>
                                  <w:p w:rsidR="00287F92" w:rsidRPr="003E5D08" w:rsidRDefault="00287F92" w:rsidP="0067731F">
                                    <w:pPr>
                                      <w:autoSpaceDE w:val="0"/>
                                      <w:autoSpaceDN w:val="0"/>
                                      <w:adjustRightInd w:val="0"/>
                                      <w:spacing w:after="0" w:line="240" w:lineRule="auto"/>
                                      <w:ind w:left="-108" w:right="495"/>
                                      <w:jc w:val="both"/>
                                      <w:rPr>
                                        <w:rFonts w:asciiTheme="minorHAnsi" w:hAnsiTheme="minorHAnsi" w:cs="Times New Roman"/>
                                        <w:b/>
                                        <w:i/>
                                        <w:color w:val="984806" w:themeColor="accent6" w:themeShade="80"/>
                                        <w:sz w:val="24"/>
                                        <w:szCs w:val="24"/>
                                      </w:rPr>
                                    </w:pPr>
                                  </w:p>
                                  <w:p w:rsidR="008B6B96" w:rsidRPr="003E5D08" w:rsidRDefault="00287F92" w:rsidP="0067731F">
                                    <w:pPr>
                                      <w:autoSpaceDE w:val="0"/>
                                      <w:autoSpaceDN w:val="0"/>
                                      <w:adjustRightInd w:val="0"/>
                                      <w:spacing w:after="0" w:line="240" w:lineRule="auto"/>
                                      <w:ind w:left="-108"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7.3</w:t>
                                    </w:r>
                                    <w:r w:rsidR="00840F27" w:rsidRPr="003E5D08">
                                      <w:rPr>
                                        <w:rFonts w:asciiTheme="minorHAnsi" w:hAnsiTheme="minorHAnsi" w:cs="Times New Roman"/>
                                        <w:b/>
                                        <w:i/>
                                        <w:color w:val="984806" w:themeColor="accent6" w:themeShade="80"/>
                                        <w:sz w:val="24"/>
                                        <w:szCs w:val="24"/>
                                      </w:rPr>
                                      <w:t xml:space="preserve">.  </w:t>
                                    </w:r>
                                    <w:r w:rsidR="00492454" w:rsidRPr="003E5D08">
                                      <w:rPr>
                                        <w:rFonts w:asciiTheme="minorHAnsi" w:hAnsiTheme="minorHAnsi" w:cs="Times New Roman"/>
                                        <w:b/>
                                        <w:i/>
                                        <w:color w:val="984806" w:themeColor="accent6" w:themeShade="80"/>
                                        <w:sz w:val="24"/>
                                        <w:szCs w:val="24"/>
                                      </w:rPr>
                                      <w:t>Определяне з</w:t>
                                    </w:r>
                                    <w:r w:rsidR="00840F27" w:rsidRPr="003E5D08">
                                      <w:rPr>
                                        <w:rFonts w:asciiTheme="minorHAnsi" w:hAnsiTheme="minorHAnsi" w:cs="Times New Roman"/>
                                        <w:b/>
                                        <w:i/>
                                        <w:color w:val="984806" w:themeColor="accent6" w:themeShade="80"/>
                                        <w:sz w:val="24"/>
                                        <w:szCs w:val="24"/>
                                      </w:rPr>
                                      <w:t>они</w:t>
                                    </w:r>
                                    <w:r w:rsidR="00492454" w:rsidRPr="003E5D08">
                                      <w:rPr>
                                        <w:rFonts w:asciiTheme="minorHAnsi" w:hAnsiTheme="minorHAnsi" w:cs="Times New Roman"/>
                                        <w:b/>
                                        <w:i/>
                                        <w:color w:val="984806" w:themeColor="accent6" w:themeShade="80"/>
                                        <w:sz w:val="24"/>
                                        <w:szCs w:val="24"/>
                                      </w:rPr>
                                      <w:t>те</w:t>
                                    </w:r>
                                    <w:r w:rsidR="00840F27" w:rsidRPr="003E5D08">
                                      <w:rPr>
                                        <w:rFonts w:asciiTheme="minorHAnsi" w:hAnsiTheme="minorHAnsi" w:cs="Times New Roman"/>
                                        <w:b/>
                                        <w:i/>
                                        <w:color w:val="984806" w:themeColor="accent6" w:themeShade="80"/>
                                        <w:sz w:val="24"/>
                                        <w:szCs w:val="24"/>
                                      </w:rPr>
                                      <w:t xml:space="preserve"> за въздействие</w:t>
                                    </w:r>
                                    <w:r w:rsidR="00492454" w:rsidRPr="003E5D08">
                                      <w:rPr>
                                        <w:rFonts w:asciiTheme="minorHAnsi" w:hAnsiTheme="minorHAnsi" w:cs="Times New Roman"/>
                                        <w:b/>
                                        <w:i/>
                                        <w:color w:val="984806" w:themeColor="accent6" w:themeShade="80"/>
                                        <w:sz w:val="24"/>
                                        <w:szCs w:val="24"/>
                                      </w:rPr>
                                      <w:t xml:space="preserve"> в ПИРО Гурково</w:t>
                                    </w:r>
                                    <w:r w:rsidR="00840F27" w:rsidRPr="003E5D08">
                                      <w:rPr>
                                        <w:rFonts w:asciiTheme="minorHAnsi" w:hAnsiTheme="minorHAnsi" w:cs="Times New Roman"/>
                                        <w:b/>
                                        <w:i/>
                                        <w:color w:val="984806" w:themeColor="accent6" w:themeShade="80"/>
                                        <w:sz w:val="24"/>
                                        <w:szCs w:val="24"/>
                                      </w:rPr>
                                      <w:t>.</w:t>
                                    </w:r>
                                  </w:p>
                                  <w:p w:rsidR="00840F27" w:rsidRPr="003E5D08" w:rsidRDefault="00840F27" w:rsidP="006B1AEB">
                                    <w:pPr>
                                      <w:spacing w:after="0"/>
                                      <w:ind w:right="34"/>
                                      <w:jc w:val="both"/>
                                      <w:rPr>
                                        <w:sz w:val="24"/>
                                        <w:szCs w:val="24"/>
                                      </w:rPr>
                                    </w:pPr>
                                    <w:r w:rsidRPr="003E5D08">
                                      <w:rPr>
                                        <w:sz w:val="24"/>
                                        <w:szCs w:val="24"/>
                                      </w:rPr>
                                      <w:t xml:space="preserve">       В ПИРО-Гурково са предвидени пет типа зони за въздейс</w:t>
                                    </w:r>
                                    <w:r w:rsidR="006B1AEB" w:rsidRPr="003E5D08">
                                      <w:rPr>
                                        <w:sz w:val="24"/>
                                        <w:szCs w:val="24"/>
                                      </w:rPr>
                                      <w:t>твие. Те отразяват въз</w:t>
                                    </w:r>
                                    <w:r w:rsidR="00A23A2D" w:rsidRPr="003E5D08">
                                      <w:rPr>
                                        <w:sz w:val="24"/>
                                        <w:szCs w:val="24"/>
                                      </w:rPr>
                                      <w:t xml:space="preserve">приетият </w:t>
                                    </w:r>
                                    <w:r w:rsidRPr="003E5D08">
                                      <w:rPr>
                                        <w:sz w:val="24"/>
                                        <w:szCs w:val="24"/>
                                      </w:rPr>
                                      <w:t>подход и принцип, описани по-горе, в т.ч.:</w:t>
                                    </w:r>
                                  </w:p>
                                  <w:p w:rsidR="002743C1" w:rsidRPr="003E5D08" w:rsidRDefault="00840F27" w:rsidP="00B15383">
                                    <w:pPr>
                                      <w:pStyle w:val="a4"/>
                                      <w:numPr>
                                        <w:ilvl w:val="0"/>
                                        <w:numId w:val="65"/>
                                      </w:numPr>
                                      <w:spacing w:after="0"/>
                                      <w:ind w:left="0" w:right="34" w:firstLine="311"/>
                                      <w:jc w:val="both"/>
                                      <w:rPr>
                                        <w:sz w:val="24"/>
                                        <w:szCs w:val="24"/>
                                      </w:rPr>
                                    </w:pPr>
                                    <w:r w:rsidRPr="003E5D08">
                                      <w:rPr>
                                        <w:sz w:val="24"/>
                                        <w:szCs w:val="24"/>
                                      </w:rPr>
                                      <w:t>Зони за обитаване (жилищни функции)-този тип зона обхваща всички населени места, извън общин</w:t>
                                    </w:r>
                                    <w:r w:rsidR="00A23A2D" w:rsidRPr="003E5D08">
                                      <w:rPr>
                                        <w:sz w:val="24"/>
                                        <w:szCs w:val="24"/>
                                      </w:rPr>
                                      <w:t>ския център. В тази зона са съср</w:t>
                                    </w:r>
                                    <w:r w:rsidRPr="003E5D08">
                                      <w:rPr>
                                        <w:sz w:val="24"/>
                                        <w:szCs w:val="24"/>
                                      </w:rPr>
                                      <w:t xml:space="preserve">едоточени жилищните сгради, в които обитателите задоволяват </w:t>
                                    </w:r>
                                    <w:r w:rsidR="00B92321" w:rsidRPr="003E5D08">
                                      <w:rPr>
                                        <w:sz w:val="24"/>
                                        <w:szCs w:val="24"/>
                                      </w:rPr>
                                      <w:t>индивидуални дейности и потребности;</w:t>
                                    </w:r>
                                  </w:p>
                                  <w:p w:rsidR="002743C1" w:rsidRPr="003E5D08" w:rsidRDefault="00B92321" w:rsidP="00B15383">
                                    <w:pPr>
                                      <w:pStyle w:val="a4"/>
                                      <w:numPr>
                                        <w:ilvl w:val="0"/>
                                        <w:numId w:val="65"/>
                                      </w:numPr>
                                      <w:spacing w:after="0"/>
                                      <w:ind w:left="0" w:right="34" w:firstLine="311"/>
                                      <w:jc w:val="both"/>
                                      <w:rPr>
                                        <w:sz w:val="24"/>
                                        <w:szCs w:val="24"/>
                                      </w:rPr>
                                    </w:pPr>
                                    <w:r w:rsidRPr="003E5D08">
                                      <w:rPr>
                                        <w:sz w:val="24"/>
                                        <w:szCs w:val="24"/>
                                      </w:rPr>
                                      <w:t>Зони за произвоство – този тип зони обхващат всички имоти, съгласно ОУП, които са</w:t>
                                    </w:r>
                                    <w:r w:rsidR="00A23A2D" w:rsidRPr="003E5D08">
                                      <w:rPr>
                                        <w:sz w:val="24"/>
                                        <w:szCs w:val="24"/>
                                      </w:rPr>
                                      <w:t xml:space="preserve"> </w:t>
                                    </w:r>
                                    <w:r w:rsidRPr="003E5D08">
                                      <w:rPr>
                                        <w:sz w:val="24"/>
                                        <w:szCs w:val="24"/>
                                      </w:rPr>
                                      <w:t>предназначени за застрояване примно със сгради и съоръжения за произ</w:t>
                                    </w:r>
                                    <w:r w:rsidR="009D16AE" w:rsidRPr="003E5D08">
                                      <w:rPr>
                                        <w:sz w:val="24"/>
                                        <w:szCs w:val="24"/>
                                      </w:rPr>
                                      <w:t>-</w:t>
                                    </w:r>
                                    <w:r w:rsidRPr="003E5D08">
                                      <w:rPr>
                                        <w:sz w:val="24"/>
                                        <w:szCs w:val="24"/>
                                      </w:rPr>
                                      <w:t>водство и складова дейност.</w:t>
                                    </w:r>
                                    <w:r w:rsidR="000232D1" w:rsidRPr="003E5D08">
                                      <w:rPr>
                                        <w:sz w:val="24"/>
                                        <w:szCs w:val="24"/>
                                      </w:rPr>
                                      <w:t xml:space="preserve"> Този тип зони спомагат за развитието на общинска</w:t>
                                    </w:r>
                                    <w:r w:rsidR="002743C1" w:rsidRPr="003E5D08">
                                      <w:rPr>
                                        <w:sz w:val="24"/>
                                        <w:szCs w:val="24"/>
                                      </w:rPr>
                                      <w:t>та ико</w:t>
                                    </w:r>
                                    <w:r w:rsidR="009D16AE" w:rsidRPr="003E5D08">
                                      <w:rPr>
                                        <w:sz w:val="24"/>
                                        <w:szCs w:val="24"/>
                                      </w:rPr>
                                      <w:t>-</w:t>
                                    </w:r>
                                    <w:r w:rsidR="002743C1" w:rsidRPr="003E5D08">
                                      <w:rPr>
                                        <w:sz w:val="24"/>
                                        <w:szCs w:val="24"/>
                                      </w:rPr>
                                      <w:t>номика;</w:t>
                                    </w:r>
                                  </w:p>
                                  <w:p w:rsidR="00D43A3A" w:rsidRPr="003E5D08" w:rsidRDefault="00D43A3A" w:rsidP="00B15383">
                                    <w:pPr>
                                      <w:pStyle w:val="a4"/>
                                      <w:numPr>
                                        <w:ilvl w:val="0"/>
                                        <w:numId w:val="65"/>
                                      </w:numPr>
                                      <w:spacing w:after="0"/>
                                      <w:ind w:left="28" w:right="34" w:firstLine="283"/>
                                      <w:jc w:val="both"/>
                                      <w:rPr>
                                        <w:sz w:val="24"/>
                                        <w:szCs w:val="24"/>
                                      </w:rPr>
                                    </w:pPr>
                                    <w:r w:rsidRPr="003E5D08">
                                      <w:rPr>
                                        <w:sz w:val="24"/>
                                        <w:szCs w:val="24"/>
                                      </w:rPr>
                                      <w:t>Зони за обслужване на населението –</w:t>
                                    </w:r>
                                    <w:r w:rsidR="00E52787" w:rsidRPr="003E5D08">
                                      <w:rPr>
                                        <w:sz w:val="24"/>
                                        <w:szCs w:val="24"/>
                                      </w:rPr>
                                      <w:t xml:space="preserve"> </w:t>
                                    </w:r>
                                    <w:r w:rsidRPr="003E5D08">
                                      <w:rPr>
                                        <w:sz w:val="24"/>
                                        <w:szCs w:val="24"/>
                                      </w:rPr>
                                      <w:t>зони, в които се задоволяват основни по</w:t>
                                    </w:r>
                                    <w:r w:rsidR="00A23A2D" w:rsidRPr="003E5D08">
                                      <w:rPr>
                                        <w:sz w:val="24"/>
                                        <w:szCs w:val="24"/>
                                      </w:rPr>
                                      <w:t>-треб</w:t>
                                    </w:r>
                                    <w:r w:rsidRPr="003E5D08">
                                      <w:rPr>
                                        <w:sz w:val="24"/>
                                        <w:szCs w:val="24"/>
                                      </w:rPr>
                                      <w:t>ности на населението на общината от  здравеопазване, образование, култура, рели</w:t>
                                    </w:r>
                                    <w:r w:rsidR="007E3B5A" w:rsidRPr="003E5D08">
                                      <w:rPr>
                                        <w:sz w:val="24"/>
                                        <w:szCs w:val="24"/>
                                      </w:rPr>
                                      <w:t>гия,</w:t>
                                    </w:r>
                                    <w:r w:rsidR="00A23A2D" w:rsidRPr="003E5D08">
                                      <w:rPr>
                                        <w:sz w:val="24"/>
                                        <w:szCs w:val="24"/>
                                      </w:rPr>
                                      <w:t xml:space="preserve"> </w:t>
                                    </w:r>
                                    <w:r w:rsidRPr="003E5D08">
                                      <w:rPr>
                                        <w:sz w:val="24"/>
                                        <w:szCs w:val="24"/>
                                      </w:rPr>
                                      <w:t>социални грижи, административни услуги, търговия, битови услуги и други</w:t>
                                    </w:r>
                                    <w:r w:rsidR="002743C1" w:rsidRPr="003E5D08">
                                      <w:rPr>
                                        <w:sz w:val="24"/>
                                        <w:szCs w:val="24"/>
                                      </w:rPr>
                                      <w:t xml:space="preserve"> полезни </w:t>
                                    </w:r>
                                    <w:r w:rsidR="00A23A2D" w:rsidRPr="003E5D08">
                                      <w:rPr>
                                        <w:sz w:val="24"/>
                                        <w:szCs w:val="24"/>
                                      </w:rPr>
                                      <w:t>за об</w:t>
                                    </w:r>
                                    <w:r w:rsidR="002743C1" w:rsidRPr="003E5D08">
                                      <w:rPr>
                                        <w:sz w:val="24"/>
                                        <w:szCs w:val="24"/>
                                      </w:rPr>
                                      <w:t>ществото дейности;</w:t>
                                    </w:r>
                                  </w:p>
                                  <w:p w:rsidR="002743C1" w:rsidRPr="003E5D08" w:rsidRDefault="002743C1" w:rsidP="00B15383">
                                    <w:pPr>
                                      <w:pStyle w:val="a4"/>
                                      <w:numPr>
                                        <w:ilvl w:val="0"/>
                                        <w:numId w:val="65"/>
                                      </w:numPr>
                                      <w:spacing w:after="0"/>
                                      <w:ind w:left="28" w:right="34" w:firstLine="283"/>
                                      <w:jc w:val="both"/>
                                      <w:rPr>
                                        <w:sz w:val="24"/>
                                        <w:szCs w:val="24"/>
                                      </w:rPr>
                                    </w:pPr>
                                    <w:r w:rsidRPr="003E5D08">
                                      <w:rPr>
                                        <w:sz w:val="24"/>
                                        <w:szCs w:val="24"/>
                                      </w:rPr>
                                      <w:t>Зони за отдих и туризъм – зони с потенц</w:t>
                                    </w:r>
                                    <w:r w:rsidR="00D1663F" w:rsidRPr="003E5D08">
                                      <w:rPr>
                                        <w:sz w:val="24"/>
                                        <w:szCs w:val="24"/>
                                      </w:rPr>
                                      <w:t xml:space="preserve">иал за развитие на рекрационен, </w:t>
                                    </w:r>
                                    <w:r w:rsidRPr="003E5D08">
                                      <w:rPr>
                                        <w:sz w:val="24"/>
                                        <w:szCs w:val="24"/>
                                      </w:rPr>
                                      <w:t>опоз</w:t>
                                    </w:r>
                                    <w:r w:rsidR="00A23A2D" w:rsidRPr="003E5D08">
                                      <w:rPr>
                                        <w:sz w:val="24"/>
                                        <w:szCs w:val="24"/>
                                      </w:rPr>
                                      <w:t>-</w:t>
                                    </w:r>
                                    <w:r w:rsidRPr="003E5D08">
                                      <w:rPr>
                                        <w:sz w:val="24"/>
                                        <w:szCs w:val="24"/>
                                      </w:rPr>
                                      <w:t>навателен, ловен</w:t>
                                    </w:r>
                                    <w:r w:rsidR="00A90861" w:rsidRPr="003E5D08">
                                      <w:rPr>
                                        <w:sz w:val="24"/>
                                        <w:szCs w:val="24"/>
                                      </w:rPr>
                                      <w:t>, коло и други видове туризъм.</w:t>
                                    </w:r>
                                  </w:p>
                                  <w:p w:rsidR="00A90861" w:rsidRPr="003E5D08" w:rsidRDefault="00A90861" w:rsidP="00B15383">
                                    <w:pPr>
                                      <w:pStyle w:val="a4"/>
                                      <w:numPr>
                                        <w:ilvl w:val="0"/>
                                        <w:numId w:val="65"/>
                                      </w:numPr>
                                      <w:spacing w:after="0"/>
                                      <w:ind w:left="28" w:right="34" w:firstLine="283"/>
                                      <w:jc w:val="both"/>
                                      <w:rPr>
                                        <w:sz w:val="24"/>
                                        <w:szCs w:val="24"/>
                                      </w:rPr>
                                    </w:pPr>
                                    <w:r w:rsidRPr="003E5D08">
                                      <w:rPr>
                                        <w:sz w:val="24"/>
                                        <w:szCs w:val="24"/>
                                      </w:rPr>
                                      <w:t>Зони за опазване на околната среда и  превенция на риска-зони в които са предвидени дейности, свързани с:  опазването на околната среда; дейности, свързани с опазването на защитени територии и зони по НАТУРА 2000; дейности, свързани с ерозийни и свачищни процеси; потенциален риск от наводнения.</w:t>
                                    </w:r>
                                  </w:p>
                                  <w:p w:rsidR="008B6B96" w:rsidRPr="003E5D08" w:rsidRDefault="008B6B96" w:rsidP="0067731F">
                                    <w:pPr>
                                      <w:autoSpaceDE w:val="0"/>
                                      <w:autoSpaceDN w:val="0"/>
                                      <w:adjustRightInd w:val="0"/>
                                      <w:spacing w:after="0" w:line="240" w:lineRule="auto"/>
                                      <w:ind w:left="-108" w:right="495"/>
                                      <w:jc w:val="both"/>
                                      <w:rPr>
                                        <w:rFonts w:asciiTheme="minorHAnsi" w:hAnsiTheme="minorHAnsi" w:cs="Times New Roman"/>
                                        <w:b/>
                                        <w:i/>
                                        <w:color w:val="C00000"/>
                                        <w:sz w:val="24"/>
                                        <w:szCs w:val="24"/>
                                      </w:rPr>
                                    </w:pPr>
                                  </w:p>
                                  <w:p w:rsidR="008B6B96" w:rsidRPr="003E5D08" w:rsidRDefault="008B6B96" w:rsidP="0067731F">
                                    <w:pPr>
                                      <w:autoSpaceDE w:val="0"/>
                                      <w:autoSpaceDN w:val="0"/>
                                      <w:adjustRightInd w:val="0"/>
                                      <w:spacing w:after="0" w:line="240" w:lineRule="auto"/>
                                      <w:ind w:left="-108"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color w:val="000000"/>
                                        <w:sz w:val="24"/>
                                        <w:szCs w:val="24"/>
                                      </w:rPr>
                                      <w:t xml:space="preserve"> </w:t>
                                    </w:r>
                                    <w:r w:rsidR="00A90861" w:rsidRPr="003E5D08">
                                      <w:rPr>
                                        <w:rFonts w:asciiTheme="minorHAnsi" w:hAnsiTheme="minorHAnsi" w:cs="Times New Roman"/>
                                        <w:b/>
                                        <w:i/>
                                        <w:color w:val="984806" w:themeColor="accent6" w:themeShade="80"/>
                                        <w:sz w:val="24"/>
                                        <w:szCs w:val="24"/>
                                      </w:rPr>
                                      <w:t>7.</w:t>
                                    </w:r>
                                    <w:r w:rsidR="00985F13" w:rsidRPr="003E5D08">
                                      <w:rPr>
                                        <w:rFonts w:asciiTheme="minorHAnsi" w:hAnsiTheme="minorHAnsi" w:cs="Times New Roman"/>
                                        <w:b/>
                                        <w:i/>
                                        <w:color w:val="984806" w:themeColor="accent6" w:themeShade="80"/>
                                        <w:sz w:val="24"/>
                                        <w:szCs w:val="24"/>
                                      </w:rPr>
                                      <w:t>4</w:t>
                                    </w:r>
                                    <w:r w:rsidR="00A90861" w:rsidRPr="003E5D08">
                                      <w:rPr>
                                        <w:rFonts w:asciiTheme="minorHAnsi" w:hAnsiTheme="minorHAnsi" w:cs="Times New Roman"/>
                                        <w:b/>
                                        <w:i/>
                                        <w:color w:val="984806" w:themeColor="accent6" w:themeShade="80"/>
                                        <w:sz w:val="24"/>
                                        <w:szCs w:val="24"/>
                                      </w:rPr>
                                      <w:t>.  Приоритетни зони за въздействие.</w:t>
                                    </w:r>
                                  </w:p>
                                  <w:p w:rsidR="00E46508" w:rsidRPr="003E5D08" w:rsidRDefault="00A90861" w:rsidP="006B66AA">
                                    <w:pPr>
                                      <w:autoSpaceDE w:val="0"/>
                                      <w:autoSpaceDN w:val="0"/>
                                      <w:adjustRightInd w:val="0"/>
                                      <w:spacing w:after="0" w:line="240" w:lineRule="auto"/>
                                      <w:ind w:left="-108"/>
                                      <w:jc w:val="both"/>
                                      <w:rPr>
                                        <w:rFonts w:asciiTheme="minorHAnsi" w:hAnsiTheme="minorHAnsi" w:cs="Times New Roman"/>
                                        <w:sz w:val="24"/>
                                        <w:szCs w:val="24"/>
                                      </w:rPr>
                                    </w:pPr>
                                    <w:r w:rsidRPr="003E5D08">
                                      <w:rPr>
                                        <w:rFonts w:asciiTheme="minorHAnsi" w:hAnsiTheme="minorHAnsi" w:cs="Times New Roman"/>
                                        <w:sz w:val="24"/>
                                        <w:szCs w:val="24"/>
                                      </w:rPr>
                                      <w:t xml:space="preserve">       На база на въприетият подход за определяне на приоритетните зони за въздействие</w:t>
                                    </w:r>
                                    <w:r w:rsidR="00E46508" w:rsidRPr="003E5D08">
                                      <w:rPr>
                                        <w:rFonts w:asciiTheme="minorHAnsi" w:hAnsiTheme="minorHAnsi" w:cs="Times New Roman"/>
                                        <w:sz w:val="24"/>
                                        <w:szCs w:val="24"/>
                                      </w:rPr>
                                      <w:t>,</w:t>
                                    </w:r>
                                    <w:r w:rsidR="006B66AA" w:rsidRPr="003E5D08">
                                      <w:rPr>
                                        <w:rFonts w:asciiTheme="minorHAnsi" w:hAnsiTheme="minorHAnsi" w:cs="Times New Roman"/>
                                        <w:sz w:val="24"/>
                                        <w:szCs w:val="24"/>
                                      </w:rPr>
                                      <w:t xml:space="preserve"> </w:t>
                                    </w:r>
                                    <w:r w:rsidR="00E46508" w:rsidRPr="003E5D08">
                                      <w:rPr>
                                        <w:rFonts w:asciiTheme="minorHAnsi" w:hAnsiTheme="minorHAnsi" w:cs="Times New Roman"/>
                                        <w:sz w:val="24"/>
                                        <w:szCs w:val="24"/>
                                      </w:rPr>
                                      <w:t>в</w:t>
                                    </w:r>
                                    <w:r w:rsidRPr="003E5D08">
                                      <w:rPr>
                                        <w:rFonts w:asciiTheme="minorHAnsi" w:hAnsiTheme="minorHAnsi" w:cs="Times New Roman"/>
                                        <w:sz w:val="24"/>
                                        <w:szCs w:val="24"/>
                                      </w:rPr>
                                      <w:t xml:space="preserve"> ПИРО Гурково, са определени следните </w:t>
                                    </w:r>
                                    <w:r w:rsidR="00E46508" w:rsidRPr="003E5D08">
                                      <w:rPr>
                                        <w:rFonts w:asciiTheme="minorHAnsi" w:hAnsiTheme="minorHAnsi" w:cs="Times New Roman"/>
                                        <w:sz w:val="24"/>
                                        <w:szCs w:val="24"/>
                                      </w:rPr>
                                      <w:t>такива:</w:t>
                                    </w:r>
                                  </w:p>
                                  <w:p w:rsidR="00E46508" w:rsidRPr="003E5D08" w:rsidRDefault="00E46508" w:rsidP="00B15383">
                                    <w:pPr>
                                      <w:pStyle w:val="a4"/>
                                      <w:numPr>
                                        <w:ilvl w:val="0"/>
                                        <w:numId w:val="66"/>
                                      </w:numPr>
                                      <w:autoSpaceDE w:val="0"/>
                                      <w:autoSpaceDN w:val="0"/>
                                      <w:adjustRightInd w:val="0"/>
                                      <w:spacing w:after="0" w:line="240" w:lineRule="auto"/>
                                      <w:ind w:left="28" w:firstLine="224"/>
                                      <w:jc w:val="both"/>
                                      <w:rPr>
                                        <w:rFonts w:asciiTheme="minorHAnsi" w:hAnsiTheme="minorHAnsi" w:cs="Times New Roman"/>
                                        <w:sz w:val="24"/>
                                        <w:szCs w:val="24"/>
                                      </w:rPr>
                                    </w:pPr>
                                    <w:r w:rsidRPr="003E5D08">
                                      <w:rPr>
                                        <w:rFonts w:asciiTheme="minorHAnsi" w:hAnsiTheme="minorHAnsi" w:cs="Times New Roman"/>
                                        <w:sz w:val="24"/>
                                        <w:szCs w:val="24"/>
                                      </w:rPr>
                                      <w:t>Зона на общински център Гурково. Това е зоната, в която са съсредоточени ос</w:t>
                                    </w:r>
                                    <w:r w:rsidR="00E52787" w:rsidRPr="003E5D08">
                                      <w:rPr>
                                        <w:rFonts w:asciiTheme="minorHAnsi" w:hAnsiTheme="minorHAnsi" w:cs="Times New Roman"/>
                                        <w:sz w:val="24"/>
                                        <w:szCs w:val="24"/>
                                      </w:rPr>
                                      <w:t>-</w:t>
                                    </w:r>
                                    <w:r w:rsidRPr="003E5D08">
                                      <w:rPr>
                                        <w:rFonts w:asciiTheme="minorHAnsi" w:hAnsiTheme="minorHAnsi" w:cs="Times New Roman"/>
                                        <w:sz w:val="24"/>
                                        <w:szCs w:val="24"/>
                                      </w:rPr>
                                      <w:t>новни</w:t>
                                    </w:r>
                                    <w:r w:rsidR="00E52787" w:rsidRPr="003E5D08">
                                      <w:rPr>
                                        <w:rFonts w:asciiTheme="minorHAnsi" w:hAnsiTheme="minorHAnsi" w:cs="Times New Roman"/>
                                        <w:sz w:val="24"/>
                                        <w:szCs w:val="24"/>
                                      </w:rPr>
                                      <w:t>т</w:t>
                                    </w:r>
                                    <w:r w:rsidRPr="003E5D08">
                                      <w:rPr>
                                        <w:rFonts w:asciiTheme="minorHAnsi" w:hAnsiTheme="minorHAnsi" w:cs="Times New Roman"/>
                                        <w:sz w:val="24"/>
                                        <w:szCs w:val="24"/>
                                      </w:rPr>
                                      <w:t>е</w:t>
                                    </w:r>
                                    <w:r w:rsidR="007B5D2D" w:rsidRPr="003E5D08">
                                      <w:rPr>
                                        <w:rFonts w:asciiTheme="minorHAnsi" w:hAnsiTheme="minorHAnsi" w:cs="Times New Roman"/>
                                        <w:sz w:val="24"/>
                                        <w:szCs w:val="24"/>
                                      </w:rPr>
                                      <w:t xml:space="preserve"> </w:t>
                                    </w:r>
                                    <w:r w:rsidRPr="003E5D08">
                                      <w:rPr>
                                        <w:rFonts w:asciiTheme="minorHAnsi" w:hAnsiTheme="minorHAnsi" w:cs="Times New Roman"/>
                                        <w:sz w:val="24"/>
                                        <w:szCs w:val="24"/>
                                      </w:rPr>
                                      <w:t>обществени и обслужващи сгради с определени функции</w:t>
                                    </w:r>
                                    <w:r w:rsidR="009D4D71"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 и </w:t>
                                    </w:r>
                                    <w:r w:rsidR="009D4D71" w:rsidRPr="003E5D08">
                                      <w:rPr>
                                        <w:rFonts w:asciiTheme="minorHAnsi" w:hAnsiTheme="minorHAnsi" w:cs="Times New Roman"/>
                                        <w:sz w:val="24"/>
                                        <w:szCs w:val="24"/>
                                      </w:rPr>
                                      <w:t>с концентрация</w:t>
                                    </w:r>
                                    <w:r w:rsidR="008E1D04" w:rsidRPr="003E5D08">
                                      <w:rPr>
                                        <w:rFonts w:asciiTheme="minorHAnsi" w:hAnsiTheme="minorHAnsi" w:cs="Times New Roman"/>
                                        <w:sz w:val="24"/>
                                        <w:szCs w:val="24"/>
                                      </w:rPr>
                                      <w:t xml:space="preserve"> </w:t>
                                    </w:r>
                                    <w:r w:rsidRPr="003E5D08">
                                      <w:rPr>
                                        <w:rFonts w:asciiTheme="minorHAnsi" w:hAnsiTheme="minorHAnsi" w:cs="Times New Roman"/>
                                        <w:sz w:val="24"/>
                                        <w:szCs w:val="24"/>
                                      </w:rPr>
                                      <w:t>но</w:t>
                                    </w:r>
                                    <w:r w:rsidR="009D4D71" w:rsidRPr="003E5D08">
                                      <w:rPr>
                                        <w:rFonts w:asciiTheme="minorHAnsi" w:hAnsiTheme="minorHAnsi" w:cs="Times New Roman"/>
                                        <w:sz w:val="24"/>
                                        <w:szCs w:val="24"/>
                                      </w:rPr>
                                      <w:t xml:space="preserve"> </w:t>
                                    </w:r>
                                    <w:r w:rsidR="009D4D71" w:rsidRPr="003E5D08">
                                      <w:rPr>
                                        <w:color w:val="000000"/>
                                        <w:sz w:val="24"/>
                                        <w:szCs w:val="24"/>
                                      </w:rPr>
                                      <w:t xml:space="preserve">повече </w:t>
                                    </w:r>
                                    <w:r w:rsidR="00E52787" w:rsidRPr="003E5D08">
                                      <w:rPr>
                                        <w:color w:val="000000"/>
                                        <w:sz w:val="24"/>
                                        <w:szCs w:val="24"/>
                                      </w:rPr>
                                      <w:t xml:space="preserve"> </w:t>
                                    </w:r>
                                    <w:r w:rsidR="009D4D71" w:rsidRPr="003E5D08">
                                      <w:rPr>
                                        <w:color w:val="000000"/>
                                        <w:sz w:val="24"/>
                                        <w:szCs w:val="24"/>
                                      </w:rPr>
                                      <w:t>от половината (54,27%) население на общината, което изисква приоритетно насочване</w:t>
                                    </w:r>
                                    <w:r w:rsidR="00E52787" w:rsidRPr="003E5D08">
                                      <w:rPr>
                                        <w:color w:val="000000"/>
                                        <w:sz w:val="24"/>
                                        <w:szCs w:val="24"/>
                                      </w:rPr>
                                      <w:t xml:space="preserve"> </w:t>
                                    </w:r>
                                    <w:r w:rsidR="009D4D71" w:rsidRPr="003E5D08">
                                      <w:rPr>
                                        <w:color w:val="000000"/>
                                        <w:sz w:val="24"/>
                                        <w:szCs w:val="24"/>
                                      </w:rPr>
                                      <w:t>на ресурси.</w:t>
                                    </w:r>
                                    <w:r w:rsidR="008E1D04" w:rsidRPr="003E5D08">
                                      <w:rPr>
                                        <w:color w:val="000000"/>
                                        <w:sz w:val="24"/>
                                        <w:szCs w:val="24"/>
                                      </w:rPr>
                                      <w:t xml:space="preserve"> Поради тази причина, голяма част от заложените проектни идей в Програмата за реализация на ПИРО Гурков</w:t>
                                    </w:r>
                                    <w:r w:rsidR="00E52787" w:rsidRPr="003E5D08">
                                      <w:rPr>
                                        <w:color w:val="000000"/>
                                        <w:sz w:val="24"/>
                                        <w:szCs w:val="24"/>
                                      </w:rPr>
                                      <w:t xml:space="preserve">о, намират своята локализация в </w:t>
                                    </w:r>
                                    <w:r w:rsidR="008E1D04" w:rsidRPr="003E5D08">
                                      <w:rPr>
                                        <w:color w:val="000000"/>
                                        <w:sz w:val="24"/>
                                        <w:szCs w:val="24"/>
                                      </w:rPr>
                                      <w:t xml:space="preserve">общинския център. </w:t>
                                    </w:r>
                                  </w:p>
                                  <w:p w:rsidR="00275BCC" w:rsidRPr="003E5D08" w:rsidRDefault="00A475A8" w:rsidP="006C4BE0">
                                    <w:pPr>
                                      <w:pStyle w:val="a4"/>
                                      <w:numPr>
                                        <w:ilvl w:val="0"/>
                                        <w:numId w:val="66"/>
                                      </w:numPr>
                                      <w:autoSpaceDE w:val="0"/>
                                      <w:autoSpaceDN w:val="0"/>
                                      <w:adjustRightInd w:val="0"/>
                                      <w:spacing w:after="0" w:line="240" w:lineRule="auto"/>
                                      <w:ind w:left="28" w:firstLine="224"/>
                                      <w:jc w:val="both"/>
                                      <w:rPr>
                                        <w:rFonts w:asciiTheme="minorHAnsi" w:hAnsiTheme="minorHAnsi" w:cs="Times New Roman"/>
                                        <w:sz w:val="24"/>
                                        <w:szCs w:val="24"/>
                                      </w:rPr>
                                    </w:pPr>
                                    <w:r w:rsidRPr="003E5D08">
                                      <w:rPr>
                                        <w:color w:val="000000"/>
                                        <w:sz w:val="24"/>
                                        <w:szCs w:val="24"/>
                                      </w:rPr>
                                      <w:t>ЗЗ „Язовир Жребчево“</w:t>
                                    </w:r>
                                    <w:r w:rsidR="006C4BE0" w:rsidRPr="003E5D08">
                                      <w:rPr>
                                        <w:color w:val="000000"/>
                                        <w:sz w:val="24"/>
                                        <w:szCs w:val="24"/>
                                      </w:rPr>
                                      <w:t xml:space="preserve"> и с. Паничерево.</w:t>
                                    </w:r>
                                    <w:r w:rsidR="006C4BE0" w:rsidRPr="003E5D08">
                                      <w:rPr>
                                        <w:rFonts w:asciiTheme="minorHAnsi" w:hAnsiTheme="minorHAnsi"/>
                                        <w:sz w:val="24"/>
                                        <w:szCs w:val="24"/>
                                      </w:rPr>
                                      <w:t xml:space="preserve"> Язовир Жребчево с код BG3TU700L036 е четвърти по големина в България със завирен обем 417 млн.м</w:t>
                                    </w:r>
                                    <w:r w:rsidR="006C4BE0" w:rsidRPr="003E5D08">
                                      <w:rPr>
                                        <w:rFonts w:asciiTheme="minorHAnsi" w:hAnsiTheme="minorHAnsi"/>
                                        <w:sz w:val="24"/>
                                        <w:szCs w:val="24"/>
                                        <w:vertAlign w:val="superscript"/>
                                      </w:rPr>
                                      <w:t>3</w:t>
                                    </w:r>
                                    <w:r w:rsidR="006C4BE0" w:rsidRPr="003E5D08">
                                      <w:rPr>
                                        <w:rFonts w:asciiTheme="minorHAnsi" w:hAnsiTheme="minorHAnsi"/>
                                        <w:sz w:val="16"/>
                                        <w:szCs w:val="16"/>
                                      </w:rPr>
                                      <w:t xml:space="preserve"> </w:t>
                                    </w:r>
                                    <w:r w:rsidR="006C4BE0" w:rsidRPr="003E5D08">
                                      <w:rPr>
                                        <w:rFonts w:asciiTheme="minorHAnsi" w:hAnsiTheme="minorHAnsi"/>
                                        <w:sz w:val="24"/>
                                        <w:szCs w:val="24"/>
                                      </w:rPr>
                                      <w:t>и максимална дълбочина до 47 м. и дължина 17 км. Защитената зона попада във водосбора на р. Тунджа, която се намира в Източнобеломорски район за  управление на водите с център гр. Пловдив.</w:t>
                                    </w:r>
                                  </w:p>
                                  <w:p w:rsidR="00CF79B7" w:rsidRPr="003E5D08" w:rsidRDefault="00B2300D" w:rsidP="00B15383">
                                    <w:pPr>
                                      <w:pStyle w:val="a4"/>
                                      <w:numPr>
                                        <w:ilvl w:val="0"/>
                                        <w:numId w:val="66"/>
                                      </w:numPr>
                                      <w:autoSpaceDE w:val="0"/>
                                      <w:autoSpaceDN w:val="0"/>
                                      <w:adjustRightInd w:val="0"/>
                                      <w:spacing w:after="0"/>
                                      <w:ind w:left="0" w:right="34" w:firstLine="249"/>
                                      <w:rPr>
                                        <w:sz w:val="24"/>
                                        <w:szCs w:val="24"/>
                                      </w:rPr>
                                    </w:pPr>
                                    <w:r w:rsidRPr="003E5D08">
                                      <w:rPr>
                                        <w:rFonts w:asciiTheme="minorHAnsi" w:hAnsiTheme="minorHAnsi" w:cs="Times New Roman"/>
                                        <w:sz w:val="24"/>
                                        <w:szCs w:val="24"/>
                                      </w:rPr>
                                      <w:t xml:space="preserve">МИГ </w:t>
                                    </w:r>
                                    <w:r w:rsidR="006043B5" w:rsidRPr="003E5D08">
                                      <w:rPr>
                                        <w:rFonts w:asciiTheme="minorHAnsi" w:hAnsiTheme="minorHAnsi" w:cs="Times New Roman"/>
                                        <w:sz w:val="24"/>
                                        <w:szCs w:val="24"/>
                                      </w:rPr>
                                      <w:t>–</w:t>
                                    </w:r>
                                    <w:r w:rsidR="006043B5" w:rsidRPr="003E5D08">
                                      <w:rPr>
                                        <w:sz w:val="24"/>
                                        <w:szCs w:val="24"/>
                                      </w:rPr>
                                      <w:t xml:space="preserve"> Сдружение с нестопанска цел „Местна инициативна група - Мъглиж, Ка-занлък, Гурково” е юридическото лице с нестопанска цел, определено за осъществя</w:t>
                                    </w:r>
                                    <w:r w:rsidR="006B1AEB" w:rsidRPr="003E5D08">
                                      <w:rPr>
                                        <w:sz w:val="24"/>
                                        <w:szCs w:val="24"/>
                                      </w:rPr>
                                      <w:t>-</w:t>
                                    </w:r>
                                    <w:r w:rsidR="006043B5" w:rsidRPr="003E5D08">
                                      <w:rPr>
                                        <w:sz w:val="24"/>
                                        <w:szCs w:val="24"/>
                                      </w:rPr>
                                      <w:t>ване на общественополезна дейност, на представители на публичния, стопанския и нестопанския сектор от територията на трите общини – Мъглиж, Казанлък и Гурково. Сдружението е учредено на 09.03.2016 г. и е вписано в регистъра при Старозагорски окръжен съд с Решение № 101/20.04.2016 г. по фирм. дело № 22/ 2016 г. с Акт за реги-</w:t>
                                    </w:r>
                                    <w:r w:rsidR="006043B5" w:rsidRPr="003E5D08">
                                      <w:rPr>
                                        <w:sz w:val="24"/>
                                        <w:szCs w:val="24"/>
                                      </w:rPr>
                                      <w:lastRenderedPageBreak/>
                                      <w:t xml:space="preserve">страция в Централния регистър на ЮЛНЦ  чрез Удостоверение № 013 от 30.05.2016 г. на Министерство на </w:t>
                                    </w:r>
                                    <w:r w:rsidR="006B0AD3" w:rsidRPr="003E5D08">
                                      <w:rPr>
                                        <w:sz w:val="24"/>
                                        <w:szCs w:val="24"/>
                                      </w:rPr>
                                      <w:t>правосъдието.</w:t>
                                    </w:r>
                                    <w:r w:rsidR="006B1AEB" w:rsidRPr="003E5D08">
                                      <w:rPr>
                                        <w:sz w:val="24"/>
                                        <w:szCs w:val="24"/>
                                      </w:rPr>
                                      <w:t xml:space="preserve"> </w:t>
                                    </w:r>
                                    <w:r w:rsidR="006043B5" w:rsidRPr="003E5D08">
                                      <w:rPr>
                                        <w:sz w:val="24"/>
                                        <w:szCs w:val="24"/>
                                      </w:rPr>
                                      <w:t xml:space="preserve">Предмета на дейност: да подобрява качеството на живот на МИГ - територията, като съдейства за ефективно прилагане на подхода </w:t>
                                    </w:r>
                                    <w:r w:rsidR="006B1AEB" w:rsidRPr="003E5D08">
                                      <w:rPr>
                                        <w:sz w:val="24"/>
                                        <w:szCs w:val="24"/>
                                      </w:rPr>
                                      <w:t xml:space="preserve">ВОМР, </w:t>
                                    </w:r>
                                    <w:r w:rsidR="006043B5" w:rsidRPr="003E5D08">
                                      <w:rPr>
                                        <w:sz w:val="24"/>
                                        <w:szCs w:val="24"/>
                                      </w:rPr>
                                      <w:t>чрез изпълнение на Стратегия за местно</w:t>
                                    </w:r>
                                    <w:r w:rsidR="00275BCC" w:rsidRPr="003E5D08">
                                      <w:rPr>
                                        <w:sz w:val="24"/>
                                        <w:szCs w:val="24"/>
                                      </w:rPr>
                                      <w:t xml:space="preserve"> </w:t>
                                    </w:r>
                                    <w:r w:rsidR="006043B5" w:rsidRPr="003E5D08">
                                      <w:rPr>
                                        <w:sz w:val="24"/>
                                        <w:szCs w:val="24"/>
                                      </w:rPr>
                                      <w:t>развитие.</w:t>
                                    </w:r>
                                    <w:r w:rsidR="006043B5" w:rsidRPr="003E5D08">
                                      <w:rPr>
                                        <w:sz w:val="24"/>
                                        <w:szCs w:val="24"/>
                                      </w:rPr>
                                      <w:br/>
                                      <w:t>     В териториалния обхват на „МИГ - Мъглиж, Казанлък, Гурково“ са включени три ад-министративно обособени териториални единици това са община Мъглиж, община Гурково, Община Казанлък извън строителните  граници на гр. Казанлък. Територията на „МИГ - Мъглиж, Казанлък, Гурково” обхваща изцяло териториите на граничещи об</w:t>
                                    </w:r>
                                    <w:r w:rsidR="00EF1132" w:rsidRPr="003E5D08">
                                      <w:rPr>
                                        <w:sz w:val="24"/>
                                        <w:szCs w:val="24"/>
                                      </w:rPr>
                                      <w:t>-</w:t>
                                    </w:r>
                                    <w:r w:rsidR="006043B5" w:rsidRPr="003E5D08">
                                      <w:rPr>
                                        <w:sz w:val="24"/>
                                        <w:szCs w:val="24"/>
                                      </w:rPr>
                                      <w:t>щини. Територията е с непрекъснати граници и е включена в списъка със селски райо</w:t>
                                    </w:r>
                                    <w:r w:rsidR="00EF1132" w:rsidRPr="003E5D08">
                                      <w:rPr>
                                        <w:sz w:val="24"/>
                                        <w:szCs w:val="24"/>
                                      </w:rPr>
                                      <w:t>-</w:t>
                                    </w:r>
                                    <w:r w:rsidR="006043B5" w:rsidRPr="003E5D08">
                                      <w:rPr>
                                        <w:sz w:val="24"/>
                                        <w:szCs w:val="24"/>
                                      </w:rPr>
                                      <w:t>ни, съгласно приложение № 1 на Наредба № 22 от 14.12.2015г.</w:t>
                                    </w:r>
                                    <w:r w:rsidR="006043B5" w:rsidRPr="003E5D08">
                                      <w:rPr>
                                        <w:sz w:val="24"/>
                                        <w:szCs w:val="24"/>
                                      </w:rPr>
                                      <w:br/>
                                    </w: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B1AEB" w:rsidRPr="003E5D08" w:rsidRDefault="006B1AEB" w:rsidP="006B1AEB">
                                    <w:pPr>
                                      <w:autoSpaceDE w:val="0"/>
                                      <w:autoSpaceDN w:val="0"/>
                                      <w:adjustRightInd w:val="0"/>
                                      <w:spacing w:after="0"/>
                                      <w:ind w:right="34"/>
                                      <w:rPr>
                                        <w:sz w:val="24"/>
                                        <w:szCs w:val="24"/>
                                      </w:rPr>
                                    </w:pPr>
                                  </w:p>
                                  <w:p w:rsidR="006043B5" w:rsidRPr="003E5D08" w:rsidRDefault="006043B5" w:rsidP="006043B5">
                                    <w:pPr>
                                      <w:pStyle w:val="a4"/>
                                      <w:autoSpaceDE w:val="0"/>
                                      <w:autoSpaceDN w:val="0"/>
                                      <w:adjustRightInd w:val="0"/>
                                      <w:spacing w:after="0" w:line="240" w:lineRule="auto"/>
                                      <w:ind w:left="612" w:right="495"/>
                                      <w:rPr>
                                        <w:rFonts w:asciiTheme="minorHAnsi" w:hAnsiTheme="minorHAnsi" w:cs="Times New Roman"/>
                                        <w:sz w:val="24"/>
                                        <w:szCs w:val="24"/>
                                      </w:rPr>
                                    </w:pPr>
                                  </w:p>
                                  <w:tbl>
                                    <w:tblPr>
                                      <w:tblW w:w="9100" w:type="dxa"/>
                                      <w:tblBorders>
                                        <w:top w:val="nil"/>
                                        <w:left w:val="nil"/>
                                        <w:bottom w:val="nil"/>
                                        <w:right w:val="nil"/>
                                      </w:tblBorders>
                                      <w:tblLayout w:type="fixed"/>
                                      <w:tblLook w:val="0000" w:firstRow="0" w:lastRow="0" w:firstColumn="0" w:lastColumn="0" w:noHBand="0" w:noVBand="0"/>
                                    </w:tblPr>
                                    <w:tblGrid>
                                      <w:gridCol w:w="9100"/>
                                    </w:tblGrid>
                                    <w:tr w:rsidR="008B6B96" w:rsidRPr="003E5D08" w:rsidTr="007240E4">
                                      <w:trPr>
                                        <w:trHeight w:val="5819"/>
                                      </w:trPr>
                                      <w:tc>
                                        <w:tcPr>
                                          <w:tcW w:w="9100" w:type="dxa"/>
                                          <w:shd w:val="clear" w:color="auto" w:fill="auto"/>
                                        </w:tcPr>
                                        <w:p w:rsidR="00A02D59" w:rsidRPr="003E5D08" w:rsidRDefault="003A4BA8" w:rsidP="003A4BA8">
                                          <w:pPr>
                                            <w:shd w:val="clear" w:color="auto" w:fill="D6E3BC" w:themeFill="accent3" w:themeFillTint="66"/>
                                            <w:autoSpaceDE w:val="0"/>
                                            <w:autoSpaceDN w:val="0"/>
                                            <w:adjustRightInd w:val="0"/>
                                            <w:spacing w:after="0"/>
                                            <w:ind w:right="34"/>
                                            <w:jc w:val="center"/>
                                            <w:rPr>
                                              <w:rFonts w:asciiTheme="minorHAnsi" w:hAnsiTheme="minorHAnsi" w:cs="Times New Roman"/>
                                              <w:b/>
                                              <w:i/>
                                              <w:sz w:val="28"/>
                                              <w:szCs w:val="28"/>
                                            </w:rPr>
                                          </w:pPr>
                                          <w:r w:rsidRPr="003E5D08">
                                            <w:rPr>
                                              <w:rFonts w:asciiTheme="minorHAnsi" w:hAnsiTheme="minorHAnsi" w:cs="Times New Roman"/>
                                              <w:b/>
                                              <w:i/>
                                              <w:sz w:val="28"/>
                                              <w:szCs w:val="28"/>
                                            </w:rPr>
                                            <w:lastRenderedPageBreak/>
                                            <w:t xml:space="preserve">ЧАСТ </w:t>
                                          </w:r>
                                          <w:r w:rsidRPr="003E5D08">
                                            <w:rPr>
                                              <w:rFonts w:asciiTheme="minorHAnsi" w:hAnsiTheme="minorHAnsi" w:cs="Times New Roman"/>
                                              <w:b/>
                                              <w:i/>
                                              <w:sz w:val="28"/>
                                              <w:szCs w:val="28"/>
                                              <w:lang w:val="en-US"/>
                                            </w:rPr>
                                            <w:t>V</w:t>
                                          </w:r>
                                          <w:r w:rsidR="00DD0E7C" w:rsidRPr="003E5D08">
                                            <w:rPr>
                                              <w:rFonts w:asciiTheme="minorHAnsi" w:hAnsiTheme="minorHAnsi" w:cs="Times New Roman"/>
                                              <w:b/>
                                              <w:i/>
                                              <w:sz w:val="28"/>
                                              <w:szCs w:val="28"/>
                                            </w:rPr>
                                            <w:t>.</w:t>
                                          </w:r>
                                        </w:p>
                                        <w:p w:rsidR="008B6B96" w:rsidRPr="003E5D08" w:rsidRDefault="00DD0E7C" w:rsidP="003A4BA8">
                                          <w:pPr>
                                            <w:shd w:val="clear" w:color="auto" w:fill="D6E3BC" w:themeFill="accent3" w:themeFillTint="66"/>
                                            <w:autoSpaceDE w:val="0"/>
                                            <w:autoSpaceDN w:val="0"/>
                                            <w:adjustRightInd w:val="0"/>
                                            <w:spacing w:after="0"/>
                                            <w:ind w:right="34"/>
                                            <w:jc w:val="center"/>
                                            <w:rPr>
                                              <w:rFonts w:asciiTheme="minorHAnsi" w:hAnsiTheme="minorHAnsi" w:cs="Times New Roman"/>
                                              <w:b/>
                                              <w:i/>
                                              <w:sz w:val="28"/>
                                              <w:szCs w:val="28"/>
                                            </w:rPr>
                                          </w:pPr>
                                          <w:r w:rsidRPr="003E5D08">
                                            <w:rPr>
                                              <w:rFonts w:asciiTheme="minorHAnsi" w:hAnsiTheme="minorHAnsi" w:cs="Times New Roman"/>
                                              <w:b/>
                                              <w:i/>
                                              <w:sz w:val="28"/>
                                              <w:szCs w:val="28"/>
                                            </w:rPr>
                                            <w:t>8. ПРОГРАМА ЗА РЕАЛИЗАЦИЯ НА ПЛАНА И ОП</w:t>
                                          </w:r>
                                          <w:r w:rsidR="00AB76F2" w:rsidRPr="003E5D08">
                                            <w:rPr>
                                              <w:rFonts w:asciiTheme="minorHAnsi" w:hAnsiTheme="minorHAnsi" w:cs="Times New Roman"/>
                                              <w:b/>
                                              <w:i/>
                                              <w:sz w:val="28"/>
                                              <w:szCs w:val="28"/>
                                            </w:rPr>
                                            <w:t>ИСАНИЕ НА ПЛАНА</w:t>
                                          </w:r>
                                          <w:r w:rsidR="006B1AEB" w:rsidRPr="003E5D08">
                                            <w:rPr>
                                              <w:rFonts w:asciiTheme="minorHAnsi" w:hAnsiTheme="minorHAnsi" w:cs="Times New Roman"/>
                                              <w:b/>
                                              <w:i/>
                                              <w:sz w:val="28"/>
                                              <w:szCs w:val="28"/>
                                            </w:rPr>
                                            <w:t xml:space="preserve">  </w:t>
                                          </w:r>
                                          <w:r w:rsidR="00AB76F2" w:rsidRPr="003E5D08">
                                            <w:rPr>
                                              <w:rFonts w:asciiTheme="minorHAnsi" w:hAnsiTheme="minorHAnsi" w:cs="Times New Roman"/>
                                              <w:b/>
                                              <w:i/>
                                              <w:sz w:val="28"/>
                                              <w:szCs w:val="28"/>
                                            </w:rPr>
                                            <w:t xml:space="preserve">ЗА ИНТЕГРИРАНО  </w:t>
                                          </w:r>
                                          <w:r w:rsidRPr="003E5D08">
                                            <w:rPr>
                                              <w:rFonts w:asciiTheme="minorHAnsi" w:hAnsiTheme="minorHAnsi" w:cs="Times New Roman"/>
                                              <w:b/>
                                              <w:i/>
                                              <w:sz w:val="28"/>
                                              <w:szCs w:val="28"/>
                                            </w:rPr>
                                            <w:t>РАЗВИТИЕ</w:t>
                                          </w:r>
                                        </w:p>
                                        <w:p w:rsidR="003F54A1" w:rsidRPr="003E5D08" w:rsidRDefault="003F54A1" w:rsidP="0067731F">
                                          <w:pPr>
                                            <w:autoSpaceDE w:val="0"/>
                                            <w:autoSpaceDN w:val="0"/>
                                            <w:adjustRightInd w:val="0"/>
                                            <w:spacing w:after="0"/>
                                            <w:ind w:right="495"/>
                                            <w:rPr>
                                              <w:rFonts w:asciiTheme="minorHAnsi" w:hAnsiTheme="minorHAnsi" w:cs="TimesNewRoman,BoldOOEnc"/>
                                              <w:b/>
                                              <w:bCs/>
                                              <w:i/>
                                              <w:sz w:val="24"/>
                                              <w:szCs w:val="24"/>
                                            </w:rPr>
                                          </w:pPr>
                                        </w:p>
                                        <w:p w:rsidR="003816A2" w:rsidRPr="003E5D08" w:rsidRDefault="003816A2" w:rsidP="006B1AEB">
                                          <w:pPr>
                                            <w:autoSpaceDE w:val="0"/>
                                            <w:autoSpaceDN w:val="0"/>
                                            <w:adjustRightInd w:val="0"/>
                                            <w:spacing w:after="0"/>
                                            <w:ind w:right="33"/>
                                            <w:jc w:val="both"/>
                                            <w:rPr>
                                              <w:rFonts w:asciiTheme="minorHAnsi" w:hAnsiTheme="minorHAnsi" w:cs="TimesNewRoman,BoldOOEnc"/>
                                              <w:b/>
                                              <w:bCs/>
                                              <w:i/>
                                              <w:color w:val="984806" w:themeColor="accent6" w:themeShade="80"/>
                                              <w:sz w:val="24"/>
                                              <w:szCs w:val="24"/>
                                            </w:rPr>
                                          </w:pPr>
                                          <w:r w:rsidRPr="003E5D08">
                                            <w:rPr>
                                              <w:rFonts w:asciiTheme="minorHAnsi" w:hAnsiTheme="minorHAnsi" w:cs="TimesNewRoman,BoldOOEnc"/>
                                              <w:b/>
                                              <w:bCs/>
                                              <w:i/>
                                              <w:color w:val="984806" w:themeColor="accent6" w:themeShade="80"/>
                                              <w:sz w:val="24"/>
                                              <w:szCs w:val="24"/>
                                            </w:rPr>
                                            <w:t>8.1.Анализ на състоянието на българските региони. Нужда от промяна в подхода.</w:t>
                                          </w:r>
                                        </w:p>
                                        <w:p w:rsidR="003816A2" w:rsidRPr="003E5D08" w:rsidRDefault="003816A2" w:rsidP="006B1AEB">
                                          <w:pPr>
                                            <w:autoSpaceDE w:val="0"/>
                                            <w:autoSpaceDN w:val="0"/>
                                            <w:adjustRightInd w:val="0"/>
                                            <w:spacing w:after="0"/>
                                            <w:ind w:right="33"/>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 xml:space="preserve">       Задълбочаване на междурегионалните и вътрешнорегионалните различия:</w:t>
                                          </w:r>
                                        </w:p>
                                        <w:p w:rsidR="003816A2" w:rsidRPr="003E5D08" w:rsidRDefault="003816A2" w:rsidP="00B15383">
                                          <w:pPr>
                                            <w:pStyle w:val="a4"/>
                                            <w:numPr>
                                              <w:ilvl w:val="0"/>
                                              <w:numId w:val="7"/>
                                            </w:numPr>
                                            <w:autoSpaceDE w:val="0"/>
                                            <w:autoSpaceDN w:val="0"/>
                                            <w:adjustRightInd w:val="0"/>
                                            <w:spacing w:after="0"/>
                                            <w:ind w:left="0" w:right="33" w:firstLine="360"/>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Засилване на контраста в развитието на столицата  и другите големи градове в страната спрямо по-малките градове и периферните райони</w:t>
                                          </w:r>
                                        </w:p>
                                        <w:p w:rsidR="003816A2" w:rsidRPr="003E5D08" w:rsidRDefault="003816A2" w:rsidP="00B15383">
                                          <w:pPr>
                                            <w:pStyle w:val="a4"/>
                                            <w:numPr>
                                              <w:ilvl w:val="0"/>
                                              <w:numId w:val="7"/>
                                            </w:numPr>
                                            <w:autoSpaceDE w:val="0"/>
                                            <w:autoSpaceDN w:val="0"/>
                                            <w:adjustRightInd w:val="0"/>
                                            <w:spacing w:after="0"/>
                                            <w:ind w:left="0" w:right="33" w:firstLine="360"/>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Неравномерно разпределение на населението по територията на страната –</w:t>
                                          </w:r>
                                        </w:p>
                                        <w:p w:rsidR="003816A2" w:rsidRPr="003E5D08" w:rsidRDefault="003816A2" w:rsidP="006B1AEB">
                                          <w:pPr>
                                            <w:autoSpaceDE w:val="0"/>
                                            <w:autoSpaceDN w:val="0"/>
                                            <w:adjustRightInd w:val="0"/>
                                            <w:spacing w:after="0"/>
                                            <w:ind w:right="33"/>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засилена миграция;</w:t>
                                          </w:r>
                                        </w:p>
                                        <w:p w:rsidR="003816A2" w:rsidRPr="003E5D08" w:rsidRDefault="003816A2" w:rsidP="00B15383">
                                          <w:pPr>
                                            <w:pStyle w:val="a4"/>
                                            <w:numPr>
                                              <w:ilvl w:val="0"/>
                                              <w:numId w:val="55"/>
                                            </w:numPr>
                                            <w:autoSpaceDE w:val="0"/>
                                            <w:autoSpaceDN w:val="0"/>
                                            <w:adjustRightInd w:val="0"/>
                                            <w:spacing w:after="0"/>
                                            <w:ind w:left="0" w:right="33" w:firstLine="360"/>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Песимистична прогноза относно демографската ситуация;</w:t>
                                          </w:r>
                                        </w:p>
                                        <w:p w:rsidR="003816A2" w:rsidRPr="003E5D08" w:rsidRDefault="003816A2" w:rsidP="00B15383">
                                          <w:pPr>
                                            <w:pStyle w:val="a4"/>
                                            <w:numPr>
                                              <w:ilvl w:val="0"/>
                                              <w:numId w:val="55"/>
                                            </w:numPr>
                                            <w:autoSpaceDE w:val="0"/>
                                            <w:autoSpaceDN w:val="0"/>
                                            <w:adjustRightInd w:val="0"/>
                                            <w:spacing w:after="0"/>
                                            <w:ind w:left="0" w:right="33" w:firstLine="360"/>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Българските региони – на последни места в ЕС по ключови показатели (напр. БВП, продължителност на живота, регионална конкурентоспособност, иновации и др.)</w:t>
                                          </w:r>
                                        </w:p>
                                        <w:p w:rsidR="003816A2" w:rsidRPr="003E5D08" w:rsidRDefault="003816A2" w:rsidP="006B1AEB">
                                          <w:pPr>
                                            <w:autoSpaceDE w:val="0"/>
                                            <w:autoSpaceDN w:val="0"/>
                                            <w:adjustRightInd w:val="0"/>
                                            <w:spacing w:after="0"/>
                                            <w:ind w:right="33" w:firstLine="360"/>
                                            <w:jc w:val="both"/>
                                            <w:rPr>
                                              <w:rFonts w:asciiTheme="minorHAnsi" w:eastAsia="TimesNewRomanOOEnc" w:hAnsiTheme="minorHAnsi" w:cs="TimesNewRomanOOEnc"/>
                                              <w:i/>
                                              <w:sz w:val="24"/>
                                              <w:szCs w:val="24"/>
                                            </w:rPr>
                                          </w:pPr>
                                          <w:r w:rsidRPr="003E5D08">
                                            <w:rPr>
                                              <w:rFonts w:asciiTheme="minorHAnsi" w:eastAsia="TimesNewRomanOOEnc" w:hAnsiTheme="minorHAnsi" w:cs="TimesNewRomanOOEnc"/>
                                              <w:sz w:val="24"/>
                                              <w:szCs w:val="24"/>
                                            </w:rPr>
                                            <w:t xml:space="preserve"> Съгласно ЦЕЛ  5  на ЕС, интегрираното териториално развитие </w:t>
                                          </w:r>
                                          <w:r w:rsidR="001D162C" w:rsidRPr="003E5D08">
                                            <w:rPr>
                                              <w:rFonts w:asciiTheme="minorHAnsi" w:eastAsia="TimesNewRomanOOEnc" w:hAnsiTheme="minorHAnsi" w:cs="TimesNewRomanOOEnc"/>
                                              <w:sz w:val="24"/>
                                              <w:szCs w:val="24"/>
                                            </w:rPr>
                                            <w:t>означава</w:t>
                                          </w:r>
                                          <w:r w:rsidRPr="003E5D08">
                                            <w:rPr>
                                              <w:rFonts w:asciiTheme="minorHAnsi" w:eastAsia="TimesNewRomanOOEnc" w:hAnsiTheme="minorHAnsi" w:cs="TimesNewRomanOOEnc"/>
                                              <w:sz w:val="24"/>
                                              <w:szCs w:val="24"/>
                                            </w:rPr>
                                            <w:t xml:space="preserve">: </w:t>
                                          </w:r>
                                          <w:r w:rsidR="001D162C" w:rsidRPr="003E5D08">
                                            <w:rPr>
                                              <w:rFonts w:asciiTheme="minorHAnsi" w:eastAsia="TimesNewRomanOOEnc" w:hAnsiTheme="minorHAnsi" w:cs="TimesNewRomanOOEnc"/>
                                              <w:i/>
                                              <w:sz w:val="24"/>
                                              <w:szCs w:val="24"/>
                                            </w:rPr>
                                            <w:t>„</w:t>
                                          </w:r>
                                          <w:r w:rsidRPr="003E5D08">
                                            <w:rPr>
                                              <w:rFonts w:asciiTheme="minorHAnsi" w:eastAsia="TimesNewRomanOOEnc" w:hAnsiTheme="minorHAnsi" w:cs="TimesNewRomanOOEnc"/>
                                              <w:i/>
                                              <w:sz w:val="24"/>
                                              <w:szCs w:val="24"/>
                                            </w:rPr>
                                            <w:t>Европа по-близо до</w:t>
                                          </w:r>
                                          <w:r w:rsidR="001D162C" w:rsidRPr="003E5D08">
                                            <w:rPr>
                                              <w:rFonts w:asciiTheme="minorHAnsi" w:eastAsia="TimesNewRomanOOEnc" w:hAnsiTheme="minorHAnsi" w:cs="TimesNewRomanOOEnc"/>
                                              <w:i/>
                                              <w:sz w:val="24"/>
                                              <w:szCs w:val="24"/>
                                            </w:rPr>
                                            <w:t xml:space="preserve"> </w:t>
                                          </w:r>
                                          <w:r w:rsidRPr="003E5D08">
                                            <w:rPr>
                                              <w:rFonts w:asciiTheme="minorHAnsi" w:eastAsia="TimesNewRomanOOEnc" w:hAnsiTheme="minorHAnsi" w:cs="TimesNewRomanOOEnc"/>
                                              <w:i/>
                                              <w:sz w:val="24"/>
                                              <w:szCs w:val="24"/>
                                            </w:rPr>
                                            <w:t>гражданите</w:t>
                                          </w:r>
                                          <w:r w:rsidR="002E60BE" w:rsidRPr="003E5D08">
                                            <w:rPr>
                                              <w:rFonts w:asciiTheme="minorHAnsi" w:eastAsia="TimesNewRomanOOEnc" w:hAnsiTheme="minorHAnsi" w:cs="TimesNewRomanOOEnc"/>
                                              <w:i/>
                                              <w:sz w:val="24"/>
                                              <w:szCs w:val="24"/>
                                            </w:rPr>
                                            <w:t>,</w:t>
                                          </w:r>
                                          <w:r w:rsidRPr="003E5D08">
                                            <w:rPr>
                                              <w:rFonts w:asciiTheme="minorHAnsi" w:eastAsia="TimesNewRomanOOEnc" w:hAnsiTheme="minorHAnsi" w:cs="TimesNewRomanOOEnc"/>
                                              <w:i/>
                                              <w:sz w:val="24"/>
                                              <w:szCs w:val="24"/>
                                            </w:rPr>
                                            <w:t xml:space="preserve"> чрез насърчаване на устойчивото и интегрирано разви</w:t>
                                          </w:r>
                                          <w:r w:rsidR="00E52787" w:rsidRPr="003E5D08">
                                            <w:rPr>
                                              <w:rFonts w:asciiTheme="minorHAnsi" w:eastAsia="TimesNewRomanOOEnc" w:hAnsiTheme="minorHAnsi" w:cs="TimesNewRomanOOEnc"/>
                                              <w:i/>
                                              <w:sz w:val="24"/>
                                              <w:szCs w:val="24"/>
                                            </w:rPr>
                                            <w:t>-</w:t>
                                          </w:r>
                                          <w:r w:rsidRPr="003E5D08">
                                            <w:rPr>
                                              <w:rFonts w:asciiTheme="minorHAnsi" w:eastAsia="TimesNewRomanOOEnc" w:hAnsiTheme="minorHAnsi" w:cs="TimesNewRomanOOEnc"/>
                                              <w:i/>
                                              <w:sz w:val="24"/>
                                              <w:szCs w:val="24"/>
                                            </w:rPr>
                                            <w:t>тие на градските</w:t>
                                          </w:r>
                                          <w:r w:rsidR="001D162C" w:rsidRPr="003E5D08">
                                            <w:rPr>
                                              <w:rFonts w:asciiTheme="minorHAnsi" w:eastAsia="TimesNewRomanOOEnc" w:hAnsiTheme="minorHAnsi" w:cs="TimesNewRomanOOEnc"/>
                                              <w:i/>
                                              <w:sz w:val="24"/>
                                              <w:szCs w:val="24"/>
                                            </w:rPr>
                                            <w:t xml:space="preserve">, </w:t>
                                          </w:r>
                                          <w:r w:rsidRPr="003E5D08">
                                            <w:rPr>
                                              <w:rFonts w:asciiTheme="minorHAnsi" w:eastAsia="TimesNewRomanOOEnc" w:hAnsiTheme="minorHAnsi" w:cs="TimesNewRomanOOEnc"/>
                                              <w:i/>
                                              <w:sz w:val="24"/>
                                              <w:szCs w:val="24"/>
                                            </w:rPr>
                                            <w:t>селските и крайбрежните райони и на местните инициативи.</w:t>
                                          </w:r>
                                          <w:r w:rsidR="001D162C" w:rsidRPr="003E5D08">
                                            <w:rPr>
                                              <w:rFonts w:asciiTheme="minorHAnsi" w:eastAsia="TimesNewRomanOOEnc" w:hAnsiTheme="minorHAnsi" w:cs="TimesNewRomanOOEnc"/>
                                              <w:i/>
                                              <w:sz w:val="24"/>
                                              <w:szCs w:val="24"/>
                                            </w:rPr>
                                            <w:t>“</w:t>
                                          </w:r>
                                        </w:p>
                                        <w:p w:rsidR="003F54A1" w:rsidRPr="003E5D08" w:rsidRDefault="003F54A1" w:rsidP="006B1AEB">
                                          <w:pPr>
                                            <w:autoSpaceDE w:val="0"/>
                                            <w:autoSpaceDN w:val="0"/>
                                            <w:adjustRightInd w:val="0"/>
                                            <w:spacing w:after="0"/>
                                            <w:ind w:right="33" w:firstLine="360"/>
                                            <w:rPr>
                                              <w:rFonts w:asciiTheme="minorHAnsi" w:eastAsia="TimesNewRomanOOEnc" w:hAnsiTheme="minorHAnsi" w:cs="TimesNewRomanOOEnc"/>
                                              <w:i/>
                                              <w:sz w:val="24"/>
                                              <w:szCs w:val="24"/>
                                            </w:rPr>
                                          </w:pPr>
                                        </w:p>
                                        <w:p w:rsidR="003816A2" w:rsidRPr="003E5D08" w:rsidRDefault="001D162C" w:rsidP="00A62D70">
                                          <w:pPr>
                                            <w:autoSpaceDE w:val="0"/>
                                            <w:autoSpaceDN w:val="0"/>
                                            <w:adjustRightInd w:val="0"/>
                                            <w:spacing w:after="0"/>
                                            <w:rPr>
                                              <w:rFonts w:asciiTheme="minorHAnsi" w:hAnsiTheme="minorHAnsi" w:cs="TimesNewRoman,BoldOOEnc"/>
                                              <w:b/>
                                              <w:bCs/>
                                              <w:i/>
                                              <w:color w:val="984806" w:themeColor="accent6" w:themeShade="80"/>
                                              <w:sz w:val="24"/>
                                              <w:szCs w:val="24"/>
                                            </w:rPr>
                                          </w:pPr>
                                          <w:r w:rsidRPr="003E5D08">
                                            <w:rPr>
                                              <w:rFonts w:asciiTheme="minorHAnsi" w:hAnsiTheme="minorHAnsi" w:cs="TimesNewRoman,BoldOOEnc"/>
                                              <w:b/>
                                              <w:bCs/>
                                              <w:i/>
                                              <w:color w:val="984806" w:themeColor="accent6" w:themeShade="80"/>
                                              <w:sz w:val="24"/>
                                              <w:szCs w:val="24"/>
                                            </w:rPr>
                                            <w:t>8.2.</w:t>
                                          </w:r>
                                          <w:r w:rsidR="003816A2" w:rsidRPr="003E5D08">
                                            <w:rPr>
                                              <w:rFonts w:asciiTheme="minorHAnsi" w:hAnsiTheme="minorHAnsi" w:cs="TimesNewRoman,BoldOOEnc"/>
                                              <w:b/>
                                              <w:bCs/>
                                              <w:i/>
                                              <w:color w:val="984806" w:themeColor="accent6" w:themeShade="80"/>
                                              <w:sz w:val="24"/>
                                              <w:szCs w:val="24"/>
                                            </w:rPr>
                                            <w:t>Характеристики на нов</w:t>
                                          </w:r>
                                          <w:r w:rsidR="0033512C" w:rsidRPr="003E5D08">
                                            <w:rPr>
                                              <w:rFonts w:asciiTheme="minorHAnsi" w:hAnsiTheme="minorHAnsi" w:cs="TimesNewRoman,BoldOOEnc"/>
                                              <w:b/>
                                              <w:bCs/>
                                              <w:i/>
                                              <w:color w:val="984806" w:themeColor="accent6" w:themeShade="80"/>
                                              <w:sz w:val="24"/>
                                              <w:szCs w:val="24"/>
                                            </w:rPr>
                                            <w:t>ия</w:t>
                                          </w:r>
                                          <w:r w:rsidR="003816A2" w:rsidRPr="003E5D08">
                                            <w:rPr>
                                              <w:rFonts w:asciiTheme="minorHAnsi" w:hAnsiTheme="minorHAnsi" w:cs="TimesNewRoman,BoldOOEnc"/>
                                              <w:b/>
                                              <w:bCs/>
                                              <w:i/>
                                              <w:color w:val="984806" w:themeColor="accent6" w:themeShade="80"/>
                                              <w:sz w:val="24"/>
                                              <w:szCs w:val="24"/>
                                            </w:rPr>
                                            <w:t xml:space="preserve"> интегриран подход </w:t>
                                          </w:r>
                                          <w:r w:rsidR="00A62D70" w:rsidRPr="003E5D08">
                                            <w:rPr>
                                              <w:rFonts w:asciiTheme="minorHAnsi" w:hAnsiTheme="minorHAnsi" w:cs="TimesNewRoman,BoldOOEnc"/>
                                              <w:b/>
                                              <w:bCs/>
                                              <w:i/>
                                              <w:color w:val="984806" w:themeColor="accent6" w:themeShade="80"/>
                                              <w:sz w:val="24"/>
                                              <w:szCs w:val="24"/>
                                            </w:rPr>
                                            <w:t xml:space="preserve">при изработване и </w:t>
                                          </w:r>
                                          <w:r w:rsidR="00E52787" w:rsidRPr="003E5D08">
                                            <w:rPr>
                                              <w:rFonts w:asciiTheme="minorHAnsi" w:hAnsiTheme="minorHAnsi" w:cs="TimesNewRoman,BoldOOEnc"/>
                                              <w:b/>
                                              <w:bCs/>
                                              <w:i/>
                                              <w:color w:val="984806" w:themeColor="accent6" w:themeShade="80"/>
                                              <w:sz w:val="24"/>
                                              <w:szCs w:val="24"/>
                                            </w:rPr>
                                            <w:t xml:space="preserve">реализация на </w:t>
                                          </w:r>
                                          <w:r w:rsidR="003816A2" w:rsidRPr="003E5D08">
                                            <w:rPr>
                                              <w:rFonts w:asciiTheme="minorHAnsi" w:hAnsiTheme="minorHAnsi" w:cs="TimesNewRoman,BoldOOEnc"/>
                                              <w:b/>
                                              <w:bCs/>
                                              <w:i/>
                                              <w:color w:val="984806" w:themeColor="accent6" w:themeShade="80"/>
                                              <w:sz w:val="24"/>
                                              <w:szCs w:val="24"/>
                                            </w:rPr>
                                            <w:t>ПИРО:</w:t>
                                          </w:r>
                                        </w:p>
                                        <w:p w:rsidR="001D162C" w:rsidRPr="003E5D08" w:rsidRDefault="003816A2" w:rsidP="00B15383">
                                          <w:pPr>
                                            <w:pStyle w:val="a4"/>
                                            <w:numPr>
                                              <w:ilvl w:val="0"/>
                                              <w:numId w:val="55"/>
                                            </w:numPr>
                                            <w:autoSpaceDE w:val="0"/>
                                            <w:autoSpaceDN w:val="0"/>
                                            <w:adjustRightInd w:val="0"/>
                                            <w:spacing w:after="0"/>
                                            <w:ind w:left="0" w:right="33" w:firstLine="268"/>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Подготовка на ПИРО</w:t>
                                          </w:r>
                                          <w:r w:rsidR="001D162C" w:rsidRPr="003E5D08">
                                            <w:rPr>
                                              <w:rFonts w:asciiTheme="minorHAnsi" w:eastAsia="TimesNewRomanOOEnc" w:hAnsiTheme="minorHAnsi" w:cs="TimesNewRomanOOEnc"/>
                                              <w:sz w:val="24"/>
                                              <w:szCs w:val="24"/>
                                            </w:rPr>
                                            <w:t>,</w:t>
                                          </w:r>
                                          <w:r w:rsidRPr="003E5D08">
                                            <w:rPr>
                                              <w:rFonts w:asciiTheme="minorHAnsi" w:eastAsia="TimesNewRomanOOEnc" w:hAnsiTheme="minorHAnsi" w:cs="TimesNewRomanOOEnc"/>
                                              <w:sz w:val="24"/>
                                              <w:szCs w:val="24"/>
                                            </w:rPr>
                                            <w:t xml:space="preserve"> чрез интегриран процес на планиране, включващ всички</w:t>
                                          </w:r>
                                          <w:r w:rsidR="003A4532"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нива на управление и секторни политики, на базата на съществуващи</w:t>
                                          </w:r>
                                          <w:r w:rsidR="001D162C"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стратегически документи за развитие на местно ниво и при интегриране в тях на</w:t>
                                          </w:r>
                                          <w:r w:rsidR="001D162C"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национални, регионални и секторни политики</w:t>
                                          </w:r>
                                          <w:r w:rsidR="001D162C" w:rsidRPr="003E5D08">
                                            <w:rPr>
                                              <w:rFonts w:asciiTheme="minorHAnsi" w:eastAsia="TimesNewRomanOOEnc" w:hAnsiTheme="minorHAnsi" w:cs="TimesNewRomanOOEnc"/>
                                              <w:sz w:val="24"/>
                                              <w:szCs w:val="24"/>
                                            </w:rPr>
                                            <w:t>;</w:t>
                                          </w:r>
                                        </w:p>
                                        <w:p w:rsidR="003816A2" w:rsidRPr="003E5D08" w:rsidRDefault="003816A2" w:rsidP="00B15383">
                                          <w:pPr>
                                            <w:pStyle w:val="a4"/>
                                            <w:numPr>
                                              <w:ilvl w:val="0"/>
                                              <w:numId w:val="55"/>
                                            </w:numPr>
                                            <w:autoSpaceDE w:val="0"/>
                                            <w:autoSpaceDN w:val="0"/>
                                            <w:adjustRightInd w:val="0"/>
                                            <w:spacing w:after="0"/>
                                            <w:ind w:right="33"/>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Изпълнение на ПИРО</w:t>
                                          </w:r>
                                          <w:r w:rsidR="001D162C" w:rsidRPr="003E5D08">
                                            <w:rPr>
                                              <w:rFonts w:asciiTheme="minorHAnsi" w:eastAsia="TimesNewRomanOOEnc" w:hAnsiTheme="minorHAnsi" w:cs="TimesNewRomanOOEnc"/>
                                              <w:sz w:val="24"/>
                                              <w:szCs w:val="24"/>
                                            </w:rPr>
                                            <w:t>, базиращо се на</w:t>
                                          </w:r>
                                          <w:r w:rsidRPr="003E5D08">
                                            <w:rPr>
                                              <w:rFonts w:asciiTheme="minorHAnsi" w:eastAsia="TimesNewRomanOOEnc" w:hAnsiTheme="minorHAnsi" w:cs="TimesNewRomanOOEnc"/>
                                              <w:sz w:val="24"/>
                                              <w:szCs w:val="24"/>
                                            </w:rPr>
                                            <w:t>: аналитична рамка; административна и</w:t>
                                          </w:r>
                                        </w:p>
                                        <w:p w:rsidR="001D162C" w:rsidRPr="003E5D08" w:rsidRDefault="003816A2" w:rsidP="003A4532">
                                          <w:pPr>
                                            <w:autoSpaceDE w:val="0"/>
                                            <w:autoSpaceDN w:val="0"/>
                                            <w:adjustRightInd w:val="0"/>
                                            <w:spacing w:after="0"/>
                                            <w:ind w:right="33"/>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управленска структура; връзка с приоритетите и индикаторите на Оперативните</w:t>
                                          </w:r>
                                          <w:r w:rsidR="001D162C" w:rsidRPr="003E5D08">
                                            <w:rPr>
                                              <w:rFonts w:asciiTheme="minorHAnsi" w:eastAsia="TimesNewRomanOOEnc" w:hAnsiTheme="minorHAnsi" w:cs="TimesNewRomanOOEnc"/>
                                              <w:sz w:val="24"/>
                                              <w:szCs w:val="24"/>
                                            </w:rPr>
                                            <w:t xml:space="preserve"> про</w:t>
                                          </w:r>
                                          <w:r w:rsidR="00E52787" w:rsidRPr="003E5D08">
                                            <w:rPr>
                                              <w:rFonts w:asciiTheme="minorHAnsi" w:eastAsia="TimesNewRomanOOEnc" w:hAnsiTheme="minorHAnsi" w:cs="TimesNewRomanOOEnc"/>
                                              <w:sz w:val="24"/>
                                              <w:szCs w:val="24"/>
                                            </w:rPr>
                                            <w:t>-</w:t>
                                          </w:r>
                                          <w:r w:rsidR="001D162C" w:rsidRPr="003E5D08">
                                            <w:rPr>
                                              <w:rFonts w:asciiTheme="minorHAnsi" w:eastAsia="TimesNewRomanOOEnc" w:hAnsiTheme="minorHAnsi" w:cs="TimesNewRomanOOEnc"/>
                                              <w:sz w:val="24"/>
                                              <w:szCs w:val="24"/>
                                            </w:rPr>
                                            <w:t>грами</w:t>
                                          </w:r>
                                          <w:r w:rsidR="00E52787"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(ОП); план за действие за реализацията на проектите</w:t>
                                          </w:r>
                                          <w:r w:rsidR="001D162C" w:rsidRPr="003E5D08">
                                            <w:rPr>
                                              <w:rFonts w:asciiTheme="minorHAnsi" w:eastAsia="TimesNewRomanOOEnc" w:hAnsiTheme="minorHAnsi" w:cs="TimesNewRomanOOEnc"/>
                                              <w:sz w:val="24"/>
                                              <w:szCs w:val="24"/>
                                            </w:rPr>
                                            <w:t>;</w:t>
                                          </w:r>
                                        </w:p>
                                        <w:p w:rsidR="002B535A" w:rsidRPr="003E5D08" w:rsidRDefault="003816A2" w:rsidP="00B15383">
                                          <w:pPr>
                                            <w:pStyle w:val="a4"/>
                                            <w:numPr>
                                              <w:ilvl w:val="0"/>
                                              <w:numId w:val="55"/>
                                            </w:numPr>
                                            <w:autoSpaceDE w:val="0"/>
                                            <w:autoSpaceDN w:val="0"/>
                                            <w:adjustRightInd w:val="0"/>
                                            <w:spacing w:after="0"/>
                                            <w:ind w:left="0" w:right="33" w:firstLine="360"/>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 xml:space="preserve">Съгласуваност на </w:t>
                                          </w:r>
                                          <w:r w:rsidR="001D162C" w:rsidRPr="003E5D08">
                                            <w:rPr>
                                              <w:rFonts w:asciiTheme="minorHAnsi" w:eastAsia="TimesNewRomanOOEnc" w:hAnsiTheme="minorHAnsi" w:cs="TimesNewRomanOOEnc"/>
                                              <w:sz w:val="24"/>
                                              <w:szCs w:val="24"/>
                                            </w:rPr>
                                            <w:t>стратегическите цели</w:t>
                                          </w:r>
                                          <w:r w:rsidRPr="003E5D08">
                                            <w:rPr>
                                              <w:rFonts w:asciiTheme="minorHAnsi" w:eastAsia="TimesNewRomanOOEnc" w:hAnsiTheme="minorHAnsi" w:cs="TimesNewRomanOOEnc"/>
                                              <w:sz w:val="24"/>
                                              <w:szCs w:val="24"/>
                                            </w:rPr>
                                            <w:t xml:space="preserve"> с Оперативните програми: оценка както на</w:t>
                                          </w:r>
                                          <w:r w:rsidR="001D162C"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ПИРО,</w:t>
                                          </w:r>
                                          <w:r w:rsidR="001D162C"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така и на проектите в него, чрез критерии за подбор оценяващи, както приноса</w:t>
                                          </w:r>
                                          <w:r w:rsidR="00E52787" w:rsidRPr="003E5D08">
                                            <w:rPr>
                                              <w:rFonts w:asciiTheme="minorHAnsi" w:eastAsia="TimesNewRomanOOEnc" w:hAnsiTheme="minorHAnsi" w:cs="TimesNewRomanOOEnc"/>
                                              <w:sz w:val="24"/>
                                              <w:szCs w:val="24"/>
                                            </w:rPr>
                                            <w:t xml:space="preserve"> </w:t>
                                          </w:r>
                                          <w:r w:rsidR="002B535A" w:rsidRPr="003E5D08">
                                            <w:rPr>
                                              <w:rFonts w:asciiTheme="minorHAnsi" w:eastAsia="TimesNewRomanOOEnc" w:hAnsiTheme="minorHAnsi" w:cs="TimesNewRomanOOEnc"/>
                                              <w:sz w:val="24"/>
                                              <w:szCs w:val="24"/>
                                            </w:rPr>
                                            <w:t xml:space="preserve">на </w:t>
                                          </w:r>
                                          <w:r w:rsidR="001D162C" w:rsidRPr="003E5D08">
                                            <w:rPr>
                                              <w:rFonts w:asciiTheme="minorHAnsi" w:eastAsia="TimesNewRomanOOEnc" w:hAnsiTheme="minorHAnsi" w:cs="TimesNewRomanOOEnc"/>
                                              <w:sz w:val="24"/>
                                              <w:szCs w:val="24"/>
                                            </w:rPr>
                                            <w:t>реализирани проекти на територията</w:t>
                                          </w:r>
                                          <w:r w:rsidR="002B535A" w:rsidRPr="003E5D08">
                                            <w:rPr>
                                              <w:rFonts w:asciiTheme="minorHAnsi" w:eastAsia="TimesNewRomanOOEnc" w:hAnsiTheme="minorHAnsi" w:cs="TimesNewRomanOOEnc"/>
                                              <w:sz w:val="24"/>
                                              <w:szCs w:val="24"/>
                                            </w:rPr>
                                            <w:t xml:space="preserve"> на общината,</w:t>
                                          </w:r>
                                          <w:r w:rsidR="00E52787" w:rsidRPr="003E5D08">
                                            <w:rPr>
                                              <w:rFonts w:asciiTheme="minorHAnsi" w:eastAsia="TimesNewRomanOOEnc" w:hAnsiTheme="minorHAnsi" w:cs="TimesNewRomanOOEnc"/>
                                              <w:sz w:val="24"/>
                                              <w:szCs w:val="24"/>
                                            </w:rPr>
                                            <w:t xml:space="preserve"> </w:t>
                                          </w:r>
                                          <w:r w:rsidR="002B535A" w:rsidRPr="003E5D08">
                                            <w:rPr>
                                              <w:rFonts w:asciiTheme="minorHAnsi" w:eastAsia="TimesNewRomanOOEnc" w:hAnsiTheme="minorHAnsi" w:cs="TimesNewRomanOOEnc"/>
                                              <w:sz w:val="24"/>
                                              <w:szCs w:val="24"/>
                                            </w:rPr>
                                            <w:t>така и</w:t>
                                          </w:r>
                                          <w:r w:rsidR="001D162C" w:rsidRPr="003E5D08">
                                            <w:rPr>
                                              <w:rFonts w:asciiTheme="minorHAnsi" w:eastAsia="TimesNewRomanOOEnc" w:hAnsiTheme="minorHAnsi" w:cs="TimesNewRomanOOEnc"/>
                                              <w:sz w:val="24"/>
                                              <w:szCs w:val="24"/>
                                            </w:rPr>
                                            <w:t xml:space="preserve"> приноса им към целите</w:t>
                                          </w:r>
                                          <w:r w:rsidR="002B535A" w:rsidRPr="003E5D08">
                                            <w:rPr>
                                              <w:rFonts w:asciiTheme="minorHAnsi" w:eastAsia="TimesNewRomanOOEnc" w:hAnsiTheme="minorHAnsi" w:cs="TimesNewRomanOOEnc"/>
                                              <w:sz w:val="24"/>
                                              <w:szCs w:val="24"/>
                                            </w:rPr>
                                            <w:t>.</w:t>
                                          </w:r>
                                        </w:p>
                                        <w:p w:rsidR="002B535A" w:rsidRPr="003E5D08" w:rsidRDefault="001D162C" w:rsidP="00B15383">
                                          <w:pPr>
                                            <w:pStyle w:val="a4"/>
                                            <w:numPr>
                                              <w:ilvl w:val="0"/>
                                              <w:numId w:val="55"/>
                                            </w:numPr>
                                            <w:autoSpaceDE w:val="0"/>
                                            <w:autoSpaceDN w:val="0"/>
                                            <w:adjustRightInd w:val="0"/>
                                            <w:spacing w:after="0"/>
                                            <w:ind w:left="-80" w:right="33" w:firstLine="440"/>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Реализация на проектите: определяне на</w:t>
                                          </w:r>
                                          <w:r w:rsidR="003746C2"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времеви график; критерии за</w:t>
                                          </w:r>
                                          <w:r w:rsidR="002B535A" w:rsidRPr="003E5D08">
                                            <w:rPr>
                                              <w:rFonts w:asciiTheme="minorHAnsi" w:eastAsia="TimesNewRomanOOEnc" w:hAnsiTheme="minorHAnsi" w:cs="TimesNewRomanOOEnc"/>
                                              <w:sz w:val="24"/>
                                              <w:szCs w:val="24"/>
                                            </w:rPr>
                                            <w:t xml:space="preserve"> ревизиране</w:t>
                                          </w:r>
                                          <w:r w:rsidR="00E52787"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на проектите</w:t>
                                          </w:r>
                                          <w:r w:rsidR="002B535A" w:rsidRPr="003E5D08">
                                            <w:rPr>
                                              <w:rFonts w:asciiTheme="minorHAnsi" w:eastAsia="TimesNewRomanOOEnc" w:hAnsiTheme="minorHAnsi" w:cs="TimesNewRomanOOEnc"/>
                                              <w:sz w:val="24"/>
                                              <w:szCs w:val="24"/>
                                            </w:rPr>
                                            <w:t>.</w:t>
                                          </w:r>
                                        </w:p>
                                        <w:p w:rsidR="00F24D97" w:rsidRPr="003E5D08" w:rsidRDefault="001D162C" w:rsidP="00B15383">
                                          <w:pPr>
                                            <w:pStyle w:val="a4"/>
                                            <w:numPr>
                                              <w:ilvl w:val="0"/>
                                              <w:numId w:val="55"/>
                                            </w:numPr>
                                            <w:autoSpaceDE w:val="0"/>
                                            <w:autoSpaceDN w:val="0"/>
                                            <w:adjustRightInd w:val="0"/>
                                            <w:spacing w:after="0"/>
                                            <w:ind w:left="-80" w:right="33" w:firstLine="440"/>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 xml:space="preserve">Сътрудничество между </w:t>
                                          </w:r>
                                          <w:r w:rsidR="002B535A" w:rsidRPr="003E5D08">
                                            <w:rPr>
                                              <w:rFonts w:asciiTheme="minorHAnsi" w:eastAsia="TimesNewRomanOOEnc" w:hAnsiTheme="minorHAnsi" w:cs="TimesNewRomanOOEnc"/>
                                              <w:sz w:val="24"/>
                                              <w:szCs w:val="24"/>
                                            </w:rPr>
                                            <w:t xml:space="preserve"> централна</w:t>
                                          </w:r>
                                          <w:r w:rsidRPr="003E5D08">
                                            <w:rPr>
                                              <w:rFonts w:asciiTheme="minorHAnsi" w:eastAsia="TimesNewRomanOOEnc" w:hAnsiTheme="minorHAnsi" w:cs="TimesNewRomanOOEnc"/>
                                              <w:sz w:val="24"/>
                                              <w:szCs w:val="24"/>
                                            </w:rPr>
                                            <w:t xml:space="preserve"> и </w:t>
                                          </w:r>
                                          <w:r w:rsidR="002B535A" w:rsidRPr="003E5D08">
                                            <w:rPr>
                                              <w:rFonts w:asciiTheme="minorHAnsi" w:eastAsia="TimesNewRomanOOEnc" w:hAnsiTheme="minorHAnsi" w:cs="TimesNewRomanOOEnc"/>
                                              <w:sz w:val="24"/>
                                              <w:szCs w:val="24"/>
                                            </w:rPr>
                                            <w:t>месна</w:t>
                                          </w:r>
                                          <w:r w:rsidRPr="003E5D08">
                                            <w:rPr>
                                              <w:rFonts w:asciiTheme="minorHAnsi" w:eastAsia="TimesNewRomanOOEnc" w:hAnsiTheme="minorHAnsi" w:cs="TimesNewRomanOOEnc"/>
                                              <w:sz w:val="24"/>
                                              <w:szCs w:val="24"/>
                                            </w:rPr>
                                            <w:t xml:space="preserve"> </w:t>
                                          </w:r>
                                          <w:r w:rsidR="002B535A" w:rsidRPr="003E5D08">
                                            <w:rPr>
                                              <w:rFonts w:asciiTheme="minorHAnsi" w:eastAsia="TimesNewRomanOOEnc" w:hAnsiTheme="minorHAnsi" w:cs="TimesNewRomanOOEnc"/>
                                              <w:sz w:val="24"/>
                                              <w:szCs w:val="24"/>
                                            </w:rPr>
                                            <w:t>власт;</w:t>
                                          </w:r>
                                          <w:r w:rsidRPr="003E5D08">
                                            <w:rPr>
                                              <w:rFonts w:asciiTheme="minorHAnsi" w:eastAsia="TimesNewRomanOOEnc" w:hAnsiTheme="minorHAnsi" w:cs="TimesNewRomanOOEnc"/>
                                              <w:sz w:val="24"/>
                                              <w:szCs w:val="24"/>
                                            </w:rPr>
                                            <w:t xml:space="preserve"> ясни критерии за избор на местни</w:t>
                                          </w:r>
                                          <w:r w:rsidR="006015FE"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власти за реализация на ПИРО; въвличане на местните власти в подготовката на</w:t>
                                          </w:r>
                                          <w:r w:rsidR="002B535A" w:rsidRPr="003E5D08">
                                            <w:rPr>
                                              <w:rFonts w:asciiTheme="minorHAnsi" w:eastAsia="TimesNewRomanOOEnc" w:hAnsiTheme="minorHAnsi" w:cs="TimesNewRomanOOEnc"/>
                                              <w:sz w:val="24"/>
                                              <w:szCs w:val="24"/>
                                            </w:rPr>
                                            <w:t xml:space="preserve"> ПИРО,</w:t>
                                          </w:r>
                                          <w:r w:rsidR="00E52787"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 xml:space="preserve">чрез постоянна работна група </w:t>
                                          </w:r>
                                          <w:r w:rsidR="002B535A" w:rsidRPr="003E5D08">
                                            <w:rPr>
                                              <w:rFonts w:asciiTheme="minorHAnsi" w:eastAsia="TimesNewRomanOOEnc" w:hAnsiTheme="minorHAnsi" w:cs="TimesNewRomanOOEnc"/>
                                              <w:sz w:val="24"/>
                                              <w:szCs w:val="24"/>
                                            </w:rPr>
                                            <w:t>или координиращ орган; с</w:t>
                                          </w:r>
                                          <w:r w:rsidRPr="003E5D08">
                                            <w:rPr>
                                              <w:rFonts w:asciiTheme="minorHAnsi" w:eastAsia="TimesNewRomanOOEnc" w:hAnsiTheme="minorHAnsi" w:cs="TimesNewRomanOOEnc"/>
                                              <w:sz w:val="24"/>
                                              <w:szCs w:val="24"/>
                                            </w:rPr>
                                            <w:t>воевременна под</w:t>
                                          </w:r>
                                          <w:r w:rsidR="00E52787" w:rsidRPr="003E5D08">
                                            <w:rPr>
                                              <w:rFonts w:asciiTheme="minorHAnsi" w:eastAsia="TimesNewRomanOOEnc" w:hAnsiTheme="minorHAnsi" w:cs="TimesNewRomanOOEnc"/>
                                              <w:sz w:val="24"/>
                                              <w:szCs w:val="24"/>
                                            </w:rPr>
                                            <w:t>-</w:t>
                                          </w:r>
                                          <w:r w:rsidRPr="003E5D08">
                                            <w:rPr>
                                              <w:rFonts w:asciiTheme="minorHAnsi" w:eastAsia="TimesNewRomanOOEnc" w:hAnsiTheme="minorHAnsi" w:cs="TimesNewRomanOOEnc"/>
                                              <w:sz w:val="24"/>
                                              <w:szCs w:val="24"/>
                                            </w:rPr>
                                            <w:t xml:space="preserve">готовка и краен срок за одобряване на </w:t>
                                          </w:r>
                                          <w:r w:rsidR="002B535A" w:rsidRPr="003E5D08">
                                            <w:rPr>
                                              <w:rFonts w:asciiTheme="minorHAnsi" w:eastAsia="TimesNewRomanOOEnc" w:hAnsiTheme="minorHAnsi" w:cs="TimesNewRomanOOEnc"/>
                                              <w:sz w:val="24"/>
                                              <w:szCs w:val="24"/>
                                            </w:rPr>
                                            <w:t xml:space="preserve">плана; </w:t>
                                          </w:r>
                                          <w:r w:rsidRPr="003E5D08">
                                            <w:rPr>
                                              <w:rFonts w:asciiTheme="minorHAnsi" w:eastAsia="TimesNewRomanOOEnc" w:hAnsiTheme="minorHAnsi" w:cs="TimesNewRomanOOEnc"/>
                                              <w:sz w:val="24"/>
                                              <w:szCs w:val="24"/>
                                            </w:rPr>
                                            <w:t xml:space="preserve"> </w:t>
                                          </w:r>
                                          <w:r w:rsidR="002B535A" w:rsidRPr="003E5D08">
                                            <w:rPr>
                                              <w:rFonts w:asciiTheme="minorHAnsi" w:eastAsia="TimesNewRomanOOEnc" w:hAnsiTheme="minorHAnsi" w:cs="TimesNewRomanOOEnc"/>
                                              <w:sz w:val="24"/>
                                              <w:szCs w:val="24"/>
                                            </w:rPr>
                                            <w:t>д</w:t>
                                          </w:r>
                                          <w:r w:rsidRPr="003E5D08">
                                            <w:rPr>
                                              <w:rFonts w:asciiTheme="minorHAnsi" w:eastAsia="TimesNewRomanOOEnc" w:hAnsiTheme="minorHAnsi" w:cs="TimesNewRomanOOEnc"/>
                                              <w:sz w:val="24"/>
                                              <w:szCs w:val="24"/>
                                            </w:rPr>
                                            <w:t>ейности по</w:t>
                                          </w:r>
                                          <w:r w:rsidR="002B535A"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развитие и укрепване на капацитета</w:t>
                                          </w:r>
                                          <w:r w:rsidR="002B535A"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 xml:space="preserve">на </w:t>
                                          </w:r>
                                          <w:r w:rsidR="002B535A" w:rsidRPr="003E5D08">
                                            <w:rPr>
                                              <w:rFonts w:asciiTheme="minorHAnsi" w:eastAsia="TimesNewRomanOOEnc" w:hAnsiTheme="minorHAnsi" w:cs="TimesNewRomanOOEnc"/>
                                              <w:sz w:val="24"/>
                                              <w:szCs w:val="24"/>
                                            </w:rPr>
                                            <w:t>общинската</w:t>
                                          </w:r>
                                          <w:r w:rsidRPr="003E5D08">
                                            <w:rPr>
                                              <w:rFonts w:asciiTheme="minorHAnsi" w:eastAsia="TimesNewRomanOOEnc" w:hAnsiTheme="minorHAnsi" w:cs="TimesNewRomanOOEnc"/>
                                              <w:sz w:val="24"/>
                                              <w:szCs w:val="24"/>
                                            </w:rPr>
                                            <w:t xml:space="preserve"> </w:t>
                                          </w:r>
                                          <w:r w:rsidR="002B535A" w:rsidRPr="003E5D08">
                                            <w:rPr>
                                              <w:rFonts w:asciiTheme="minorHAnsi" w:eastAsia="TimesNewRomanOOEnc" w:hAnsiTheme="minorHAnsi" w:cs="TimesNewRomanOOEnc"/>
                                              <w:sz w:val="24"/>
                                              <w:szCs w:val="24"/>
                                            </w:rPr>
                                            <w:t xml:space="preserve">власт, </w:t>
                                          </w:r>
                                          <w:r w:rsidRPr="003E5D08">
                                            <w:rPr>
                                              <w:rFonts w:asciiTheme="minorHAnsi" w:eastAsia="TimesNewRomanOOEnc" w:hAnsiTheme="minorHAnsi" w:cs="TimesNewRomanOOEnc"/>
                                              <w:sz w:val="24"/>
                                              <w:szCs w:val="24"/>
                                            </w:rPr>
                                            <w:t>чрез техническа помощ</w:t>
                                          </w:r>
                                          <w:r w:rsidR="002B535A" w:rsidRPr="003E5D08">
                                            <w:rPr>
                                              <w:rFonts w:asciiTheme="minorHAnsi" w:eastAsia="TimesNewRomanOOEnc" w:hAnsiTheme="minorHAnsi" w:cs="TimesNewRomanOOEnc"/>
                                              <w:sz w:val="24"/>
                                              <w:szCs w:val="24"/>
                                            </w:rPr>
                                            <w:t xml:space="preserve">; </w:t>
                                          </w:r>
                                          <w:r w:rsidR="00751D44" w:rsidRPr="003E5D08">
                                            <w:rPr>
                                              <w:rFonts w:asciiTheme="minorHAnsi" w:eastAsia="TimesNewRomanOOEnc" w:hAnsiTheme="minorHAnsi" w:cs="TimesNewRomanOOEnc"/>
                                              <w:sz w:val="24"/>
                                              <w:szCs w:val="24"/>
                                            </w:rPr>
                                            <w:t>с</w:t>
                                          </w:r>
                                          <w:r w:rsidRPr="003E5D08">
                                            <w:rPr>
                                              <w:rFonts w:asciiTheme="minorHAnsi" w:eastAsia="TimesNewRomanOOEnc" w:hAnsiTheme="minorHAnsi" w:cs="TimesNewRomanOOEnc"/>
                                              <w:sz w:val="24"/>
                                              <w:szCs w:val="24"/>
                                            </w:rPr>
                                            <w:t>ъздаване и координиране на регионални и национална</w:t>
                                          </w:r>
                                          <w:r w:rsidR="006015FE" w:rsidRPr="003E5D08">
                                            <w:rPr>
                                              <w:rFonts w:asciiTheme="minorHAnsi" w:eastAsia="TimesNewRomanOOEnc" w:hAnsiTheme="minorHAnsi" w:cs="TimesNewRomanOOEnc"/>
                                              <w:sz w:val="24"/>
                                              <w:szCs w:val="24"/>
                                            </w:rPr>
                                            <w:t xml:space="preserve"> </w:t>
                                          </w:r>
                                          <w:r w:rsidRPr="003E5D08">
                                            <w:rPr>
                                              <w:rFonts w:asciiTheme="minorHAnsi" w:eastAsia="TimesNewRomanOOEnc" w:hAnsiTheme="minorHAnsi" w:cs="TimesNewRomanOOEnc"/>
                                              <w:sz w:val="24"/>
                                              <w:szCs w:val="24"/>
                                            </w:rPr>
                                            <w:t xml:space="preserve">мрежа по обмен на </w:t>
                                          </w:r>
                                          <w:r w:rsidR="002B535A" w:rsidRPr="003E5D08">
                                            <w:rPr>
                                              <w:rFonts w:asciiTheme="minorHAnsi" w:eastAsia="TimesNewRomanOOEnc" w:hAnsiTheme="minorHAnsi" w:cs="TimesNewRomanOOEnc"/>
                                              <w:sz w:val="24"/>
                                              <w:szCs w:val="24"/>
                                            </w:rPr>
                                            <w:t xml:space="preserve">добри </w:t>
                                          </w:r>
                                          <w:r w:rsidRPr="003E5D08">
                                            <w:rPr>
                                              <w:rFonts w:asciiTheme="minorHAnsi" w:eastAsia="TimesNewRomanOOEnc" w:hAnsiTheme="minorHAnsi" w:cs="TimesNewRomanOOEnc"/>
                                              <w:sz w:val="24"/>
                                              <w:szCs w:val="24"/>
                                            </w:rPr>
                                            <w:t>практики.</w:t>
                                          </w:r>
                                        </w:p>
                                        <w:p w:rsidR="006015FE" w:rsidRPr="003E5D08" w:rsidRDefault="006015FE" w:rsidP="003A4532">
                                          <w:pPr>
                                            <w:pStyle w:val="a4"/>
                                            <w:autoSpaceDE w:val="0"/>
                                            <w:autoSpaceDN w:val="0"/>
                                            <w:adjustRightInd w:val="0"/>
                                            <w:spacing w:after="0"/>
                                            <w:ind w:left="360" w:right="33"/>
                                            <w:rPr>
                                              <w:rFonts w:asciiTheme="minorHAnsi" w:eastAsia="TimesNewRomanOOEnc" w:hAnsiTheme="minorHAnsi" w:cs="TimesNewRomanOOEnc"/>
                                              <w:sz w:val="24"/>
                                              <w:szCs w:val="24"/>
                                            </w:rPr>
                                          </w:pPr>
                                        </w:p>
                                        <w:p w:rsidR="00F03184" w:rsidRPr="003E5D08" w:rsidRDefault="00644B94" w:rsidP="0067731F">
                                          <w:pPr>
                                            <w:spacing w:after="0"/>
                                            <w:ind w:right="495"/>
                                            <w:rPr>
                                              <w:rFonts w:asciiTheme="minorHAnsi" w:hAnsiTheme="minorHAnsi" w:cs="Verdana"/>
                                              <w:b/>
                                              <w:bCs/>
                                              <w:i/>
                                              <w:sz w:val="24"/>
                                              <w:szCs w:val="24"/>
                                            </w:rPr>
                                          </w:pPr>
                                          <w:r w:rsidRPr="003E5D08">
                                            <w:rPr>
                                              <w:rFonts w:asciiTheme="minorHAnsi" w:hAnsiTheme="minorHAnsi" w:cs="Times New Roman"/>
                                              <w:b/>
                                              <w:i/>
                                              <w:color w:val="984806" w:themeColor="accent6" w:themeShade="80"/>
                                              <w:sz w:val="24"/>
                                              <w:szCs w:val="24"/>
                                            </w:rPr>
                                            <w:lastRenderedPageBreak/>
                                            <w:t>8.3</w:t>
                                          </w:r>
                                          <w:r w:rsidR="008B6B96" w:rsidRPr="003E5D08">
                                            <w:rPr>
                                              <w:rFonts w:asciiTheme="minorHAnsi" w:hAnsiTheme="minorHAnsi" w:cs="Times New Roman"/>
                                              <w:b/>
                                              <w:i/>
                                              <w:color w:val="984806" w:themeColor="accent6" w:themeShade="80"/>
                                              <w:sz w:val="24"/>
                                              <w:szCs w:val="24"/>
                                            </w:rPr>
                                            <w:t xml:space="preserve">. </w:t>
                                          </w:r>
                                          <w:r w:rsidR="00F03184" w:rsidRPr="003E5D08">
                                            <w:rPr>
                                              <w:rFonts w:asciiTheme="minorHAnsi" w:hAnsiTheme="minorHAnsi" w:cs="Verdana"/>
                                              <w:b/>
                                              <w:bCs/>
                                              <w:i/>
                                              <w:color w:val="984806" w:themeColor="accent6" w:themeShade="80"/>
                                              <w:sz w:val="24"/>
                                              <w:szCs w:val="24"/>
                                            </w:rPr>
                                            <w:t>Същност и цели на Програмата за реализация</w:t>
                                          </w:r>
                                          <w:r w:rsidR="00C07295" w:rsidRPr="003E5D08">
                                            <w:rPr>
                                              <w:rFonts w:asciiTheme="minorHAnsi" w:hAnsiTheme="minorHAnsi" w:cs="Verdana"/>
                                              <w:b/>
                                              <w:bCs/>
                                              <w:i/>
                                              <w:color w:val="984806" w:themeColor="accent6" w:themeShade="80"/>
                                              <w:sz w:val="24"/>
                                              <w:szCs w:val="24"/>
                                            </w:rPr>
                                            <w:t>.</w:t>
                                          </w:r>
                                          <w:r w:rsidR="00F03184" w:rsidRPr="003E5D08">
                                            <w:rPr>
                                              <w:rFonts w:asciiTheme="minorHAnsi" w:hAnsiTheme="minorHAnsi" w:cs="Verdana"/>
                                              <w:b/>
                                              <w:bCs/>
                                              <w:i/>
                                              <w:color w:val="984806" w:themeColor="accent6" w:themeShade="80"/>
                                              <w:sz w:val="24"/>
                                              <w:szCs w:val="24"/>
                                            </w:rPr>
                                            <w:t xml:space="preserve"> </w:t>
                                          </w:r>
                                        </w:p>
                                        <w:p w:rsidR="0045501C" w:rsidRPr="003E5D08" w:rsidRDefault="00F03184" w:rsidP="003A4532">
                                          <w:pPr>
                                            <w:spacing w:after="0"/>
                                            <w:ind w:right="33"/>
                                            <w:jc w:val="both"/>
                                            <w:rPr>
                                              <w:rFonts w:asciiTheme="minorHAnsi" w:hAnsiTheme="minorHAnsi" w:cs="Times New Roman"/>
                                              <w:sz w:val="24"/>
                                              <w:szCs w:val="24"/>
                                            </w:rPr>
                                          </w:pPr>
                                          <w:r w:rsidRPr="003E5D08">
                                            <w:rPr>
                                              <w:rFonts w:asciiTheme="minorHAnsi" w:hAnsiTheme="minorHAnsi" w:cs="Verdana"/>
                                              <w:b/>
                                              <w:bCs/>
                                              <w:i/>
                                              <w:sz w:val="24"/>
                                              <w:szCs w:val="24"/>
                                            </w:rPr>
                                            <w:t xml:space="preserve">       </w:t>
                                          </w:r>
                                          <w:r w:rsidRPr="003E5D08">
                                            <w:rPr>
                                              <w:rFonts w:asciiTheme="minorHAnsi" w:hAnsiTheme="minorHAnsi" w:cs="Times New Roman"/>
                                              <w:sz w:val="24"/>
                                              <w:szCs w:val="24"/>
                                            </w:rPr>
                                            <w:t>Програмата за реализация е заключителния елемент от структурата на ПИРО и водещата предпоставка за реализацията на плана и неговите цели. В единство с останалите инструменти, програмата определя начините за разпределение на наличните и потенциалните общински времеви, финансови и органи</w:t>
                                          </w:r>
                                          <w:r w:rsidR="0045501C" w:rsidRPr="003E5D08">
                                            <w:rPr>
                                              <w:rFonts w:asciiTheme="minorHAnsi" w:hAnsiTheme="minorHAnsi" w:cs="Times New Roman"/>
                                              <w:sz w:val="24"/>
                                              <w:szCs w:val="24"/>
                                            </w:rPr>
                                            <w:t>зационни ресурси. Същността на П</w:t>
                                          </w:r>
                                          <w:r w:rsidRPr="003E5D08">
                                            <w:rPr>
                                              <w:rFonts w:asciiTheme="minorHAnsi" w:hAnsiTheme="minorHAnsi" w:cs="Times New Roman"/>
                                              <w:sz w:val="24"/>
                                              <w:szCs w:val="24"/>
                                            </w:rPr>
                                            <w:t>рограмата за реализация е обобщаването на подходящи проекти, продължаващи и конкретизиращи логиката на формулираните мерки от об</w:t>
                                          </w:r>
                                          <w:r w:rsidR="00E52787" w:rsidRPr="003E5D08">
                                            <w:rPr>
                                              <w:rFonts w:asciiTheme="minorHAnsi" w:hAnsiTheme="minorHAnsi" w:cs="Times New Roman"/>
                                              <w:sz w:val="24"/>
                                              <w:szCs w:val="24"/>
                                            </w:rPr>
                                            <w:t>-</w:t>
                                          </w:r>
                                          <w:r w:rsidRPr="003E5D08">
                                            <w:rPr>
                                              <w:rFonts w:asciiTheme="minorHAnsi" w:hAnsiTheme="minorHAnsi" w:cs="Times New Roman"/>
                                              <w:sz w:val="24"/>
                                              <w:szCs w:val="24"/>
                                            </w:rPr>
                                            <w:t xml:space="preserve">хвата на приоритетните области. </w:t>
                                          </w:r>
                                          <w:r w:rsidR="0045501C" w:rsidRPr="003E5D08">
                                            <w:rPr>
                                              <w:rFonts w:asciiTheme="minorHAnsi" w:hAnsiTheme="minorHAnsi" w:cs="Times New Roman"/>
                                              <w:sz w:val="24"/>
                                              <w:szCs w:val="24"/>
                                            </w:rPr>
                                            <w:t xml:space="preserve">   </w:t>
                                          </w:r>
                                        </w:p>
                                        <w:p w:rsidR="00F03184" w:rsidRPr="003E5D08" w:rsidRDefault="0045501C" w:rsidP="003A4532">
                                          <w:pPr>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Основната цел на П</w:t>
                                          </w:r>
                                          <w:r w:rsidR="00F03184" w:rsidRPr="003E5D08">
                                            <w:rPr>
                                              <w:rFonts w:asciiTheme="minorHAnsi" w:hAnsiTheme="minorHAnsi" w:cs="Times New Roman"/>
                                              <w:sz w:val="24"/>
                                              <w:szCs w:val="24"/>
                                            </w:rPr>
                                            <w:t>рограмата е да бъде</w:t>
                                          </w:r>
                                          <w:r w:rsidRPr="003E5D08">
                                            <w:rPr>
                                              <w:rFonts w:asciiTheme="minorHAnsi" w:hAnsiTheme="minorHAnsi" w:cs="Times New Roman"/>
                                              <w:sz w:val="24"/>
                                              <w:szCs w:val="24"/>
                                            </w:rPr>
                                            <w:t xml:space="preserve"> осигурена оперативна основа за </w:t>
                                          </w:r>
                                          <w:r w:rsidR="00F03184" w:rsidRPr="003E5D08">
                                            <w:rPr>
                                              <w:rFonts w:asciiTheme="minorHAnsi" w:hAnsiTheme="minorHAnsi" w:cs="Times New Roman"/>
                                              <w:sz w:val="24"/>
                                              <w:szCs w:val="24"/>
                                            </w:rPr>
                                            <w:t>изпълнение на плана. Изясняването на смисловите връзки между отделните мерки и следващите ги проекти, определянето на ориентировъчна финансова стойност и източник на финансиране за проектите*, идентифицирането на о</w:t>
                                          </w:r>
                                          <w:r w:rsidRPr="003E5D08">
                                            <w:rPr>
                                              <w:rFonts w:asciiTheme="minorHAnsi" w:hAnsiTheme="minorHAnsi" w:cs="Times New Roman"/>
                                              <w:sz w:val="24"/>
                                              <w:szCs w:val="24"/>
                                            </w:rPr>
                                            <w:t xml:space="preserve">тговорна структура и пълноценни </w:t>
                                          </w:r>
                                          <w:r w:rsidR="00F03184" w:rsidRPr="003E5D08">
                                            <w:rPr>
                                              <w:rFonts w:asciiTheme="minorHAnsi" w:hAnsiTheme="minorHAnsi" w:cs="Times New Roman"/>
                                              <w:sz w:val="24"/>
                                              <w:szCs w:val="24"/>
                                            </w:rPr>
                                            <w:t xml:space="preserve">партньори, успоредно с управлението на проектите във времето, са аспектите на основната цел. </w:t>
                                          </w:r>
                                        </w:p>
                                        <w:p w:rsidR="00F03184" w:rsidRPr="003E5D08" w:rsidRDefault="0045501C" w:rsidP="003A4532">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03184" w:rsidRPr="003E5D08">
                                            <w:rPr>
                                              <w:rFonts w:asciiTheme="minorHAnsi" w:hAnsiTheme="minorHAnsi" w:cs="Times New Roman"/>
                                              <w:sz w:val="24"/>
                                              <w:szCs w:val="24"/>
                                            </w:rPr>
                                            <w:t>Дефинирани</w:t>
                                          </w:r>
                                          <w:r w:rsidRPr="003E5D08">
                                            <w:rPr>
                                              <w:rFonts w:asciiTheme="minorHAnsi" w:hAnsiTheme="minorHAnsi" w:cs="Times New Roman"/>
                                              <w:sz w:val="24"/>
                                              <w:szCs w:val="24"/>
                                            </w:rPr>
                                            <w:t>те и включените в състава на ПИРО</w:t>
                                          </w:r>
                                          <w:r w:rsidR="00F03184" w:rsidRPr="003E5D08">
                                            <w:rPr>
                                              <w:rFonts w:asciiTheme="minorHAnsi" w:hAnsiTheme="minorHAnsi" w:cs="Times New Roman"/>
                                              <w:sz w:val="24"/>
                                              <w:szCs w:val="24"/>
                                            </w:rPr>
                                            <w:t xml:space="preserve"> проекти принадлежат към определена мярка от приоритетните области на стратегическата част. Въпреки комплексния характер на редица проекти и техния принос към повече от една приоритетна област, посочена е преобладаващата им принадлежност към една</w:t>
                                          </w:r>
                                          <w:r w:rsidR="00D5750E" w:rsidRPr="003E5D08">
                                            <w:rPr>
                                              <w:rFonts w:asciiTheme="minorHAnsi" w:hAnsiTheme="minorHAnsi" w:cs="Times New Roman"/>
                                              <w:sz w:val="24"/>
                                              <w:szCs w:val="24"/>
                                            </w:rPr>
                                            <w:t xml:space="preserve"> от шестте приоритетни области. </w:t>
                                          </w:r>
                                          <w:r w:rsidR="00F03184" w:rsidRPr="003E5D08">
                                            <w:rPr>
                                              <w:rFonts w:asciiTheme="minorHAnsi" w:hAnsiTheme="minorHAnsi" w:cs="Times New Roman"/>
                                              <w:sz w:val="24"/>
                                              <w:szCs w:val="24"/>
                                            </w:rPr>
                                            <w:t>Ориентирането на проектите към един приоритет се въвежда заради търсенето на ра</w:t>
                                          </w:r>
                                          <w:r w:rsidR="00184353" w:rsidRPr="003E5D08">
                                            <w:rPr>
                                              <w:rFonts w:asciiTheme="minorHAnsi" w:hAnsiTheme="minorHAnsi" w:cs="Times New Roman"/>
                                              <w:sz w:val="24"/>
                                              <w:szCs w:val="24"/>
                                            </w:rPr>
                                            <w:t>ц</w:t>
                                          </w:r>
                                          <w:r w:rsidR="00F03184" w:rsidRPr="003E5D08">
                                            <w:rPr>
                                              <w:rFonts w:asciiTheme="minorHAnsi" w:hAnsiTheme="minorHAnsi" w:cs="Times New Roman"/>
                                              <w:sz w:val="24"/>
                                              <w:szCs w:val="24"/>
                                            </w:rPr>
                                            <w:t xml:space="preserve">ионална подредба на проектите и оптимално управление и разпределение на финансовите ресурси. Ограничен брой проекти не са съотнесени към конкретна мярка, но съобразно тематичната им насоченост са включени към проектите на отделните области за въздействие. </w:t>
                                          </w:r>
                                        </w:p>
                                        <w:p w:rsidR="00F03184" w:rsidRPr="003E5D08" w:rsidRDefault="0045501C" w:rsidP="003A4532">
                                          <w:pPr>
                                            <w:spacing w:after="0"/>
                                            <w:ind w:right="33"/>
                                            <w:rPr>
                                              <w:rFonts w:asciiTheme="minorHAnsi" w:hAnsiTheme="minorHAnsi" w:cs="Times New Roman"/>
                                              <w:sz w:val="24"/>
                                              <w:szCs w:val="24"/>
                                            </w:rPr>
                                          </w:pPr>
                                          <w:r w:rsidRPr="003E5D08">
                                            <w:rPr>
                                              <w:rFonts w:asciiTheme="minorHAnsi" w:hAnsiTheme="minorHAnsi" w:cs="Times New Roman"/>
                                              <w:sz w:val="24"/>
                                              <w:szCs w:val="24"/>
                                            </w:rPr>
                                            <w:t xml:space="preserve">     </w:t>
                                          </w:r>
                                          <w:r w:rsidR="00F03184" w:rsidRPr="003E5D08">
                                            <w:rPr>
                                              <w:rFonts w:asciiTheme="minorHAnsi" w:hAnsiTheme="minorHAnsi" w:cs="Times New Roman"/>
                                              <w:sz w:val="24"/>
                                              <w:szCs w:val="24"/>
                                            </w:rPr>
                                            <w:t>В рамките на Програмата за реализац</w:t>
                                          </w:r>
                                          <w:r w:rsidRPr="003E5D08">
                                            <w:rPr>
                                              <w:rFonts w:asciiTheme="minorHAnsi" w:hAnsiTheme="minorHAnsi" w:cs="Times New Roman"/>
                                              <w:sz w:val="24"/>
                                              <w:szCs w:val="24"/>
                                            </w:rPr>
                                            <w:t>и</w:t>
                                          </w:r>
                                          <w:r w:rsidR="00D5750E" w:rsidRPr="003E5D08">
                                            <w:rPr>
                                              <w:rFonts w:asciiTheme="minorHAnsi" w:hAnsiTheme="minorHAnsi" w:cs="Times New Roman"/>
                                              <w:sz w:val="24"/>
                                              <w:szCs w:val="24"/>
                                            </w:rPr>
                                            <w:t>я са заложени</w:t>
                                          </w:r>
                                          <w:r w:rsidRPr="003E5D08">
                                            <w:rPr>
                                              <w:rFonts w:asciiTheme="minorHAnsi" w:hAnsiTheme="minorHAnsi" w:cs="Times New Roman"/>
                                              <w:sz w:val="24"/>
                                              <w:szCs w:val="24"/>
                                            </w:rPr>
                                            <w:t xml:space="preserve"> всички проекти, </w:t>
                                          </w:r>
                                          <w:r w:rsidR="00F03184" w:rsidRPr="003E5D08">
                                            <w:rPr>
                                              <w:rFonts w:asciiTheme="minorHAnsi" w:hAnsiTheme="minorHAnsi" w:cs="Times New Roman"/>
                                              <w:sz w:val="24"/>
                                              <w:szCs w:val="24"/>
                                            </w:rPr>
                                            <w:t>идентифи</w:t>
                                          </w:r>
                                          <w:r w:rsidR="00E52787" w:rsidRPr="003E5D08">
                                            <w:rPr>
                                              <w:rFonts w:asciiTheme="minorHAnsi" w:hAnsiTheme="minorHAnsi" w:cs="Times New Roman"/>
                                              <w:sz w:val="24"/>
                                              <w:szCs w:val="24"/>
                                            </w:rPr>
                                            <w:t>-</w:t>
                                          </w:r>
                                          <w:r w:rsidR="00F03184" w:rsidRPr="003E5D08">
                                            <w:rPr>
                                              <w:rFonts w:asciiTheme="minorHAnsi" w:hAnsiTheme="minorHAnsi" w:cs="Times New Roman"/>
                                              <w:sz w:val="24"/>
                                              <w:szCs w:val="24"/>
                                            </w:rPr>
                                            <w:t>цира</w:t>
                                          </w:r>
                                          <w:r w:rsidRPr="003E5D08">
                                            <w:rPr>
                                              <w:rFonts w:asciiTheme="minorHAnsi" w:hAnsiTheme="minorHAnsi" w:cs="Times New Roman"/>
                                              <w:sz w:val="24"/>
                                              <w:szCs w:val="24"/>
                                            </w:rPr>
                                            <w:t>ни от ПИРО Гурково за периода 2021-2027</w:t>
                                          </w:r>
                                          <w:r w:rsidR="00F03184" w:rsidRPr="003E5D08">
                                            <w:rPr>
                                              <w:rFonts w:asciiTheme="minorHAnsi" w:hAnsiTheme="minorHAnsi" w:cs="Times New Roman"/>
                                              <w:sz w:val="24"/>
                                              <w:szCs w:val="24"/>
                                            </w:rPr>
                                            <w:t xml:space="preserve"> г.</w:t>
                                          </w:r>
                                        </w:p>
                                        <w:p w:rsidR="008B6B96" w:rsidRPr="003E5D08" w:rsidRDefault="0045501C" w:rsidP="003A4532">
                                          <w:pPr>
                                            <w:autoSpaceDE w:val="0"/>
                                            <w:autoSpaceDN w:val="0"/>
                                            <w:adjustRightInd w:val="0"/>
                                            <w:spacing w:after="0"/>
                                            <w:ind w:right="33"/>
                                            <w:jc w:val="both"/>
                                            <w:rPr>
                                              <w:rFonts w:asciiTheme="minorHAnsi" w:hAnsiTheme="minorHAnsi" w:cs="Times New Roman"/>
                                              <w:i/>
                                              <w:sz w:val="18"/>
                                              <w:szCs w:val="18"/>
                                            </w:rPr>
                                          </w:pPr>
                                          <w:r w:rsidRPr="003E5D08">
                                            <w:rPr>
                                              <w:rFonts w:asciiTheme="minorHAnsi" w:hAnsiTheme="minorHAnsi" w:cs="Times New Roman"/>
                                              <w:i/>
                                              <w:sz w:val="24"/>
                                              <w:szCs w:val="24"/>
                                            </w:rPr>
                                            <w:t>*</w:t>
                                          </w:r>
                                          <w:r w:rsidRPr="003E5D08">
                                            <w:rPr>
                                              <w:rFonts w:asciiTheme="minorHAnsi" w:hAnsiTheme="minorHAnsi" w:cs="Times New Roman"/>
                                              <w:i/>
                                              <w:sz w:val="18"/>
                                              <w:szCs w:val="18"/>
                                            </w:rPr>
                                            <w:t>Посочените в последващия списък с проекти за реализация през периода 2021-2027 източници на финансиране /конкретни инвестиционни приоритети и приоритетни оси на Оперативните програми/ са актуални</w:t>
                                          </w:r>
                                          <w:r w:rsidR="00E52787" w:rsidRPr="003E5D08">
                                            <w:rPr>
                                              <w:rFonts w:asciiTheme="minorHAnsi" w:hAnsiTheme="minorHAnsi" w:cs="Times New Roman"/>
                                              <w:i/>
                                              <w:sz w:val="18"/>
                                              <w:szCs w:val="18"/>
                                            </w:rPr>
                                            <w:t xml:space="preserve"> към момен</w:t>
                                          </w:r>
                                          <w:r w:rsidRPr="003E5D08">
                                            <w:rPr>
                                              <w:rFonts w:asciiTheme="minorHAnsi" w:hAnsiTheme="minorHAnsi" w:cs="Times New Roman"/>
                                              <w:i/>
                                              <w:sz w:val="18"/>
                                              <w:szCs w:val="18"/>
                                            </w:rPr>
                                            <w:t>та на разработване</w:t>
                                          </w:r>
                                          <w:r w:rsidR="003F54A1" w:rsidRPr="003E5D08">
                                            <w:rPr>
                                              <w:rFonts w:asciiTheme="minorHAnsi" w:hAnsiTheme="minorHAnsi" w:cs="Times New Roman"/>
                                              <w:i/>
                                              <w:sz w:val="18"/>
                                              <w:szCs w:val="18"/>
                                            </w:rPr>
                                            <w:t xml:space="preserve"> </w:t>
                                          </w:r>
                                          <w:r w:rsidRPr="003E5D08">
                                            <w:rPr>
                                              <w:rFonts w:asciiTheme="minorHAnsi" w:hAnsiTheme="minorHAnsi" w:cs="Times New Roman"/>
                                              <w:i/>
                                              <w:sz w:val="18"/>
                                              <w:szCs w:val="18"/>
                                            </w:rPr>
                                            <w:t>на ПИРО Гурково и е възможно да бъдат променени впоследствие, тъй като са в процес</w:t>
                                          </w:r>
                                          <w:r w:rsidR="00E52787" w:rsidRPr="003E5D08">
                                            <w:rPr>
                                              <w:rFonts w:asciiTheme="minorHAnsi" w:hAnsiTheme="minorHAnsi" w:cs="Times New Roman"/>
                                              <w:i/>
                                              <w:sz w:val="18"/>
                                              <w:szCs w:val="18"/>
                                            </w:rPr>
                                            <w:t xml:space="preserve"> </w:t>
                                          </w:r>
                                          <w:r w:rsidRPr="003E5D08">
                                            <w:rPr>
                                              <w:rFonts w:asciiTheme="minorHAnsi" w:hAnsiTheme="minorHAnsi" w:cs="Times New Roman"/>
                                              <w:i/>
                                              <w:sz w:val="18"/>
                                              <w:szCs w:val="18"/>
                                            </w:rPr>
                                            <w:t>на разработване през 2020 г.</w:t>
                                          </w:r>
                                        </w:p>
                                        <w:p w:rsidR="00F53CEF" w:rsidRPr="003E5D08" w:rsidRDefault="00F53CEF" w:rsidP="003A4532">
                                          <w:pPr>
                                            <w:autoSpaceDE w:val="0"/>
                                            <w:autoSpaceDN w:val="0"/>
                                            <w:adjustRightInd w:val="0"/>
                                            <w:spacing w:after="0"/>
                                            <w:ind w:right="33"/>
                                            <w:jc w:val="both"/>
                                            <w:rPr>
                                              <w:rFonts w:asciiTheme="minorHAnsi" w:hAnsiTheme="minorHAnsi" w:cs="Times New Roman"/>
                                              <w:sz w:val="24"/>
                                              <w:szCs w:val="24"/>
                                            </w:rPr>
                                          </w:pPr>
                                        </w:p>
                                        <w:p w:rsidR="002168F0" w:rsidRPr="003E5D08" w:rsidRDefault="00644B94" w:rsidP="003A4532">
                                          <w:pPr>
                                            <w:spacing w:after="0"/>
                                            <w:ind w:right="33"/>
                                            <w:rPr>
                                              <w:rFonts w:asciiTheme="minorHAnsi" w:hAnsiTheme="minorHAnsi" w:cs="Verdana"/>
                                              <w:b/>
                                              <w:bCs/>
                                              <w:i/>
                                              <w:color w:val="984806" w:themeColor="accent6" w:themeShade="80"/>
                                              <w:sz w:val="24"/>
                                              <w:szCs w:val="24"/>
                                            </w:rPr>
                                          </w:pPr>
                                          <w:r w:rsidRPr="003E5D08">
                                            <w:rPr>
                                              <w:rFonts w:asciiTheme="minorHAnsi" w:hAnsiTheme="minorHAnsi" w:cs="Times New Roman"/>
                                              <w:b/>
                                              <w:i/>
                                              <w:color w:val="984806" w:themeColor="accent6" w:themeShade="80"/>
                                              <w:sz w:val="24"/>
                                              <w:szCs w:val="24"/>
                                            </w:rPr>
                                            <w:t>8.4</w:t>
                                          </w:r>
                                          <w:r w:rsidR="008B6B96" w:rsidRPr="003E5D08">
                                            <w:rPr>
                                              <w:rFonts w:asciiTheme="minorHAnsi" w:hAnsiTheme="minorHAnsi" w:cs="Times New Roman"/>
                                              <w:b/>
                                              <w:i/>
                                              <w:color w:val="984806" w:themeColor="accent6" w:themeShade="80"/>
                                              <w:sz w:val="24"/>
                                              <w:szCs w:val="24"/>
                                            </w:rPr>
                                            <w:t xml:space="preserve">. </w:t>
                                          </w:r>
                                          <w:r w:rsidR="005E273B" w:rsidRPr="003E5D08">
                                            <w:rPr>
                                              <w:rFonts w:asciiTheme="minorHAnsi" w:hAnsiTheme="minorHAnsi" w:cs="Verdana"/>
                                              <w:b/>
                                              <w:bCs/>
                                              <w:i/>
                                              <w:color w:val="984806" w:themeColor="accent6" w:themeShade="80"/>
                                              <w:sz w:val="24"/>
                                              <w:szCs w:val="24"/>
                                            </w:rPr>
                                            <w:t>Списък с проекти за реализация през периода 2021-2027</w:t>
                                          </w:r>
                                          <w:r w:rsidR="005B0BE0" w:rsidRPr="003E5D08">
                                            <w:rPr>
                                              <w:rFonts w:asciiTheme="minorHAnsi" w:hAnsiTheme="minorHAnsi" w:cs="Verdana"/>
                                              <w:b/>
                                              <w:bCs/>
                                              <w:i/>
                                              <w:color w:val="984806" w:themeColor="accent6" w:themeShade="80"/>
                                              <w:sz w:val="24"/>
                                              <w:szCs w:val="24"/>
                                            </w:rPr>
                                            <w:t>.</w:t>
                                          </w:r>
                                        </w:p>
                                        <w:p w:rsidR="005E273B" w:rsidRPr="003E5D08" w:rsidRDefault="007B528D" w:rsidP="003A4532">
                                          <w:pPr>
                                            <w:spacing w:after="0"/>
                                            <w:ind w:right="33"/>
                                            <w:rPr>
                                              <w:rFonts w:asciiTheme="minorHAnsi" w:hAnsiTheme="minorHAnsi" w:cs="Times New Roman"/>
                                              <w:bCs/>
                                              <w:i/>
                                              <w:sz w:val="24"/>
                                              <w:szCs w:val="24"/>
                                            </w:rPr>
                                          </w:pPr>
                                          <w:r w:rsidRPr="003E5D08">
                                            <w:rPr>
                                              <w:rFonts w:asciiTheme="minorHAnsi" w:hAnsiTheme="minorHAnsi" w:cs="Verdana"/>
                                              <w:bCs/>
                                              <w:sz w:val="24"/>
                                              <w:szCs w:val="24"/>
                                            </w:rPr>
                                            <w:t xml:space="preserve">    </w:t>
                                          </w:r>
                                          <w:r w:rsidR="005E273B" w:rsidRPr="003E5D08">
                                            <w:rPr>
                                              <w:rFonts w:asciiTheme="minorHAnsi" w:hAnsiTheme="minorHAnsi" w:cs="Verdana"/>
                                              <w:bCs/>
                                              <w:sz w:val="24"/>
                                              <w:szCs w:val="24"/>
                                            </w:rPr>
                                            <w:t xml:space="preserve"> </w:t>
                                          </w:r>
                                          <w:r w:rsidR="00936899" w:rsidRPr="003E5D08">
                                            <w:rPr>
                                              <w:rFonts w:asciiTheme="minorHAnsi" w:hAnsiTheme="minorHAnsi" w:cs="Verdana"/>
                                              <w:bCs/>
                                              <w:sz w:val="24"/>
                                              <w:szCs w:val="24"/>
                                            </w:rPr>
                                            <w:t>Списъкът на</w:t>
                                          </w:r>
                                          <w:r w:rsidR="002168F0" w:rsidRPr="003E5D08">
                                            <w:rPr>
                                              <w:rFonts w:asciiTheme="minorHAnsi" w:hAnsiTheme="minorHAnsi" w:cs="Verdana"/>
                                              <w:bCs/>
                                              <w:sz w:val="24"/>
                                              <w:szCs w:val="24"/>
                                            </w:rPr>
                                            <w:t xml:space="preserve"> проекти</w:t>
                                          </w:r>
                                          <w:r w:rsidR="00936899" w:rsidRPr="003E5D08">
                                            <w:rPr>
                                              <w:rFonts w:asciiTheme="minorHAnsi" w:hAnsiTheme="minorHAnsi" w:cs="Verdana"/>
                                              <w:bCs/>
                                              <w:sz w:val="24"/>
                                              <w:szCs w:val="24"/>
                                            </w:rPr>
                                            <w:t xml:space="preserve">те, </w:t>
                                          </w:r>
                                          <w:r w:rsidR="002168F0" w:rsidRPr="003E5D08">
                                            <w:rPr>
                                              <w:rFonts w:asciiTheme="minorHAnsi" w:hAnsiTheme="minorHAnsi" w:cs="Verdana"/>
                                              <w:bCs/>
                                              <w:sz w:val="24"/>
                                              <w:szCs w:val="24"/>
                                            </w:rPr>
                                            <w:t xml:space="preserve"> заложени в</w:t>
                                          </w:r>
                                          <w:r w:rsidR="002168F0" w:rsidRPr="003E5D08">
                                            <w:rPr>
                                              <w:rFonts w:asciiTheme="minorHAnsi" w:hAnsiTheme="minorHAnsi" w:cs="Verdana"/>
                                              <w:bCs/>
                                              <w:i/>
                                              <w:sz w:val="24"/>
                                              <w:szCs w:val="24"/>
                                            </w:rPr>
                                            <w:t xml:space="preserve"> </w:t>
                                          </w:r>
                                          <w:r w:rsidR="002168F0" w:rsidRPr="003E5D08">
                                            <w:rPr>
                                              <w:rFonts w:asciiTheme="minorHAnsi" w:hAnsiTheme="minorHAnsi" w:cs="Times New Roman"/>
                                              <w:bCs/>
                                              <w:sz w:val="24"/>
                                              <w:szCs w:val="24"/>
                                            </w:rPr>
                                            <w:t xml:space="preserve">Програмата за реализация на ОПР на община Гурково за периода 2021-2027 г. е представен в </w:t>
                                          </w:r>
                                          <w:r w:rsidR="002168F0" w:rsidRPr="003E5D08">
                                            <w:rPr>
                                              <w:rFonts w:asciiTheme="minorHAnsi" w:hAnsiTheme="minorHAnsi" w:cs="Times New Roman"/>
                                              <w:bCs/>
                                              <w:i/>
                                              <w:sz w:val="24"/>
                                              <w:szCs w:val="24"/>
                                            </w:rPr>
                                            <w:t>Приложение 1:</w:t>
                                          </w:r>
                                        </w:p>
                                        <w:p w:rsidR="00184353" w:rsidRPr="003E5D08" w:rsidRDefault="00184353" w:rsidP="003A4532">
                                          <w:pPr>
                                            <w:spacing w:after="0"/>
                                            <w:ind w:right="33"/>
                                            <w:rPr>
                                              <w:rFonts w:asciiTheme="minorHAnsi" w:hAnsiTheme="minorHAnsi" w:cs="Times New Roman"/>
                                              <w:bCs/>
                                              <w:i/>
                                              <w:sz w:val="24"/>
                                              <w:szCs w:val="24"/>
                                            </w:rPr>
                                          </w:pPr>
                                        </w:p>
                                        <w:p w:rsidR="0081422D" w:rsidRPr="003E5D08" w:rsidRDefault="0081422D" w:rsidP="003A4532">
                                          <w:pPr>
                                            <w:autoSpaceDE w:val="0"/>
                                            <w:autoSpaceDN w:val="0"/>
                                            <w:adjustRightInd w:val="0"/>
                                            <w:spacing w:after="0"/>
                                            <w:ind w:right="33"/>
                                            <w:rPr>
                                              <w:rFonts w:asciiTheme="minorHAnsi" w:hAnsiTheme="minorHAnsi" w:cs="Times New Roman"/>
                                              <w:b/>
                                              <w:i/>
                                              <w:color w:val="984806" w:themeColor="accent6" w:themeShade="80"/>
                                              <w:sz w:val="24"/>
                                              <w:szCs w:val="24"/>
                                            </w:rPr>
                                          </w:pPr>
                                          <w:r w:rsidRPr="003E5D08">
                                            <w:rPr>
                                              <w:rFonts w:asciiTheme="minorHAnsi" w:hAnsiTheme="minorHAnsi" w:cs="Book Antiqua"/>
                                              <w:b/>
                                              <w:bCs/>
                                              <w:i/>
                                              <w:iCs/>
                                              <w:color w:val="984806" w:themeColor="accent6" w:themeShade="80"/>
                                              <w:sz w:val="24"/>
                                              <w:szCs w:val="24"/>
                                            </w:rPr>
                                            <w:t>8</w:t>
                                          </w:r>
                                          <w:r w:rsidR="00644B94" w:rsidRPr="003E5D08">
                                            <w:rPr>
                                              <w:rFonts w:asciiTheme="minorHAnsi" w:hAnsiTheme="minorHAnsi" w:cs="Times New Roman"/>
                                              <w:b/>
                                              <w:i/>
                                              <w:color w:val="984806" w:themeColor="accent6" w:themeShade="80"/>
                                              <w:sz w:val="24"/>
                                              <w:szCs w:val="24"/>
                                            </w:rPr>
                                            <w:t>.5</w:t>
                                          </w:r>
                                          <w:r w:rsidRPr="003E5D08">
                                            <w:rPr>
                                              <w:rFonts w:asciiTheme="minorHAnsi" w:hAnsiTheme="minorHAnsi" w:cs="Times New Roman"/>
                                              <w:b/>
                                              <w:i/>
                                              <w:color w:val="984806" w:themeColor="accent6" w:themeShade="80"/>
                                              <w:sz w:val="24"/>
                                              <w:szCs w:val="24"/>
                                            </w:rPr>
                                            <w:t>.Описание на прилагания интегрира</w:t>
                                          </w:r>
                                          <w:r w:rsidR="00B01C31" w:rsidRPr="003E5D08">
                                            <w:rPr>
                                              <w:rFonts w:asciiTheme="minorHAnsi" w:hAnsiTheme="minorHAnsi" w:cs="Times New Roman"/>
                                              <w:b/>
                                              <w:i/>
                                              <w:color w:val="984806" w:themeColor="accent6" w:themeShade="80"/>
                                              <w:sz w:val="24"/>
                                              <w:szCs w:val="24"/>
                                            </w:rPr>
                                            <w:t xml:space="preserve">н подход и предвидените мерки и </w:t>
                                          </w:r>
                                          <w:r w:rsidRPr="003E5D08">
                                            <w:rPr>
                                              <w:rFonts w:asciiTheme="minorHAnsi" w:hAnsiTheme="minorHAnsi" w:cs="Times New Roman"/>
                                              <w:b/>
                                              <w:i/>
                                              <w:color w:val="984806" w:themeColor="accent6" w:themeShade="80"/>
                                              <w:sz w:val="24"/>
                                              <w:szCs w:val="24"/>
                                            </w:rPr>
                                            <w:t>дейнос</w:t>
                                          </w:r>
                                          <w:r w:rsidR="00B01C31" w:rsidRPr="003E5D08">
                                            <w:rPr>
                                              <w:rFonts w:asciiTheme="minorHAnsi" w:hAnsiTheme="minorHAnsi" w:cs="Times New Roman"/>
                                              <w:b/>
                                              <w:i/>
                                              <w:color w:val="984806" w:themeColor="accent6" w:themeShade="80"/>
                                              <w:sz w:val="24"/>
                                              <w:szCs w:val="24"/>
                                            </w:rPr>
                                            <w:t>-</w:t>
                                          </w:r>
                                          <w:r w:rsidRPr="003E5D08">
                                            <w:rPr>
                                              <w:rFonts w:asciiTheme="minorHAnsi" w:hAnsiTheme="minorHAnsi" w:cs="Times New Roman"/>
                                              <w:b/>
                                              <w:i/>
                                              <w:color w:val="984806" w:themeColor="accent6" w:themeShade="80"/>
                                              <w:sz w:val="24"/>
                                              <w:szCs w:val="24"/>
                                            </w:rPr>
                                            <w:t xml:space="preserve">ти за реализация на плана: </w:t>
                                          </w:r>
                                        </w:p>
                                        <w:p w:rsidR="0081422D" w:rsidRPr="003E5D08" w:rsidRDefault="0081422D" w:rsidP="003A4532">
                                          <w:pPr>
                                            <w:spacing w:after="0"/>
                                            <w:ind w:right="33"/>
                                            <w:jc w:val="both"/>
                                            <w:rPr>
                                              <w:rFonts w:asciiTheme="minorHAnsi" w:hAnsiTheme="minorHAnsi" w:cs="Book Antiqua"/>
                                              <w:sz w:val="24"/>
                                              <w:szCs w:val="24"/>
                                            </w:rPr>
                                          </w:pPr>
                                          <w:r w:rsidRPr="003E5D08">
                                            <w:rPr>
                                              <w:rFonts w:asciiTheme="minorHAnsi" w:hAnsiTheme="minorHAnsi" w:cs="Book Antiqua"/>
                                              <w:sz w:val="24"/>
                                              <w:szCs w:val="24"/>
                                            </w:rPr>
                                            <w:t xml:space="preserve">        Програмата за реализация, както всички останали части на ПИРО, е разработена на базата на прилагането на интегриран подход. За постигане на интегриран подход на развитие на общинската територия е идентифицирана най-подходящата ком</w:t>
                                          </w:r>
                                          <w:r w:rsidR="005B0BE0" w:rsidRPr="003E5D08">
                                            <w:rPr>
                                              <w:rFonts w:asciiTheme="minorHAnsi" w:hAnsiTheme="minorHAnsi" w:cs="Book Antiqua"/>
                                              <w:sz w:val="24"/>
                                              <w:szCs w:val="24"/>
                                            </w:rPr>
                                            <w:t>-</w:t>
                                          </w:r>
                                          <w:r w:rsidRPr="003E5D08">
                                            <w:rPr>
                                              <w:rFonts w:asciiTheme="minorHAnsi" w:hAnsiTheme="minorHAnsi" w:cs="Book Antiqua"/>
                                              <w:sz w:val="24"/>
                                              <w:szCs w:val="24"/>
                                            </w:rPr>
                                            <w:t>бинация от ресурси и мерки (проекти, инвестиции, политики), които да бъдат изпол</w:t>
                                          </w:r>
                                          <w:r w:rsidR="00A406E5" w:rsidRPr="003E5D08">
                                            <w:rPr>
                                              <w:rFonts w:asciiTheme="minorHAnsi" w:hAnsiTheme="minorHAnsi" w:cs="Book Antiqua"/>
                                              <w:sz w:val="24"/>
                                              <w:szCs w:val="24"/>
                                            </w:rPr>
                                            <w:t>звани целенасо</w:t>
                                          </w:r>
                                          <w:r w:rsidRPr="003E5D08">
                                            <w:rPr>
                                              <w:rFonts w:asciiTheme="minorHAnsi" w:hAnsiTheme="minorHAnsi" w:cs="Book Antiqua"/>
                                              <w:sz w:val="24"/>
                                              <w:szCs w:val="24"/>
                                            </w:rPr>
                                            <w:t xml:space="preserve">чено за осъществяване на конкретна цел или приоритет. Това се осъществява чрез програмата за реализация, в която се определя пакетът от мерки и </w:t>
                                          </w:r>
                                          <w:r w:rsidRPr="003E5D08">
                                            <w:rPr>
                                              <w:rFonts w:asciiTheme="minorHAnsi" w:hAnsiTheme="minorHAnsi" w:cs="Book Antiqua"/>
                                              <w:sz w:val="24"/>
                                              <w:szCs w:val="24"/>
                                            </w:rPr>
                                            <w:lastRenderedPageBreak/>
                                            <w:t>проектни идеи за реализация на целите и приоритетите за развитие на общината през периода 2021-2027 г., съответните финансови ресурси, административните структури за управление, наблюдение и оценка на проектите, индикаторите за цялостното изп</w:t>
                                          </w:r>
                                          <w:r w:rsidR="00027B24" w:rsidRPr="003E5D08">
                                            <w:rPr>
                                              <w:rFonts w:asciiTheme="minorHAnsi" w:hAnsiTheme="minorHAnsi" w:cs="Book Antiqua"/>
                                              <w:sz w:val="24"/>
                                              <w:szCs w:val="24"/>
                                            </w:rPr>
                                            <w:t xml:space="preserve">ълнение на програмата, а оттук </w:t>
                                          </w:r>
                                          <w:r w:rsidRPr="003E5D08">
                                            <w:rPr>
                                              <w:rFonts w:asciiTheme="minorHAnsi" w:hAnsiTheme="minorHAnsi" w:cs="Book Antiqua"/>
                                              <w:sz w:val="24"/>
                                              <w:szCs w:val="24"/>
                                            </w:rPr>
                                            <w:t xml:space="preserve"> и на ПИРО. </w:t>
                                          </w:r>
                                        </w:p>
                                        <w:p w:rsidR="0081422D" w:rsidRPr="003E5D08" w:rsidRDefault="0081422D" w:rsidP="00102A24">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Програмата за реализация на ПИРО има многогодишен характер (7-годишен период на действие) и може да бъде актуализирана периодично в з</w:t>
                                          </w:r>
                                          <w:r w:rsidR="00184353" w:rsidRPr="003E5D08">
                                            <w:rPr>
                                              <w:rFonts w:asciiTheme="minorHAnsi" w:hAnsiTheme="minorHAnsi" w:cs="Book Antiqua"/>
                                              <w:sz w:val="24"/>
                                              <w:szCs w:val="24"/>
                                            </w:rPr>
                                            <w:t>ависимост от условията и прогно</w:t>
                                          </w:r>
                                          <w:r w:rsidRPr="003E5D08">
                                            <w:rPr>
                                              <w:rFonts w:asciiTheme="minorHAnsi" w:hAnsiTheme="minorHAnsi" w:cs="Book Antiqua"/>
                                              <w:sz w:val="24"/>
                                              <w:szCs w:val="24"/>
                                            </w:rPr>
                                            <w:t>зите за реализацията на плана с цел осигуряване на ефе</w:t>
                                          </w:r>
                                          <w:r w:rsidR="00184353" w:rsidRPr="003E5D08">
                                            <w:rPr>
                                              <w:rFonts w:asciiTheme="minorHAnsi" w:hAnsiTheme="minorHAnsi" w:cs="Book Antiqua"/>
                                              <w:sz w:val="24"/>
                                              <w:szCs w:val="24"/>
                                            </w:rPr>
                                            <w:t>ктивност и ефикасност при изпъл</w:t>
                                          </w:r>
                                          <w:r w:rsidRPr="003E5D08">
                                            <w:rPr>
                                              <w:rFonts w:asciiTheme="minorHAnsi" w:hAnsiTheme="minorHAnsi" w:cs="Book Antiqua"/>
                                              <w:sz w:val="24"/>
                                              <w:szCs w:val="24"/>
                                            </w:rPr>
                                            <w:t xml:space="preserve">нението на плана и постигане целите и приоритетите за развитие. </w:t>
                                          </w:r>
                                        </w:p>
                                        <w:p w:rsidR="0081422D" w:rsidRPr="003E5D08" w:rsidRDefault="0081422D" w:rsidP="00102A24">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Основа за прилагане на подхода за интегрирано териториално разви</w:t>
                                          </w:r>
                                          <w:r w:rsidR="004B2207" w:rsidRPr="003E5D08">
                                            <w:rPr>
                                              <w:rFonts w:asciiTheme="minorHAnsi" w:hAnsiTheme="minorHAnsi" w:cs="Book Antiqua"/>
                                              <w:sz w:val="24"/>
                                              <w:szCs w:val="24"/>
                                            </w:rPr>
                                            <w:t>-</w:t>
                                          </w:r>
                                          <w:r w:rsidRPr="003E5D08">
                                            <w:rPr>
                                              <w:rFonts w:asciiTheme="minorHAnsi" w:hAnsiTheme="minorHAnsi" w:cs="Book Antiqua"/>
                                              <w:sz w:val="24"/>
                                              <w:szCs w:val="24"/>
                                            </w:rPr>
                                            <w:t>тие/инвестиции</w:t>
                                          </w:r>
                                          <w:r w:rsidR="00A406E5" w:rsidRPr="003E5D08">
                                            <w:rPr>
                                              <w:rFonts w:asciiTheme="minorHAnsi" w:hAnsiTheme="minorHAnsi" w:cs="Book Antiqua"/>
                                              <w:sz w:val="24"/>
                                              <w:szCs w:val="24"/>
                                            </w:rPr>
                                            <w:t xml:space="preserve"> </w:t>
                                          </w:r>
                                          <w:r w:rsidRPr="003E5D08">
                                            <w:rPr>
                                              <w:rFonts w:asciiTheme="minorHAnsi" w:hAnsiTheme="minorHAnsi" w:cs="Book Antiqua"/>
                                              <w:sz w:val="24"/>
                                              <w:szCs w:val="24"/>
                                            </w:rPr>
                                            <w:t>в регионите за планиране от ниво 2 са интегрираните терито</w:t>
                                          </w:r>
                                          <w:r w:rsidR="00184353" w:rsidRPr="003E5D08">
                                            <w:rPr>
                                              <w:rFonts w:asciiTheme="minorHAnsi" w:hAnsiTheme="minorHAnsi" w:cs="Book Antiqua"/>
                                              <w:sz w:val="24"/>
                                              <w:szCs w:val="24"/>
                                            </w:rPr>
                                            <w:t xml:space="preserve">риални стратегии за </w:t>
                                          </w:r>
                                          <w:r w:rsidRPr="003E5D08">
                                            <w:rPr>
                                              <w:rFonts w:asciiTheme="minorHAnsi" w:hAnsiTheme="minorHAnsi" w:cs="Book Antiqua"/>
                                              <w:sz w:val="24"/>
                                              <w:szCs w:val="24"/>
                                            </w:rPr>
                                            <w:t>развитие на регионите от ниво 2 (2021-2027</w:t>
                                          </w:r>
                                          <w:r w:rsidR="00CD649F" w:rsidRPr="003E5D08">
                                            <w:rPr>
                                              <w:rFonts w:asciiTheme="minorHAnsi" w:hAnsiTheme="minorHAnsi" w:cs="Book Antiqua"/>
                                              <w:sz w:val="24"/>
                                              <w:szCs w:val="24"/>
                                            </w:rPr>
                                            <w:t xml:space="preserve"> </w:t>
                                          </w:r>
                                          <w:r w:rsidRPr="003E5D08">
                                            <w:rPr>
                                              <w:rFonts w:asciiTheme="minorHAnsi" w:hAnsiTheme="minorHAnsi" w:cs="Book Antiqua"/>
                                              <w:sz w:val="24"/>
                                              <w:szCs w:val="24"/>
                                            </w:rPr>
                                            <w:t xml:space="preserve">г.). </w:t>
                                          </w:r>
                                        </w:p>
                                        <w:p w:rsidR="006E32CF" w:rsidRPr="003E5D08" w:rsidRDefault="0081422D" w:rsidP="00102A24">
                                          <w:pPr>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В основата на подхода е промяна на фокуса от подкр</w:t>
                                          </w:r>
                                          <w:r w:rsidR="00184353" w:rsidRPr="003E5D08">
                                            <w:rPr>
                                              <w:rFonts w:asciiTheme="minorHAnsi" w:hAnsiTheme="minorHAnsi" w:cs="Book Antiqua"/>
                                              <w:sz w:val="24"/>
                                              <w:szCs w:val="24"/>
                                            </w:rPr>
                                            <w:t>епа на населените места към под</w:t>
                                          </w:r>
                                          <w:r w:rsidRPr="003E5D08">
                                            <w:rPr>
                                              <w:rFonts w:asciiTheme="minorHAnsi" w:hAnsiTheme="minorHAnsi" w:cs="Book Antiqua"/>
                                              <w:sz w:val="24"/>
                                              <w:szCs w:val="24"/>
                                            </w:rPr>
                                            <w:t>крепа на територии и от секторно ориентирани инвестиции към интегрирани териториални инвестиции.</w:t>
                                          </w:r>
                                        </w:p>
                                        <w:p w:rsidR="006E32CF" w:rsidRPr="003E5D08" w:rsidRDefault="006E32CF" w:rsidP="00102A24">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Мерките, които ще получат подкрепа в рамките на тази област на въздействие, са  определени на базата на приоритетите, целите, дейностите и мерките, заложени в стратегическите документи за регионално и пространствено развитие на ниво регион за планиране Югоизточен район (Интегрираните териториални стратегии за развитие на регионите за планиране ниво 2), както и на база на картиране на нуждите на национално ниво по отношение на секторните политики, изготвяно от отговорните за разработването им държавни институции и агенции. </w:t>
                                          </w:r>
                                        </w:p>
                                        <w:p w:rsidR="006E32CF" w:rsidRPr="003E5D08" w:rsidRDefault="00FC5E75" w:rsidP="00102A24">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w:t>
                                          </w:r>
                                          <w:r w:rsidR="006E32CF" w:rsidRPr="003E5D08">
                                            <w:rPr>
                                              <w:rFonts w:asciiTheme="minorHAnsi" w:hAnsiTheme="minorHAnsi" w:cs="Book Antiqua"/>
                                              <w:sz w:val="24"/>
                                              <w:szCs w:val="24"/>
                                            </w:rPr>
                                            <w:t>Стратегическо планиране на мерки, отчитащи местните специфики в различни сектори на икономиката, както и създаване и/или подобряване на нормативните условия за осигуряване на зелена инфраструктура и подобряване на правилата и нормите за проектиране, изграждане и експлоатация на водоснабдителните и кана</w:t>
                                          </w:r>
                                          <w:r w:rsidR="006406D0" w:rsidRPr="003E5D08">
                                            <w:rPr>
                                              <w:rFonts w:asciiTheme="minorHAnsi" w:hAnsiTheme="minorHAnsi" w:cs="Book Antiqua"/>
                                              <w:sz w:val="24"/>
                                              <w:szCs w:val="24"/>
                                            </w:rPr>
                                            <w:t>-</w:t>
                                          </w:r>
                                          <w:r w:rsidR="006E32CF" w:rsidRPr="003E5D08">
                                            <w:rPr>
                                              <w:rFonts w:asciiTheme="minorHAnsi" w:hAnsiTheme="minorHAnsi" w:cs="Book Antiqua"/>
                                              <w:sz w:val="24"/>
                                              <w:szCs w:val="24"/>
                                            </w:rPr>
                                            <w:t xml:space="preserve">лизационните системи. </w:t>
                                          </w:r>
                                        </w:p>
                                        <w:p w:rsidR="00CF3AEC" w:rsidRPr="003E5D08" w:rsidRDefault="00FC5E75" w:rsidP="00102A24">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П</w:t>
                                          </w:r>
                                          <w:r w:rsidR="006E32CF" w:rsidRPr="003E5D08">
                                            <w:rPr>
                                              <w:rFonts w:asciiTheme="minorHAnsi" w:hAnsiTheme="minorHAnsi" w:cs="Book Antiqua"/>
                                              <w:sz w:val="24"/>
                                              <w:szCs w:val="24"/>
                                            </w:rPr>
                                            <w:t xml:space="preserve">одкрепят </w:t>
                                          </w:r>
                                          <w:r w:rsidRPr="003E5D08">
                                            <w:rPr>
                                              <w:rFonts w:asciiTheme="minorHAnsi" w:hAnsiTheme="minorHAnsi" w:cs="Book Antiqua"/>
                                              <w:sz w:val="24"/>
                                              <w:szCs w:val="24"/>
                                            </w:rPr>
                                            <w:t xml:space="preserve">се </w:t>
                                          </w:r>
                                          <w:r w:rsidR="006E32CF" w:rsidRPr="003E5D08">
                                            <w:rPr>
                                              <w:rFonts w:asciiTheme="minorHAnsi" w:hAnsiTheme="minorHAnsi" w:cs="Book Antiqua"/>
                                              <w:sz w:val="24"/>
                                              <w:szCs w:val="24"/>
                                            </w:rPr>
                                            <w:t>мерки, свързани с насърчаване на безопасна, здравословна, приобщаваща и сигурна среда в населените места. Неправителственият сек</w:t>
                                          </w:r>
                                          <w:r w:rsidRPr="003E5D08">
                                            <w:rPr>
                                              <w:rFonts w:asciiTheme="minorHAnsi" w:hAnsiTheme="minorHAnsi" w:cs="Book Antiqua"/>
                                              <w:sz w:val="24"/>
                                              <w:szCs w:val="24"/>
                                            </w:rPr>
                                            <w:t>тор и местните общности ще са</w:t>
                                          </w:r>
                                          <w:r w:rsidR="006E32CF" w:rsidRPr="003E5D08">
                                            <w:rPr>
                                              <w:rFonts w:asciiTheme="minorHAnsi" w:hAnsiTheme="minorHAnsi" w:cs="Book Antiqua"/>
                                              <w:sz w:val="24"/>
                                              <w:szCs w:val="24"/>
                                            </w:rPr>
                                            <w:t xml:space="preserve"> широко въвлечени при формиране и изпълнен</w:t>
                                          </w:r>
                                          <w:r w:rsidR="00CF3AEC" w:rsidRPr="003E5D08">
                                            <w:rPr>
                                              <w:rFonts w:asciiTheme="minorHAnsi" w:hAnsiTheme="minorHAnsi" w:cs="Book Antiqua"/>
                                              <w:sz w:val="24"/>
                                              <w:szCs w:val="24"/>
                                            </w:rPr>
                                            <w:t>ие на мест</w:t>
                                          </w:r>
                                          <w:r w:rsidR="00E23D95" w:rsidRPr="003E5D08">
                                            <w:rPr>
                                              <w:rFonts w:asciiTheme="minorHAnsi" w:hAnsiTheme="minorHAnsi" w:cs="Book Antiqua"/>
                                              <w:sz w:val="24"/>
                                              <w:szCs w:val="24"/>
                                            </w:rPr>
                                            <w:t>-</w:t>
                                          </w:r>
                                          <w:r w:rsidR="00CF3AEC" w:rsidRPr="003E5D08">
                                            <w:rPr>
                                              <w:rFonts w:asciiTheme="minorHAnsi" w:hAnsiTheme="minorHAnsi" w:cs="Book Antiqua"/>
                                              <w:sz w:val="24"/>
                                              <w:szCs w:val="24"/>
                                            </w:rPr>
                                            <w:t>ните политики. Р</w:t>
                                          </w:r>
                                          <w:r w:rsidR="006E32CF" w:rsidRPr="003E5D08">
                                            <w:rPr>
                                              <w:rFonts w:asciiTheme="minorHAnsi" w:hAnsiTheme="minorHAnsi" w:cs="Book Antiqua"/>
                                              <w:sz w:val="24"/>
                                              <w:szCs w:val="24"/>
                                            </w:rPr>
                                            <w:t>аз</w:t>
                                          </w:r>
                                          <w:r w:rsidR="00102A24" w:rsidRPr="003E5D08">
                                            <w:rPr>
                                              <w:rFonts w:asciiTheme="minorHAnsi" w:hAnsiTheme="minorHAnsi" w:cs="Book Antiqua"/>
                                              <w:sz w:val="24"/>
                                              <w:szCs w:val="24"/>
                                            </w:rPr>
                                            <w:t xml:space="preserve">ширява </w:t>
                                          </w:r>
                                          <w:r w:rsidR="00CF3AEC" w:rsidRPr="003E5D08">
                                            <w:rPr>
                                              <w:rFonts w:asciiTheme="minorHAnsi" w:hAnsiTheme="minorHAnsi" w:cs="Book Antiqua"/>
                                              <w:sz w:val="24"/>
                                              <w:szCs w:val="24"/>
                                            </w:rPr>
                                            <w:t>се</w:t>
                                          </w:r>
                                          <w:r w:rsidR="006E32CF" w:rsidRPr="003E5D08">
                                            <w:rPr>
                                              <w:rFonts w:asciiTheme="minorHAnsi" w:hAnsiTheme="minorHAnsi" w:cs="Book Antiqua"/>
                                              <w:sz w:val="24"/>
                                              <w:szCs w:val="24"/>
                                            </w:rPr>
                                            <w:t xml:space="preserve"> междуобщинското</w:t>
                                          </w:r>
                                          <w:r w:rsidR="00CF3AEC" w:rsidRPr="003E5D08">
                                            <w:rPr>
                                              <w:rFonts w:asciiTheme="minorHAnsi" w:hAnsiTheme="minorHAnsi" w:cs="Book Antiqua"/>
                                              <w:sz w:val="24"/>
                                              <w:szCs w:val="24"/>
                                            </w:rPr>
                                            <w:t xml:space="preserve"> сътрудничество, както и ПЧП за съв</w:t>
                                          </w:r>
                                          <w:r w:rsidR="00E23D95" w:rsidRPr="003E5D08">
                                            <w:rPr>
                                              <w:rFonts w:asciiTheme="minorHAnsi" w:hAnsiTheme="minorHAnsi" w:cs="Book Antiqua"/>
                                              <w:sz w:val="24"/>
                                              <w:szCs w:val="24"/>
                                            </w:rPr>
                                            <w:t>-</w:t>
                                          </w:r>
                                          <w:r w:rsidR="00102A24" w:rsidRPr="003E5D08">
                                            <w:rPr>
                                              <w:rFonts w:asciiTheme="minorHAnsi" w:hAnsiTheme="minorHAnsi" w:cs="Book Antiqua"/>
                                              <w:sz w:val="24"/>
                                              <w:szCs w:val="24"/>
                                            </w:rPr>
                                            <w:t>местно изпълнение на инфра</w:t>
                                          </w:r>
                                          <w:r w:rsidR="00CF3AEC" w:rsidRPr="003E5D08">
                                            <w:rPr>
                                              <w:rFonts w:asciiTheme="minorHAnsi" w:hAnsiTheme="minorHAnsi" w:cs="Book Antiqua"/>
                                              <w:sz w:val="24"/>
                                              <w:szCs w:val="24"/>
                                            </w:rPr>
                                            <w:t xml:space="preserve">структурни, социални и културни проекти, както и за улесняване и подкрепа на контактите и инициативите на местния бизнес. </w:t>
                                          </w:r>
                                        </w:p>
                                        <w:p w:rsidR="00CF3AEC" w:rsidRPr="003E5D08" w:rsidRDefault="00CF3AEC" w:rsidP="00102A24">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Планът за интегрирано развитие на Община Гурково  е разработен и се пред</w:t>
                                          </w:r>
                                          <w:r w:rsidR="00C85898" w:rsidRPr="003E5D08">
                                            <w:rPr>
                                              <w:rFonts w:asciiTheme="minorHAnsi" w:hAnsiTheme="minorHAnsi" w:cs="Book Antiqua"/>
                                              <w:sz w:val="24"/>
                                              <w:szCs w:val="24"/>
                                            </w:rPr>
                                            <w:t>-</w:t>
                                          </w:r>
                                          <w:r w:rsidRPr="003E5D08">
                                            <w:rPr>
                                              <w:rFonts w:asciiTheme="minorHAnsi" w:hAnsiTheme="minorHAnsi" w:cs="Book Antiqua"/>
                                              <w:sz w:val="24"/>
                                              <w:szCs w:val="24"/>
                                            </w:rPr>
                                            <w:t>вижда да бъде прилаган като част от общата система от стратегически документи, установена със законодателните разпоредби и в рамките на национал</w:t>
                                          </w:r>
                                          <w:r w:rsidR="00C85898" w:rsidRPr="003E5D08">
                                            <w:rPr>
                                              <w:rFonts w:asciiTheme="minorHAnsi" w:hAnsiTheme="minorHAnsi" w:cs="Book Antiqua"/>
                                              <w:sz w:val="24"/>
                                              <w:szCs w:val="24"/>
                                            </w:rPr>
                                            <w:t>ната политика за ре</w:t>
                                          </w:r>
                                          <w:r w:rsidR="00A406E5" w:rsidRPr="003E5D08">
                                            <w:rPr>
                                              <w:rFonts w:asciiTheme="minorHAnsi" w:hAnsiTheme="minorHAnsi" w:cs="Book Antiqua"/>
                                              <w:sz w:val="24"/>
                                              <w:szCs w:val="24"/>
                                            </w:rPr>
                                            <w:t>гионално раз</w:t>
                                          </w:r>
                                          <w:r w:rsidRPr="003E5D08">
                                            <w:rPr>
                                              <w:rFonts w:asciiTheme="minorHAnsi" w:hAnsiTheme="minorHAnsi" w:cs="Book Antiqua"/>
                                              <w:sz w:val="24"/>
                                              <w:szCs w:val="24"/>
                                            </w:rPr>
                                            <w:t>витие. Чрез прилагането на единен поход на планира</w:t>
                                          </w:r>
                                          <w:r w:rsidR="00A406E5" w:rsidRPr="003E5D08">
                                            <w:rPr>
                                              <w:rFonts w:asciiTheme="minorHAnsi" w:hAnsiTheme="minorHAnsi" w:cs="Book Antiqua"/>
                                              <w:sz w:val="24"/>
                                              <w:szCs w:val="24"/>
                                            </w:rPr>
                                            <w:t>не и реализиране, взаимна обвър</w:t>
                                          </w:r>
                                          <w:r w:rsidRPr="003E5D08">
                                            <w:rPr>
                                              <w:rFonts w:asciiTheme="minorHAnsi" w:hAnsiTheme="minorHAnsi" w:cs="Book Antiqua"/>
                                              <w:sz w:val="24"/>
                                              <w:szCs w:val="24"/>
                                            </w:rPr>
                                            <w:t>заност и йерархична съподчиненост на системата от д</w:t>
                                          </w:r>
                                          <w:r w:rsidR="00A406E5" w:rsidRPr="003E5D08">
                                            <w:rPr>
                                              <w:rFonts w:asciiTheme="minorHAnsi" w:hAnsiTheme="minorHAnsi" w:cs="Book Antiqua"/>
                                              <w:sz w:val="24"/>
                                              <w:szCs w:val="24"/>
                                            </w:rPr>
                                            <w:t>окументи за стратегическо плани</w:t>
                                          </w:r>
                                          <w:r w:rsidRPr="003E5D08">
                                            <w:rPr>
                                              <w:rFonts w:asciiTheme="minorHAnsi" w:hAnsiTheme="minorHAnsi" w:cs="Book Antiqua"/>
                                              <w:sz w:val="24"/>
                                              <w:szCs w:val="24"/>
                                            </w:rPr>
                                            <w:t>ране на регионалното и пространственото развитие, чрез използването на механизми за широко партньорство и координация между органите</w:t>
                                          </w:r>
                                          <w:r w:rsidR="00102A24" w:rsidRPr="003E5D08">
                                            <w:rPr>
                                              <w:rFonts w:asciiTheme="minorHAnsi" w:hAnsiTheme="minorHAnsi" w:cs="Book Antiqua"/>
                                              <w:sz w:val="24"/>
                                              <w:szCs w:val="24"/>
                                            </w:rPr>
                                            <w:t xml:space="preserve"> и институциите, бизнеса и граж</w:t>
                                          </w:r>
                                          <w:r w:rsidRPr="003E5D08">
                                            <w:rPr>
                                              <w:rFonts w:asciiTheme="minorHAnsi" w:hAnsiTheme="minorHAnsi" w:cs="Book Antiqua"/>
                                              <w:sz w:val="24"/>
                                              <w:szCs w:val="24"/>
                                            </w:rPr>
                                            <w:t xml:space="preserve">данското общество, както и на общи </w:t>
                                          </w:r>
                                          <w:r w:rsidRPr="003E5D08">
                                            <w:rPr>
                                              <w:rFonts w:asciiTheme="minorHAnsi" w:hAnsiTheme="minorHAnsi" w:cs="Book Antiqua"/>
                                              <w:sz w:val="24"/>
                                              <w:szCs w:val="24"/>
                                            </w:rPr>
                                            <w:lastRenderedPageBreak/>
                                            <w:t>инструменти за финансово подпомагане, се постига по-значим ефект и ефикасност за реализация на целите на местното развитие.</w:t>
                                          </w:r>
                                        </w:p>
                                        <w:p w:rsidR="00CF3AEC" w:rsidRPr="003E5D08" w:rsidRDefault="00CF3AEC" w:rsidP="00B3179E">
                                          <w:pPr>
                                            <w:autoSpaceDE w:val="0"/>
                                            <w:autoSpaceDN w:val="0"/>
                                            <w:adjustRightInd w:val="0"/>
                                            <w:spacing w:after="0"/>
                                            <w:ind w:right="33"/>
                                            <w:rPr>
                                              <w:rFonts w:asciiTheme="minorHAnsi" w:hAnsiTheme="minorHAnsi" w:cs="Book Antiqua"/>
                                              <w:color w:val="984806" w:themeColor="accent6" w:themeShade="80"/>
                                              <w:sz w:val="24"/>
                                              <w:szCs w:val="24"/>
                                            </w:rPr>
                                          </w:pPr>
                                          <w:r w:rsidRPr="003E5D08">
                                            <w:rPr>
                                              <w:rFonts w:asciiTheme="minorHAnsi" w:hAnsiTheme="minorHAnsi" w:cs="Book Antiqua"/>
                                              <w:b/>
                                              <w:bCs/>
                                              <w:i/>
                                              <w:iCs/>
                                              <w:color w:val="984806" w:themeColor="accent6" w:themeShade="80"/>
                                              <w:sz w:val="24"/>
                                              <w:szCs w:val="24"/>
                                            </w:rPr>
                                            <w:t xml:space="preserve">Индикативен списък на важни за общината проекти, които ще се разработват и изпълняват в рамките на програмата са приложени в Приложение №1А. </w:t>
                                          </w:r>
                                        </w:p>
                                        <w:p w:rsidR="00CF3AEC" w:rsidRPr="003E5D08" w:rsidRDefault="00CF3AEC" w:rsidP="00B3179E">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Списъкът с проекти, които са от по-голяма важност за развитието на общината и за постигане целите на плана е неразделна част от програмата за реализация. Тъй като проектите по своята същност могат да представляват мерки или част от мерки за реа</w:t>
                                          </w:r>
                                          <w:r w:rsidR="00853287" w:rsidRPr="003E5D08">
                                            <w:rPr>
                                              <w:rFonts w:asciiTheme="minorHAnsi" w:hAnsiTheme="minorHAnsi" w:cs="Book Antiqua"/>
                                              <w:sz w:val="24"/>
                                              <w:szCs w:val="24"/>
                                            </w:rPr>
                                            <w:t>ли</w:t>
                                          </w:r>
                                          <w:r w:rsidRPr="003E5D08">
                                            <w:rPr>
                                              <w:rFonts w:asciiTheme="minorHAnsi" w:hAnsiTheme="minorHAnsi" w:cs="Book Antiqua"/>
                                              <w:sz w:val="24"/>
                                              <w:szCs w:val="24"/>
                                            </w:rPr>
                                            <w:t>зация на отделните приоритети, включените в Приложение №1А проекти по съответните мерки могат да фигурират и в Приложение №</w:t>
                                          </w:r>
                                          <w:r w:rsidR="00853287" w:rsidRPr="003E5D08">
                                            <w:rPr>
                                              <w:rFonts w:asciiTheme="minorHAnsi" w:hAnsiTheme="minorHAnsi" w:cs="Book Antiqua"/>
                                              <w:sz w:val="24"/>
                                              <w:szCs w:val="24"/>
                                            </w:rPr>
                                            <w:t xml:space="preserve"> </w:t>
                                          </w:r>
                                          <w:r w:rsidRPr="003E5D08">
                                            <w:rPr>
                                              <w:rFonts w:asciiTheme="minorHAnsi" w:hAnsiTheme="minorHAnsi" w:cs="Book Antiqua"/>
                                              <w:sz w:val="24"/>
                                              <w:szCs w:val="24"/>
                                            </w:rPr>
                                            <w:t xml:space="preserve">1. Условието за включване на конкретни проектни идеи по дадена мярка в Приложение №1А е общината съвместно с партньорите да са преценили, че съответният проект е от особена важност за развитието на общината и следва да бъде реализиран приоритетно и съответният проект да има известна степен на проектна готовност. </w:t>
                                          </w:r>
                                        </w:p>
                                        <w:p w:rsidR="008B6B96" w:rsidRPr="003E5D08" w:rsidRDefault="00CF3AEC" w:rsidP="00B3179E">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w:t>
                                          </w:r>
                                          <w:r w:rsidR="00853287" w:rsidRPr="003E5D08">
                                            <w:rPr>
                                              <w:rFonts w:asciiTheme="minorHAnsi" w:hAnsiTheme="minorHAnsi" w:cs="Book Antiqua"/>
                                              <w:sz w:val="24"/>
                                              <w:szCs w:val="24"/>
                                            </w:rPr>
                                            <w:t>Допълнителни проекти могат да се добавят в Приложение №1А, на по-късен етап</w:t>
                                          </w:r>
                                          <w:r w:rsidRPr="003E5D08">
                                            <w:rPr>
                                              <w:rFonts w:asciiTheme="minorHAnsi" w:hAnsiTheme="minorHAnsi" w:cs="Book Antiqua"/>
                                              <w:sz w:val="24"/>
                                              <w:szCs w:val="24"/>
                                            </w:rPr>
                                            <w:t>, при актуализация на програмата за реализация на плана.</w:t>
                                          </w:r>
                                        </w:p>
                                        <w:p w:rsidR="00CF3AEC" w:rsidRPr="003E5D08" w:rsidRDefault="00CF3AEC" w:rsidP="0067731F">
                                          <w:pPr>
                                            <w:autoSpaceDE w:val="0"/>
                                            <w:autoSpaceDN w:val="0"/>
                                            <w:adjustRightInd w:val="0"/>
                                            <w:spacing w:after="0"/>
                                            <w:ind w:right="495"/>
                                            <w:jc w:val="both"/>
                                            <w:rPr>
                                              <w:rFonts w:asciiTheme="minorHAnsi" w:hAnsiTheme="minorHAnsi" w:cs="Book Antiqua"/>
                                              <w:color w:val="984806" w:themeColor="accent6" w:themeShade="80"/>
                                              <w:sz w:val="24"/>
                                              <w:szCs w:val="24"/>
                                            </w:rPr>
                                          </w:pPr>
                                          <w:r w:rsidRPr="003E5D08">
                                            <w:rPr>
                                              <w:rFonts w:asciiTheme="minorHAnsi" w:hAnsiTheme="minorHAnsi" w:cs="Book Antiqua"/>
                                              <w:b/>
                                              <w:bCs/>
                                              <w:i/>
                                              <w:iCs/>
                                              <w:color w:val="984806" w:themeColor="accent6" w:themeShade="80"/>
                                              <w:sz w:val="24"/>
                                              <w:szCs w:val="24"/>
                                            </w:rPr>
                                            <w:t xml:space="preserve">Индикативна финансова таблица. </w:t>
                                          </w:r>
                                        </w:p>
                                        <w:p w:rsidR="00CF3AEC" w:rsidRPr="003E5D08" w:rsidRDefault="00CF3AEC" w:rsidP="00B3179E">
                                          <w:pPr>
                                            <w:autoSpaceDE w:val="0"/>
                                            <w:autoSpaceDN w:val="0"/>
                                            <w:adjustRightInd w:val="0"/>
                                            <w:spacing w:after="0"/>
                                            <w:jc w:val="both"/>
                                            <w:rPr>
                                              <w:rFonts w:asciiTheme="minorHAnsi" w:hAnsiTheme="minorHAnsi" w:cs="Book Antiqua"/>
                                              <w:sz w:val="24"/>
                                              <w:szCs w:val="24"/>
                                            </w:rPr>
                                          </w:pPr>
                                          <w:r w:rsidRPr="003E5D08">
                                            <w:rPr>
                                              <w:rFonts w:asciiTheme="minorHAnsi" w:hAnsiTheme="minorHAnsi" w:cs="Book Antiqua"/>
                                              <w:sz w:val="24"/>
                                              <w:szCs w:val="24"/>
                                            </w:rPr>
                                            <w:t xml:space="preserve">       Индикативната финансова таблица (Приложение № 2) представлява обща оценка на необходимите ресурси за реализация на приоритетите на плана и описва финансовата рамка на поетите ангажименти по изпълнението на плана от страна на всички партньори в местното развитие при водещата роля на органите на м</w:t>
                                          </w:r>
                                          <w:r w:rsidR="009B32EA" w:rsidRPr="003E5D08">
                                            <w:rPr>
                                              <w:rFonts w:asciiTheme="minorHAnsi" w:hAnsiTheme="minorHAnsi" w:cs="Book Antiqua"/>
                                              <w:sz w:val="24"/>
                                              <w:szCs w:val="24"/>
                                            </w:rPr>
                                            <w:t>естното самоуправление, подпома</w:t>
                                          </w:r>
                                          <w:r w:rsidRPr="003E5D08">
                                            <w:rPr>
                                              <w:rFonts w:asciiTheme="minorHAnsi" w:hAnsiTheme="minorHAnsi" w:cs="Book Antiqua"/>
                                              <w:sz w:val="24"/>
                                              <w:szCs w:val="24"/>
                                            </w:rPr>
                                            <w:t>гани от общинската администрация. Ресурсите за реализацията на плана включват всички планирани средства за реализацията на идентифицираните за развитието на общината мерки и проектни идеи. В този смисъл индикативната ф</w:t>
                                          </w:r>
                                          <w:r w:rsidR="00E23D95" w:rsidRPr="003E5D08">
                                            <w:rPr>
                                              <w:rFonts w:asciiTheme="minorHAnsi" w:hAnsiTheme="minorHAnsi" w:cs="Book Antiqua"/>
                                              <w:sz w:val="24"/>
                                              <w:szCs w:val="24"/>
                                            </w:rPr>
                                            <w:t>инансова таблица включва в прог</w:t>
                                          </w:r>
                                          <w:r w:rsidRPr="003E5D08">
                                            <w:rPr>
                                              <w:rFonts w:asciiTheme="minorHAnsi" w:hAnsiTheme="minorHAnsi" w:cs="Book Antiqua"/>
                                              <w:sz w:val="24"/>
                                              <w:szCs w:val="24"/>
                                            </w:rPr>
                                            <w:t>нозен план пълния обем на финан</w:t>
                                          </w:r>
                                          <w:r w:rsidR="00A406E5" w:rsidRPr="003E5D08">
                                            <w:rPr>
                                              <w:rFonts w:asciiTheme="minorHAnsi" w:hAnsiTheme="minorHAnsi" w:cs="Book Antiqua"/>
                                              <w:sz w:val="24"/>
                                              <w:szCs w:val="24"/>
                                            </w:rPr>
                                            <w:t>-</w:t>
                                          </w:r>
                                          <w:r w:rsidRPr="003E5D08">
                                            <w:rPr>
                                              <w:rFonts w:asciiTheme="minorHAnsi" w:hAnsiTheme="minorHAnsi" w:cs="Book Antiqua"/>
                                              <w:sz w:val="24"/>
                                              <w:szCs w:val="24"/>
                                            </w:rPr>
                                            <w:t>совите ресурси (собствени и привлечени) за инвестиции, текущи разходи, средства, получени като безвъзмездни помощи, субсидии (трансфери) или друг вид публични и частни средства и разходи, к</w:t>
                                          </w:r>
                                          <w:r w:rsidR="009B32EA" w:rsidRPr="003E5D08">
                                            <w:rPr>
                                              <w:rFonts w:asciiTheme="minorHAnsi" w:hAnsiTheme="minorHAnsi" w:cs="Book Antiqua"/>
                                              <w:sz w:val="24"/>
                                              <w:szCs w:val="24"/>
                                            </w:rPr>
                                            <w:t>оито ще бъдат реализирани на те</w:t>
                                          </w:r>
                                          <w:r w:rsidRPr="003E5D08">
                                            <w:rPr>
                                              <w:rFonts w:asciiTheme="minorHAnsi" w:hAnsiTheme="minorHAnsi" w:cs="Book Antiqua"/>
                                              <w:sz w:val="24"/>
                                              <w:szCs w:val="24"/>
                                            </w:rPr>
                                            <w:t xml:space="preserve">риторията на общината и ще допринасят за развитието й </w:t>
                                          </w:r>
                                          <w:r w:rsidR="009B32EA" w:rsidRPr="003E5D08">
                                            <w:rPr>
                                              <w:rFonts w:asciiTheme="minorHAnsi" w:hAnsiTheme="minorHAnsi" w:cs="Book Antiqua"/>
                                              <w:sz w:val="24"/>
                                              <w:szCs w:val="24"/>
                                            </w:rPr>
                                            <w:t>през периода до 2027 г., в съот</w:t>
                                          </w:r>
                                          <w:r w:rsidRPr="003E5D08">
                                            <w:rPr>
                                              <w:rFonts w:asciiTheme="minorHAnsi" w:hAnsiTheme="minorHAnsi" w:cs="Book Antiqua"/>
                                              <w:sz w:val="24"/>
                                              <w:szCs w:val="24"/>
                                            </w:rPr>
                                            <w:t>ветствие с прио</w:t>
                                          </w:r>
                                          <w:r w:rsidR="00A406E5" w:rsidRPr="003E5D08">
                                            <w:rPr>
                                              <w:rFonts w:asciiTheme="minorHAnsi" w:hAnsiTheme="minorHAnsi" w:cs="Book Antiqua"/>
                                              <w:sz w:val="24"/>
                                              <w:szCs w:val="24"/>
                                            </w:rPr>
                                            <w:t>-</w:t>
                                          </w:r>
                                          <w:r w:rsidRPr="003E5D08">
                                            <w:rPr>
                                              <w:rFonts w:asciiTheme="minorHAnsi" w:hAnsiTheme="minorHAnsi" w:cs="Book Antiqua"/>
                                              <w:sz w:val="24"/>
                                              <w:szCs w:val="24"/>
                                            </w:rPr>
                                            <w:t xml:space="preserve">ритетите и целите на ПИРО. </w:t>
                                          </w:r>
                                        </w:p>
                                        <w:p w:rsidR="00CF3AEC" w:rsidRPr="003E5D08" w:rsidRDefault="00CF3AEC" w:rsidP="00B3179E">
                                          <w:pPr>
                                            <w:autoSpaceDE w:val="0"/>
                                            <w:autoSpaceDN w:val="0"/>
                                            <w:adjustRightInd w:val="0"/>
                                            <w:spacing w:after="0"/>
                                            <w:ind w:right="33"/>
                                            <w:jc w:val="both"/>
                                            <w:rPr>
                                              <w:rFonts w:asciiTheme="minorHAnsi" w:hAnsiTheme="minorHAnsi" w:cs="Book Antiqua"/>
                                              <w:sz w:val="24"/>
                                              <w:szCs w:val="24"/>
                                            </w:rPr>
                                          </w:pPr>
                                          <w:r w:rsidRPr="003E5D08">
                                            <w:rPr>
                                              <w:rFonts w:asciiTheme="minorHAnsi" w:hAnsiTheme="minorHAnsi" w:cs="Book Antiqua"/>
                                              <w:sz w:val="24"/>
                                              <w:szCs w:val="24"/>
                                            </w:rPr>
                                            <w:t xml:space="preserve">        Общата оценка на необходимите ресурси за реализация на ПИРО</w:t>
                                          </w:r>
                                          <w:r w:rsidR="00270375" w:rsidRPr="003E5D08">
                                            <w:rPr>
                                              <w:rFonts w:asciiTheme="minorHAnsi" w:hAnsiTheme="minorHAnsi" w:cs="Book Antiqua"/>
                                              <w:sz w:val="24"/>
                                              <w:szCs w:val="24"/>
                                            </w:rPr>
                                            <w:t xml:space="preserve"> (2021-2027 г.) на Община Гурково</w:t>
                                          </w:r>
                                          <w:r w:rsidRPr="003E5D08">
                                            <w:rPr>
                                              <w:rFonts w:asciiTheme="minorHAnsi" w:hAnsiTheme="minorHAnsi" w:cs="Book Antiqua"/>
                                              <w:sz w:val="24"/>
                                              <w:szCs w:val="24"/>
                                            </w:rPr>
                                            <w:t xml:space="preserve"> представлява експертна оценка за общата финансова рамка, която се предвижда да бъде изпълнена като предпоставка за постигане на поста</w:t>
                                          </w:r>
                                          <w:r w:rsidR="00544EDC" w:rsidRPr="003E5D08">
                                            <w:rPr>
                                              <w:rFonts w:asciiTheme="minorHAnsi" w:hAnsiTheme="minorHAnsi" w:cs="Book Antiqua"/>
                                              <w:sz w:val="24"/>
                                              <w:szCs w:val="24"/>
                                            </w:rPr>
                                            <w:t>-</w:t>
                                          </w:r>
                                          <w:r w:rsidRPr="003E5D08">
                                            <w:rPr>
                                              <w:rFonts w:asciiTheme="minorHAnsi" w:hAnsiTheme="minorHAnsi" w:cs="Book Antiqua"/>
                                              <w:sz w:val="24"/>
                                              <w:szCs w:val="24"/>
                                            </w:rPr>
                                            <w:t>вените стратегически приоритети и специфични цели за развитие към края на периода. Макар и само индикативна, тя обективизира необходимите ресурси за реализация стратегическите приоритети и цели на стратегията. Финансовата рамка е и условие за мобилизиране на всички възможни източници на финансиране – средства от фондове на Европейския съюз, нацио</w:t>
                                          </w:r>
                                          <w:r w:rsidR="00286044" w:rsidRPr="003E5D08">
                                            <w:rPr>
                                              <w:rFonts w:asciiTheme="minorHAnsi" w:hAnsiTheme="minorHAnsi" w:cs="Book Antiqua"/>
                                              <w:sz w:val="24"/>
                                              <w:szCs w:val="24"/>
                                            </w:rPr>
                                            <w:t>н</w:t>
                                          </w:r>
                                          <w:r w:rsidRPr="003E5D08">
                                            <w:rPr>
                                              <w:rFonts w:asciiTheme="minorHAnsi" w:hAnsiTheme="minorHAnsi" w:cs="Book Antiqua"/>
                                              <w:sz w:val="24"/>
                                              <w:szCs w:val="24"/>
                                            </w:rPr>
                                            <w:t>ален и общински бюджети, допълнителни ресурси от други източници – публични и частни. Тя е ориентирана към насочването на външните и вътрешните инвеститори към избраните прио</w:t>
                                          </w:r>
                                          <w:r w:rsidR="000819CF" w:rsidRPr="003E5D08">
                                            <w:rPr>
                                              <w:rFonts w:asciiTheme="minorHAnsi" w:hAnsiTheme="minorHAnsi" w:cs="Book Antiqua"/>
                                              <w:sz w:val="24"/>
                                              <w:szCs w:val="24"/>
                                            </w:rPr>
                                            <w:t>-</w:t>
                                          </w:r>
                                          <w:r w:rsidRPr="003E5D08">
                                            <w:rPr>
                                              <w:rFonts w:asciiTheme="minorHAnsi" w:hAnsiTheme="minorHAnsi" w:cs="Book Antiqua"/>
                                              <w:sz w:val="24"/>
                                              <w:szCs w:val="24"/>
                                            </w:rPr>
                                            <w:t xml:space="preserve">ритетни области, които ще получават публично финансиране и по този начин ще се създаде по-благоприятна бизнес среда в съответните сектори. </w:t>
                                          </w:r>
                                        </w:p>
                                        <w:p w:rsidR="00CF3AEC" w:rsidRPr="003E5D08" w:rsidRDefault="00270375" w:rsidP="00B3179E">
                                          <w:pPr>
                                            <w:autoSpaceDE w:val="0"/>
                                            <w:autoSpaceDN w:val="0"/>
                                            <w:adjustRightInd w:val="0"/>
                                            <w:spacing w:after="0"/>
                                            <w:ind w:right="33"/>
                                            <w:jc w:val="both"/>
                                            <w:rPr>
                                              <w:rFonts w:asciiTheme="minorHAnsi" w:hAnsiTheme="minorHAnsi" w:cs="Book Antiqua"/>
                                              <w:sz w:val="24"/>
                                              <w:szCs w:val="24"/>
                                            </w:rPr>
                                          </w:pPr>
                                          <w:r w:rsidRPr="003E5D08">
                                            <w:rPr>
                                              <w:rFonts w:asciiTheme="minorHAnsi" w:hAnsiTheme="minorHAnsi" w:cs="Book Antiqua"/>
                                              <w:sz w:val="24"/>
                                              <w:szCs w:val="24"/>
                                            </w:rPr>
                                            <w:lastRenderedPageBreak/>
                                            <w:t xml:space="preserve">       </w:t>
                                          </w:r>
                                          <w:r w:rsidR="00CF3AEC" w:rsidRPr="003E5D08">
                                            <w:rPr>
                                              <w:rFonts w:asciiTheme="minorHAnsi" w:hAnsiTheme="minorHAnsi" w:cs="Book Antiqua"/>
                                              <w:sz w:val="24"/>
                                              <w:szCs w:val="24"/>
                                            </w:rPr>
                                            <w:t>Средствата са прогнозирани на базата на досегашния опит в ползването на подо</w:t>
                                          </w:r>
                                          <w:r w:rsidR="00286044" w:rsidRPr="003E5D08">
                                            <w:rPr>
                                              <w:rFonts w:asciiTheme="minorHAnsi" w:hAnsiTheme="minorHAnsi" w:cs="Book Antiqua"/>
                                              <w:sz w:val="24"/>
                                              <w:szCs w:val="24"/>
                                            </w:rPr>
                                            <w:t>-</w:t>
                                          </w:r>
                                          <w:r w:rsidR="00CF3AEC" w:rsidRPr="003E5D08">
                                            <w:rPr>
                                              <w:rFonts w:asciiTheme="minorHAnsi" w:hAnsiTheme="minorHAnsi" w:cs="Book Antiqua"/>
                                              <w:sz w:val="24"/>
                                              <w:szCs w:val="24"/>
                                            </w:rPr>
                                            <w:t>бни източници, както и на базата на потенциално необходимия и реалистично дос</w:t>
                                          </w:r>
                                          <w:r w:rsidR="00286044" w:rsidRPr="003E5D08">
                                            <w:rPr>
                                              <w:rFonts w:asciiTheme="minorHAnsi" w:hAnsiTheme="minorHAnsi" w:cs="Book Antiqua"/>
                                              <w:sz w:val="24"/>
                                              <w:szCs w:val="24"/>
                                            </w:rPr>
                                            <w:t>-</w:t>
                                          </w:r>
                                          <w:r w:rsidR="00CF3AEC" w:rsidRPr="003E5D08">
                                            <w:rPr>
                                              <w:rFonts w:asciiTheme="minorHAnsi" w:hAnsiTheme="minorHAnsi" w:cs="Book Antiqua"/>
                                              <w:sz w:val="24"/>
                                              <w:szCs w:val="24"/>
                                            </w:rPr>
                                            <w:t xml:space="preserve">тъпния наличен ресурс. Те могат да се отчетат, като умерено оптимистични. </w:t>
                                          </w:r>
                                        </w:p>
                                        <w:p w:rsidR="00421F2A" w:rsidRPr="003E5D08" w:rsidRDefault="00270375"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Book Antiqua"/>
                                              <w:sz w:val="24"/>
                                              <w:szCs w:val="24"/>
                                            </w:rPr>
                                            <w:t xml:space="preserve">      </w:t>
                                          </w:r>
                                          <w:r w:rsidR="00566C9E" w:rsidRPr="003E5D08">
                                            <w:rPr>
                                              <w:rFonts w:asciiTheme="minorHAnsi" w:hAnsiTheme="minorHAnsi" w:cs="Book Antiqua"/>
                                              <w:sz w:val="24"/>
                                              <w:szCs w:val="24"/>
                                            </w:rPr>
                                            <w:t>Най-много средства – 15,63% са предвидени по Приоритет 3; 15,33% са определени за Приоритет 11, а 14,71</w:t>
                                          </w:r>
                                          <w:r w:rsidRPr="003E5D08">
                                            <w:rPr>
                                              <w:rFonts w:asciiTheme="minorHAnsi" w:hAnsiTheme="minorHAnsi" w:cs="Book Antiqua"/>
                                              <w:sz w:val="24"/>
                                              <w:szCs w:val="24"/>
                                            </w:rPr>
                                            <w:t xml:space="preserve"> </w:t>
                                          </w:r>
                                          <w:r w:rsidR="00CF3AEC" w:rsidRPr="003E5D08">
                                            <w:rPr>
                                              <w:rFonts w:asciiTheme="minorHAnsi" w:hAnsiTheme="minorHAnsi" w:cs="Book Antiqua"/>
                                              <w:sz w:val="24"/>
                                              <w:szCs w:val="24"/>
                                            </w:rPr>
                                            <w:t>% от финансовия р</w:t>
                                          </w:r>
                                          <w:r w:rsidRPr="003E5D08">
                                            <w:rPr>
                                              <w:rFonts w:asciiTheme="minorHAnsi" w:hAnsiTheme="minorHAnsi" w:cs="Book Antiqua"/>
                                              <w:sz w:val="24"/>
                                              <w:szCs w:val="24"/>
                                            </w:rPr>
                                            <w:t>есурс е опред</w:t>
                                          </w:r>
                                          <w:r w:rsidR="00566C9E" w:rsidRPr="003E5D08">
                                            <w:rPr>
                                              <w:rFonts w:asciiTheme="minorHAnsi" w:hAnsiTheme="minorHAnsi" w:cs="Book Antiqua"/>
                                              <w:sz w:val="24"/>
                                              <w:szCs w:val="24"/>
                                            </w:rPr>
                                            <w:t>елен за Приоритет 14.</w:t>
                                          </w:r>
                                        </w:p>
                                        <w:p w:rsidR="00CF3AEC" w:rsidRPr="003E5D08" w:rsidRDefault="00270375"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sz w:val="24"/>
                                              <w:szCs w:val="24"/>
                                            </w:rPr>
                                            <w:t xml:space="preserve">       Основният източник на средства за финансиране на предвидените мерки са </w:t>
                                          </w:r>
                                          <w:r w:rsidR="00566C9E" w:rsidRPr="003E5D08">
                                            <w:rPr>
                                              <w:rFonts w:asciiTheme="minorHAnsi" w:hAnsiTheme="minorHAnsi"/>
                                              <w:sz w:val="24"/>
                                              <w:szCs w:val="24"/>
                                            </w:rPr>
                                            <w:t>от програми и фондове на ЕС- 65,21%;</w:t>
                                          </w:r>
                                          <w:r w:rsidR="008D4173" w:rsidRPr="003E5D08">
                                            <w:rPr>
                                              <w:rFonts w:asciiTheme="minorHAnsi" w:hAnsiTheme="minorHAnsi"/>
                                              <w:sz w:val="24"/>
                                              <w:szCs w:val="24"/>
                                            </w:rPr>
                                            <w:t xml:space="preserve"> </w:t>
                                          </w:r>
                                          <w:r w:rsidR="00566C9E" w:rsidRPr="003E5D08">
                                            <w:rPr>
                                              <w:rFonts w:asciiTheme="minorHAnsi" w:hAnsiTheme="minorHAnsi"/>
                                              <w:sz w:val="24"/>
                                              <w:szCs w:val="24"/>
                                            </w:rPr>
                                            <w:t xml:space="preserve"> 20,80</w:t>
                                          </w:r>
                                          <w:r w:rsidRPr="003E5D08">
                                            <w:rPr>
                                              <w:rFonts w:asciiTheme="minorHAnsi" w:hAnsiTheme="minorHAnsi"/>
                                              <w:sz w:val="24"/>
                                              <w:szCs w:val="24"/>
                                            </w:rPr>
                                            <w:t>% от финансирането е предвидено да бъде осигурено о</w:t>
                                          </w:r>
                                          <w:r w:rsidR="00566C9E" w:rsidRPr="003E5D08">
                                            <w:rPr>
                                              <w:rFonts w:asciiTheme="minorHAnsi" w:hAnsiTheme="minorHAnsi"/>
                                              <w:sz w:val="24"/>
                                              <w:szCs w:val="24"/>
                                            </w:rPr>
                                            <w:t>т Републиканския бюджет, а  3,08</w:t>
                                          </w:r>
                                          <w:r w:rsidRPr="003E5D08">
                                            <w:rPr>
                                              <w:rFonts w:asciiTheme="minorHAnsi" w:hAnsiTheme="minorHAnsi"/>
                                              <w:sz w:val="24"/>
                                              <w:szCs w:val="24"/>
                                            </w:rPr>
                                            <w:t>% - от Общинския бюджет.</w:t>
                                          </w:r>
                                          <w:r w:rsidR="00566C9E" w:rsidRPr="003E5D08">
                                            <w:rPr>
                                              <w:rFonts w:asciiTheme="minorHAnsi" w:hAnsiTheme="minorHAnsi"/>
                                              <w:sz w:val="24"/>
                                              <w:szCs w:val="24"/>
                                            </w:rPr>
                                            <w:t xml:space="preserve"> Останалите 10,91%  са от други източници.</w:t>
                                          </w:r>
                                        </w:p>
                                        <w:p w:rsidR="002F1582" w:rsidRPr="003E5D08" w:rsidRDefault="002F1582" w:rsidP="00B3179E">
                                          <w:pPr>
                                            <w:autoSpaceDE w:val="0"/>
                                            <w:autoSpaceDN w:val="0"/>
                                            <w:adjustRightInd w:val="0"/>
                                            <w:spacing w:after="0"/>
                                            <w:ind w:right="33"/>
                                            <w:rPr>
                                              <w:rFonts w:asciiTheme="minorHAnsi" w:hAnsiTheme="minorHAnsi" w:cs="Book Antiqua"/>
                                              <w:sz w:val="24"/>
                                              <w:szCs w:val="24"/>
                                            </w:rPr>
                                          </w:pPr>
                                          <w:r w:rsidRPr="003E5D08">
                                            <w:rPr>
                                              <w:rFonts w:asciiTheme="minorHAnsi" w:hAnsiTheme="minorHAnsi" w:cs="Book Antiqua"/>
                                              <w:sz w:val="24"/>
                                              <w:szCs w:val="24"/>
                                            </w:rPr>
                                            <w:t xml:space="preserve">       Новото предизвикателство COVID-19 ще наложи своя отпечатък, по линия на бюд</w:t>
                                          </w:r>
                                          <w:r w:rsidR="00286044" w:rsidRPr="003E5D08">
                                            <w:rPr>
                                              <w:rFonts w:asciiTheme="minorHAnsi" w:hAnsiTheme="minorHAnsi" w:cs="Book Antiqua"/>
                                              <w:sz w:val="24"/>
                                              <w:szCs w:val="24"/>
                                            </w:rPr>
                                            <w:t>-</w:t>
                                          </w:r>
                                          <w:r w:rsidRPr="003E5D08">
                                            <w:rPr>
                                              <w:rFonts w:asciiTheme="minorHAnsi" w:hAnsiTheme="minorHAnsi" w:cs="Book Antiqua"/>
                                              <w:sz w:val="24"/>
                                              <w:szCs w:val="24"/>
                                            </w:rPr>
                                            <w:t xml:space="preserve">жета на ЕС, </w:t>
                                          </w:r>
                                          <w:r w:rsidR="00827158" w:rsidRPr="003E5D08">
                                            <w:rPr>
                                              <w:rFonts w:asciiTheme="minorHAnsi" w:hAnsiTheme="minorHAnsi" w:cs="Book Antiqua"/>
                                              <w:sz w:val="24"/>
                                              <w:szCs w:val="24"/>
                                            </w:rPr>
                                            <w:t xml:space="preserve"> </w:t>
                                          </w:r>
                                          <w:r w:rsidRPr="003E5D08">
                                            <w:rPr>
                                              <w:rFonts w:asciiTheme="minorHAnsi" w:hAnsiTheme="minorHAnsi" w:cs="Book Antiqua"/>
                                              <w:sz w:val="24"/>
                                              <w:szCs w:val="24"/>
                                            </w:rPr>
                                            <w:t xml:space="preserve">националния и общински такива, поне в рамките на първите две години от новия програмен период. </w:t>
                                          </w:r>
                                        </w:p>
                                        <w:p w:rsidR="002F1582" w:rsidRPr="003E5D08" w:rsidRDefault="002F1582" w:rsidP="00B3179E">
                                          <w:pPr>
                                            <w:autoSpaceDE w:val="0"/>
                                            <w:autoSpaceDN w:val="0"/>
                                            <w:adjustRightInd w:val="0"/>
                                            <w:spacing w:after="0"/>
                                            <w:ind w:right="33"/>
                                            <w:rPr>
                                              <w:rFonts w:asciiTheme="minorHAnsi" w:hAnsiTheme="minorHAnsi" w:cs="Book Antiqua"/>
                                              <w:sz w:val="24"/>
                                              <w:szCs w:val="24"/>
                                            </w:rPr>
                                          </w:pPr>
                                          <w:r w:rsidRPr="003E5D08">
                                            <w:rPr>
                                              <w:rFonts w:asciiTheme="minorHAnsi" w:hAnsiTheme="minorHAnsi" w:cs="Book Antiqua"/>
                                              <w:sz w:val="24"/>
                                              <w:szCs w:val="24"/>
                                            </w:rPr>
                                            <w:t xml:space="preserve">         Предвид продължаващите дискусии по отношение на седем-годишната рамка на бюджета на ЕС и предстоящия процес на преговори, точната сума ще бъде опре</w:t>
                                          </w:r>
                                          <w:r w:rsidR="0071310A" w:rsidRPr="003E5D08">
                                            <w:rPr>
                                              <w:rFonts w:asciiTheme="minorHAnsi" w:hAnsiTheme="minorHAnsi" w:cs="Book Antiqua"/>
                                              <w:sz w:val="24"/>
                                              <w:szCs w:val="24"/>
                                            </w:rPr>
                                            <w:t>-</w:t>
                                          </w:r>
                                          <w:r w:rsidRPr="003E5D08">
                                            <w:rPr>
                                              <w:rFonts w:asciiTheme="minorHAnsi" w:hAnsiTheme="minorHAnsi" w:cs="Book Antiqua"/>
                                              <w:sz w:val="24"/>
                                              <w:szCs w:val="24"/>
                                            </w:rPr>
                                            <w:t xml:space="preserve">делена на по-късен етап. </w:t>
                                          </w:r>
                                        </w:p>
                                        <w:p w:rsidR="002F1582" w:rsidRPr="003E5D08" w:rsidRDefault="002F1582" w:rsidP="00B3179E">
                                          <w:pPr>
                                            <w:spacing w:after="0"/>
                                            <w:ind w:right="33"/>
                                            <w:jc w:val="both"/>
                                            <w:rPr>
                                              <w:rFonts w:asciiTheme="minorHAnsi" w:hAnsiTheme="minorHAnsi" w:cs="Book Antiqua"/>
                                              <w:sz w:val="24"/>
                                              <w:szCs w:val="24"/>
                                            </w:rPr>
                                          </w:pPr>
                                          <w:r w:rsidRPr="003E5D08">
                                            <w:rPr>
                                              <w:rFonts w:asciiTheme="minorHAnsi" w:hAnsiTheme="minorHAnsi" w:cs="Book Antiqua"/>
                                              <w:sz w:val="24"/>
                                              <w:szCs w:val="24"/>
                                            </w:rPr>
                                            <w:t xml:space="preserve">        Следва да се има предвид, че общата сума на посоч</w:t>
                                          </w:r>
                                          <w:r w:rsidR="00286044" w:rsidRPr="003E5D08">
                                            <w:rPr>
                                              <w:rFonts w:asciiTheme="minorHAnsi" w:hAnsiTheme="minorHAnsi" w:cs="Book Antiqua"/>
                                              <w:sz w:val="24"/>
                                              <w:szCs w:val="24"/>
                                            </w:rPr>
                                            <w:t>ените финансови ресурси, включи</w:t>
                                          </w:r>
                                          <w:r w:rsidRPr="003E5D08">
                                            <w:rPr>
                                              <w:rFonts w:asciiTheme="minorHAnsi" w:hAnsiTheme="minorHAnsi" w:cs="Book Antiqua"/>
                                              <w:sz w:val="24"/>
                                              <w:szCs w:val="24"/>
                                            </w:rPr>
                                            <w:t>телно по отделните приоритети, е индикативна и мож</w:t>
                                          </w:r>
                                          <w:r w:rsidR="00C21E6D" w:rsidRPr="003E5D08">
                                            <w:rPr>
                                              <w:rFonts w:asciiTheme="minorHAnsi" w:hAnsiTheme="minorHAnsi" w:cs="Book Antiqua"/>
                                              <w:sz w:val="24"/>
                                              <w:szCs w:val="24"/>
                                            </w:rPr>
                                            <w:t>е да претърпи корекции в зависи</w:t>
                                          </w:r>
                                          <w:r w:rsidRPr="003E5D08">
                                            <w:rPr>
                                              <w:rFonts w:asciiTheme="minorHAnsi" w:hAnsiTheme="minorHAnsi" w:cs="Book Antiqua"/>
                                              <w:sz w:val="24"/>
                                              <w:szCs w:val="24"/>
                                            </w:rPr>
                                            <w:t>мост от възприетите подходи и степента на изпълнение на</w:t>
                                          </w:r>
                                          <w:r w:rsidR="008A2EC4" w:rsidRPr="003E5D08">
                                            <w:rPr>
                                              <w:rFonts w:asciiTheme="minorHAnsi" w:hAnsiTheme="minorHAnsi" w:cs="Book Antiqua"/>
                                              <w:sz w:val="24"/>
                                              <w:szCs w:val="24"/>
                                            </w:rPr>
                                            <w:t xml:space="preserve"> </w:t>
                                          </w:r>
                                          <w:r w:rsidR="00C21E6D" w:rsidRPr="003E5D08">
                                            <w:rPr>
                                              <w:rFonts w:asciiTheme="minorHAnsi" w:hAnsiTheme="minorHAnsi" w:cs="Book Antiqua"/>
                                              <w:sz w:val="24"/>
                                              <w:szCs w:val="24"/>
                                            </w:rPr>
                                            <w:t>приоритетите, про</w:t>
                                          </w:r>
                                          <w:r w:rsidR="00286044" w:rsidRPr="003E5D08">
                                            <w:rPr>
                                              <w:rFonts w:asciiTheme="minorHAnsi" w:hAnsiTheme="minorHAnsi" w:cs="Book Antiqua"/>
                                              <w:sz w:val="24"/>
                                              <w:szCs w:val="24"/>
                                            </w:rPr>
                                            <w:t>-</w:t>
                                          </w:r>
                                          <w:r w:rsidR="00C21E6D" w:rsidRPr="003E5D08">
                                            <w:rPr>
                                              <w:rFonts w:asciiTheme="minorHAnsi" w:hAnsiTheme="minorHAnsi" w:cs="Book Antiqua"/>
                                              <w:sz w:val="24"/>
                                              <w:szCs w:val="24"/>
                                            </w:rPr>
                                            <w:t>мените в па</w:t>
                                          </w:r>
                                          <w:r w:rsidRPr="003E5D08">
                                            <w:rPr>
                                              <w:rFonts w:asciiTheme="minorHAnsi" w:hAnsiTheme="minorHAnsi" w:cs="Book Antiqua"/>
                                              <w:sz w:val="24"/>
                                              <w:szCs w:val="24"/>
                                            </w:rPr>
                                            <w:t>зарните условия, необходимостта от гъвкаво управление и оптимизиране на предвидените средства чрез преразпределение между отделните прио</w:t>
                                          </w:r>
                                          <w:r w:rsidR="00C21E6D" w:rsidRPr="003E5D08">
                                            <w:rPr>
                                              <w:rFonts w:asciiTheme="minorHAnsi" w:hAnsiTheme="minorHAnsi" w:cs="Book Antiqua"/>
                                              <w:sz w:val="24"/>
                                              <w:szCs w:val="24"/>
                                            </w:rPr>
                                            <w:t>ритети на базата на аргументира</w:t>
                                          </w:r>
                                          <w:r w:rsidRPr="003E5D08">
                                            <w:rPr>
                                              <w:rFonts w:asciiTheme="minorHAnsi" w:hAnsiTheme="minorHAnsi" w:cs="Book Antiqua"/>
                                              <w:sz w:val="24"/>
                                              <w:szCs w:val="24"/>
                                            </w:rPr>
                                            <w:t xml:space="preserve">ни промени в предвидените мерки и проекти. </w:t>
                                          </w:r>
                                        </w:p>
                                        <w:p w:rsidR="00CF3AEC" w:rsidRPr="003E5D08" w:rsidRDefault="002F1582" w:rsidP="00B3179E">
                                          <w:pPr>
                                            <w:autoSpaceDE w:val="0"/>
                                            <w:autoSpaceDN w:val="0"/>
                                            <w:adjustRightInd w:val="0"/>
                                            <w:spacing w:after="0"/>
                                            <w:ind w:right="33"/>
                                            <w:jc w:val="both"/>
                                            <w:rPr>
                                              <w:rFonts w:asciiTheme="minorHAnsi" w:hAnsiTheme="minorHAnsi" w:cs="Book Antiqua"/>
                                              <w:bCs/>
                                              <w:i/>
                                              <w:sz w:val="24"/>
                                              <w:szCs w:val="24"/>
                                            </w:rPr>
                                          </w:pPr>
                                          <w:r w:rsidRPr="003E5D08">
                                            <w:rPr>
                                              <w:rFonts w:asciiTheme="minorHAnsi" w:hAnsiTheme="minorHAnsi" w:cs="Book Antiqua"/>
                                              <w:bCs/>
                                              <w:i/>
                                              <w:sz w:val="24"/>
                                              <w:szCs w:val="24"/>
                                            </w:rPr>
                                            <w:t>Програмата за реализация и приложенията към нея подлежат на периодична актуализация с цел включване на нови мерки, дейности, проекти или източници на финансиране.</w:t>
                                          </w: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Book Antiqua"/>
                                              <w:bCs/>
                                              <w:i/>
                                              <w:sz w:val="24"/>
                                              <w:szCs w:val="24"/>
                                            </w:rPr>
                                          </w:pPr>
                                        </w:p>
                                        <w:p w:rsidR="00B3179E" w:rsidRPr="003E5D08" w:rsidRDefault="00B3179E" w:rsidP="00B3179E">
                                          <w:pPr>
                                            <w:autoSpaceDE w:val="0"/>
                                            <w:autoSpaceDN w:val="0"/>
                                            <w:adjustRightInd w:val="0"/>
                                            <w:spacing w:after="0"/>
                                            <w:ind w:right="33"/>
                                            <w:jc w:val="both"/>
                                            <w:rPr>
                                              <w:rFonts w:asciiTheme="minorHAnsi" w:hAnsiTheme="minorHAnsi" w:cs="Times New Roman"/>
                                              <w:i/>
                                              <w:sz w:val="24"/>
                                              <w:szCs w:val="24"/>
                                            </w:rPr>
                                          </w:pPr>
                                        </w:p>
                                        <w:p w:rsidR="00CF3AEC" w:rsidRPr="003E5D08" w:rsidRDefault="00CF3AEC" w:rsidP="0067731F">
                                          <w:pPr>
                                            <w:autoSpaceDE w:val="0"/>
                                            <w:autoSpaceDN w:val="0"/>
                                            <w:adjustRightInd w:val="0"/>
                                            <w:spacing w:after="0"/>
                                            <w:ind w:right="495"/>
                                            <w:jc w:val="both"/>
                                            <w:rPr>
                                              <w:rFonts w:asciiTheme="minorHAnsi" w:hAnsiTheme="minorHAnsi" w:cs="Times New Roman"/>
                                              <w:sz w:val="24"/>
                                              <w:szCs w:val="24"/>
                                            </w:rPr>
                                          </w:pPr>
                                        </w:p>
                                        <w:p w:rsidR="00DD0E7C" w:rsidRPr="003E5D08" w:rsidRDefault="002E0377" w:rsidP="002E0377">
                                          <w:pPr>
                                            <w:shd w:val="clear" w:color="auto" w:fill="D6E3BC" w:themeFill="accent3" w:themeFillTint="66"/>
                                            <w:autoSpaceDE w:val="0"/>
                                            <w:autoSpaceDN w:val="0"/>
                                            <w:adjustRightInd w:val="0"/>
                                            <w:spacing w:after="0"/>
                                            <w:jc w:val="center"/>
                                            <w:rPr>
                                              <w:rFonts w:asciiTheme="minorHAnsi" w:hAnsiTheme="minorHAnsi" w:cs="Times New Roman"/>
                                              <w:b/>
                                              <w:i/>
                                              <w:sz w:val="28"/>
                                              <w:szCs w:val="28"/>
                                            </w:rPr>
                                          </w:pPr>
                                          <w:r w:rsidRPr="003E5D08">
                                            <w:rPr>
                                              <w:rFonts w:asciiTheme="minorHAnsi" w:hAnsiTheme="minorHAnsi" w:cs="Times New Roman"/>
                                              <w:b/>
                                              <w:i/>
                                              <w:sz w:val="28"/>
                                              <w:szCs w:val="28"/>
                                            </w:rPr>
                                            <w:t xml:space="preserve">ЧАСТ </w:t>
                                          </w:r>
                                          <w:r w:rsidRPr="003E5D08">
                                            <w:rPr>
                                              <w:rFonts w:asciiTheme="minorHAnsi" w:hAnsiTheme="minorHAnsi" w:cs="Times New Roman"/>
                                              <w:b/>
                                              <w:i/>
                                              <w:sz w:val="28"/>
                                              <w:szCs w:val="28"/>
                                              <w:lang w:val="en-US"/>
                                            </w:rPr>
                                            <w:t>VI</w:t>
                                          </w:r>
                                          <w:r w:rsidR="00EB366C" w:rsidRPr="003E5D08">
                                            <w:rPr>
                                              <w:rFonts w:asciiTheme="minorHAnsi" w:hAnsiTheme="minorHAnsi" w:cs="Times New Roman"/>
                                              <w:b/>
                                              <w:i/>
                                              <w:sz w:val="28"/>
                                              <w:szCs w:val="28"/>
                                            </w:rPr>
                                            <w:t>.</w:t>
                                          </w:r>
                                        </w:p>
                                        <w:p w:rsidR="00AB76F2" w:rsidRPr="003E5D08" w:rsidRDefault="00EB366C" w:rsidP="002E0377">
                                          <w:pPr>
                                            <w:shd w:val="clear" w:color="auto" w:fill="D6E3BC" w:themeFill="accent3" w:themeFillTint="66"/>
                                            <w:autoSpaceDE w:val="0"/>
                                            <w:autoSpaceDN w:val="0"/>
                                            <w:adjustRightInd w:val="0"/>
                                            <w:spacing w:after="0"/>
                                            <w:jc w:val="center"/>
                                            <w:rPr>
                                              <w:rFonts w:asciiTheme="minorHAnsi" w:hAnsiTheme="minorHAnsi" w:cs="Times New Roman"/>
                                              <w:b/>
                                              <w:i/>
                                              <w:sz w:val="28"/>
                                              <w:szCs w:val="28"/>
                                            </w:rPr>
                                          </w:pPr>
                                          <w:r w:rsidRPr="003E5D08">
                                            <w:rPr>
                                              <w:rFonts w:asciiTheme="minorHAnsi" w:hAnsiTheme="minorHAnsi" w:cs="Times New Roman"/>
                                              <w:b/>
                                              <w:i/>
                                              <w:sz w:val="28"/>
                                              <w:szCs w:val="28"/>
                                            </w:rPr>
                                            <w:t>9.</w:t>
                                          </w:r>
                                          <w:r w:rsidR="00D5750E" w:rsidRPr="003E5D08">
                                            <w:rPr>
                                              <w:rFonts w:asciiTheme="minorHAnsi" w:hAnsiTheme="minorHAnsi" w:cs="Times New Roman"/>
                                              <w:b/>
                                              <w:i/>
                                              <w:sz w:val="28"/>
                                              <w:szCs w:val="28"/>
                                            </w:rPr>
                                            <w:t xml:space="preserve"> </w:t>
                                          </w:r>
                                          <w:r w:rsidRPr="003E5D08">
                                            <w:rPr>
                                              <w:rFonts w:asciiTheme="minorHAnsi" w:hAnsiTheme="minorHAnsi" w:cs="Times New Roman"/>
                                              <w:b/>
                                              <w:i/>
                                              <w:sz w:val="28"/>
                                              <w:szCs w:val="28"/>
                                            </w:rPr>
                                            <w:t>МЕРКИ ЗА ОГРАНИЧАВАНЕ НА ИЗМЕНЕНИЕТО НА КЛИМАТА И МЕРКИ</w:t>
                                          </w:r>
                                        </w:p>
                                        <w:p w:rsidR="00BD076D" w:rsidRPr="003E5D08" w:rsidRDefault="00EB366C" w:rsidP="002E0377">
                                          <w:pPr>
                                            <w:shd w:val="clear" w:color="auto" w:fill="D6E3BC" w:themeFill="accent3" w:themeFillTint="66"/>
                                            <w:autoSpaceDE w:val="0"/>
                                            <w:autoSpaceDN w:val="0"/>
                                            <w:adjustRightInd w:val="0"/>
                                            <w:spacing w:after="0"/>
                                            <w:jc w:val="center"/>
                                            <w:rPr>
                                              <w:rFonts w:asciiTheme="minorHAnsi" w:hAnsiTheme="minorHAnsi" w:cs="Times New Roman"/>
                                              <w:b/>
                                              <w:i/>
                                              <w:sz w:val="28"/>
                                              <w:szCs w:val="28"/>
                                            </w:rPr>
                                          </w:pPr>
                                          <w:r w:rsidRPr="003E5D08">
                                            <w:rPr>
                                              <w:rFonts w:asciiTheme="minorHAnsi" w:hAnsiTheme="minorHAnsi" w:cs="Times New Roman"/>
                                              <w:b/>
                                              <w:i/>
                                              <w:sz w:val="28"/>
                                              <w:szCs w:val="28"/>
                                            </w:rPr>
                                            <w:t>ЗА АДАПТИРАНЕ КЪМ КЛИМАТИЧНИТЕ ПРОМЕНИ И ЗА НАМАЛЯВАНЕ</w:t>
                                          </w:r>
                                        </w:p>
                                        <w:p w:rsidR="008B6B96" w:rsidRPr="003E5D08" w:rsidRDefault="00EB366C" w:rsidP="002E0377">
                                          <w:pPr>
                                            <w:shd w:val="clear" w:color="auto" w:fill="D6E3BC" w:themeFill="accent3" w:themeFillTint="66"/>
                                            <w:autoSpaceDE w:val="0"/>
                                            <w:autoSpaceDN w:val="0"/>
                                            <w:adjustRightInd w:val="0"/>
                                            <w:spacing w:after="0"/>
                                            <w:jc w:val="center"/>
                                            <w:rPr>
                                              <w:rFonts w:asciiTheme="minorHAnsi" w:hAnsiTheme="minorHAnsi" w:cs="Times New Roman"/>
                                              <w:b/>
                                              <w:i/>
                                              <w:sz w:val="28"/>
                                              <w:szCs w:val="28"/>
                                            </w:rPr>
                                          </w:pPr>
                                          <w:r w:rsidRPr="003E5D08">
                                            <w:rPr>
                                              <w:rFonts w:asciiTheme="minorHAnsi" w:hAnsiTheme="minorHAnsi" w:cs="Times New Roman"/>
                                              <w:b/>
                                              <w:i/>
                                              <w:sz w:val="28"/>
                                              <w:szCs w:val="28"/>
                                            </w:rPr>
                                            <w:t>НА РИСКА ОТ БЕДСТВИЯ</w:t>
                                          </w:r>
                                        </w:p>
                                        <w:p w:rsidR="00A1657B" w:rsidRPr="003E5D08" w:rsidRDefault="00DD0E7C"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Със значително влияние върху подходите в регионално</w:t>
                                          </w:r>
                                          <w:r w:rsidRPr="003E5D08">
                                            <w:rPr>
                                              <w:rFonts w:asciiTheme="minorHAnsi" w:hAnsiTheme="minorHAnsi" w:cs="Times New Roman"/>
                                              <w:sz w:val="24"/>
                                              <w:szCs w:val="24"/>
                                            </w:rPr>
                                            <w:t xml:space="preserve">то и пространственото планиране </w:t>
                                          </w:r>
                                          <w:r w:rsidR="00A1657B" w:rsidRPr="003E5D08">
                                            <w:rPr>
                                              <w:rFonts w:asciiTheme="minorHAnsi" w:hAnsiTheme="minorHAnsi" w:cs="Times New Roman"/>
                                              <w:sz w:val="24"/>
                                              <w:szCs w:val="24"/>
                                            </w:rPr>
                                            <w:t>са и климатичните фактори - глобалното затопляне, природните бедст</w:t>
                                          </w:r>
                                          <w:r w:rsidR="002D561A" w:rsidRPr="003E5D08">
                                            <w:rPr>
                                              <w:rFonts w:asciiTheme="minorHAnsi" w:hAnsiTheme="minorHAnsi" w:cs="Times New Roman"/>
                                              <w:sz w:val="24"/>
                                              <w:szCs w:val="24"/>
                                            </w:rPr>
                                            <w:t xml:space="preserve">вия, </w:t>
                                          </w:r>
                                          <w:r w:rsidR="009A4EF5" w:rsidRPr="003E5D08">
                                            <w:rPr>
                                              <w:rFonts w:asciiTheme="minorHAnsi" w:hAnsiTheme="minorHAnsi" w:cs="Times New Roman"/>
                                              <w:sz w:val="24"/>
                                              <w:szCs w:val="24"/>
                                            </w:rPr>
                                            <w:t>рис</w:t>
                                          </w:r>
                                          <w:r w:rsidR="00A1657B" w:rsidRPr="003E5D08">
                                            <w:rPr>
                                              <w:rFonts w:asciiTheme="minorHAnsi" w:hAnsiTheme="minorHAnsi" w:cs="Times New Roman"/>
                                              <w:sz w:val="24"/>
                                              <w:szCs w:val="24"/>
                                            </w:rPr>
                                            <w:t xml:space="preserve">ковите </w:t>
                                          </w:r>
                                          <w:r w:rsidRPr="003E5D08">
                                            <w:rPr>
                                              <w:rFonts w:asciiTheme="minorHAnsi" w:hAnsiTheme="minorHAnsi" w:cs="Times New Roman"/>
                                              <w:sz w:val="24"/>
                                              <w:szCs w:val="24"/>
                                            </w:rPr>
                                            <w:t>те</w:t>
                                          </w:r>
                                          <w:r w:rsidR="00A1657B" w:rsidRPr="003E5D08">
                                            <w:rPr>
                                              <w:rFonts w:asciiTheme="minorHAnsi" w:hAnsiTheme="minorHAnsi" w:cs="Times New Roman"/>
                                              <w:sz w:val="24"/>
                                              <w:szCs w:val="24"/>
                                            </w:rPr>
                                            <w:t>ритории и зони. Тези промени, заемащи важно място във всич</w:t>
                                          </w:r>
                                          <w:r w:rsidRPr="003E5D08">
                                            <w:rPr>
                                              <w:rFonts w:asciiTheme="minorHAnsi" w:hAnsiTheme="minorHAnsi" w:cs="Times New Roman"/>
                                              <w:sz w:val="24"/>
                                              <w:szCs w:val="24"/>
                                            </w:rPr>
                                            <w:t>ки евро</w:t>
                                          </w:r>
                                          <w:r w:rsidR="002E3B4D" w:rsidRPr="003E5D08">
                                            <w:rPr>
                                              <w:rFonts w:asciiTheme="minorHAnsi" w:hAnsiTheme="minorHAnsi" w:cs="Times New Roman"/>
                                              <w:sz w:val="24"/>
                                              <w:szCs w:val="24"/>
                                            </w:rPr>
                                            <w:t>-</w:t>
                                          </w:r>
                                          <w:r w:rsidRPr="003E5D08">
                                            <w:rPr>
                                              <w:rFonts w:asciiTheme="minorHAnsi" w:hAnsiTheme="minorHAnsi" w:cs="Times New Roman"/>
                                              <w:sz w:val="24"/>
                                              <w:szCs w:val="24"/>
                                            </w:rPr>
                                            <w:t xml:space="preserve">пейски документи,  </w:t>
                                          </w:r>
                                          <w:r w:rsidR="00A1657B" w:rsidRPr="003E5D08">
                                            <w:rPr>
                                              <w:rFonts w:asciiTheme="minorHAnsi" w:hAnsiTheme="minorHAnsi" w:cs="Times New Roman"/>
                                              <w:sz w:val="24"/>
                                              <w:szCs w:val="24"/>
                                            </w:rPr>
                                            <w:t>са дали отражение и върху разработваните концепции</w:t>
                                          </w:r>
                                          <w:r w:rsidR="002D561A"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 xml:space="preserve">и стратегии </w:t>
                                          </w:r>
                                          <w:r w:rsidR="00EB366C"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за пространствено планиране на държавите в ЕС, върху управлението на водит</w:t>
                                          </w:r>
                                          <w:r w:rsidR="002D561A" w:rsidRPr="003E5D08">
                                            <w:rPr>
                                              <w:rFonts w:asciiTheme="minorHAnsi" w:hAnsiTheme="minorHAnsi" w:cs="Times New Roman"/>
                                              <w:sz w:val="24"/>
                                              <w:szCs w:val="24"/>
                                            </w:rPr>
                                            <w:t>е, земята и природните ресурси</w:t>
                                          </w:r>
                                          <w:r w:rsidR="00A1657B" w:rsidRPr="003E5D08">
                                            <w:rPr>
                                              <w:rFonts w:asciiTheme="minorHAnsi" w:hAnsiTheme="minorHAnsi" w:cs="Times New Roman"/>
                                              <w:sz w:val="24"/>
                                              <w:szCs w:val="24"/>
                                            </w:rPr>
                                            <w:t>. Адаптирането на подходите в планирането на регионалното и пространствено развитие към глобалното затопляне на климата ще осигури запазването</w:t>
                                          </w:r>
                                          <w:r w:rsidR="009A4EF5"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на екологичния комфорт в урбанизираните територии и намаля</w:t>
                                          </w:r>
                                          <w:r w:rsidR="009A4EF5" w:rsidRPr="003E5D08">
                                            <w:rPr>
                                              <w:rFonts w:asciiTheme="minorHAnsi" w:hAnsiTheme="minorHAnsi" w:cs="Times New Roman"/>
                                              <w:sz w:val="24"/>
                                              <w:szCs w:val="24"/>
                                            </w:rPr>
                                            <w:t>-</w:t>
                                          </w:r>
                                          <w:r w:rsidR="00A1657B" w:rsidRPr="003E5D08">
                                            <w:rPr>
                                              <w:rFonts w:asciiTheme="minorHAnsi" w:hAnsiTheme="minorHAnsi" w:cs="Times New Roman"/>
                                              <w:sz w:val="24"/>
                                              <w:szCs w:val="24"/>
                                            </w:rPr>
                                            <w:t>ването на рисковете от природни бедствия, класифицирани в Стратегията за редукция на риска на Обединени</w:t>
                                          </w:r>
                                          <w:r w:rsidR="009A4EF5" w:rsidRPr="003E5D08">
                                            <w:rPr>
                                              <w:rFonts w:asciiTheme="minorHAnsi" w:hAnsiTheme="minorHAnsi" w:cs="Times New Roman"/>
                                              <w:sz w:val="24"/>
                                              <w:szCs w:val="24"/>
                                            </w:rPr>
                                            <w:t>т</w:t>
                                          </w:r>
                                          <w:r w:rsidR="00A1657B" w:rsidRPr="003E5D08">
                                            <w:rPr>
                                              <w:rFonts w:asciiTheme="minorHAnsi" w:hAnsiTheme="minorHAnsi" w:cs="Times New Roman"/>
                                              <w:sz w:val="24"/>
                                              <w:szCs w:val="24"/>
                                            </w:rPr>
                                            <w:t xml:space="preserve">е </w:t>
                                          </w:r>
                                          <w:r w:rsidR="009A4EF5" w:rsidRPr="003E5D08">
                                            <w:rPr>
                                              <w:rFonts w:asciiTheme="minorHAnsi" w:hAnsiTheme="minorHAnsi" w:cs="Times New Roman"/>
                                              <w:sz w:val="24"/>
                                              <w:szCs w:val="24"/>
                                            </w:rPr>
                                            <w:t>нации, като хидролож</w:t>
                                          </w:r>
                                          <w:r w:rsidR="00A1657B" w:rsidRPr="003E5D08">
                                            <w:rPr>
                                              <w:rFonts w:asciiTheme="minorHAnsi" w:hAnsiTheme="minorHAnsi" w:cs="Times New Roman"/>
                                              <w:sz w:val="24"/>
                                              <w:szCs w:val="24"/>
                                            </w:rPr>
                                            <w:t>ки, метеорологични, геофизични и биологични природни явления</w:t>
                                          </w:r>
                                          <w:r w:rsidR="009A4EF5"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и бедствия.</w:t>
                                          </w:r>
                                        </w:p>
                                        <w:p w:rsidR="00A1657B" w:rsidRPr="003E5D08" w:rsidRDefault="002D561A"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В тази част от ПИРО е описана връзката между идентифицираните в анализите рис</w:t>
                                          </w:r>
                                          <w:r w:rsidRPr="003E5D08">
                                            <w:rPr>
                                              <w:rFonts w:asciiTheme="minorHAnsi" w:hAnsiTheme="minorHAnsi" w:cs="Times New Roman"/>
                                              <w:sz w:val="24"/>
                                              <w:szCs w:val="24"/>
                                            </w:rPr>
                                            <w:t>к</w:t>
                                          </w:r>
                                          <w:r w:rsidR="00A1657B" w:rsidRPr="003E5D08">
                                            <w:rPr>
                                              <w:rFonts w:asciiTheme="minorHAnsi" w:hAnsiTheme="minorHAnsi" w:cs="Times New Roman"/>
                                              <w:sz w:val="24"/>
                                              <w:szCs w:val="24"/>
                                            </w:rPr>
                                            <w:t>о</w:t>
                                          </w:r>
                                          <w:r w:rsidRPr="003E5D08">
                                            <w:rPr>
                                              <w:rFonts w:asciiTheme="minorHAnsi" w:hAnsiTheme="minorHAnsi" w:cs="Times New Roman"/>
                                              <w:sz w:val="24"/>
                                              <w:szCs w:val="24"/>
                                            </w:rPr>
                                            <w:t xml:space="preserve">ве </w:t>
                                          </w:r>
                                          <w:r w:rsidR="00A1657B" w:rsidRPr="003E5D08">
                                            <w:rPr>
                                              <w:rFonts w:asciiTheme="minorHAnsi" w:hAnsiTheme="minorHAnsi" w:cs="Times New Roman"/>
                                              <w:sz w:val="24"/>
                                              <w:szCs w:val="24"/>
                                            </w:rPr>
                                            <w:t>и проблеми, формулираните цели и приоритети в стратегическата част на документа</w:t>
                                          </w:r>
                                          <w:r w:rsidR="009A4EF5"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и </w:t>
                                          </w:r>
                                          <w:r w:rsidR="00A1657B" w:rsidRPr="003E5D08">
                                            <w:rPr>
                                              <w:rFonts w:asciiTheme="minorHAnsi" w:hAnsiTheme="minorHAnsi" w:cs="Times New Roman"/>
                                              <w:sz w:val="24"/>
                                              <w:szCs w:val="24"/>
                                            </w:rPr>
                                            <w:t>идентифицираните в програмата за реализация мерки за ограничаване на изменение</w:t>
                                          </w:r>
                                          <w:r w:rsidRPr="003E5D08">
                                            <w:rPr>
                                              <w:rFonts w:asciiTheme="minorHAnsi" w:hAnsiTheme="minorHAnsi" w:cs="Times New Roman"/>
                                              <w:sz w:val="24"/>
                                              <w:szCs w:val="24"/>
                                            </w:rPr>
                                            <w:t xml:space="preserve">то </w:t>
                                          </w:r>
                                          <w:r w:rsidR="00A1657B" w:rsidRPr="003E5D08">
                                            <w:rPr>
                                              <w:rFonts w:asciiTheme="minorHAnsi" w:hAnsiTheme="minorHAnsi" w:cs="Times New Roman"/>
                                              <w:sz w:val="24"/>
                                              <w:szCs w:val="24"/>
                                            </w:rPr>
                                            <w:t>на климата и за адаптация към вече настъпилите промени.</w:t>
                                          </w:r>
                                        </w:p>
                                        <w:p w:rsidR="00A1657B" w:rsidRPr="003E5D08" w:rsidRDefault="002D561A"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Стратегическите документи в областта на околната среда на национално и евро</w:t>
                                          </w:r>
                                          <w:r w:rsidR="009A4EF5" w:rsidRPr="003E5D08">
                                            <w:rPr>
                                              <w:rFonts w:asciiTheme="minorHAnsi" w:hAnsiTheme="minorHAnsi" w:cs="Times New Roman"/>
                                              <w:sz w:val="24"/>
                                              <w:szCs w:val="24"/>
                                            </w:rPr>
                                            <w:t>-</w:t>
                                          </w:r>
                                          <w:r w:rsidR="00A1657B" w:rsidRPr="003E5D08">
                                            <w:rPr>
                                              <w:rFonts w:asciiTheme="minorHAnsi" w:hAnsiTheme="minorHAnsi" w:cs="Times New Roman"/>
                                              <w:sz w:val="24"/>
                                              <w:szCs w:val="24"/>
                                            </w:rPr>
                                            <w:t>пейс</w:t>
                                          </w:r>
                                          <w:r w:rsidRPr="003E5D08">
                                            <w:rPr>
                                              <w:rFonts w:asciiTheme="minorHAnsi" w:hAnsiTheme="minorHAnsi" w:cs="Times New Roman"/>
                                              <w:sz w:val="24"/>
                                              <w:szCs w:val="24"/>
                                            </w:rPr>
                                            <w:t xml:space="preserve">ко </w:t>
                                          </w:r>
                                          <w:r w:rsidR="00A1657B" w:rsidRPr="003E5D08">
                                            <w:rPr>
                                              <w:rFonts w:asciiTheme="minorHAnsi" w:hAnsiTheme="minorHAnsi" w:cs="Times New Roman"/>
                                              <w:sz w:val="24"/>
                                              <w:szCs w:val="24"/>
                                            </w:rPr>
                                            <w:t>ниво поставят общи цели и редица изисквания, свързани с и</w:t>
                                          </w:r>
                                          <w:r w:rsidR="009A4EF5" w:rsidRPr="003E5D08">
                                            <w:rPr>
                                              <w:rFonts w:asciiTheme="minorHAnsi" w:hAnsiTheme="minorHAnsi" w:cs="Times New Roman"/>
                                              <w:sz w:val="24"/>
                                              <w:szCs w:val="24"/>
                                            </w:rPr>
                                            <w:t xml:space="preserve">зменението на климата и </w:t>
                                          </w:r>
                                          <w:r w:rsidR="00A1657B" w:rsidRPr="003E5D08">
                                            <w:rPr>
                                              <w:rFonts w:asciiTheme="minorHAnsi" w:hAnsiTheme="minorHAnsi" w:cs="Times New Roman"/>
                                              <w:sz w:val="24"/>
                                              <w:szCs w:val="24"/>
                                            </w:rPr>
                                            <w:t>адаптация към климатичните промени, които са интегр</w:t>
                                          </w:r>
                                          <w:r w:rsidR="009A4EF5" w:rsidRPr="003E5D08">
                                            <w:rPr>
                                              <w:rFonts w:asciiTheme="minorHAnsi" w:hAnsiTheme="minorHAnsi" w:cs="Times New Roman"/>
                                              <w:sz w:val="24"/>
                                              <w:szCs w:val="24"/>
                                            </w:rPr>
                                            <w:t xml:space="preserve">ирани в процеса на планиране на </w:t>
                                          </w:r>
                                          <w:r w:rsidR="00A1657B" w:rsidRPr="003E5D08">
                                            <w:rPr>
                                              <w:rFonts w:asciiTheme="minorHAnsi" w:hAnsiTheme="minorHAnsi" w:cs="Times New Roman"/>
                                              <w:sz w:val="24"/>
                                              <w:szCs w:val="24"/>
                                            </w:rPr>
                                            <w:t>регионалното и пространствено развитие като са съобр</w:t>
                                          </w:r>
                                          <w:r w:rsidR="009A4EF5" w:rsidRPr="003E5D08">
                                            <w:rPr>
                                              <w:rFonts w:asciiTheme="minorHAnsi" w:hAnsiTheme="minorHAnsi" w:cs="Times New Roman"/>
                                              <w:sz w:val="24"/>
                                              <w:szCs w:val="24"/>
                                            </w:rPr>
                                            <w:t xml:space="preserve">азени с харак-терните особености </w:t>
                                          </w:r>
                                          <w:r w:rsidR="00A1657B" w:rsidRPr="003E5D08">
                                            <w:rPr>
                                              <w:rFonts w:asciiTheme="minorHAnsi" w:hAnsiTheme="minorHAnsi" w:cs="Times New Roman"/>
                                              <w:sz w:val="24"/>
                                              <w:szCs w:val="24"/>
                                            </w:rPr>
                                            <w:t>и проблеми на общината. Основната цел е да се оп</w:t>
                                          </w:r>
                                          <w:r w:rsidR="00EB366C" w:rsidRPr="003E5D08">
                                            <w:rPr>
                                              <w:rFonts w:asciiTheme="minorHAnsi" w:hAnsiTheme="minorHAnsi" w:cs="Times New Roman"/>
                                              <w:sz w:val="24"/>
                                              <w:szCs w:val="24"/>
                                            </w:rPr>
                                            <w:t xml:space="preserve">редели доколко и по какъв начин </w:t>
                                          </w:r>
                                          <w:r w:rsidR="00A1657B" w:rsidRPr="003E5D08">
                                            <w:rPr>
                                              <w:rFonts w:asciiTheme="minorHAnsi" w:hAnsiTheme="minorHAnsi" w:cs="Times New Roman"/>
                                              <w:sz w:val="24"/>
                                              <w:szCs w:val="24"/>
                                            </w:rPr>
                                            <w:t>процесите на регионалното и пространствено развитие влияят върху състоянието на</w:t>
                                          </w:r>
                                          <w:r w:rsidR="009A4EF5" w:rsidRPr="003E5D08">
                                            <w:rPr>
                                              <w:rFonts w:asciiTheme="minorHAnsi" w:hAnsiTheme="minorHAnsi" w:cs="Times New Roman"/>
                                              <w:sz w:val="24"/>
                                              <w:szCs w:val="24"/>
                                            </w:rPr>
                                            <w:t xml:space="preserve"> окол</w:t>
                                          </w:r>
                                          <w:r w:rsidR="00A1657B" w:rsidRPr="003E5D08">
                                            <w:rPr>
                                              <w:rFonts w:asciiTheme="minorHAnsi" w:hAnsiTheme="minorHAnsi" w:cs="Times New Roman"/>
                                              <w:sz w:val="24"/>
                                              <w:szCs w:val="24"/>
                                            </w:rPr>
                                            <w:t>ната среда и качеството на живот в определена територия, какви са основните</w:t>
                                          </w:r>
                                          <w:r w:rsidRPr="003E5D08">
                                            <w:rPr>
                                              <w:rFonts w:asciiTheme="minorHAnsi" w:hAnsiTheme="minorHAnsi" w:cs="Times New Roman"/>
                                              <w:sz w:val="24"/>
                                              <w:szCs w:val="24"/>
                                            </w:rPr>
                                            <w:t xml:space="preserve"> проблеми</w:t>
                                          </w:r>
                                          <w:r w:rsidR="009A4EF5"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и възможните мерки за тяхното решаване, какви дейн</w:t>
                                          </w:r>
                                          <w:r w:rsidR="00214B02" w:rsidRPr="003E5D08">
                                            <w:rPr>
                                              <w:rFonts w:asciiTheme="minorHAnsi" w:hAnsiTheme="minorHAnsi" w:cs="Times New Roman"/>
                                              <w:sz w:val="24"/>
                                              <w:szCs w:val="24"/>
                                            </w:rPr>
                                            <w:t xml:space="preserve">ости и съответно </w:t>
                                          </w:r>
                                          <w:r w:rsidR="00A1657B" w:rsidRPr="003E5D08">
                                            <w:rPr>
                                              <w:rFonts w:asciiTheme="minorHAnsi" w:hAnsiTheme="minorHAnsi" w:cs="Times New Roman"/>
                                              <w:sz w:val="24"/>
                                              <w:szCs w:val="24"/>
                                            </w:rPr>
                                            <w:t>ресурси ще бъдат необходими за това през съответния период на планиране.</w:t>
                                          </w:r>
                                        </w:p>
                                        <w:p w:rsidR="00A1657B" w:rsidRPr="003E5D08" w:rsidRDefault="00214B02"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При разработването на ПИРО за периода 2021 -2027 г. се взе под внимание</w:t>
                                          </w:r>
                                          <w:r w:rsidR="00C23A11"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 xml:space="preserve">разработения проект на „Национална стратегия </w:t>
                                          </w:r>
                                          <w:r w:rsidR="00C23A11" w:rsidRPr="003E5D08">
                                            <w:rPr>
                                              <w:rFonts w:asciiTheme="minorHAnsi" w:hAnsiTheme="minorHAnsi" w:cs="Times New Roman"/>
                                              <w:sz w:val="24"/>
                                              <w:szCs w:val="24"/>
                                            </w:rPr>
                                            <w:t xml:space="preserve">за адаптация към изменението на </w:t>
                                          </w:r>
                                          <w:r w:rsidR="00A1657B" w:rsidRPr="003E5D08">
                                            <w:rPr>
                                              <w:rFonts w:asciiTheme="minorHAnsi" w:hAnsiTheme="minorHAnsi" w:cs="Times New Roman"/>
                                              <w:sz w:val="24"/>
                                              <w:szCs w:val="24"/>
                                            </w:rPr>
                                            <w:t>климата и План</w:t>
                                          </w:r>
                                          <w:r w:rsidR="009A4EF5"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за</w:t>
                                          </w:r>
                                          <w:r w:rsidRPr="003E5D08">
                                            <w:rPr>
                                              <w:rFonts w:asciiTheme="minorHAnsi" w:hAnsiTheme="minorHAnsi" w:cs="Times New Roman"/>
                                              <w:sz w:val="24"/>
                                              <w:szCs w:val="24"/>
                                            </w:rPr>
                                            <w:t xml:space="preserve"> действие".</w:t>
                                          </w:r>
                                          <w:r w:rsidR="00A61B79"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Национална стратегия за адаптация към изменението на климата и план за действие</w:t>
                                          </w:r>
                                          <w:r w:rsidRPr="003E5D08">
                                            <w:rPr>
                                              <w:rFonts w:asciiTheme="minorHAnsi" w:hAnsiTheme="minorHAnsi" w:cs="Times New Roman"/>
                                              <w:sz w:val="24"/>
                                              <w:szCs w:val="24"/>
                                            </w:rPr>
                                            <w:t xml:space="preserve"> имат за цел</w:t>
                                          </w:r>
                                          <w:r w:rsidR="009A4EF5" w:rsidRPr="003E5D08">
                                            <w:rPr>
                                              <w:rFonts w:asciiTheme="minorHAnsi" w:hAnsiTheme="minorHAnsi" w:cs="Times New Roman"/>
                                              <w:sz w:val="24"/>
                                              <w:szCs w:val="24"/>
                                            </w:rPr>
                                            <w:t>:</w:t>
                                          </w:r>
                                        </w:p>
                                        <w:p w:rsidR="00A1657B" w:rsidRPr="003E5D08" w:rsidRDefault="00214B02"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1657B" w:rsidRPr="003E5D08">
                                            <w:rPr>
                                              <w:rFonts w:asciiTheme="minorHAnsi" w:hAnsiTheme="minorHAnsi" w:cs="Times New Roman"/>
                                              <w:i/>
                                              <w:sz w:val="24"/>
                                              <w:szCs w:val="24"/>
                                            </w:rPr>
                                            <w:t>Цел:</w:t>
                                          </w:r>
                                          <w:r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Националната стратегия има за цел да "разви</w:t>
                                          </w:r>
                                          <w:r w:rsidR="009A4EF5" w:rsidRPr="003E5D08">
                                            <w:rPr>
                                              <w:rFonts w:asciiTheme="minorHAnsi" w:hAnsiTheme="minorHAnsi" w:cs="Times New Roman"/>
                                              <w:sz w:val="24"/>
                                              <w:szCs w:val="24"/>
                                            </w:rPr>
                                            <w:t xml:space="preserve">е най-високото възможно ниво на </w:t>
                                          </w:r>
                                          <w:r w:rsidR="00A1657B" w:rsidRPr="003E5D08">
                                            <w:rPr>
                                              <w:rFonts w:asciiTheme="minorHAnsi" w:hAnsiTheme="minorHAnsi" w:cs="Times New Roman"/>
                                              <w:sz w:val="24"/>
                                              <w:szCs w:val="24"/>
                                            </w:rPr>
                                            <w:t>устойчивост на страната срещу изменението на климата чрез предприемане на вс</w:t>
                                          </w:r>
                                          <w:r w:rsidR="009A4EF5" w:rsidRPr="003E5D08">
                                            <w:rPr>
                                              <w:rFonts w:asciiTheme="minorHAnsi" w:hAnsiTheme="minorHAnsi" w:cs="Times New Roman"/>
                                              <w:sz w:val="24"/>
                                              <w:szCs w:val="24"/>
                                            </w:rPr>
                                            <w:t xml:space="preserve">ички </w:t>
                                          </w:r>
                                          <w:r w:rsidR="00A1657B" w:rsidRPr="003E5D08">
                                            <w:rPr>
                                              <w:rFonts w:asciiTheme="minorHAnsi" w:hAnsiTheme="minorHAnsi" w:cs="Times New Roman"/>
                                              <w:sz w:val="24"/>
                                              <w:szCs w:val="24"/>
                                            </w:rPr>
                                            <w:t xml:space="preserve">необходими и изпълними мерки, като по обезпечи </w:t>
                                          </w:r>
                                          <w:r w:rsidR="009A4EF5" w:rsidRPr="003E5D08">
                                            <w:rPr>
                                              <w:rFonts w:asciiTheme="minorHAnsi" w:hAnsiTheme="minorHAnsi" w:cs="Times New Roman"/>
                                              <w:sz w:val="24"/>
                                              <w:szCs w:val="24"/>
                                            </w:rPr>
                                            <w:t xml:space="preserve">безпрепятственото функциониране </w:t>
                                          </w:r>
                                          <w:r w:rsidR="00A1657B" w:rsidRPr="003E5D08">
                                            <w:rPr>
                                              <w:rFonts w:asciiTheme="minorHAnsi" w:hAnsiTheme="minorHAnsi" w:cs="Times New Roman"/>
                                              <w:sz w:val="24"/>
                                              <w:szCs w:val="24"/>
                                            </w:rPr>
                                            <w:t>на икономическите сектори, запази здравето бл</w:t>
                                          </w:r>
                                          <w:r w:rsidR="00EB366C" w:rsidRPr="003E5D08">
                                            <w:rPr>
                                              <w:rFonts w:asciiTheme="minorHAnsi" w:hAnsiTheme="minorHAnsi" w:cs="Times New Roman"/>
                                              <w:sz w:val="24"/>
                                              <w:szCs w:val="24"/>
                                            </w:rPr>
                                            <w:t xml:space="preserve">агосъстоянието на населението и </w:t>
                                          </w:r>
                                          <w:r w:rsidR="00A1657B" w:rsidRPr="003E5D08">
                                            <w:rPr>
                                              <w:rFonts w:asciiTheme="minorHAnsi" w:hAnsiTheme="minorHAnsi" w:cs="Times New Roman"/>
                                              <w:sz w:val="24"/>
                                              <w:szCs w:val="24"/>
                                            </w:rPr>
                                            <w:t>богатите природни активи на страната".</w:t>
                                          </w:r>
                                        </w:p>
                                        <w:p w:rsidR="00A1657B" w:rsidRPr="003E5D08" w:rsidRDefault="00214B02"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Дългосрочната цел на Стратегията е "актив</w:t>
                                          </w:r>
                                          <w:r w:rsidR="00C23A11" w:rsidRPr="003E5D08">
                                            <w:rPr>
                                              <w:rFonts w:asciiTheme="minorHAnsi" w:hAnsiTheme="minorHAnsi" w:cs="Times New Roman"/>
                                              <w:sz w:val="24"/>
                                              <w:szCs w:val="24"/>
                                            </w:rPr>
                                            <w:t xml:space="preserve">но да се стреми към дългосрочна </w:t>
                                          </w:r>
                                          <w:r w:rsidR="00A1657B" w:rsidRPr="003E5D08">
                                            <w:rPr>
                                              <w:rFonts w:asciiTheme="minorHAnsi" w:hAnsiTheme="minorHAnsi" w:cs="Times New Roman"/>
                                              <w:sz w:val="24"/>
                                              <w:szCs w:val="24"/>
                                            </w:rPr>
                                            <w:lastRenderedPageBreak/>
                                            <w:t xml:space="preserve">икономическа, социална и екологична устойчивост, </w:t>
                                          </w:r>
                                          <w:r w:rsidR="00C23A11" w:rsidRPr="003E5D08">
                                            <w:rPr>
                                              <w:rFonts w:asciiTheme="minorHAnsi" w:hAnsiTheme="minorHAnsi" w:cs="Times New Roman"/>
                                              <w:sz w:val="24"/>
                                              <w:szCs w:val="24"/>
                                            </w:rPr>
                                            <w:t>която да позволи на българските</w:t>
                                          </w:r>
                                          <w:r w:rsidR="00A1657B" w:rsidRPr="003E5D08">
                                            <w:rPr>
                                              <w:rFonts w:asciiTheme="minorHAnsi" w:hAnsiTheme="minorHAnsi" w:cs="Times New Roman"/>
                                              <w:sz w:val="24"/>
                                              <w:szCs w:val="24"/>
                                            </w:rPr>
                                            <w:t xml:space="preserve">граждани, </w:t>
                                          </w:r>
                                          <w:r w:rsidR="00EB366C"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 xml:space="preserve">частния сектор и държавните институции да </w:t>
                                          </w:r>
                                          <w:r w:rsidR="00C23A11" w:rsidRPr="003E5D08">
                                            <w:rPr>
                                              <w:rFonts w:asciiTheme="minorHAnsi" w:hAnsiTheme="minorHAnsi" w:cs="Times New Roman"/>
                                              <w:sz w:val="24"/>
                                              <w:szCs w:val="24"/>
                                            </w:rPr>
                                            <w:t xml:space="preserve">се подготвят и да се защитят по </w:t>
                                          </w:r>
                                          <w:r w:rsidR="00A1657B" w:rsidRPr="003E5D08">
                                            <w:rPr>
                                              <w:rFonts w:asciiTheme="minorHAnsi" w:hAnsiTheme="minorHAnsi" w:cs="Times New Roman"/>
                                              <w:sz w:val="24"/>
                                              <w:szCs w:val="24"/>
                                            </w:rPr>
                                            <w:t>подходящ начин срещу уязвимостите, които произтичат от изменението на кли</w:t>
                                          </w:r>
                                          <w:r w:rsidR="009B32EA" w:rsidRPr="003E5D08">
                                            <w:rPr>
                                              <w:rFonts w:asciiTheme="minorHAnsi" w:hAnsiTheme="minorHAnsi" w:cs="Times New Roman"/>
                                              <w:sz w:val="24"/>
                                              <w:szCs w:val="24"/>
                                            </w:rPr>
                                            <w:t xml:space="preserve">мата". </w:t>
                                          </w:r>
                                          <w:r w:rsidR="00A1657B" w:rsidRPr="003E5D08">
                                            <w:rPr>
                                              <w:rFonts w:asciiTheme="minorHAnsi" w:hAnsiTheme="minorHAnsi" w:cs="Times New Roman"/>
                                              <w:sz w:val="24"/>
                                              <w:szCs w:val="24"/>
                                            </w:rPr>
                                            <w:t>С други думи, да осигури рамката, която е необходима н</w:t>
                                          </w:r>
                                          <w:r w:rsidR="009A4EF5" w:rsidRPr="003E5D08">
                                            <w:rPr>
                                              <w:rFonts w:asciiTheme="minorHAnsi" w:hAnsiTheme="minorHAnsi" w:cs="Times New Roman"/>
                                              <w:sz w:val="24"/>
                                              <w:szCs w:val="24"/>
                                            </w:rPr>
                                            <w:t xml:space="preserve">а страната, за да поддържа и да </w:t>
                                          </w:r>
                                          <w:r w:rsidR="00A1657B" w:rsidRPr="003E5D08">
                                            <w:rPr>
                                              <w:rFonts w:asciiTheme="minorHAnsi" w:hAnsiTheme="minorHAnsi" w:cs="Times New Roman"/>
                                              <w:sz w:val="24"/>
                                              <w:szCs w:val="24"/>
                                            </w:rPr>
                                            <w:t>продължава да развива своята икономика и социална структура.</w:t>
                                          </w:r>
                                        </w:p>
                                        <w:p w:rsidR="00A1657B" w:rsidRPr="003E5D08" w:rsidRDefault="001A272C" w:rsidP="0067731F">
                                          <w:pPr>
                                            <w:autoSpaceDE w:val="0"/>
                                            <w:autoSpaceDN w:val="0"/>
                                            <w:adjustRightInd w:val="0"/>
                                            <w:spacing w:after="0"/>
                                            <w:ind w:right="495"/>
                                            <w:jc w:val="both"/>
                                            <w:rPr>
                                              <w:rFonts w:asciiTheme="minorHAnsi" w:hAnsiTheme="minorHAnsi" w:cs="Times New Roman"/>
                                              <w:i/>
                                              <w:sz w:val="24"/>
                                              <w:szCs w:val="24"/>
                                            </w:rPr>
                                          </w:pPr>
                                          <w:r w:rsidRPr="003E5D08">
                                            <w:rPr>
                                              <w:rFonts w:asciiTheme="minorHAnsi" w:hAnsiTheme="minorHAnsi" w:cs="Times New Roman"/>
                                              <w:i/>
                                              <w:sz w:val="24"/>
                                              <w:szCs w:val="24"/>
                                            </w:rPr>
                                            <w:t xml:space="preserve">       </w:t>
                                          </w:r>
                                          <w:r w:rsidR="00A1657B" w:rsidRPr="003E5D08">
                                            <w:rPr>
                                              <w:rFonts w:asciiTheme="minorHAnsi" w:hAnsiTheme="minorHAnsi" w:cs="Times New Roman"/>
                                              <w:i/>
                                              <w:sz w:val="24"/>
                                              <w:szCs w:val="24"/>
                                            </w:rPr>
                                            <w:t>Времева рамка на стратегията</w:t>
                                          </w:r>
                                        </w:p>
                                        <w:p w:rsidR="008B6B96" w:rsidRPr="003E5D08" w:rsidRDefault="009A4EF5"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1657B" w:rsidRPr="003E5D08">
                                            <w:rPr>
                                              <w:rFonts w:asciiTheme="minorHAnsi" w:hAnsiTheme="minorHAnsi" w:cs="Times New Roman"/>
                                              <w:sz w:val="24"/>
                                              <w:szCs w:val="24"/>
                                            </w:rPr>
                                            <w:t>Националната стратегия и планът за действие,</w:t>
                                          </w:r>
                                          <w:r w:rsidR="00EB366C" w:rsidRPr="003E5D08">
                                            <w:rPr>
                                              <w:rFonts w:asciiTheme="minorHAnsi" w:hAnsiTheme="minorHAnsi" w:cs="Times New Roman"/>
                                              <w:sz w:val="24"/>
                                              <w:szCs w:val="24"/>
                                            </w:rPr>
                                            <w:t xml:space="preserve"> въпреки че поставят рамката за </w:t>
                                          </w:r>
                                          <w:r w:rsidR="00A1657B" w:rsidRPr="003E5D08">
                                            <w:rPr>
                                              <w:rFonts w:asciiTheme="minorHAnsi" w:hAnsiTheme="minorHAnsi" w:cs="Times New Roman"/>
                                              <w:sz w:val="24"/>
                                              <w:szCs w:val="24"/>
                                            </w:rPr>
                                            <w:t>постигане на съответствие на България със Стратегията на ЕС за адаптация към</w:t>
                                          </w:r>
                                          <w:r w:rsidR="001A272C" w:rsidRPr="003E5D08">
                                            <w:rPr>
                                              <w:rFonts w:asciiTheme="minorHAnsi" w:hAnsiTheme="minorHAnsi" w:cs="Times New Roman"/>
                                              <w:sz w:val="24"/>
                                              <w:szCs w:val="24"/>
                                            </w:rPr>
                                            <w:t xml:space="preserve"> </w:t>
                                          </w:r>
                                          <w:r w:rsidR="00A61B79" w:rsidRPr="003E5D08">
                                            <w:rPr>
                                              <w:rFonts w:asciiTheme="minorHAnsi" w:hAnsiTheme="minorHAnsi" w:cs="Times New Roman"/>
                                              <w:sz w:val="24"/>
                                              <w:szCs w:val="24"/>
                                            </w:rPr>
                                            <w:t>измене</w:t>
                                          </w:r>
                                          <w:r w:rsidR="00A1657B" w:rsidRPr="003E5D08">
                                            <w:rPr>
                                              <w:rFonts w:asciiTheme="minorHAnsi" w:hAnsiTheme="minorHAnsi" w:cs="Times New Roman"/>
                                              <w:sz w:val="24"/>
                                              <w:szCs w:val="24"/>
                                            </w:rPr>
                                            <w:t>нието на климата от 2013 г. и Парижкото спора</w:t>
                                          </w:r>
                                          <w:r w:rsidR="001A272C" w:rsidRPr="003E5D08">
                                            <w:rPr>
                                              <w:rFonts w:asciiTheme="minorHAnsi" w:hAnsiTheme="minorHAnsi" w:cs="Times New Roman"/>
                                              <w:sz w:val="24"/>
                                              <w:szCs w:val="24"/>
                                            </w:rPr>
                                            <w:t xml:space="preserve">зумение от 2015 г., ще обхванат </w:t>
                                          </w:r>
                                          <w:r w:rsidR="00A1657B" w:rsidRPr="003E5D08">
                                            <w:rPr>
                                              <w:rFonts w:asciiTheme="minorHAnsi" w:hAnsiTheme="minorHAnsi" w:cs="Times New Roman"/>
                                              <w:sz w:val="24"/>
                                              <w:szCs w:val="24"/>
                                            </w:rPr>
                                            <w:t>периода до 2030 г.</w:t>
                                          </w:r>
                                        </w:p>
                                        <w:p w:rsidR="00C23A11" w:rsidRPr="003E5D08" w:rsidRDefault="001A272C"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Адаптацията към изменението на климата е въпро</w:t>
                                          </w:r>
                                          <w:r w:rsidR="00EB366C" w:rsidRPr="003E5D08">
                                            <w:rPr>
                                              <w:rFonts w:asciiTheme="minorHAnsi" w:hAnsiTheme="minorHAnsi" w:cs="Times New Roman"/>
                                              <w:sz w:val="24"/>
                                              <w:szCs w:val="24"/>
                                            </w:rPr>
                                            <w:t xml:space="preserve">с, който касае всички сектори в </w:t>
                                          </w:r>
                                          <w:r w:rsidR="00C23A11" w:rsidRPr="003E5D08">
                                            <w:rPr>
                                              <w:rFonts w:asciiTheme="minorHAnsi" w:hAnsiTheme="minorHAnsi" w:cs="Times New Roman"/>
                                              <w:sz w:val="24"/>
                                              <w:szCs w:val="24"/>
                                            </w:rPr>
                                            <w:t>обществото, и включва всички органи на местно, реги</w:t>
                                          </w:r>
                                          <w:r w:rsidR="00A61B79" w:rsidRPr="003E5D08">
                                            <w:rPr>
                                              <w:rFonts w:asciiTheme="minorHAnsi" w:hAnsiTheme="minorHAnsi" w:cs="Times New Roman"/>
                                              <w:sz w:val="24"/>
                                              <w:szCs w:val="24"/>
                                            </w:rPr>
                                            <w:t xml:space="preserve">онално и национално равнище, но </w:t>
                                          </w:r>
                                          <w:r w:rsidR="00C23A11" w:rsidRPr="003E5D08">
                                            <w:rPr>
                                              <w:rFonts w:asciiTheme="minorHAnsi" w:hAnsiTheme="minorHAnsi" w:cs="Times New Roman"/>
                                              <w:sz w:val="24"/>
                                              <w:szCs w:val="24"/>
                                            </w:rPr>
                                            <w:t>също така и частния сектор, организациите на гражданското общество и граж</w:t>
                                          </w:r>
                                          <w:r w:rsidR="00E23D95" w:rsidRPr="003E5D08">
                                            <w:rPr>
                                              <w:rFonts w:asciiTheme="minorHAnsi" w:hAnsiTheme="minorHAnsi" w:cs="Times New Roman"/>
                                              <w:sz w:val="24"/>
                                              <w:szCs w:val="24"/>
                                            </w:rPr>
                                            <w:t>-</w:t>
                                          </w:r>
                                          <w:r w:rsidR="00C23A11" w:rsidRPr="003E5D08">
                                            <w:rPr>
                                              <w:rFonts w:asciiTheme="minorHAnsi" w:hAnsiTheme="minorHAnsi" w:cs="Times New Roman"/>
                                              <w:sz w:val="24"/>
                                              <w:szCs w:val="24"/>
                                            </w:rPr>
                                            <w:t>даните.</w:t>
                                          </w:r>
                                        </w:p>
                                        <w:p w:rsidR="00C23A11" w:rsidRPr="003E5D08" w:rsidRDefault="00EB366C"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Всеки има участие в реализацията на стратегическите цели на НСАИКПД, а именно:</w:t>
                                          </w:r>
                                        </w:p>
                                        <w:p w:rsidR="001A272C" w:rsidRPr="003E5D08" w:rsidRDefault="001A272C" w:rsidP="00B15383">
                                          <w:pPr>
                                            <w:pStyle w:val="a4"/>
                                            <w:numPr>
                                              <w:ilvl w:val="0"/>
                                              <w:numId w:val="8"/>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Интегриране на адаптацията към изменението на климата във всички сектори:</w:t>
                                          </w:r>
                                        </w:p>
                                        <w:p w:rsidR="00C23A11" w:rsidRPr="003E5D08" w:rsidRDefault="001A272C"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-У</w:t>
                                          </w:r>
                                          <w:r w:rsidR="00C23A11" w:rsidRPr="003E5D08">
                                            <w:rPr>
                                              <w:rFonts w:asciiTheme="minorHAnsi" w:hAnsiTheme="minorHAnsi" w:cs="Times New Roman"/>
                                              <w:sz w:val="24"/>
                                              <w:szCs w:val="24"/>
                                            </w:rPr>
                                            <w:t>крепване на правната рамка и политиките;</w:t>
                                          </w:r>
                                        </w:p>
                                        <w:p w:rsidR="00C23A11" w:rsidRPr="003E5D08" w:rsidRDefault="001A272C" w:rsidP="00B3179E">
                                          <w:pPr>
                                            <w:pStyle w:val="a4"/>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Изграждане на институционален капаците</w:t>
                                          </w:r>
                                          <w:r w:rsidR="00EB366C" w:rsidRPr="003E5D08">
                                            <w:rPr>
                                              <w:rFonts w:asciiTheme="minorHAnsi" w:hAnsiTheme="minorHAnsi" w:cs="Times New Roman"/>
                                              <w:sz w:val="24"/>
                                              <w:szCs w:val="24"/>
                                            </w:rPr>
                                            <w:t xml:space="preserve">т: чрез изграждане на експертни </w:t>
                                          </w:r>
                                          <w:r w:rsidR="00C23A11" w:rsidRPr="003E5D08">
                                            <w:rPr>
                                              <w:rFonts w:asciiTheme="minorHAnsi" w:hAnsiTheme="minorHAnsi" w:cs="Times New Roman"/>
                                              <w:sz w:val="24"/>
                                              <w:szCs w:val="24"/>
                                            </w:rPr>
                                            <w:t>познания, база от знания, мониторинг и отчитане;</w:t>
                                          </w:r>
                                        </w:p>
                                        <w:p w:rsidR="00C23A11" w:rsidRPr="003E5D08" w:rsidRDefault="001A272C" w:rsidP="00B15383">
                                          <w:pPr>
                                            <w:pStyle w:val="a4"/>
                                            <w:numPr>
                                              <w:ilvl w:val="0"/>
                                              <w:numId w:val="8"/>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Повишаване на осведомеността: подобряване на образованието, приемане и</w:t>
                                          </w:r>
                                          <w:r w:rsidR="00EB366C"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участие на обществото в действията за адаптация;</w:t>
                                          </w:r>
                                        </w:p>
                                        <w:p w:rsidR="008B6B96" w:rsidRPr="003E5D08" w:rsidRDefault="00D30BAC"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Изграждане на устойчивост: чрез укрепване на инфраструктурата, защита на природ</w:t>
                                          </w:r>
                                          <w:r w:rsidR="00EB366C" w:rsidRPr="003E5D08">
                                            <w:rPr>
                                              <w:rFonts w:asciiTheme="minorHAnsi" w:hAnsiTheme="minorHAnsi" w:cs="Times New Roman"/>
                                              <w:sz w:val="24"/>
                                              <w:szCs w:val="24"/>
                                            </w:rPr>
                                            <w:t>н</w:t>
                                          </w:r>
                                          <w:r w:rsidRPr="003E5D08">
                                            <w:rPr>
                                              <w:rFonts w:asciiTheme="minorHAnsi" w:hAnsiTheme="minorHAnsi" w:cs="Times New Roman"/>
                                              <w:sz w:val="24"/>
                                              <w:szCs w:val="24"/>
                                            </w:rPr>
                                            <w:t xml:space="preserve">ия </w:t>
                                          </w:r>
                                          <w:r w:rsidR="00C23A11" w:rsidRPr="003E5D08">
                                            <w:rPr>
                                              <w:rFonts w:asciiTheme="minorHAnsi" w:hAnsiTheme="minorHAnsi" w:cs="Times New Roman"/>
                                              <w:sz w:val="24"/>
                                              <w:szCs w:val="24"/>
                                            </w:rPr>
                                            <w:t>капитал, водоснабдителната и енергийната инфраструктура, опазване на</w:t>
                                          </w: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екосистем</w:t>
                                          </w:r>
                                          <w:r w:rsidRPr="003E5D08">
                                            <w:rPr>
                                              <w:rFonts w:asciiTheme="minorHAnsi" w:hAnsiTheme="minorHAnsi" w:cs="Times New Roman"/>
                                              <w:sz w:val="24"/>
                                              <w:szCs w:val="24"/>
                                            </w:rPr>
                                            <w:t>ни</w:t>
                                          </w:r>
                                          <w:r w:rsidR="00C23A11" w:rsidRPr="003E5D08">
                                            <w:rPr>
                                              <w:rFonts w:asciiTheme="minorHAnsi" w:hAnsiTheme="minorHAnsi" w:cs="Times New Roman"/>
                                              <w:sz w:val="24"/>
                                              <w:szCs w:val="24"/>
                                            </w:rPr>
                                            <w:t>те услуги и т.н.</w:t>
                                          </w:r>
                                        </w:p>
                                        <w:p w:rsidR="00C23A11" w:rsidRPr="003E5D08" w:rsidRDefault="009B32EA" w:rsidP="00B3179E">
                                          <w:pPr>
                                            <w:autoSpaceDE w:val="0"/>
                                            <w:autoSpaceDN w:val="0"/>
                                            <w:adjustRightInd w:val="0"/>
                                            <w:spacing w:after="0"/>
                                            <w:ind w:right="33"/>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color w:val="984806" w:themeColor="accent6" w:themeShade="80"/>
                                              <w:sz w:val="24"/>
                                              <w:szCs w:val="24"/>
                                            </w:rPr>
                                            <w:t xml:space="preserve">      </w:t>
                                          </w:r>
                                          <w:r w:rsidR="00C23A11" w:rsidRPr="003E5D08">
                                            <w:rPr>
                                              <w:rFonts w:asciiTheme="minorHAnsi" w:hAnsiTheme="minorHAnsi" w:cs="Times New Roman"/>
                                              <w:b/>
                                              <w:i/>
                                              <w:color w:val="984806" w:themeColor="accent6" w:themeShade="80"/>
                                              <w:sz w:val="24"/>
                                              <w:szCs w:val="24"/>
                                            </w:rPr>
                                            <w:t>План за действия</w:t>
                                          </w:r>
                                          <w:r w:rsidR="00484BAE" w:rsidRPr="003E5D08">
                                            <w:rPr>
                                              <w:rFonts w:asciiTheme="minorHAnsi" w:hAnsiTheme="minorHAnsi" w:cs="Times New Roman"/>
                                              <w:b/>
                                              <w:i/>
                                              <w:color w:val="984806" w:themeColor="accent6" w:themeShade="80"/>
                                              <w:sz w:val="24"/>
                                              <w:szCs w:val="24"/>
                                            </w:rPr>
                                            <w:t>.</w:t>
                                          </w:r>
                                        </w:p>
                                        <w:p w:rsidR="00A61B79" w:rsidRPr="003E5D08" w:rsidRDefault="00607EAB"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Към Стратегията има План за действие, който описва какви действия за адаптация</w:t>
                                          </w:r>
                                          <w:r w:rsidR="00B50515"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следва да бъдат предприети, по икономически сектори, като се посочват потенциални</w:t>
                                          </w:r>
                                          <w:r w:rsidR="00B50515"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последици за бюджета и източници на финансиране,</w:t>
                                          </w:r>
                                          <w:r w:rsidR="00A61B79" w:rsidRPr="003E5D08">
                                            <w:rPr>
                                              <w:rFonts w:asciiTheme="minorHAnsi" w:hAnsiTheme="minorHAnsi" w:cs="Times New Roman"/>
                                              <w:sz w:val="24"/>
                                              <w:szCs w:val="24"/>
                                            </w:rPr>
                                            <w:t xml:space="preserve"> предвидената продължителност и </w:t>
                                          </w:r>
                                          <w:r w:rsidR="00C23A11" w:rsidRPr="003E5D08">
                                            <w:rPr>
                                              <w:rFonts w:asciiTheme="minorHAnsi" w:hAnsiTheme="minorHAnsi" w:cs="Times New Roman"/>
                                              <w:sz w:val="24"/>
                                              <w:szCs w:val="24"/>
                                            </w:rPr>
                                            <w:t xml:space="preserve">очакваните резултати, показателите за изпълнение и отговорните институции. </w:t>
                                          </w:r>
                                          <w:r w:rsidR="00A61B79" w:rsidRPr="003E5D08">
                                            <w:rPr>
                                              <w:rFonts w:asciiTheme="minorHAnsi" w:hAnsiTheme="minorHAnsi" w:cs="Times New Roman"/>
                                              <w:sz w:val="24"/>
                                              <w:szCs w:val="24"/>
                                            </w:rPr>
                                            <w:t xml:space="preserve">   </w:t>
                                          </w:r>
                                        </w:p>
                                        <w:p w:rsidR="00C23A11" w:rsidRPr="003E5D08" w:rsidRDefault="00A61B79"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Отделни </w:t>
                                          </w:r>
                                          <w:r w:rsidR="00C23A11" w:rsidRPr="003E5D08">
                                            <w:rPr>
                                              <w:rFonts w:asciiTheme="minorHAnsi" w:hAnsiTheme="minorHAnsi" w:cs="Times New Roman"/>
                                              <w:sz w:val="24"/>
                                              <w:szCs w:val="24"/>
                                            </w:rPr>
                                            <w:t>фактологични справки за всеки сектор разглежд</w:t>
                                          </w:r>
                                          <w:r w:rsidR="00607EAB" w:rsidRPr="003E5D08">
                                            <w:rPr>
                                              <w:rFonts w:asciiTheme="minorHAnsi" w:hAnsiTheme="minorHAnsi" w:cs="Times New Roman"/>
                                              <w:sz w:val="24"/>
                                              <w:szCs w:val="24"/>
                                            </w:rPr>
                                            <w:t xml:space="preserve">ат планирането на действията по </w:t>
                                          </w:r>
                                          <w:r w:rsidR="00C23A11" w:rsidRPr="003E5D08">
                                            <w:rPr>
                                              <w:rFonts w:asciiTheme="minorHAnsi" w:hAnsiTheme="minorHAnsi" w:cs="Times New Roman"/>
                                              <w:sz w:val="24"/>
                                              <w:szCs w:val="24"/>
                                            </w:rPr>
                                            <w:t>сектори.</w:t>
                                          </w:r>
                                        </w:p>
                                        <w:p w:rsidR="00C23A11" w:rsidRPr="003E5D08" w:rsidRDefault="00607EAB"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Логическата последователност на действията ще увеличи максимално ползите от</w:t>
                                          </w:r>
                                        </w:p>
                                        <w:p w:rsidR="00421F2A" w:rsidRPr="003E5D08" w:rsidRDefault="00C23A11"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адаптацията. В отделните сектори има определени мерк</w:t>
                                          </w:r>
                                          <w:r w:rsidR="00A61B79" w:rsidRPr="003E5D08">
                                            <w:rPr>
                                              <w:rFonts w:asciiTheme="minorHAnsi" w:hAnsiTheme="minorHAnsi" w:cs="Times New Roman"/>
                                              <w:sz w:val="24"/>
                                              <w:szCs w:val="24"/>
                                            </w:rPr>
                                            <w:t xml:space="preserve">и за адаптация, които следва да </w:t>
                                          </w:r>
                                          <w:r w:rsidRPr="003E5D08">
                                            <w:rPr>
                                              <w:rFonts w:asciiTheme="minorHAnsi" w:hAnsiTheme="minorHAnsi" w:cs="Times New Roman"/>
                                              <w:sz w:val="24"/>
                                              <w:szCs w:val="24"/>
                                            </w:rPr>
                                            <w:t>бъдат предприети първи. Това са най-вече кратко</w:t>
                                          </w:r>
                                          <w:r w:rsidR="00607EAB" w:rsidRPr="003E5D08">
                                            <w:rPr>
                                              <w:rFonts w:asciiTheme="minorHAnsi" w:hAnsiTheme="minorHAnsi" w:cs="Times New Roman"/>
                                              <w:sz w:val="24"/>
                                              <w:szCs w:val="24"/>
                                            </w:rPr>
                                            <w:t xml:space="preserve">срочни мерки с по-ниски/никакви </w:t>
                                          </w:r>
                                          <w:r w:rsidRPr="003E5D08">
                                            <w:rPr>
                                              <w:rFonts w:asciiTheme="minorHAnsi" w:hAnsiTheme="minorHAnsi" w:cs="Times New Roman"/>
                                              <w:sz w:val="24"/>
                                              <w:szCs w:val="24"/>
                                            </w:rPr>
                                            <w:t xml:space="preserve">бюджетни нужди и със силен акцент върху укрепване </w:t>
                                          </w:r>
                                          <w:r w:rsidR="00A61B79" w:rsidRPr="003E5D08">
                                            <w:rPr>
                                              <w:rFonts w:asciiTheme="minorHAnsi" w:hAnsiTheme="minorHAnsi" w:cs="Times New Roman"/>
                                              <w:sz w:val="24"/>
                                              <w:szCs w:val="24"/>
                                            </w:rPr>
                                            <w:t xml:space="preserve">на политиките и правната рамка, </w:t>
                                          </w:r>
                                          <w:r w:rsidRPr="003E5D08">
                                            <w:rPr>
                                              <w:rFonts w:asciiTheme="minorHAnsi" w:hAnsiTheme="minorHAnsi" w:cs="Times New Roman"/>
                                              <w:sz w:val="24"/>
                                              <w:szCs w:val="24"/>
                                            </w:rPr>
                                            <w:t>повишаване на осведомеността, изграждане на кап</w:t>
                                          </w:r>
                                          <w:r w:rsidR="00607EAB" w:rsidRPr="003E5D08">
                                            <w:rPr>
                                              <w:rFonts w:asciiTheme="minorHAnsi" w:hAnsiTheme="minorHAnsi" w:cs="Times New Roman"/>
                                              <w:sz w:val="24"/>
                                              <w:szCs w:val="24"/>
                                            </w:rPr>
                                            <w:t xml:space="preserve">ацитет и укрепване на базата от </w:t>
                                          </w:r>
                                          <w:r w:rsidRPr="003E5D08">
                                            <w:rPr>
                                              <w:rFonts w:asciiTheme="minorHAnsi" w:hAnsiTheme="minorHAnsi" w:cs="Times New Roman"/>
                                              <w:sz w:val="24"/>
                                              <w:szCs w:val="24"/>
                                            </w:rPr>
                                            <w:t>знания (за по-добро вземане на решения). Като цяло,</w:t>
                                          </w:r>
                                          <w:r w:rsidR="00607EAB" w:rsidRPr="003E5D08">
                                            <w:rPr>
                                              <w:rFonts w:asciiTheme="minorHAnsi" w:hAnsiTheme="minorHAnsi" w:cs="Times New Roman"/>
                                              <w:sz w:val="24"/>
                                              <w:szCs w:val="24"/>
                                            </w:rPr>
                                            <w:t xml:space="preserve"> средносрочните и дълго</w:t>
                                          </w:r>
                                          <w:r w:rsidR="00B3179E" w:rsidRPr="003E5D08">
                                            <w:rPr>
                                              <w:rFonts w:asciiTheme="minorHAnsi" w:hAnsiTheme="minorHAnsi" w:cs="Times New Roman"/>
                                              <w:sz w:val="24"/>
                                              <w:szCs w:val="24"/>
                                            </w:rPr>
                                            <w:t>-</w:t>
                                          </w:r>
                                          <w:r w:rsidR="00607EAB" w:rsidRPr="003E5D08">
                                            <w:rPr>
                                              <w:rFonts w:asciiTheme="minorHAnsi" w:hAnsiTheme="minorHAnsi" w:cs="Times New Roman"/>
                                              <w:sz w:val="24"/>
                                              <w:szCs w:val="24"/>
                                            </w:rPr>
                                            <w:t xml:space="preserve">срочните </w:t>
                                          </w:r>
                                          <w:r w:rsidRPr="003E5D08">
                                            <w:rPr>
                                              <w:rFonts w:asciiTheme="minorHAnsi" w:hAnsiTheme="minorHAnsi" w:cs="Times New Roman"/>
                                              <w:sz w:val="24"/>
                                              <w:szCs w:val="24"/>
                                            </w:rPr>
                                            <w:t>мерки се характеризират с необходимостта от по-</w:t>
                                          </w:r>
                                          <w:r w:rsidRPr="003E5D08">
                                            <w:rPr>
                                              <w:rFonts w:asciiTheme="minorHAnsi" w:hAnsiTheme="minorHAnsi" w:cs="Times New Roman"/>
                                              <w:sz w:val="24"/>
                                              <w:szCs w:val="24"/>
                                            </w:rPr>
                                            <w:lastRenderedPageBreak/>
                                            <w:t xml:space="preserve">големи инвестиции и от това, че </w:t>
                                          </w:r>
                                          <w:r w:rsidR="00607EAB" w:rsidRPr="003E5D08">
                                            <w:rPr>
                                              <w:rFonts w:asciiTheme="minorHAnsi" w:hAnsiTheme="minorHAnsi" w:cs="Times New Roman"/>
                                              <w:sz w:val="24"/>
                                              <w:szCs w:val="24"/>
                                            </w:rPr>
                                            <w:t xml:space="preserve">се </w:t>
                                          </w:r>
                                          <w:r w:rsidRPr="003E5D08">
                                            <w:rPr>
                                              <w:rFonts w:asciiTheme="minorHAnsi" w:hAnsiTheme="minorHAnsi" w:cs="Times New Roman"/>
                                              <w:sz w:val="24"/>
                                              <w:szCs w:val="24"/>
                                            </w:rPr>
                                            <w:t>предхождат от краткосрочните мерки.</w:t>
                                          </w:r>
                                        </w:p>
                                        <w:p w:rsidR="00C23A11" w:rsidRPr="003E5D08" w:rsidRDefault="00484BAE"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 xml:space="preserve">       </w:t>
                                          </w:r>
                                          <w:r w:rsidR="00C23A11" w:rsidRPr="003E5D08">
                                            <w:rPr>
                                              <w:rFonts w:asciiTheme="minorHAnsi" w:hAnsiTheme="minorHAnsi" w:cs="Times New Roman"/>
                                              <w:b/>
                                              <w:i/>
                                              <w:color w:val="984806" w:themeColor="accent6" w:themeShade="80"/>
                                              <w:sz w:val="24"/>
                                              <w:szCs w:val="24"/>
                                            </w:rPr>
                                            <w:t>Финансиране</w:t>
                                          </w:r>
                                          <w:r w:rsidRPr="003E5D08">
                                            <w:rPr>
                                              <w:rFonts w:asciiTheme="minorHAnsi" w:hAnsiTheme="minorHAnsi" w:cs="Times New Roman"/>
                                              <w:b/>
                                              <w:i/>
                                              <w:color w:val="984806" w:themeColor="accent6" w:themeShade="80"/>
                                              <w:sz w:val="24"/>
                                              <w:szCs w:val="24"/>
                                            </w:rPr>
                                            <w:t>.</w:t>
                                          </w:r>
                                        </w:p>
                                        <w:p w:rsidR="00C23A11" w:rsidRPr="003E5D08" w:rsidRDefault="00607EAB" w:rsidP="00B3179E">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Ще са необходими както публични, така и частни сре</w:t>
                                          </w:r>
                                          <w:r w:rsidR="00A61B79" w:rsidRPr="003E5D08">
                                            <w:rPr>
                                              <w:rFonts w:asciiTheme="minorHAnsi" w:hAnsiTheme="minorHAnsi" w:cs="Times New Roman"/>
                                              <w:sz w:val="24"/>
                                              <w:szCs w:val="24"/>
                                            </w:rPr>
                                            <w:t xml:space="preserve">дства, като публичните ще бъдат </w:t>
                                          </w:r>
                                          <w:r w:rsidR="00C23A11" w:rsidRPr="003E5D08">
                                            <w:rPr>
                                              <w:rFonts w:asciiTheme="minorHAnsi" w:hAnsiTheme="minorHAnsi" w:cs="Times New Roman"/>
                                              <w:sz w:val="24"/>
                                              <w:szCs w:val="24"/>
                                            </w:rPr>
                                            <w:t>за политиките, за осигуряване на устойчиви на из</w:t>
                                          </w:r>
                                          <w:r w:rsidRPr="003E5D08">
                                            <w:rPr>
                                              <w:rFonts w:asciiTheme="minorHAnsi" w:hAnsiTheme="minorHAnsi" w:cs="Times New Roman"/>
                                              <w:sz w:val="24"/>
                                              <w:szCs w:val="24"/>
                                            </w:rPr>
                                            <w:t xml:space="preserve">менението на климата обществени </w:t>
                                          </w:r>
                                          <w:r w:rsidR="00C23A11" w:rsidRPr="003E5D08">
                                            <w:rPr>
                                              <w:rFonts w:asciiTheme="minorHAnsi" w:hAnsiTheme="minorHAnsi" w:cs="Times New Roman"/>
                                              <w:sz w:val="24"/>
                                              <w:szCs w:val="24"/>
                                            </w:rPr>
                                            <w:t>блага (например инфраструктура) и подпомагане</w:t>
                                          </w:r>
                                          <w:r w:rsidRPr="003E5D08">
                                            <w:rPr>
                                              <w:rFonts w:asciiTheme="minorHAnsi" w:hAnsiTheme="minorHAnsi" w:cs="Times New Roman"/>
                                              <w:sz w:val="24"/>
                                              <w:szCs w:val="24"/>
                                            </w:rPr>
                                            <w:t xml:space="preserve"> на уязвимите групи. За периода 20</w:t>
                                          </w:r>
                                          <w:r w:rsidR="00C23A11" w:rsidRPr="003E5D08">
                                            <w:rPr>
                                              <w:rFonts w:asciiTheme="minorHAnsi" w:hAnsiTheme="minorHAnsi" w:cs="Times New Roman"/>
                                              <w:sz w:val="24"/>
                                              <w:szCs w:val="24"/>
                                            </w:rPr>
                                            <w:t>21-2027 г. 25 процента от бюджета на Европе</w:t>
                                          </w:r>
                                          <w:r w:rsidRPr="003E5D08">
                                            <w:rPr>
                                              <w:rFonts w:asciiTheme="minorHAnsi" w:hAnsiTheme="minorHAnsi" w:cs="Times New Roman"/>
                                              <w:sz w:val="24"/>
                                              <w:szCs w:val="24"/>
                                            </w:rPr>
                                            <w:t xml:space="preserve">йските структурни фондове ще се </w:t>
                                          </w:r>
                                          <w:r w:rsidR="00C23A11" w:rsidRPr="003E5D08">
                                            <w:rPr>
                                              <w:rFonts w:asciiTheme="minorHAnsi" w:hAnsiTheme="minorHAnsi" w:cs="Times New Roman"/>
                                              <w:sz w:val="24"/>
                                              <w:szCs w:val="24"/>
                                            </w:rPr>
                                            <w:t>използва за действия, свързани с изменението на климата, включително адаптация.</w:t>
                                          </w:r>
                                        </w:p>
                                        <w:p w:rsidR="00C23A11" w:rsidRPr="003E5D08" w:rsidRDefault="00607EAB"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Също така се предвижда увеличаване на финансиран</w:t>
                                          </w:r>
                                          <w:r w:rsidR="00A61B79" w:rsidRPr="003E5D08">
                                            <w:rPr>
                                              <w:rFonts w:asciiTheme="minorHAnsi" w:hAnsiTheme="minorHAnsi" w:cs="Times New Roman"/>
                                              <w:sz w:val="24"/>
                                              <w:szCs w:val="24"/>
                                            </w:rPr>
                                            <w:t xml:space="preserve">ето по програмата LIFE на ЕС за </w:t>
                                          </w:r>
                                          <w:r w:rsidR="00C23A11" w:rsidRPr="003E5D08">
                                            <w:rPr>
                                              <w:rFonts w:asciiTheme="minorHAnsi" w:hAnsiTheme="minorHAnsi" w:cs="Times New Roman"/>
                                              <w:sz w:val="24"/>
                                              <w:szCs w:val="24"/>
                                            </w:rPr>
                                            <w:t>околната среда и действията, свързани с климата.</w:t>
                                          </w:r>
                                        </w:p>
                                        <w:p w:rsidR="006015FE" w:rsidRPr="003E5D08" w:rsidRDefault="006015FE" w:rsidP="0067731F">
                                          <w:pPr>
                                            <w:autoSpaceDE w:val="0"/>
                                            <w:autoSpaceDN w:val="0"/>
                                            <w:adjustRightInd w:val="0"/>
                                            <w:spacing w:after="0"/>
                                            <w:ind w:right="495"/>
                                            <w:jc w:val="both"/>
                                            <w:rPr>
                                              <w:rFonts w:asciiTheme="minorHAnsi" w:hAnsiTheme="minorHAnsi" w:cs="Times New Roman"/>
                                              <w:sz w:val="24"/>
                                              <w:szCs w:val="24"/>
                                            </w:rPr>
                                          </w:pPr>
                                        </w:p>
                                        <w:p w:rsidR="00C23A11" w:rsidRPr="003E5D08" w:rsidRDefault="00733B65"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9.1.</w:t>
                                          </w:r>
                                          <w:r w:rsidR="00C23A11" w:rsidRPr="003E5D08">
                                            <w:rPr>
                                              <w:rFonts w:asciiTheme="minorHAnsi" w:hAnsiTheme="minorHAnsi" w:cs="Times New Roman"/>
                                              <w:b/>
                                              <w:i/>
                                              <w:color w:val="984806" w:themeColor="accent6" w:themeShade="80"/>
                                              <w:sz w:val="24"/>
                                              <w:szCs w:val="24"/>
                                            </w:rPr>
                                            <w:t>Селско стопанство</w:t>
                                          </w:r>
                                          <w:r w:rsidR="00484BAE" w:rsidRPr="003E5D08">
                                            <w:rPr>
                                              <w:rFonts w:asciiTheme="minorHAnsi" w:hAnsiTheme="minorHAnsi" w:cs="Times New Roman"/>
                                              <w:b/>
                                              <w:i/>
                                              <w:color w:val="984806" w:themeColor="accent6" w:themeShade="80"/>
                                              <w:sz w:val="24"/>
                                              <w:szCs w:val="24"/>
                                            </w:rPr>
                                            <w:t xml:space="preserve">. </w:t>
                                          </w:r>
                                          <w:r w:rsidR="00C23A11" w:rsidRPr="003E5D08">
                                            <w:rPr>
                                              <w:rFonts w:asciiTheme="minorHAnsi" w:hAnsiTheme="minorHAnsi" w:cs="Times New Roman"/>
                                              <w:b/>
                                              <w:i/>
                                              <w:color w:val="984806" w:themeColor="accent6" w:themeShade="80"/>
                                              <w:sz w:val="24"/>
                                              <w:szCs w:val="24"/>
                                            </w:rPr>
                                            <w:t>Въздействие от изменението на климата</w:t>
                                          </w:r>
                                          <w:r w:rsidR="00484BAE" w:rsidRPr="003E5D08">
                                            <w:rPr>
                                              <w:rFonts w:asciiTheme="minorHAnsi" w:hAnsiTheme="minorHAnsi" w:cs="Times New Roman"/>
                                              <w:b/>
                                              <w:i/>
                                              <w:color w:val="984806" w:themeColor="accent6" w:themeShade="80"/>
                                              <w:sz w:val="24"/>
                                              <w:szCs w:val="24"/>
                                            </w:rPr>
                                            <w:t>.</w:t>
                                          </w:r>
                                        </w:p>
                                        <w:p w:rsidR="00C23A11" w:rsidRPr="003E5D08" w:rsidRDefault="00607EAB"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Сектор „Селско стопанство" е особено уязвим</w:t>
                                          </w:r>
                                          <w:r w:rsidRPr="003E5D08">
                                            <w:rPr>
                                              <w:rFonts w:asciiTheme="minorHAnsi" w:hAnsiTheme="minorHAnsi" w:cs="Times New Roman"/>
                                              <w:sz w:val="24"/>
                                              <w:szCs w:val="24"/>
                                            </w:rPr>
                                            <w:t xml:space="preserve"> по отношение на изменението на </w:t>
                                          </w:r>
                                          <w:r w:rsidR="00C23A11" w:rsidRPr="003E5D08">
                                            <w:rPr>
                                              <w:rFonts w:asciiTheme="minorHAnsi" w:hAnsiTheme="minorHAnsi" w:cs="Times New Roman"/>
                                              <w:sz w:val="24"/>
                                              <w:szCs w:val="24"/>
                                            </w:rPr>
                                            <w:t xml:space="preserve">климата и демонстрира разнообразни потенциални въздействия. </w:t>
                                          </w:r>
                                          <w:r w:rsidRPr="003E5D08">
                                            <w:rPr>
                                              <w:rFonts w:asciiTheme="minorHAnsi" w:hAnsiTheme="minorHAnsi" w:cs="Times New Roman"/>
                                              <w:sz w:val="24"/>
                                              <w:szCs w:val="24"/>
                                            </w:rPr>
                                            <w:t xml:space="preserve">В същото време </w:t>
                                          </w:r>
                                          <w:r w:rsidR="00C23A11" w:rsidRPr="003E5D08">
                                            <w:rPr>
                                              <w:rFonts w:asciiTheme="minorHAnsi" w:hAnsiTheme="minorHAnsi" w:cs="Times New Roman"/>
                                              <w:sz w:val="24"/>
                                              <w:szCs w:val="24"/>
                                            </w:rPr>
                                            <w:t>съществуват известни възможности за извличане на ползи от промените.</w:t>
                                          </w:r>
                                        </w:p>
                                        <w:p w:rsidR="00C23A11" w:rsidRPr="003E5D08" w:rsidRDefault="001962BB"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Въздействието на изменението на климата в земеделието е свързано с добивите и</w:t>
                                          </w:r>
                                          <w:r w:rsidR="00484BAE"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качеството на културите, селскостопанскат</w:t>
                                          </w:r>
                                          <w:r w:rsidRPr="003E5D08">
                                            <w:rPr>
                                              <w:rFonts w:asciiTheme="minorHAnsi" w:hAnsiTheme="minorHAnsi" w:cs="Times New Roman"/>
                                              <w:sz w:val="24"/>
                                              <w:szCs w:val="24"/>
                                            </w:rPr>
                                            <w:t xml:space="preserve">а производителност, промените в </w:t>
                                          </w:r>
                                          <w:r w:rsidR="00C23A11" w:rsidRPr="003E5D08">
                                            <w:rPr>
                                              <w:rFonts w:asciiTheme="minorHAnsi" w:hAnsiTheme="minorHAnsi" w:cs="Times New Roman"/>
                                              <w:sz w:val="24"/>
                                              <w:szCs w:val="24"/>
                                            </w:rPr>
                                            <w:t>продължителността на вегетационния пери</w:t>
                                          </w:r>
                                          <w:r w:rsidRPr="003E5D08">
                                            <w:rPr>
                                              <w:rFonts w:asciiTheme="minorHAnsi" w:hAnsiTheme="minorHAnsi" w:cs="Times New Roman"/>
                                              <w:sz w:val="24"/>
                                              <w:szCs w:val="24"/>
                                            </w:rPr>
                                            <w:t xml:space="preserve">од, добивите от животновъдство, </w:t>
                                          </w:r>
                                          <w:r w:rsidR="00C23A11" w:rsidRPr="003E5D08">
                                            <w:rPr>
                                              <w:rFonts w:asciiTheme="minorHAnsi" w:hAnsiTheme="minorHAnsi" w:cs="Times New Roman"/>
                                              <w:sz w:val="24"/>
                                              <w:szCs w:val="24"/>
                                            </w:rPr>
                                            <w:t>засушаване на почвата, ерозия, засоляване, загуба на земя и загуба на доходи.</w:t>
                                          </w:r>
                                        </w:p>
                                        <w:p w:rsidR="00C23A11" w:rsidRPr="003E5D08" w:rsidRDefault="001962BB" w:rsidP="00B3179E">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i/>
                                              <w:sz w:val="24"/>
                                              <w:szCs w:val="24"/>
                                            </w:rPr>
                                            <w:t xml:space="preserve">       </w:t>
                                          </w:r>
                                          <w:r w:rsidR="00C23A11" w:rsidRPr="003E5D08">
                                            <w:rPr>
                                              <w:rFonts w:asciiTheme="minorHAnsi" w:hAnsiTheme="minorHAnsi" w:cs="Times New Roman"/>
                                              <w:i/>
                                              <w:sz w:val="24"/>
                                              <w:szCs w:val="24"/>
                                            </w:rPr>
                                            <w:t>Стратегически и оперативни цели и дейности</w:t>
                                          </w:r>
                                        </w:p>
                                        <w:p w:rsidR="00C23A11" w:rsidRPr="003E5D08" w:rsidRDefault="001962BB"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По-подробно, действията в четирите стратегически области са следните:</w:t>
                                          </w:r>
                                        </w:p>
                                        <w:p w:rsidR="00C23A11" w:rsidRPr="003E5D08" w:rsidRDefault="001962BB" w:rsidP="00B3179E">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sz w:val="24"/>
                                              <w:szCs w:val="24"/>
                                            </w:rPr>
                                            <w:t>1.Устойчиво управление</w:t>
                                          </w:r>
                                        </w:p>
                                        <w:p w:rsidR="001962BB" w:rsidRPr="003E5D08" w:rsidRDefault="00C23A11" w:rsidP="00B15383">
                                          <w:pPr>
                                            <w:pStyle w:val="a4"/>
                                            <w:numPr>
                                              <w:ilvl w:val="0"/>
                                              <w:numId w:val="8"/>
                                            </w:numPr>
                                            <w:autoSpaceDE w:val="0"/>
                                            <w:autoSpaceDN w:val="0"/>
                                            <w:adjustRightInd w:val="0"/>
                                            <w:spacing w:after="0"/>
                                            <w:ind w:left="0" w:right="33" w:firstLine="487"/>
                                            <w:jc w:val="both"/>
                                            <w:rPr>
                                              <w:rFonts w:asciiTheme="minorHAnsi" w:hAnsiTheme="minorHAnsi" w:cs="Times New Roman"/>
                                              <w:sz w:val="24"/>
                                              <w:szCs w:val="24"/>
                                            </w:rPr>
                                          </w:pPr>
                                          <w:r w:rsidRPr="003E5D08">
                                            <w:rPr>
                                              <w:rFonts w:asciiTheme="minorHAnsi" w:hAnsiTheme="minorHAnsi" w:cs="Times New Roman"/>
                                              <w:sz w:val="24"/>
                                              <w:szCs w:val="24"/>
                                            </w:rPr>
                                            <w:t>Адаптиране на производителността (развитие на напоителните системи,</w:t>
                                          </w:r>
                                          <w:r w:rsidR="00D30BAC"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подходящо вр</w:t>
                                          </w:r>
                                          <w:r w:rsidR="001962BB" w:rsidRPr="003E5D08">
                                            <w:rPr>
                                              <w:rFonts w:asciiTheme="minorHAnsi" w:hAnsiTheme="minorHAnsi" w:cs="Times New Roman"/>
                                              <w:sz w:val="24"/>
                                              <w:szCs w:val="24"/>
                                            </w:rPr>
                                            <w:t>е</w:t>
                                          </w:r>
                                          <w:r w:rsidRPr="003E5D08">
                                            <w:rPr>
                                              <w:rFonts w:asciiTheme="minorHAnsi" w:hAnsiTheme="minorHAnsi" w:cs="Times New Roman"/>
                                              <w:sz w:val="24"/>
                                              <w:szCs w:val="24"/>
                                            </w:rPr>
                                            <w:t>ме за извършване на селскостопанските дейности, отглеждане на</w:t>
                                          </w:r>
                                          <w:r w:rsidR="00D30BAC" w:rsidRPr="003E5D08">
                                            <w:rPr>
                                              <w:rFonts w:asciiTheme="minorHAnsi" w:hAnsiTheme="minorHAnsi" w:cs="Times New Roman"/>
                                              <w:sz w:val="24"/>
                                              <w:szCs w:val="24"/>
                                            </w:rPr>
                                            <w:t xml:space="preserve"> </w:t>
                                          </w:r>
                                          <w:r w:rsidRPr="003E5D08">
                                            <w:rPr>
                                              <w:rFonts w:asciiTheme="minorHAnsi" w:hAnsiTheme="minorHAnsi" w:cs="Times New Roman"/>
                                              <w:sz w:val="24"/>
                                              <w:szCs w:val="24"/>
                                            </w:rPr>
                                            <w:t>тер</w:t>
                                          </w:r>
                                          <w:r w:rsidR="00E61F23" w:rsidRPr="003E5D08">
                                            <w:rPr>
                                              <w:rFonts w:asciiTheme="minorHAnsi" w:hAnsiTheme="minorHAnsi" w:cs="Times New Roman"/>
                                              <w:sz w:val="24"/>
                                              <w:szCs w:val="24"/>
                                            </w:rPr>
                                            <w:t>-</w:t>
                                          </w:r>
                                          <w:r w:rsidRPr="003E5D08">
                                            <w:rPr>
                                              <w:rFonts w:asciiTheme="minorHAnsi" w:hAnsiTheme="minorHAnsi" w:cs="Times New Roman"/>
                                              <w:sz w:val="24"/>
                                              <w:szCs w:val="24"/>
                                            </w:rPr>
                                            <w:t>мофилни култури, разработване на адаптирани към климата култури,</w:t>
                                          </w:r>
                                          <w:r w:rsidR="00E61F23"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подобряване на контрола върху вредителите/болестите)</w:t>
                                          </w:r>
                                        </w:p>
                                        <w:p w:rsidR="001962BB" w:rsidRPr="003E5D08" w:rsidRDefault="00C23A11" w:rsidP="00B15383">
                                          <w:pPr>
                                            <w:pStyle w:val="a4"/>
                                            <w:numPr>
                                              <w:ilvl w:val="0"/>
                                              <w:numId w:val="8"/>
                                            </w:numPr>
                                            <w:autoSpaceDE w:val="0"/>
                                            <w:autoSpaceDN w:val="0"/>
                                            <w:adjustRightInd w:val="0"/>
                                            <w:spacing w:after="0"/>
                                            <w:ind w:left="0" w:right="33" w:firstLine="487"/>
                                            <w:jc w:val="both"/>
                                            <w:rPr>
                                              <w:rFonts w:asciiTheme="minorHAnsi" w:hAnsiTheme="minorHAnsi" w:cs="Times New Roman"/>
                                              <w:sz w:val="24"/>
                                              <w:szCs w:val="24"/>
                                            </w:rPr>
                                          </w:pPr>
                                          <w:r w:rsidRPr="003E5D08">
                                            <w:rPr>
                                              <w:rFonts w:asciiTheme="minorHAnsi" w:hAnsiTheme="minorHAnsi" w:cs="Times New Roman"/>
                                              <w:sz w:val="24"/>
                                              <w:szCs w:val="24"/>
                                            </w:rPr>
                                            <w:t>Адаптиране на животновъдството (адаптиране на стопанствата и съо</w:t>
                                          </w:r>
                                          <w:r w:rsidR="0074064E" w:rsidRPr="003E5D08">
                                            <w:rPr>
                                              <w:rFonts w:asciiTheme="minorHAnsi" w:hAnsiTheme="minorHAnsi" w:cs="Times New Roman"/>
                                              <w:sz w:val="24"/>
                                              <w:szCs w:val="24"/>
                                            </w:rPr>
                                            <w:t>-</w:t>
                                          </w:r>
                                          <w:r w:rsidRPr="003E5D08">
                                            <w:rPr>
                                              <w:rFonts w:asciiTheme="minorHAnsi" w:hAnsiTheme="minorHAnsi" w:cs="Times New Roman"/>
                                              <w:sz w:val="24"/>
                                              <w:szCs w:val="24"/>
                                            </w:rPr>
                                            <w:t>ръженията,</w:t>
                                          </w:r>
                                          <w:r w:rsidR="00E61F23" w:rsidRPr="003E5D08">
                                            <w:rPr>
                                              <w:rFonts w:asciiTheme="minorHAnsi" w:hAnsiTheme="minorHAnsi" w:cs="Times New Roman"/>
                                              <w:sz w:val="24"/>
                                              <w:szCs w:val="24"/>
                                            </w:rPr>
                                            <w:t xml:space="preserve"> </w:t>
                                          </w:r>
                                          <w:r w:rsidRPr="003E5D08">
                                            <w:rPr>
                                              <w:rFonts w:asciiTheme="minorHAnsi" w:hAnsiTheme="minorHAnsi" w:cs="Times New Roman"/>
                                              <w:sz w:val="24"/>
                                              <w:szCs w:val="24"/>
                                            </w:rPr>
                                            <w:t>диверсификация на животновъдството, запазв</w:t>
                                          </w:r>
                                          <w:r w:rsidR="001962BB" w:rsidRPr="003E5D08">
                                            <w:rPr>
                                              <w:rFonts w:asciiTheme="minorHAnsi" w:hAnsiTheme="minorHAnsi" w:cs="Times New Roman"/>
                                              <w:sz w:val="24"/>
                                              <w:szCs w:val="24"/>
                                            </w:rPr>
                                            <w:t>ане на съществуващите пасища за паша)</w:t>
                                          </w:r>
                                        </w:p>
                                        <w:p w:rsidR="00C23A11" w:rsidRPr="003E5D08" w:rsidRDefault="00C23A11" w:rsidP="00B15383">
                                          <w:pPr>
                                            <w:pStyle w:val="a4"/>
                                            <w:numPr>
                                              <w:ilvl w:val="0"/>
                                              <w:numId w:val="8"/>
                                            </w:numPr>
                                            <w:autoSpaceDE w:val="0"/>
                                            <w:autoSpaceDN w:val="0"/>
                                            <w:adjustRightInd w:val="0"/>
                                            <w:spacing w:after="0"/>
                                            <w:ind w:left="-80" w:right="33" w:firstLine="567"/>
                                            <w:jc w:val="both"/>
                                            <w:rPr>
                                              <w:rFonts w:asciiTheme="minorHAnsi" w:hAnsiTheme="minorHAnsi" w:cs="Times New Roman"/>
                                              <w:sz w:val="24"/>
                                              <w:szCs w:val="24"/>
                                            </w:rPr>
                                          </w:pPr>
                                          <w:r w:rsidRPr="003E5D08">
                                            <w:rPr>
                                              <w:rFonts w:asciiTheme="minorHAnsi" w:hAnsiTheme="minorHAnsi" w:cs="Times New Roman"/>
                                              <w:sz w:val="24"/>
                                              <w:szCs w:val="24"/>
                                            </w:rPr>
                                            <w:t>Адаптиране на управлението на природните ресурси (увеличаване на трайните</w:t>
                                          </w:r>
                                          <w:r w:rsidR="00D30BAC" w:rsidRPr="003E5D08">
                                            <w:rPr>
                                              <w:rFonts w:asciiTheme="minorHAnsi" w:hAnsiTheme="minorHAnsi" w:cs="Times New Roman"/>
                                              <w:sz w:val="24"/>
                                              <w:szCs w:val="24"/>
                                            </w:rPr>
                                            <w:t xml:space="preserve"> нас</w:t>
                                          </w:r>
                                          <w:r w:rsidR="001962BB" w:rsidRPr="003E5D08">
                                            <w:rPr>
                                              <w:rFonts w:asciiTheme="minorHAnsi" w:hAnsiTheme="minorHAnsi" w:cs="Times New Roman"/>
                                              <w:sz w:val="24"/>
                                              <w:szCs w:val="24"/>
                                            </w:rPr>
                                            <w:t>ажде</w:t>
                                          </w:r>
                                          <w:r w:rsidRPr="003E5D08">
                                            <w:rPr>
                                              <w:rFonts w:asciiTheme="minorHAnsi" w:hAnsiTheme="minorHAnsi" w:cs="Times New Roman"/>
                                              <w:sz w:val="24"/>
                                              <w:szCs w:val="24"/>
                                            </w:rPr>
                                            <w:t>ния, защита на почвата, поддържане на структурата на почвата</w:t>
                                          </w:r>
                                          <w:r w:rsidR="00D2307E" w:rsidRPr="003E5D08">
                                            <w:rPr>
                                              <w:rFonts w:asciiTheme="minorHAnsi" w:hAnsiTheme="minorHAnsi" w:cs="Times New Roman"/>
                                              <w:sz w:val="24"/>
                                              <w:szCs w:val="24"/>
                                            </w:rPr>
                                            <w:t xml:space="preserve">, </w:t>
                                          </w:r>
                                          <w:r w:rsidRPr="003E5D08">
                                            <w:rPr>
                                              <w:rFonts w:asciiTheme="minorHAnsi" w:hAnsiTheme="minorHAnsi" w:cs="Times New Roman"/>
                                              <w:sz w:val="24"/>
                                              <w:szCs w:val="24"/>
                                            </w:rPr>
                                            <w:t>увеличаване на запасите</w:t>
                                          </w:r>
                                          <w:r w:rsidR="001962BB" w:rsidRPr="003E5D08">
                                            <w:rPr>
                                              <w:rFonts w:asciiTheme="minorHAnsi" w:hAnsiTheme="minorHAnsi" w:cs="Times New Roman"/>
                                              <w:sz w:val="24"/>
                                              <w:szCs w:val="24"/>
                                            </w:rPr>
                                            <w:t xml:space="preserve"> </w:t>
                                          </w:r>
                                          <w:r w:rsidRPr="003E5D08">
                                            <w:rPr>
                                              <w:rFonts w:asciiTheme="minorHAnsi" w:hAnsiTheme="minorHAnsi" w:cs="Times New Roman"/>
                                              <w:sz w:val="24"/>
                                              <w:szCs w:val="24"/>
                                            </w:rPr>
                                            <w:t>от органични вещества в почвата, използване на</w:t>
                                          </w:r>
                                          <w:r w:rsidR="00D2307E" w:rsidRPr="003E5D08">
                                            <w:rPr>
                                              <w:rFonts w:asciiTheme="minorHAnsi" w:hAnsiTheme="minorHAnsi" w:cs="Times New Roman"/>
                                              <w:sz w:val="24"/>
                                              <w:szCs w:val="24"/>
                                            </w:rPr>
                                            <w:t xml:space="preserve"> </w:t>
                                          </w:r>
                                          <w:r w:rsidRPr="003E5D08">
                                            <w:rPr>
                                              <w:rFonts w:asciiTheme="minorHAnsi" w:hAnsiTheme="minorHAnsi" w:cs="Times New Roman"/>
                                              <w:sz w:val="24"/>
                                              <w:szCs w:val="24"/>
                                            </w:rPr>
                                            <w:t>машини / технологии за култива</w:t>
                                          </w:r>
                                          <w:r w:rsidR="001962BB" w:rsidRPr="003E5D08">
                                            <w:rPr>
                                              <w:rFonts w:asciiTheme="minorHAnsi" w:hAnsiTheme="minorHAnsi" w:cs="Times New Roman"/>
                                              <w:sz w:val="24"/>
                                              <w:szCs w:val="24"/>
                                            </w:rPr>
                                            <w:t>ция, по</w:t>
                                          </w:r>
                                          <w:r w:rsidRPr="003E5D08">
                                            <w:rPr>
                                              <w:rFonts w:asciiTheme="minorHAnsi" w:hAnsiTheme="minorHAnsi" w:cs="Times New Roman"/>
                                              <w:sz w:val="24"/>
                                              <w:szCs w:val="24"/>
                                            </w:rPr>
                                            <w:t>добряване на управлението на водите</w:t>
                                          </w:r>
                                          <w:r w:rsidR="00D2307E"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поддържане/подобряване на место</w:t>
                                          </w:r>
                                          <w:r w:rsidR="00D30BAC" w:rsidRPr="003E5D08">
                                            <w:rPr>
                                              <w:rFonts w:asciiTheme="minorHAnsi" w:hAnsiTheme="minorHAnsi" w:cs="Times New Roman"/>
                                              <w:sz w:val="24"/>
                                              <w:szCs w:val="24"/>
                                            </w:rPr>
                                            <w:t>обитания</w:t>
                                          </w:r>
                                          <w:r w:rsidR="001962BB"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аквакултурите)</w:t>
                                          </w:r>
                                        </w:p>
                                        <w:p w:rsidR="00C23A11" w:rsidRPr="003E5D08" w:rsidRDefault="001962BB" w:rsidP="00B3179E">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sz w:val="24"/>
                                              <w:szCs w:val="24"/>
                                            </w:rPr>
                                            <w:t xml:space="preserve">       </w:t>
                                          </w:r>
                                          <w:r w:rsidR="00C23A11" w:rsidRPr="003E5D08">
                                            <w:rPr>
                                              <w:rFonts w:asciiTheme="minorHAnsi" w:hAnsiTheme="minorHAnsi" w:cs="Times New Roman"/>
                                              <w:i/>
                                              <w:sz w:val="24"/>
                                              <w:szCs w:val="24"/>
                                            </w:rPr>
                                            <w:t xml:space="preserve">2. Насърчаване на капацитета за адаптация </w:t>
                                          </w:r>
                                          <w:r w:rsidR="00AE1145" w:rsidRPr="003E5D08">
                                            <w:rPr>
                                              <w:rFonts w:asciiTheme="minorHAnsi" w:hAnsiTheme="minorHAnsi" w:cs="Times New Roman"/>
                                              <w:i/>
                                              <w:sz w:val="24"/>
                                              <w:szCs w:val="24"/>
                                            </w:rPr>
                                            <w:t>и осве</w:t>
                                          </w:r>
                                          <w:r w:rsidR="00C23A11" w:rsidRPr="003E5D08">
                                            <w:rPr>
                                              <w:rFonts w:asciiTheme="minorHAnsi" w:hAnsiTheme="minorHAnsi" w:cs="Times New Roman"/>
                                              <w:i/>
                                              <w:sz w:val="24"/>
                                              <w:szCs w:val="24"/>
                                            </w:rPr>
                                            <w:t>домеността</w:t>
                                          </w:r>
                                        </w:p>
                                        <w:p w:rsidR="001962BB" w:rsidRPr="003E5D08" w:rsidRDefault="00C23A11" w:rsidP="00B15383">
                                          <w:pPr>
                                            <w:pStyle w:val="a4"/>
                                            <w:numPr>
                                              <w:ilvl w:val="0"/>
                                              <w:numId w:val="8"/>
                                            </w:numPr>
                                            <w:autoSpaceDE w:val="0"/>
                                            <w:autoSpaceDN w:val="0"/>
                                            <w:adjustRightInd w:val="0"/>
                                            <w:spacing w:after="0"/>
                                            <w:ind w:left="-80" w:right="33" w:firstLine="440"/>
                                            <w:jc w:val="both"/>
                                            <w:rPr>
                                              <w:rFonts w:asciiTheme="minorHAnsi" w:hAnsiTheme="minorHAnsi" w:cs="Times New Roman"/>
                                              <w:sz w:val="24"/>
                                              <w:szCs w:val="24"/>
                                            </w:rPr>
                                          </w:pPr>
                                          <w:r w:rsidRPr="003E5D08">
                                            <w:rPr>
                                              <w:rFonts w:asciiTheme="minorHAnsi" w:hAnsiTheme="minorHAnsi" w:cs="Times New Roman"/>
                                              <w:sz w:val="24"/>
                                              <w:szCs w:val="24"/>
                                            </w:rPr>
                                            <w:t>Изграждане на капацитет за адаптация (обучение по отношение на изме</w:t>
                                          </w:r>
                                          <w:r w:rsidR="00E61F23" w:rsidRPr="003E5D08">
                                            <w:rPr>
                                              <w:rFonts w:asciiTheme="minorHAnsi" w:hAnsiTheme="minorHAnsi" w:cs="Times New Roman"/>
                                              <w:sz w:val="24"/>
                                              <w:szCs w:val="24"/>
                                            </w:rPr>
                                            <w:t>-</w:t>
                                          </w:r>
                                          <w:r w:rsidRPr="003E5D08">
                                            <w:rPr>
                                              <w:rFonts w:asciiTheme="minorHAnsi" w:hAnsiTheme="minorHAnsi" w:cs="Times New Roman"/>
                                              <w:sz w:val="24"/>
                                              <w:szCs w:val="24"/>
                                            </w:rPr>
                                            <w:t>нението</w:t>
                                          </w:r>
                                          <w:r w:rsidR="001962BB" w:rsidRPr="003E5D08">
                                            <w:rPr>
                                              <w:rFonts w:asciiTheme="minorHAnsi" w:hAnsiTheme="minorHAnsi" w:cs="Times New Roman"/>
                                              <w:sz w:val="24"/>
                                              <w:szCs w:val="24"/>
                                            </w:rPr>
                                            <w:t xml:space="preserve"> на кли</w:t>
                                          </w:r>
                                          <w:r w:rsidRPr="003E5D08">
                                            <w:rPr>
                                              <w:rFonts w:asciiTheme="minorHAnsi" w:hAnsiTheme="minorHAnsi" w:cs="Times New Roman"/>
                                              <w:sz w:val="24"/>
                                              <w:szCs w:val="24"/>
                                            </w:rPr>
                                            <w:t>мата, действия за разпространение на знанията, придобиване на нови</w:t>
                                          </w:r>
                                          <w:r w:rsidR="008D7F5C" w:rsidRPr="003E5D08">
                                            <w:rPr>
                                              <w:rFonts w:asciiTheme="minorHAnsi" w:hAnsiTheme="minorHAnsi" w:cs="Times New Roman"/>
                                              <w:sz w:val="24"/>
                                              <w:szCs w:val="24"/>
                                            </w:rPr>
                                            <w:t xml:space="preserve"> </w:t>
                                          </w:r>
                                          <w:r w:rsidR="00D30BAC" w:rsidRPr="003E5D08">
                                            <w:rPr>
                                              <w:rFonts w:asciiTheme="minorHAnsi" w:hAnsiTheme="minorHAnsi" w:cs="Times New Roman"/>
                                              <w:sz w:val="24"/>
                                              <w:szCs w:val="24"/>
                                            </w:rPr>
                                            <w:t>зн</w:t>
                                          </w:r>
                                          <w:r w:rsidR="00ED45B7" w:rsidRPr="003E5D08">
                                            <w:rPr>
                                              <w:rFonts w:asciiTheme="minorHAnsi" w:hAnsiTheme="minorHAnsi" w:cs="Times New Roman"/>
                                              <w:sz w:val="24"/>
                                              <w:szCs w:val="24"/>
                                            </w:rPr>
                                            <w:t>а</w:t>
                                          </w:r>
                                          <w:r w:rsidRPr="003E5D08">
                                            <w:rPr>
                                              <w:rFonts w:asciiTheme="minorHAnsi" w:hAnsiTheme="minorHAnsi" w:cs="Times New Roman"/>
                                              <w:sz w:val="24"/>
                                              <w:szCs w:val="24"/>
                                            </w:rPr>
                                            <w:t>ния [аквакултури], разработка / усъвършенстване на системите за</w:t>
                                          </w:r>
                                          <w:r w:rsidR="008D7F5C" w:rsidRPr="003E5D08">
                                            <w:rPr>
                                              <w:rFonts w:asciiTheme="minorHAnsi" w:hAnsiTheme="minorHAnsi" w:cs="Times New Roman"/>
                                              <w:sz w:val="24"/>
                                              <w:szCs w:val="24"/>
                                            </w:rPr>
                                            <w:t xml:space="preserve"> </w:t>
                                          </w:r>
                                          <w:r w:rsidRPr="003E5D08">
                                            <w:rPr>
                                              <w:rFonts w:asciiTheme="minorHAnsi" w:hAnsiTheme="minorHAnsi" w:cs="Times New Roman"/>
                                              <w:sz w:val="24"/>
                                              <w:szCs w:val="24"/>
                                            </w:rPr>
                                            <w:t>мониторинг и оценка)</w:t>
                                          </w:r>
                                          <w:r w:rsidR="00D30BAC" w:rsidRPr="003E5D08">
                                            <w:rPr>
                                              <w:rFonts w:asciiTheme="minorHAnsi" w:hAnsiTheme="minorHAnsi" w:cs="Times New Roman"/>
                                              <w:sz w:val="24"/>
                                              <w:szCs w:val="24"/>
                                            </w:rPr>
                                            <w:t>.</w:t>
                                          </w:r>
                                        </w:p>
                                        <w:p w:rsidR="00C23A11" w:rsidRPr="003E5D08" w:rsidRDefault="00C23A11" w:rsidP="00B15383">
                                          <w:pPr>
                                            <w:pStyle w:val="a4"/>
                                            <w:numPr>
                                              <w:ilvl w:val="0"/>
                                              <w:numId w:val="8"/>
                                            </w:numPr>
                                            <w:autoSpaceDE w:val="0"/>
                                            <w:autoSpaceDN w:val="0"/>
                                            <w:adjustRightInd w:val="0"/>
                                            <w:spacing w:after="0"/>
                                            <w:ind w:left="-80" w:right="33" w:firstLine="440"/>
                                            <w:jc w:val="both"/>
                                            <w:rPr>
                                              <w:rFonts w:asciiTheme="minorHAnsi" w:hAnsiTheme="minorHAnsi" w:cs="Times New Roman"/>
                                              <w:sz w:val="24"/>
                                              <w:szCs w:val="24"/>
                                            </w:rPr>
                                          </w:pPr>
                                          <w:r w:rsidRPr="003E5D08">
                                            <w:rPr>
                                              <w:rFonts w:asciiTheme="minorHAnsi" w:hAnsiTheme="minorHAnsi" w:cs="Times New Roman"/>
                                              <w:sz w:val="24"/>
                                              <w:szCs w:val="24"/>
                                            </w:rPr>
                                            <w:t>Подобряване</w:t>
                                          </w:r>
                                          <w:r w:rsidR="001962BB"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осведомеността (познания за адаптация към изменението на</w:t>
                                          </w:r>
                                          <w:r w:rsidR="00D30BAC" w:rsidRPr="003E5D08">
                                            <w:rPr>
                                              <w:rFonts w:asciiTheme="minorHAnsi" w:hAnsiTheme="minorHAnsi" w:cs="Times New Roman"/>
                                              <w:sz w:val="24"/>
                                              <w:szCs w:val="24"/>
                                            </w:rPr>
                                            <w:t xml:space="preserve">  </w:t>
                                          </w:r>
                                          <w:r w:rsidRPr="003E5D08">
                                            <w:rPr>
                                              <w:rFonts w:asciiTheme="minorHAnsi" w:hAnsiTheme="minorHAnsi" w:cs="Times New Roman"/>
                                              <w:sz w:val="24"/>
                                              <w:szCs w:val="24"/>
                                            </w:rPr>
                                            <w:t>климата за местните земеделски производители, създаване на официална</w:t>
                                          </w:r>
                                          <w:r w:rsidR="00D2307E"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платформа </w:t>
                                          </w:r>
                                          <w:r w:rsidR="00D30BAC" w:rsidRPr="003E5D08">
                                            <w:rPr>
                                              <w:rFonts w:asciiTheme="minorHAnsi" w:hAnsiTheme="minorHAnsi" w:cs="Times New Roman"/>
                                              <w:sz w:val="24"/>
                                              <w:szCs w:val="24"/>
                                            </w:rPr>
                                            <w:t xml:space="preserve"> </w:t>
                                          </w:r>
                                          <w:r w:rsidRPr="003E5D08">
                                            <w:rPr>
                                              <w:rFonts w:asciiTheme="minorHAnsi" w:hAnsiTheme="minorHAnsi" w:cs="Times New Roman"/>
                                              <w:sz w:val="24"/>
                                              <w:szCs w:val="24"/>
                                            </w:rPr>
                                            <w:lastRenderedPageBreak/>
                                            <w:t>за аквакултури, разработване на системи за наблюдение на</w:t>
                                          </w:r>
                                          <w:r w:rsidR="00D2307E" w:rsidRPr="003E5D08">
                                            <w:rPr>
                                              <w:rFonts w:asciiTheme="minorHAnsi" w:hAnsiTheme="minorHAnsi" w:cs="Times New Roman"/>
                                              <w:sz w:val="24"/>
                                              <w:szCs w:val="24"/>
                                            </w:rPr>
                                            <w:t xml:space="preserve"> </w:t>
                                          </w:r>
                                          <w:r w:rsidRPr="003E5D08">
                                            <w:rPr>
                                              <w:rFonts w:asciiTheme="minorHAnsi" w:hAnsiTheme="minorHAnsi" w:cs="Times New Roman"/>
                                              <w:sz w:val="24"/>
                                              <w:szCs w:val="24"/>
                                            </w:rPr>
                                            <w:t>екосистемите)</w:t>
                                          </w:r>
                                          <w:r w:rsidR="00D30BAC" w:rsidRPr="003E5D08">
                                            <w:rPr>
                                              <w:rFonts w:asciiTheme="minorHAnsi" w:hAnsiTheme="minorHAnsi" w:cs="Times New Roman"/>
                                              <w:sz w:val="24"/>
                                              <w:szCs w:val="24"/>
                                            </w:rPr>
                                            <w:t>.</w:t>
                                          </w:r>
                                        </w:p>
                                        <w:p w:rsidR="00D2307E" w:rsidRPr="003E5D08" w:rsidRDefault="001962BB" w:rsidP="00B3179E">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i/>
                                              <w:sz w:val="24"/>
                                              <w:szCs w:val="24"/>
                                            </w:rPr>
                                            <w:t xml:space="preserve">      </w:t>
                                          </w:r>
                                          <w:r w:rsidR="00D2307E" w:rsidRPr="003E5D08">
                                            <w:rPr>
                                              <w:rFonts w:asciiTheme="minorHAnsi" w:hAnsiTheme="minorHAnsi" w:cs="Times New Roman"/>
                                              <w:i/>
                                              <w:sz w:val="24"/>
                                              <w:szCs w:val="24"/>
                                            </w:rPr>
                                            <w:t>3. Насърчаване на научните изследвания и иновациите</w:t>
                                          </w:r>
                                        </w:p>
                                        <w:p w:rsidR="00D2307E" w:rsidRPr="003E5D08" w:rsidRDefault="00D2307E" w:rsidP="00B50515">
                                          <w:pPr>
                                            <w:pStyle w:val="a4"/>
                                            <w:numPr>
                                              <w:ilvl w:val="0"/>
                                              <w:numId w:val="8"/>
                                            </w:numPr>
                                            <w:autoSpaceDE w:val="0"/>
                                            <w:autoSpaceDN w:val="0"/>
                                            <w:adjustRightInd w:val="0"/>
                                            <w:spacing w:after="0"/>
                                            <w:ind w:left="-80" w:right="33" w:firstLine="425"/>
                                            <w:jc w:val="both"/>
                                            <w:rPr>
                                              <w:rFonts w:asciiTheme="minorHAnsi" w:hAnsiTheme="minorHAnsi" w:cs="Times New Roman"/>
                                              <w:sz w:val="24"/>
                                              <w:szCs w:val="24"/>
                                            </w:rPr>
                                          </w:pPr>
                                          <w:r w:rsidRPr="003E5D08">
                                            <w:rPr>
                                              <w:rFonts w:asciiTheme="minorHAnsi" w:hAnsiTheme="minorHAnsi" w:cs="Times New Roman"/>
                                              <w:sz w:val="24"/>
                                              <w:szCs w:val="24"/>
                                            </w:rPr>
                                            <w:t>Насърчаване на научните изследвания, технологичното развитие и иновациите</w:t>
                                          </w:r>
                                          <w:r w:rsidR="00D30BAC"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(проучване на нови сортове култури, иновации в управлението на ресурсите на</w:t>
                                          </w:r>
                                          <w:r w:rsidR="004E564E" w:rsidRPr="003E5D08">
                                            <w:rPr>
                                              <w:rFonts w:asciiTheme="minorHAnsi" w:hAnsiTheme="minorHAnsi" w:cs="Times New Roman"/>
                                              <w:sz w:val="24"/>
                                              <w:szCs w:val="24"/>
                                            </w:rPr>
                                            <w:t xml:space="preserve"> </w:t>
                                          </w:r>
                                          <w:r w:rsidRPr="003E5D08">
                                            <w:rPr>
                                              <w:rFonts w:asciiTheme="minorHAnsi" w:hAnsiTheme="minorHAnsi" w:cs="Times New Roman"/>
                                              <w:sz w:val="24"/>
                                              <w:szCs w:val="24"/>
                                            </w:rPr>
                                            <w:t>ниво стопанство, провеждане на научни изследвания, подобряване на технологиите за култивация на риба</w:t>
                                          </w:r>
                                          <w:r w:rsidR="001962BB" w:rsidRPr="003E5D08">
                                            <w:rPr>
                                              <w:rFonts w:asciiTheme="minorHAnsi" w:hAnsiTheme="minorHAnsi" w:cs="Times New Roman"/>
                                              <w:sz w:val="24"/>
                                              <w:szCs w:val="24"/>
                                            </w:rPr>
                                            <w:t xml:space="preserve"> </w:t>
                                          </w:r>
                                          <w:r w:rsidRPr="003E5D08">
                                            <w:rPr>
                                              <w:rFonts w:asciiTheme="minorHAnsi" w:hAnsiTheme="minorHAnsi" w:cs="Times New Roman"/>
                                              <w:sz w:val="24"/>
                                              <w:szCs w:val="24"/>
                                            </w:rPr>
                                            <w:t>и аквакултури, информация за климата и системи за ранно предупреждение, изследвания за по-добро разбиране на взаимодействието изменение</w:t>
                                          </w:r>
                                          <w:r w:rsidR="004E564E" w:rsidRPr="003E5D08">
                                            <w:rPr>
                                              <w:rFonts w:asciiTheme="minorHAnsi" w:hAnsiTheme="minorHAnsi" w:cs="Times New Roman"/>
                                              <w:sz w:val="24"/>
                                              <w:szCs w:val="24"/>
                                            </w:rPr>
                                            <w:t xml:space="preserve"> </w:t>
                                          </w:r>
                                          <w:r w:rsidR="00B3179E" w:rsidRPr="003E5D08">
                                            <w:rPr>
                                              <w:rFonts w:asciiTheme="minorHAnsi" w:hAnsiTheme="minorHAnsi" w:cs="Times New Roman"/>
                                              <w:sz w:val="24"/>
                                              <w:szCs w:val="24"/>
                                            </w:rPr>
                                            <w:t>на климата-рибарство/</w:t>
                                          </w:r>
                                          <w:r w:rsidRPr="003E5D08">
                                            <w:rPr>
                                              <w:rFonts w:asciiTheme="minorHAnsi" w:hAnsiTheme="minorHAnsi" w:cs="Times New Roman"/>
                                              <w:sz w:val="24"/>
                                              <w:szCs w:val="24"/>
                                            </w:rPr>
                                            <w:t>аквакултури, наблюдение и мониторинг на аквакултурите)</w:t>
                                          </w:r>
                                          <w:r w:rsidR="004E564E" w:rsidRPr="003E5D08">
                                            <w:rPr>
                                              <w:rFonts w:asciiTheme="minorHAnsi" w:hAnsiTheme="minorHAnsi" w:cs="Times New Roman"/>
                                              <w:sz w:val="24"/>
                                              <w:szCs w:val="24"/>
                                            </w:rPr>
                                            <w:t>.</w:t>
                                          </w:r>
                                        </w:p>
                                        <w:p w:rsidR="00D2307E" w:rsidRPr="003E5D08" w:rsidRDefault="001962BB" w:rsidP="00B50515">
                                          <w:pPr>
                                            <w:autoSpaceDE w:val="0"/>
                                            <w:autoSpaceDN w:val="0"/>
                                            <w:adjustRightInd w:val="0"/>
                                            <w:spacing w:after="0"/>
                                            <w:ind w:right="495" w:firstLine="425"/>
                                            <w:jc w:val="both"/>
                                            <w:rPr>
                                              <w:rFonts w:asciiTheme="minorHAnsi" w:hAnsiTheme="minorHAnsi" w:cs="Times New Roman"/>
                                              <w:i/>
                                              <w:sz w:val="24"/>
                                              <w:szCs w:val="24"/>
                                            </w:rPr>
                                          </w:pPr>
                                          <w:r w:rsidRPr="003E5D08">
                                            <w:rPr>
                                              <w:rFonts w:asciiTheme="minorHAnsi" w:hAnsiTheme="minorHAnsi" w:cs="Times New Roman"/>
                                              <w:i/>
                                              <w:sz w:val="24"/>
                                              <w:szCs w:val="24"/>
                                            </w:rPr>
                                            <w:t xml:space="preserve">       </w:t>
                                          </w:r>
                                          <w:r w:rsidR="00D2307E" w:rsidRPr="003E5D08">
                                            <w:rPr>
                                              <w:rFonts w:asciiTheme="minorHAnsi" w:hAnsiTheme="minorHAnsi" w:cs="Times New Roman"/>
                                              <w:i/>
                                              <w:sz w:val="24"/>
                                              <w:szCs w:val="24"/>
                                            </w:rPr>
                                            <w:t>4.Укрепване на политиките и правната рамка</w:t>
                                          </w:r>
                                        </w:p>
                                        <w:p w:rsidR="00D2307E" w:rsidRPr="003E5D08" w:rsidRDefault="00D2307E" w:rsidP="00B50515">
                                          <w:pPr>
                                            <w:pStyle w:val="a4"/>
                                            <w:numPr>
                                              <w:ilvl w:val="0"/>
                                              <w:numId w:val="8"/>
                                            </w:numPr>
                                            <w:autoSpaceDE w:val="0"/>
                                            <w:autoSpaceDN w:val="0"/>
                                            <w:adjustRightInd w:val="0"/>
                                            <w:spacing w:after="0"/>
                                            <w:ind w:left="-80" w:firstLine="425"/>
                                            <w:jc w:val="both"/>
                                            <w:rPr>
                                              <w:rFonts w:asciiTheme="minorHAnsi" w:hAnsiTheme="minorHAnsi" w:cs="Times New Roman"/>
                                              <w:sz w:val="24"/>
                                              <w:szCs w:val="24"/>
                                            </w:rPr>
                                          </w:pPr>
                                          <w:r w:rsidRPr="003E5D08">
                                            <w:rPr>
                                              <w:rFonts w:asciiTheme="minorHAnsi" w:hAnsiTheme="minorHAnsi" w:cs="Times New Roman"/>
                                              <w:sz w:val="24"/>
                                              <w:szCs w:val="24"/>
                                            </w:rPr>
                                            <w:t>Укрепване на правната рамка (подобряване на правната рамка, актуализиране и</w:t>
                                          </w:r>
                                          <w:r w:rsidR="00AE1145" w:rsidRPr="003E5D08">
                                            <w:rPr>
                                              <w:rFonts w:asciiTheme="minorHAnsi" w:hAnsiTheme="minorHAnsi" w:cs="Times New Roman"/>
                                              <w:sz w:val="24"/>
                                              <w:szCs w:val="24"/>
                                            </w:rPr>
                                            <w:t xml:space="preserve"> и</w:t>
                                          </w:r>
                                          <w:r w:rsidRPr="003E5D08">
                                            <w:rPr>
                                              <w:rFonts w:asciiTheme="minorHAnsi" w:hAnsiTheme="minorHAnsi" w:cs="Times New Roman"/>
                                              <w:sz w:val="24"/>
                                              <w:szCs w:val="24"/>
                                            </w:rPr>
                                            <w:t>зменение на законодателството, засягащо рибарството във вътрешни водни</w:t>
                                          </w:r>
                                          <w:r w:rsidR="00AE1145" w:rsidRPr="003E5D08">
                                            <w:rPr>
                                              <w:rFonts w:asciiTheme="minorHAnsi" w:hAnsiTheme="minorHAnsi" w:cs="Times New Roman"/>
                                              <w:sz w:val="24"/>
                                              <w:szCs w:val="24"/>
                                            </w:rPr>
                                            <w:t xml:space="preserve"> </w:t>
                                          </w:r>
                                          <w:r w:rsidRPr="003E5D08">
                                            <w:rPr>
                                              <w:rFonts w:asciiTheme="minorHAnsi" w:hAnsiTheme="minorHAnsi" w:cs="Times New Roman"/>
                                              <w:sz w:val="24"/>
                                              <w:szCs w:val="24"/>
                                            </w:rPr>
                                            <w:t>басейни</w:t>
                                          </w:r>
                                          <w:r w:rsidR="001962BB" w:rsidRPr="003E5D08">
                                            <w:rPr>
                                              <w:rFonts w:asciiTheme="minorHAnsi" w:hAnsiTheme="minorHAnsi" w:cs="Times New Roman"/>
                                              <w:sz w:val="24"/>
                                              <w:szCs w:val="24"/>
                                            </w:rPr>
                                            <w:t xml:space="preserve"> и аква</w:t>
                                          </w:r>
                                          <w:r w:rsidRPr="003E5D08">
                                            <w:rPr>
                                              <w:rFonts w:asciiTheme="minorHAnsi" w:hAnsiTheme="minorHAnsi" w:cs="Times New Roman"/>
                                              <w:sz w:val="24"/>
                                              <w:szCs w:val="24"/>
                                            </w:rPr>
                                            <w:t>културите, разработване на Национална стратегия за развитие на</w:t>
                                          </w:r>
                                          <w:r w:rsidR="00AE1145" w:rsidRPr="003E5D08">
                                            <w:rPr>
                                              <w:rFonts w:asciiTheme="minorHAnsi" w:hAnsiTheme="minorHAnsi" w:cs="Times New Roman"/>
                                              <w:sz w:val="24"/>
                                              <w:szCs w:val="24"/>
                                            </w:rPr>
                                            <w:t xml:space="preserve"> </w:t>
                                          </w:r>
                                          <w:r w:rsidRPr="003E5D08">
                                            <w:rPr>
                                              <w:rFonts w:asciiTheme="minorHAnsi" w:hAnsiTheme="minorHAnsi" w:cs="Times New Roman"/>
                                              <w:sz w:val="24"/>
                                              <w:szCs w:val="24"/>
                                            </w:rPr>
                                            <w:t>селското стопанство)</w:t>
                                          </w:r>
                                        </w:p>
                                        <w:p w:rsidR="00C23A11" w:rsidRPr="003E5D08" w:rsidRDefault="00D2307E" w:rsidP="00B50515">
                                          <w:pPr>
                                            <w:pStyle w:val="a4"/>
                                            <w:numPr>
                                              <w:ilvl w:val="0"/>
                                              <w:numId w:val="8"/>
                                            </w:numPr>
                                            <w:autoSpaceDE w:val="0"/>
                                            <w:autoSpaceDN w:val="0"/>
                                            <w:adjustRightInd w:val="0"/>
                                            <w:spacing w:after="0"/>
                                            <w:ind w:left="-80" w:firstLine="425"/>
                                            <w:jc w:val="both"/>
                                            <w:rPr>
                                              <w:rFonts w:asciiTheme="minorHAnsi" w:hAnsiTheme="minorHAnsi" w:cs="Times New Roman"/>
                                              <w:sz w:val="24"/>
                                              <w:szCs w:val="24"/>
                                            </w:rPr>
                                          </w:pPr>
                                          <w:r w:rsidRPr="003E5D08">
                                            <w:rPr>
                                              <w:rFonts w:asciiTheme="minorHAnsi" w:hAnsiTheme="minorHAnsi" w:cs="Times New Roman"/>
                                              <w:sz w:val="24"/>
                                              <w:szCs w:val="24"/>
                                            </w:rPr>
                                            <w:t>Укрепване на управлението на риска и разработване на други политики</w:t>
                                          </w:r>
                                          <w:r w:rsidR="00542288" w:rsidRPr="003E5D08">
                                            <w:rPr>
                                              <w:rFonts w:asciiTheme="minorHAnsi" w:hAnsiTheme="minorHAnsi" w:cs="Times New Roman"/>
                                              <w:sz w:val="24"/>
                                              <w:szCs w:val="24"/>
                                            </w:rPr>
                                            <w:t xml:space="preserve"> (</w:t>
                                          </w:r>
                                          <w:r w:rsidR="00AE1145" w:rsidRPr="003E5D08">
                                            <w:rPr>
                                              <w:rFonts w:asciiTheme="minorHAnsi" w:hAnsiTheme="minorHAnsi" w:cs="Times New Roman"/>
                                              <w:sz w:val="24"/>
                                              <w:szCs w:val="24"/>
                                            </w:rPr>
                                            <w:t>разработване</w:t>
                                          </w:r>
                                          <w:r w:rsidR="001962BB"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програми за застраховане и управление на риска)</w:t>
                                          </w:r>
                                        </w:p>
                                        <w:p w:rsidR="00D2307E" w:rsidRPr="003E5D08" w:rsidRDefault="00D2307E" w:rsidP="00B3179E">
                                          <w:pPr>
                                            <w:autoSpaceDE w:val="0"/>
                                            <w:autoSpaceDN w:val="0"/>
                                            <w:adjustRightInd w:val="0"/>
                                            <w:spacing w:after="0"/>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Приоритетни действия и показатели</w:t>
                                          </w:r>
                                        </w:p>
                                        <w:p w:rsidR="00D2307E" w:rsidRPr="003E5D08" w:rsidRDefault="001962BB" w:rsidP="00B3179E">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2307E" w:rsidRPr="003E5D08">
                                            <w:rPr>
                                              <w:rFonts w:asciiTheme="minorHAnsi" w:hAnsiTheme="minorHAnsi" w:cs="Times New Roman"/>
                                              <w:sz w:val="24"/>
                                              <w:szCs w:val="24"/>
                                            </w:rPr>
                                            <w:t>Планът за действие идентифицира следните приори</w:t>
                                          </w:r>
                                          <w:r w:rsidR="00796894" w:rsidRPr="003E5D08">
                                            <w:rPr>
                                              <w:rFonts w:asciiTheme="minorHAnsi" w:hAnsiTheme="minorHAnsi" w:cs="Times New Roman"/>
                                              <w:sz w:val="24"/>
                                              <w:szCs w:val="24"/>
                                            </w:rPr>
                                            <w:t xml:space="preserve">тетни действия, които следва да </w:t>
                                          </w:r>
                                          <w:r w:rsidR="00D2307E" w:rsidRPr="003E5D08">
                                            <w:rPr>
                                              <w:rFonts w:asciiTheme="minorHAnsi" w:hAnsiTheme="minorHAnsi" w:cs="Times New Roman"/>
                                              <w:sz w:val="24"/>
                                              <w:szCs w:val="24"/>
                                            </w:rPr>
                                            <w:t>бъдат предприети в краткосрочен и средносрочен план:</w:t>
                                          </w:r>
                                        </w:p>
                                        <w:p w:rsidR="00D2307E" w:rsidRPr="003E5D08" w:rsidRDefault="00D2307E" w:rsidP="00B15383">
                                          <w:pPr>
                                            <w:pStyle w:val="a4"/>
                                            <w:numPr>
                                              <w:ilvl w:val="0"/>
                                              <w:numId w:val="46"/>
                                            </w:num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Развитие на напоителните системи и увел</w:t>
                                          </w:r>
                                          <w:r w:rsidR="009A0B18" w:rsidRPr="003E5D08">
                                            <w:rPr>
                                              <w:rFonts w:asciiTheme="minorHAnsi" w:hAnsiTheme="minorHAnsi" w:cs="Times New Roman"/>
                                              <w:sz w:val="24"/>
                                              <w:szCs w:val="24"/>
                                            </w:rPr>
                                            <w:t>ичаване на напояваната площ с 50</w:t>
                                          </w:r>
                                          <w:r w:rsidRPr="003E5D08">
                                            <w:rPr>
                                              <w:rFonts w:asciiTheme="minorHAnsi" w:hAnsiTheme="minorHAnsi" w:cs="Times New Roman"/>
                                              <w:sz w:val="24"/>
                                              <w:szCs w:val="24"/>
                                            </w:rPr>
                                            <w:t>%</w:t>
                                          </w:r>
                                        </w:p>
                                        <w:p w:rsidR="00D2307E" w:rsidRPr="003E5D08" w:rsidRDefault="00D2307E" w:rsidP="00B3179E">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(45 000 ха) (краткосрочен план);</w:t>
                                          </w:r>
                                        </w:p>
                                        <w:p w:rsidR="000F361C" w:rsidRPr="003E5D08" w:rsidRDefault="00D2307E" w:rsidP="00B15383">
                                          <w:pPr>
                                            <w:pStyle w:val="a4"/>
                                            <w:numPr>
                                              <w:ilvl w:val="0"/>
                                              <w:numId w:val="46"/>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адаптирани към климата култури, с цел намаляване на</w:t>
                                          </w:r>
                                          <w:r w:rsidR="00AE1145"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w:t>
                                          </w:r>
                                          <w:r w:rsidR="00796894" w:rsidRPr="003E5D08">
                                            <w:rPr>
                                              <w:rFonts w:asciiTheme="minorHAnsi" w:hAnsiTheme="minorHAnsi" w:cs="Times New Roman"/>
                                              <w:sz w:val="24"/>
                                              <w:szCs w:val="24"/>
                                            </w:rPr>
                                            <w:t>-</w:t>
                                          </w:r>
                                          <w:r w:rsidRPr="003E5D08">
                                            <w:rPr>
                                              <w:rFonts w:asciiTheme="minorHAnsi" w:hAnsiTheme="minorHAnsi" w:cs="Times New Roman"/>
                                              <w:sz w:val="24"/>
                                              <w:szCs w:val="24"/>
                                            </w:rPr>
                                            <w:t>менливите разходи с 5% (средносрочен план);</w:t>
                                          </w:r>
                                        </w:p>
                                        <w:p w:rsidR="00D2307E" w:rsidRPr="003E5D08" w:rsidRDefault="00D2307E" w:rsidP="00B15383">
                                          <w:pPr>
                                            <w:pStyle w:val="a4"/>
                                            <w:numPr>
                                              <w:ilvl w:val="0"/>
                                              <w:numId w:val="8"/>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Адаптиране на стопанствата и съоръженията, с цел подобряване на</w:t>
                                          </w:r>
                                          <w:r w:rsidR="0064705B" w:rsidRPr="003E5D08">
                                            <w:rPr>
                                              <w:rFonts w:asciiTheme="minorHAnsi" w:hAnsiTheme="minorHAnsi" w:cs="Times New Roman"/>
                                              <w:sz w:val="24"/>
                                              <w:szCs w:val="24"/>
                                            </w:rPr>
                                            <w:t xml:space="preserve"> </w:t>
                                          </w:r>
                                          <w:r w:rsidRPr="003E5D08">
                                            <w:rPr>
                                              <w:rFonts w:asciiTheme="minorHAnsi" w:hAnsiTheme="minorHAnsi" w:cs="Times New Roman"/>
                                              <w:sz w:val="24"/>
                                              <w:szCs w:val="24"/>
                                            </w:rPr>
                                            <w:t>благо</w:t>
                                          </w:r>
                                          <w:r w:rsidR="00827158" w:rsidRPr="003E5D08">
                                            <w:rPr>
                                              <w:rFonts w:asciiTheme="minorHAnsi" w:hAnsiTheme="minorHAnsi" w:cs="Times New Roman"/>
                                              <w:sz w:val="24"/>
                                              <w:szCs w:val="24"/>
                                            </w:rPr>
                                            <w:t>-</w:t>
                                          </w:r>
                                          <w:r w:rsidRPr="003E5D08">
                                            <w:rPr>
                                              <w:rFonts w:asciiTheme="minorHAnsi" w:hAnsiTheme="minorHAnsi" w:cs="Times New Roman"/>
                                              <w:sz w:val="24"/>
                                              <w:szCs w:val="24"/>
                                            </w:rPr>
                                            <w:t>състоянието на животните и за генериране на 30% икономии от</w:t>
                                          </w:r>
                                          <w:r w:rsidR="0064705B"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променливи разходи (средносрочен план);</w:t>
                                          </w:r>
                                        </w:p>
                                        <w:p w:rsidR="00D2307E" w:rsidRPr="003E5D08" w:rsidRDefault="00D2307E" w:rsidP="00B15383">
                                          <w:pPr>
                                            <w:pStyle w:val="a4"/>
                                            <w:numPr>
                                              <w:ilvl w:val="0"/>
                                              <w:numId w:val="8"/>
                                            </w:num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Осигуряване на защитно покритие на почвената повърхност, подпомагане за</w:t>
                                          </w:r>
                                        </w:p>
                                        <w:p w:rsidR="00D2307E" w:rsidRPr="003E5D08" w:rsidRDefault="00D2307E" w:rsidP="00B3179E">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увеличение на доходите от земеделските стопанства с 10% (средносрочен план);</w:t>
                                          </w:r>
                                        </w:p>
                                        <w:p w:rsidR="000F361C" w:rsidRPr="003E5D08" w:rsidRDefault="00D2307E" w:rsidP="00B15383">
                                          <w:pPr>
                                            <w:pStyle w:val="a4"/>
                                            <w:numPr>
                                              <w:ilvl w:val="0"/>
                                              <w:numId w:val="47"/>
                                            </w:numPr>
                                            <w:autoSpaceDE w:val="0"/>
                                            <w:autoSpaceDN w:val="0"/>
                                            <w:adjustRightInd w:val="0"/>
                                            <w:spacing w:after="0"/>
                                            <w:ind w:left="61" w:firstLine="239"/>
                                            <w:jc w:val="both"/>
                                            <w:rPr>
                                              <w:rFonts w:asciiTheme="minorHAnsi" w:hAnsiTheme="minorHAnsi" w:cs="Times New Roman"/>
                                              <w:sz w:val="24"/>
                                              <w:szCs w:val="24"/>
                                            </w:rPr>
                                          </w:pPr>
                                          <w:r w:rsidRPr="003E5D08">
                                            <w:rPr>
                                              <w:rFonts w:asciiTheme="minorHAnsi" w:hAnsiTheme="minorHAnsi" w:cs="Times New Roman"/>
                                              <w:sz w:val="24"/>
                                              <w:szCs w:val="24"/>
                                            </w:rPr>
                                            <w:t>Подобряване на поддръжката на структурата на почвата, увеличаване на до</w:t>
                                          </w:r>
                                          <w:r w:rsidR="00827158" w:rsidRPr="003E5D08">
                                            <w:rPr>
                                              <w:rFonts w:asciiTheme="minorHAnsi" w:hAnsiTheme="minorHAnsi" w:cs="Times New Roman"/>
                                              <w:sz w:val="24"/>
                                              <w:szCs w:val="24"/>
                                            </w:rPr>
                                            <w:t>-</w:t>
                                          </w:r>
                                          <w:r w:rsidRPr="003E5D08">
                                            <w:rPr>
                                              <w:rFonts w:asciiTheme="minorHAnsi" w:hAnsiTheme="minorHAnsi" w:cs="Times New Roman"/>
                                              <w:sz w:val="24"/>
                                              <w:szCs w:val="24"/>
                                            </w:rPr>
                                            <w:t>бива</w:t>
                                          </w:r>
                                          <w:r w:rsidR="00796894" w:rsidRPr="003E5D08">
                                            <w:rPr>
                                              <w:rFonts w:asciiTheme="minorHAnsi" w:hAnsiTheme="minorHAnsi" w:cs="Times New Roman"/>
                                              <w:sz w:val="24"/>
                                              <w:szCs w:val="24"/>
                                            </w:rPr>
                                            <w:t xml:space="preserve"> </w:t>
                                          </w:r>
                                          <w:r w:rsidRPr="003E5D08">
                                            <w:rPr>
                                              <w:rFonts w:asciiTheme="minorHAnsi" w:hAnsiTheme="minorHAnsi" w:cs="Times New Roman"/>
                                              <w:sz w:val="24"/>
                                              <w:szCs w:val="24"/>
                                            </w:rPr>
                                            <w:t>с 15% (средносро</w:t>
                                          </w:r>
                                          <w:r w:rsidR="000F361C" w:rsidRPr="003E5D08">
                                            <w:rPr>
                                              <w:rFonts w:asciiTheme="minorHAnsi" w:hAnsiTheme="minorHAnsi" w:cs="Times New Roman"/>
                                              <w:sz w:val="24"/>
                                              <w:szCs w:val="24"/>
                                            </w:rPr>
                                            <w:t>чен план);</w:t>
                                          </w:r>
                                        </w:p>
                                        <w:p w:rsidR="00DB468C" w:rsidRPr="003E5D08" w:rsidRDefault="00DB468C" w:rsidP="00B15383">
                                          <w:pPr>
                                            <w:pStyle w:val="a4"/>
                                            <w:numPr>
                                              <w:ilvl w:val="0"/>
                                              <w:numId w:val="47"/>
                                            </w:numPr>
                                            <w:autoSpaceDE w:val="0"/>
                                            <w:autoSpaceDN w:val="0"/>
                                            <w:adjustRightInd w:val="0"/>
                                            <w:spacing w:after="0"/>
                                            <w:ind w:left="0" w:firstLine="300"/>
                                            <w:jc w:val="both"/>
                                            <w:rPr>
                                              <w:rFonts w:asciiTheme="minorHAnsi" w:hAnsiTheme="minorHAnsi" w:cs="Times New Roman"/>
                                              <w:sz w:val="24"/>
                                              <w:szCs w:val="24"/>
                                            </w:rPr>
                                          </w:pPr>
                                          <w:r w:rsidRPr="003E5D08">
                                            <w:rPr>
                                              <w:rFonts w:asciiTheme="minorHAnsi" w:hAnsiTheme="minorHAnsi" w:cs="Times New Roman"/>
                                              <w:sz w:val="24"/>
                                              <w:szCs w:val="24"/>
                                            </w:rPr>
                                            <w:t>Поддръжка и подобряване на съществуващите местообитания на аква</w:t>
                                          </w:r>
                                          <w:r w:rsidR="00827158" w:rsidRPr="003E5D08">
                                            <w:rPr>
                                              <w:rFonts w:asciiTheme="minorHAnsi" w:hAnsiTheme="minorHAnsi" w:cs="Times New Roman"/>
                                              <w:sz w:val="24"/>
                                              <w:szCs w:val="24"/>
                                            </w:rPr>
                                            <w:t>-</w:t>
                                          </w:r>
                                          <w:r w:rsidRPr="003E5D08">
                                            <w:rPr>
                                              <w:rFonts w:asciiTheme="minorHAnsi" w:hAnsiTheme="minorHAnsi" w:cs="Times New Roman"/>
                                              <w:sz w:val="24"/>
                                              <w:szCs w:val="24"/>
                                            </w:rPr>
                                            <w:t>културите,</w:t>
                                          </w:r>
                                          <w:r w:rsidR="008E5B2A" w:rsidRPr="003E5D08">
                                            <w:rPr>
                                              <w:rFonts w:asciiTheme="minorHAnsi" w:hAnsiTheme="minorHAnsi" w:cs="Times New Roman"/>
                                              <w:sz w:val="24"/>
                                              <w:szCs w:val="24"/>
                                            </w:rPr>
                                            <w:t xml:space="preserve"> </w:t>
                                          </w:r>
                                          <w:r w:rsidRPr="003E5D08">
                                            <w:rPr>
                                              <w:rFonts w:asciiTheme="minorHAnsi" w:hAnsiTheme="minorHAnsi" w:cs="Times New Roman"/>
                                              <w:sz w:val="24"/>
                                              <w:szCs w:val="24"/>
                                            </w:rPr>
                                            <w:t>което ще доведе до 5% увеличение на добива от аквакултури (сред</w:t>
                                          </w:r>
                                          <w:r w:rsidR="00827158" w:rsidRPr="003E5D08">
                                            <w:rPr>
                                              <w:rFonts w:asciiTheme="minorHAnsi" w:hAnsiTheme="minorHAnsi" w:cs="Times New Roman"/>
                                              <w:sz w:val="24"/>
                                              <w:szCs w:val="24"/>
                                            </w:rPr>
                                            <w:t>-</w:t>
                                          </w:r>
                                          <w:r w:rsidRPr="003E5D08">
                                            <w:rPr>
                                              <w:rFonts w:asciiTheme="minorHAnsi" w:hAnsiTheme="minorHAnsi" w:cs="Times New Roman"/>
                                              <w:sz w:val="24"/>
                                              <w:szCs w:val="24"/>
                                            </w:rPr>
                                            <w:t>носрочен</w:t>
                                          </w:r>
                                          <w:r w:rsidR="0064705B" w:rsidRPr="003E5D08">
                                            <w:rPr>
                                              <w:rFonts w:asciiTheme="minorHAnsi" w:hAnsiTheme="minorHAnsi" w:cs="Times New Roman"/>
                                              <w:sz w:val="24"/>
                                              <w:szCs w:val="24"/>
                                            </w:rPr>
                                            <w:t xml:space="preserve"> план</w:t>
                                          </w:r>
                                          <w:r w:rsidR="0064705B" w:rsidRPr="003E5D08">
                                            <w:rPr>
                                              <w:rFonts w:asciiTheme="minorHAnsi" w:hAnsiTheme="minorHAnsi" w:cs="Times New Roman"/>
                                              <w:sz w:val="24"/>
                                              <w:szCs w:val="24"/>
                                              <w:lang w:val="en-US"/>
                                            </w:rPr>
                                            <w:t>)</w:t>
                                          </w:r>
                                          <w:r w:rsidRPr="003E5D08">
                                            <w:rPr>
                                              <w:rFonts w:asciiTheme="minorHAnsi" w:hAnsiTheme="minorHAnsi" w:cs="Times New Roman"/>
                                              <w:sz w:val="24"/>
                                              <w:szCs w:val="24"/>
                                            </w:rPr>
                                            <w:t>;</w:t>
                                          </w:r>
                                        </w:p>
                                        <w:p w:rsidR="00DB468C" w:rsidRPr="003E5D08" w:rsidRDefault="00DB468C" w:rsidP="00B15383">
                                          <w:pPr>
                                            <w:pStyle w:val="a4"/>
                                            <w:numPr>
                                              <w:ilvl w:val="0"/>
                                              <w:numId w:val="47"/>
                                            </w:numPr>
                                            <w:autoSpaceDE w:val="0"/>
                                            <w:autoSpaceDN w:val="0"/>
                                            <w:adjustRightInd w:val="0"/>
                                            <w:spacing w:after="0"/>
                                            <w:ind w:left="0" w:firstLine="300"/>
                                            <w:jc w:val="both"/>
                                            <w:rPr>
                                              <w:rFonts w:asciiTheme="minorHAnsi" w:hAnsiTheme="minorHAnsi" w:cs="Times New Roman"/>
                                              <w:sz w:val="24"/>
                                              <w:szCs w:val="24"/>
                                            </w:rPr>
                                          </w:pPr>
                                          <w:r w:rsidRPr="003E5D08">
                                            <w:rPr>
                                              <w:rFonts w:asciiTheme="minorHAnsi" w:hAnsiTheme="minorHAnsi" w:cs="Times New Roman"/>
                                              <w:sz w:val="24"/>
                                              <w:szCs w:val="24"/>
                                            </w:rPr>
                                            <w:t xml:space="preserve">Създаване на национална база данни (онлайн </w:t>
                                          </w:r>
                                          <w:r w:rsidR="000F361C" w:rsidRPr="003E5D08">
                                            <w:rPr>
                                              <w:rFonts w:asciiTheme="minorHAnsi" w:hAnsiTheme="minorHAnsi" w:cs="Times New Roman"/>
                                              <w:sz w:val="24"/>
                                              <w:szCs w:val="24"/>
                                            </w:rPr>
                                            <w:t xml:space="preserve">платформа) за разпространение на </w:t>
                                          </w:r>
                                          <w:r w:rsidRPr="003E5D08">
                                            <w:rPr>
                                              <w:rFonts w:asciiTheme="minorHAnsi" w:hAnsiTheme="minorHAnsi" w:cs="Times New Roman"/>
                                              <w:sz w:val="24"/>
                                              <w:szCs w:val="24"/>
                                            </w:rPr>
                                            <w:t>информация за изменението на климата (краткосрочен план);</w:t>
                                          </w:r>
                                        </w:p>
                                        <w:p w:rsidR="00DB468C" w:rsidRPr="003E5D08" w:rsidRDefault="000F361C" w:rsidP="00B15383">
                                          <w:pPr>
                                            <w:pStyle w:val="a4"/>
                                            <w:numPr>
                                              <w:ilvl w:val="0"/>
                                              <w:numId w:val="47"/>
                                            </w:num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B468C" w:rsidRPr="003E5D08">
                                            <w:rPr>
                                              <w:rFonts w:asciiTheme="minorHAnsi" w:hAnsiTheme="minorHAnsi" w:cs="Times New Roman"/>
                                              <w:sz w:val="24"/>
                                              <w:szCs w:val="24"/>
                                            </w:rPr>
                                            <w:t>Създаване на официална платформа за аквакултури (краткосрочен план);</w:t>
                                          </w:r>
                                        </w:p>
                                        <w:p w:rsidR="00DB468C" w:rsidRPr="003E5D08" w:rsidRDefault="000F361C" w:rsidP="00B15383">
                                          <w:pPr>
                                            <w:pStyle w:val="a4"/>
                                            <w:numPr>
                                              <w:ilvl w:val="0"/>
                                              <w:numId w:val="47"/>
                                            </w:numPr>
                                            <w:autoSpaceDE w:val="0"/>
                                            <w:autoSpaceDN w:val="0"/>
                                            <w:adjustRightInd w:val="0"/>
                                            <w:spacing w:after="0"/>
                                            <w:ind w:left="0" w:firstLine="30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B468C" w:rsidRPr="003E5D08">
                                            <w:rPr>
                                              <w:rFonts w:asciiTheme="minorHAnsi" w:hAnsiTheme="minorHAnsi" w:cs="Times New Roman"/>
                                              <w:sz w:val="24"/>
                                              <w:szCs w:val="24"/>
                                            </w:rPr>
                                            <w:t>Развитие на научните изследвания за нови сортове култури, което да увеличи</w:t>
                                          </w:r>
                                          <w:r w:rsidR="008E5B2A" w:rsidRPr="003E5D08">
                                            <w:rPr>
                                              <w:rFonts w:asciiTheme="minorHAnsi" w:hAnsiTheme="minorHAnsi" w:cs="Times New Roman"/>
                                              <w:sz w:val="24"/>
                                              <w:szCs w:val="24"/>
                                            </w:rPr>
                                            <w:t xml:space="preserve"> </w:t>
                                          </w:r>
                                          <w:r w:rsidR="00DB468C" w:rsidRPr="003E5D08">
                                            <w:rPr>
                                              <w:rFonts w:asciiTheme="minorHAnsi" w:hAnsiTheme="minorHAnsi" w:cs="Times New Roman"/>
                                              <w:sz w:val="24"/>
                                              <w:szCs w:val="24"/>
                                            </w:rPr>
                                            <w:t>добивите от култури с 1,5% (средносрочен план);</w:t>
                                          </w:r>
                                        </w:p>
                                        <w:p w:rsidR="00DB468C" w:rsidRPr="003E5D08" w:rsidRDefault="000F361C" w:rsidP="00B15383">
                                          <w:pPr>
                                            <w:pStyle w:val="a4"/>
                                            <w:numPr>
                                              <w:ilvl w:val="0"/>
                                              <w:numId w:val="47"/>
                                            </w:numPr>
                                            <w:autoSpaceDE w:val="0"/>
                                            <w:autoSpaceDN w:val="0"/>
                                            <w:adjustRightInd w:val="0"/>
                                            <w:spacing w:after="0"/>
                                            <w:ind w:left="0" w:firstLine="30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B468C" w:rsidRPr="003E5D08">
                                            <w:rPr>
                                              <w:rFonts w:asciiTheme="minorHAnsi" w:hAnsiTheme="minorHAnsi" w:cs="Times New Roman"/>
                                              <w:sz w:val="24"/>
                                              <w:szCs w:val="24"/>
                                            </w:rPr>
                                            <w:t xml:space="preserve">Разработване на системи за информация за </w:t>
                                          </w:r>
                                          <w:r w:rsidR="008E5B2A" w:rsidRPr="003E5D08">
                                            <w:rPr>
                                              <w:rFonts w:asciiTheme="minorHAnsi" w:hAnsiTheme="minorHAnsi" w:cs="Times New Roman"/>
                                              <w:sz w:val="24"/>
                                              <w:szCs w:val="24"/>
                                            </w:rPr>
                                            <w:t xml:space="preserve">климата и ранно предупреждение, </w:t>
                                          </w:r>
                                          <w:r w:rsidR="00DB468C" w:rsidRPr="003E5D08">
                                            <w:rPr>
                                              <w:rFonts w:asciiTheme="minorHAnsi" w:hAnsiTheme="minorHAnsi" w:cs="Times New Roman"/>
                                              <w:sz w:val="24"/>
                                              <w:szCs w:val="24"/>
                                            </w:rPr>
                                            <w:t>което да увеличи добивите с 10% (средносрочен план);</w:t>
                                          </w:r>
                                        </w:p>
                                        <w:p w:rsidR="00DB468C" w:rsidRPr="003E5D08" w:rsidRDefault="00DB468C" w:rsidP="00B15383">
                                          <w:pPr>
                                            <w:pStyle w:val="a4"/>
                                            <w:numPr>
                                              <w:ilvl w:val="0"/>
                                              <w:numId w:val="47"/>
                                            </w:numPr>
                                            <w:autoSpaceDE w:val="0"/>
                                            <w:autoSpaceDN w:val="0"/>
                                            <w:adjustRightInd w:val="0"/>
                                            <w:spacing w:after="0"/>
                                            <w:ind w:left="0" w:firstLine="300"/>
                                            <w:jc w:val="both"/>
                                            <w:rPr>
                                              <w:rFonts w:asciiTheme="minorHAnsi" w:hAnsiTheme="minorHAnsi" w:cs="Times New Roman"/>
                                              <w:sz w:val="24"/>
                                              <w:szCs w:val="24"/>
                                            </w:rPr>
                                          </w:pPr>
                                          <w:r w:rsidRPr="003E5D08">
                                            <w:rPr>
                                              <w:rFonts w:asciiTheme="minorHAnsi" w:hAnsiTheme="minorHAnsi" w:cs="Times New Roman"/>
                                              <w:sz w:val="24"/>
                                              <w:szCs w:val="24"/>
                                            </w:rPr>
                                            <w:t>Актуализиране на законодателството в областта на рибарството във вътрешни</w:t>
                                          </w:r>
                                          <w:r w:rsidR="00B96B70" w:rsidRPr="003E5D08">
                                            <w:rPr>
                                              <w:rFonts w:asciiTheme="minorHAnsi" w:hAnsiTheme="minorHAnsi" w:cs="Times New Roman"/>
                                              <w:sz w:val="24"/>
                                              <w:szCs w:val="24"/>
                                              <w:lang w:val="en-US"/>
                                            </w:rPr>
                                            <w:t xml:space="preserve"> </w:t>
                                          </w:r>
                                          <w:r w:rsidR="00B96B70" w:rsidRPr="003E5D08">
                                            <w:rPr>
                                              <w:rFonts w:asciiTheme="minorHAnsi" w:hAnsiTheme="minorHAnsi" w:cs="Times New Roman"/>
                                              <w:sz w:val="24"/>
                                              <w:szCs w:val="24"/>
                                            </w:rPr>
                                            <w:lastRenderedPageBreak/>
                                            <w:t>водни</w:t>
                                          </w:r>
                                          <w:r w:rsidR="000F361C" w:rsidRPr="003E5D08">
                                            <w:rPr>
                                              <w:rFonts w:asciiTheme="minorHAnsi" w:hAnsiTheme="minorHAnsi" w:cs="Times New Roman"/>
                                              <w:sz w:val="24"/>
                                              <w:szCs w:val="24"/>
                                            </w:rPr>
                                            <w:t xml:space="preserve"> </w:t>
                                          </w:r>
                                          <w:r w:rsidRPr="003E5D08">
                                            <w:rPr>
                                              <w:rFonts w:asciiTheme="minorHAnsi" w:hAnsiTheme="minorHAnsi" w:cs="Times New Roman"/>
                                              <w:sz w:val="24"/>
                                              <w:szCs w:val="24"/>
                                            </w:rPr>
                                            <w:t>басейни и в областта на аквакулту</w:t>
                                          </w:r>
                                          <w:r w:rsidR="00B96B70" w:rsidRPr="003E5D08">
                                            <w:rPr>
                                              <w:rFonts w:asciiTheme="minorHAnsi" w:hAnsiTheme="minorHAnsi" w:cs="Times New Roman"/>
                                              <w:sz w:val="24"/>
                                              <w:szCs w:val="24"/>
                                            </w:rPr>
                                            <w:t xml:space="preserve">рите, което ще създаде по-добра </w:t>
                                          </w:r>
                                          <w:r w:rsidRPr="003E5D08">
                                            <w:rPr>
                                              <w:rFonts w:asciiTheme="minorHAnsi" w:hAnsiTheme="minorHAnsi" w:cs="Times New Roman"/>
                                              <w:sz w:val="24"/>
                                              <w:szCs w:val="24"/>
                                            </w:rPr>
                                            <w:t>устойчивост на сектора към изменението на климата (краткосрочен план);</w:t>
                                          </w:r>
                                        </w:p>
                                        <w:p w:rsidR="00DB468C" w:rsidRPr="003E5D08" w:rsidRDefault="00DB468C" w:rsidP="00B15383">
                                          <w:pPr>
                                            <w:pStyle w:val="a4"/>
                                            <w:numPr>
                                              <w:ilvl w:val="0"/>
                                              <w:numId w:val="48"/>
                                            </w:numPr>
                                            <w:autoSpaceDE w:val="0"/>
                                            <w:autoSpaceDN w:val="0"/>
                                            <w:adjustRightInd w:val="0"/>
                                            <w:spacing w:after="0"/>
                                            <w:ind w:left="0" w:firstLine="300"/>
                                            <w:jc w:val="both"/>
                                            <w:rPr>
                                              <w:rFonts w:asciiTheme="minorHAnsi" w:hAnsiTheme="minorHAnsi" w:cs="Times New Roman"/>
                                              <w:sz w:val="24"/>
                                              <w:szCs w:val="24"/>
                                            </w:rPr>
                                          </w:pPr>
                                          <w:r w:rsidRPr="003E5D08">
                                            <w:rPr>
                                              <w:rFonts w:asciiTheme="minorHAnsi" w:hAnsiTheme="minorHAnsi" w:cs="Times New Roman"/>
                                              <w:sz w:val="24"/>
                                              <w:szCs w:val="24"/>
                                            </w:rPr>
                                            <w:t>Изготвяне на Национална стратегия за развитие на селското стопанство, която</w:t>
                                          </w:r>
                                          <w:r w:rsidR="008E5B2A" w:rsidRPr="003E5D08">
                                            <w:rPr>
                                              <w:rFonts w:asciiTheme="minorHAnsi" w:hAnsiTheme="minorHAnsi" w:cs="Times New Roman"/>
                                              <w:sz w:val="24"/>
                                              <w:szCs w:val="24"/>
                                            </w:rPr>
                                            <w:t xml:space="preserve"> </w:t>
                                          </w:r>
                                          <w:r w:rsidRPr="003E5D08">
                                            <w:rPr>
                                              <w:rFonts w:asciiTheme="minorHAnsi" w:hAnsiTheme="minorHAnsi" w:cs="Times New Roman"/>
                                              <w:sz w:val="24"/>
                                              <w:szCs w:val="24"/>
                                            </w:rPr>
                                            <w:t>да подкрепя конкурентоспособността, местното производство, устойчивото</w:t>
                                          </w:r>
                                          <w:r w:rsidR="008E5B2A"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изпол</w:t>
                                          </w:r>
                                          <w:r w:rsidR="00796894" w:rsidRPr="003E5D08">
                                            <w:rPr>
                                              <w:rFonts w:asciiTheme="minorHAnsi" w:hAnsiTheme="minorHAnsi" w:cs="Times New Roman"/>
                                              <w:sz w:val="24"/>
                                              <w:szCs w:val="24"/>
                                            </w:rPr>
                                            <w:t>-</w:t>
                                          </w:r>
                                          <w:r w:rsidRPr="003E5D08">
                                            <w:rPr>
                                              <w:rFonts w:asciiTheme="minorHAnsi" w:hAnsiTheme="minorHAnsi" w:cs="Times New Roman"/>
                                              <w:sz w:val="24"/>
                                              <w:szCs w:val="24"/>
                                            </w:rPr>
                                            <w:t>зване на ресурсите, устойчивостта към изменението на климата и генерирането</w:t>
                                          </w:r>
                                          <w:r w:rsidR="008E5B2A"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на  увеличение от 0,5% на брутната добавена стойност </w:t>
                                          </w:r>
                                          <w:r w:rsidR="008E5B2A" w:rsidRPr="003E5D08">
                                            <w:rPr>
                                              <w:rFonts w:asciiTheme="minorHAnsi" w:hAnsiTheme="minorHAnsi" w:cs="Times New Roman"/>
                                              <w:sz w:val="24"/>
                                              <w:szCs w:val="24"/>
                                            </w:rPr>
                                            <w:t>в земеделския сектор (краткосро</w:t>
                                          </w:r>
                                          <w:r w:rsidRPr="003E5D08">
                                            <w:rPr>
                                              <w:rFonts w:asciiTheme="minorHAnsi" w:hAnsiTheme="minorHAnsi" w:cs="Times New Roman"/>
                                              <w:sz w:val="24"/>
                                              <w:szCs w:val="24"/>
                                            </w:rPr>
                                            <w:t>чен план);</w:t>
                                          </w:r>
                                        </w:p>
                                        <w:p w:rsidR="00D2307E" w:rsidRPr="003E5D08" w:rsidRDefault="00DB468C" w:rsidP="00B15383">
                                          <w:pPr>
                                            <w:pStyle w:val="a4"/>
                                            <w:numPr>
                                              <w:ilvl w:val="0"/>
                                              <w:numId w:val="48"/>
                                            </w:numPr>
                                            <w:autoSpaceDE w:val="0"/>
                                            <w:autoSpaceDN w:val="0"/>
                                            <w:adjustRightInd w:val="0"/>
                                            <w:spacing w:after="0"/>
                                            <w:ind w:left="0" w:right="33" w:firstLine="300"/>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програми за застраховане и управление на риска, увеличаване</w:t>
                                          </w:r>
                                          <w:r w:rsidR="008E5B2A"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броя на земеделските производители, застраховани срещу загуби с 20%</w:t>
                                          </w:r>
                                          <w:r w:rsidR="008E5B2A" w:rsidRPr="003E5D08">
                                            <w:rPr>
                                              <w:rFonts w:asciiTheme="minorHAnsi" w:hAnsiTheme="minorHAnsi" w:cs="Times New Roman"/>
                                              <w:sz w:val="24"/>
                                              <w:szCs w:val="24"/>
                                            </w:rPr>
                                            <w:t xml:space="preserve"> </w:t>
                                          </w:r>
                                          <w:r w:rsidRPr="003E5D08">
                                            <w:rPr>
                                              <w:rFonts w:asciiTheme="minorHAnsi" w:hAnsiTheme="minorHAnsi" w:cs="Times New Roman"/>
                                              <w:sz w:val="24"/>
                                              <w:szCs w:val="24"/>
                                            </w:rPr>
                                            <w:t>(средносрочен план).</w:t>
                                          </w:r>
                                        </w:p>
                                        <w:p w:rsidR="00DC57C2" w:rsidRPr="003E5D08" w:rsidRDefault="00DC57C2" w:rsidP="009A77A2">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DC57C2" w:rsidRPr="003E5D08" w:rsidRDefault="00A146B8" w:rsidP="009A77A2">
                                          <w:pPr>
                                            <w:spacing w:after="0"/>
                                            <w:ind w:right="33"/>
                                            <w:jc w:val="both"/>
                                            <w:rPr>
                                              <w:sz w:val="24"/>
                                              <w:szCs w:val="24"/>
                                            </w:rPr>
                                          </w:pPr>
                                          <w:r w:rsidRPr="003E5D08">
                                            <w:rPr>
                                              <w:sz w:val="24"/>
                                              <w:szCs w:val="24"/>
                                            </w:rPr>
                                            <w:t xml:space="preserve">         </w:t>
                                          </w:r>
                                          <w:r w:rsidR="00DC57C2" w:rsidRPr="003E5D08">
                                            <w:rPr>
                                              <w:sz w:val="24"/>
                                              <w:szCs w:val="24"/>
                                            </w:rPr>
                                            <w:t>Заинтересованите страни от публичния сектор вк</w:t>
                                          </w:r>
                                          <w:r w:rsidR="008E5B2A" w:rsidRPr="003E5D08">
                                            <w:rPr>
                                              <w:sz w:val="24"/>
                                              <w:szCs w:val="24"/>
                                            </w:rPr>
                                            <w:t xml:space="preserve">лючват министерствата и техните </w:t>
                                          </w:r>
                                          <w:r w:rsidR="00DC57C2" w:rsidRPr="003E5D08">
                                            <w:rPr>
                                              <w:sz w:val="24"/>
                                              <w:szCs w:val="24"/>
                                            </w:rPr>
                                            <w:t>органи, свързани със съответния сектор. Земеделск</w:t>
                                          </w:r>
                                          <w:r w:rsidR="008E5B2A" w:rsidRPr="003E5D08">
                                            <w:rPr>
                                              <w:sz w:val="24"/>
                                              <w:szCs w:val="24"/>
                                            </w:rPr>
                                            <w:t xml:space="preserve">ите производители и рибарите, и </w:t>
                                          </w:r>
                                          <w:r w:rsidR="00DC57C2" w:rsidRPr="003E5D08">
                                            <w:rPr>
                                              <w:sz w:val="24"/>
                                              <w:szCs w:val="24"/>
                                            </w:rPr>
                                            <w:t>техните браншови асоциации са друга група от ва</w:t>
                                          </w:r>
                                          <w:r w:rsidR="008E5B2A" w:rsidRPr="003E5D08">
                                            <w:rPr>
                                              <w:sz w:val="24"/>
                                              <w:szCs w:val="24"/>
                                            </w:rPr>
                                            <w:t xml:space="preserve">жни участници, тъй като техният </w:t>
                                          </w:r>
                                          <w:r w:rsidR="00DC57C2" w:rsidRPr="003E5D08">
                                            <w:rPr>
                                              <w:sz w:val="24"/>
                                              <w:szCs w:val="24"/>
                                            </w:rPr>
                                            <w:t>ангажимент е от съществено значение за успешното изпълнение на плана за действие.</w:t>
                                          </w:r>
                                        </w:p>
                                        <w:p w:rsidR="00DC57C2" w:rsidRPr="003E5D08" w:rsidRDefault="00A146B8" w:rsidP="009A77A2">
                                          <w:pPr>
                                            <w:spacing w:after="0"/>
                                            <w:ind w:right="33"/>
                                            <w:jc w:val="both"/>
                                            <w:rPr>
                                              <w:sz w:val="24"/>
                                              <w:szCs w:val="24"/>
                                            </w:rPr>
                                          </w:pPr>
                                          <w:r w:rsidRPr="003E5D08">
                                            <w:rPr>
                                              <w:sz w:val="24"/>
                                              <w:szCs w:val="24"/>
                                            </w:rPr>
                                            <w:t xml:space="preserve">        </w:t>
                                          </w:r>
                                          <w:r w:rsidR="00DC57C2" w:rsidRPr="003E5D08">
                                            <w:rPr>
                                              <w:sz w:val="24"/>
                                              <w:szCs w:val="24"/>
                                            </w:rPr>
                                            <w:t>Академичните среди и научноизследователските ин</w:t>
                                          </w:r>
                                          <w:r w:rsidR="008E5B2A" w:rsidRPr="003E5D08">
                                            <w:rPr>
                                              <w:sz w:val="24"/>
                                              <w:szCs w:val="24"/>
                                            </w:rPr>
                                            <w:t xml:space="preserve">ститути също играят важна роля, </w:t>
                                          </w:r>
                                          <w:r w:rsidR="00DC57C2" w:rsidRPr="003E5D08">
                                            <w:rPr>
                                              <w:sz w:val="24"/>
                                              <w:szCs w:val="24"/>
                                            </w:rPr>
                                            <w:t>заедно с гражданското общество и местните и регионалните власти.</w:t>
                                          </w:r>
                                        </w:p>
                                        <w:p w:rsidR="006015FE" w:rsidRPr="003E5D08" w:rsidRDefault="006015FE" w:rsidP="0067731F">
                                          <w:pPr>
                                            <w:pStyle w:val="a4"/>
                                            <w:autoSpaceDE w:val="0"/>
                                            <w:autoSpaceDN w:val="0"/>
                                            <w:adjustRightInd w:val="0"/>
                                            <w:spacing w:after="0"/>
                                            <w:ind w:left="345" w:right="495"/>
                                            <w:jc w:val="both"/>
                                            <w:rPr>
                                              <w:rFonts w:asciiTheme="minorHAnsi" w:hAnsiTheme="minorHAnsi" w:cs="Times New Roman"/>
                                              <w:sz w:val="24"/>
                                              <w:szCs w:val="24"/>
                                            </w:rPr>
                                          </w:pPr>
                                        </w:p>
                                        <w:p w:rsidR="00DC57C2" w:rsidRPr="003E5D08" w:rsidRDefault="00733B65"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 xml:space="preserve">9.2. </w:t>
                                          </w:r>
                                          <w:r w:rsidR="00DC57C2" w:rsidRPr="003E5D08">
                                            <w:rPr>
                                              <w:rFonts w:asciiTheme="minorHAnsi" w:hAnsiTheme="minorHAnsi" w:cs="Times New Roman"/>
                                              <w:b/>
                                              <w:i/>
                                              <w:color w:val="984806" w:themeColor="accent6" w:themeShade="80"/>
                                              <w:sz w:val="24"/>
                                              <w:szCs w:val="24"/>
                                            </w:rPr>
                                            <w:t>Биоразнообразие и екосистеми</w:t>
                                          </w:r>
                                          <w:r w:rsidR="0051575D" w:rsidRPr="003E5D08">
                                            <w:rPr>
                                              <w:rFonts w:asciiTheme="minorHAnsi" w:hAnsiTheme="minorHAnsi" w:cs="Times New Roman"/>
                                              <w:b/>
                                              <w:i/>
                                              <w:color w:val="984806" w:themeColor="accent6" w:themeShade="80"/>
                                              <w:sz w:val="24"/>
                                              <w:szCs w:val="24"/>
                                            </w:rPr>
                                            <w:t>.</w:t>
                                          </w:r>
                                        </w:p>
                                        <w:p w:rsidR="00DC57C2" w:rsidRPr="003E5D08" w:rsidRDefault="00DC57C2"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Въздействие от изменението на климата</w:t>
                                          </w:r>
                                          <w:r w:rsidR="0051575D" w:rsidRPr="003E5D08">
                                            <w:rPr>
                                              <w:rFonts w:asciiTheme="minorHAnsi" w:hAnsiTheme="minorHAnsi" w:cs="Times New Roman"/>
                                              <w:b/>
                                              <w:i/>
                                              <w:color w:val="984806" w:themeColor="accent6" w:themeShade="80"/>
                                              <w:sz w:val="24"/>
                                              <w:szCs w:val="24"/>
                                            </w:rPr>
                                            <w:t>.</w:t>
                                          </w:r>
                                        </w:p>
                                        <w:p w:rsidR="00DC57C2" w:rsidRPr="003E5D08" w:rsidRDefault="00E54394" w:rsidP="009A77A2">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Биологичното разнообразие и екосистемите са особено уязвими по отношение на</w:t>
                                          </w:r>
                                          <w:r w:rsidR="008E5B2A"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изменението на климата и демонстрират разнообразн</w:t>
                                          </w:r>
                                          <w:r w:rsidR="00EA122A" w:rsidRPr="003E5D08">
                                            <w:rPr>
                                              <w:rFonts w:asciiTheme="minorHAnsi" w:hAnsiTheme="minorHAnsi" w:cs="Times New Roman"/>
                                              <w:sz w:val="24"/>
                                              <w:szCs w:val="24"/>
                                            </w:rPr>
                                            <w:t xml:space="preserve">и потенциални въздействия, като </w:t>
                                          </w:r>
                                          <w:r w:rsidR="00DC57C2" w:rsidRPr="003E5D08">
                                            <w:rPr>
                                              <w:rFonts w:asciiTheme="minorHAnsi" w:hAnsiTheme="minorHAnsi" w:cs="Times New Roman"/>
                                              <w:sz w:val="24"/>
                                              <w:szCs w:val="24"/>
                                            </w:rPr>
                                            <w:t xml:space="preserve">например загуба на генетично разнообразие, </w:t>
                                          </w:r>
                                          <w:r w:rsidR="008E5B2A" w:rsidRPr="003E5D08">
                                            <w:rPr>
                                              <w:rFonts w:asciiTheme="minorHAnsi" w:hAnsiTheme="minorHAnsi" w:cs="Times New Roman"/>
                                              <w:sz w:val="24"/>
                                              <w:szCs w:val="24"/>
                                            </w:rPr>
                                            <w:t xml:space="preserve">нарушаване на жизнените цикли и </w:t>
                                          </w:r>
                                          <w:r w:rsidR="00DC57C2" w:rsidRPr="003E5D08">
                                            <w:rPr>
                                              <w:rFonts w:asciiTheme="minorHAnsi" w:hAnsiTheme="minorHAnsi" w:cs="Times New Roman"/>
                                              <w:sz w:val="24"/>
                                              <w:szCs w:val="24"/>
                                            </w:rPr>
                                            <w:t>фенологичните фази на видовете, влошаване на местообитанията и въздействие върху</w:t>
                                          </w:r>
                                          <w:r w:rsidR="0051575D"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предоставянето на екосистемните услуги.</w:t>
                                          </w:r>
                                        </w:p>
                                        <w:p w:rsidR="00DC57C2" w:rsidRPr="003E5D08" w:rsidRDefault="00DC57C2" w:rsidP="009A77A2">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i/>
                                              <w:sz w:val="24"/>
                                              <w:szCs w:val="24"/>
                                            </w:rPr>
                                            <w:t>Стратегически и оперативни цели и дейности</w:t>
                                          </w:r>
                                        </w:p>
                                        <w:p w:rsidR="00DC57C2" w:rsidRPr="003E5D08" w:rsidRDefault="00DC57C2" w:rsidP="009A77A2">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По-подробно, действията области са следните:</w:t>
                                          </w:r>
                                        </w:p>
                                        <w:p w:rsidR="00DC57C2" w:rsidRPr="003E5D08" w:rsidRDefault="00E54394" w:rsidP="009A77A2">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sz w:val="24"/>
                                              <w:szCs w:val="24"/>
                                            </w:rPr>
                                            <w:t xml:space="preserve">    </w:t>
                                          </w:r>
                                          <w:r w:rsidR="00DC57C2" w:rsidRPr="003E5D08">
                                            <w:rPr>
                                              <w:rFonts w:asciiTheme="minorHAnsi" w:hAnsiTheme="minorHAnsi" w:cs="Times New Roman"/>
                                              <w:i/>
                                              <w:sz w:val="24"/>
                                              <w:szCs w:val="24"/>
                                            </w:rPr>
                                            <w:t>1. Подобряване на управлението на екосистемите</w:t>
                                          </w:r>
                                        </w:p>
                                        <w:p w:rsidR="00DC57C2" w:rsidRPr="003E5D08" w:rsidRDefault="00E54394" w:rsidP="00B15383">
                                          <w:pPr>
                                            <w:pStyle w:val="a4"/>
                                            <w:numPr>
                                              <w:ilvl w:val="0"/>
                                              <w:numId w:val="10"/>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Привеждане в съответствие на законодателството за стратегическо планиране и</w:t>
                                          </w:r>
                                          <w:r w:rsidR="008E5B2A"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прилагане (разработване на нова стратегия за биологичното разнообразие и план</w:t>
                                          </w:r>
                                          <w:r w:rsidR="008E5B2A"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за действие и на нова Стратегия за зелената инфраструктура, преглед на</w:t>
                                          </w:r>
                                          <w:r w:rsidR="008E5B2A"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правните изис</w:t>
                                          </w:r>
                                          <w:r w:rsidR="009A77A2" w:rsidRPr="003E5D08">
                                            <w:rPr>
                                              <w:rFonts w:asciiTheme="minorHAnsi" w:hAnsiTheme="minorHAnsi" w:cs="Times New Roman"/>
                                              <w:sz w:val="24"/>
                                              <w:szCs w:val="24"/>
                                            </w:rPr>
                                            <w:t>-</w:t>
                                          </w:r>
                                          <w:r w:rsidR="00DC57C2" w:rsidRPr="003E5D08">
                                            <w:rPr>
                                              <w:rFonts w:asciiTheme="minorHAnsi" w:hAnsiTheme="minorHAnsi" w:cs="Times New Roman"/>
                                              <w:sz w:val="24"/>
                                              <w:szCs w:val="24"/>
                                            </w:rPr>
                                            <w:t>квания, операционализиране на мониторинга на екосистемите и</w:t>
                                          </w:r>
                                          <w:r w:rsidR="008E5B2A"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ОВОС/CEO)</w:t>
                                          </w:r>
                                          <w:r w:rsidR="008E1407" w:rsidRPr="003E5D08">
                                            <w:rPr>
                                              <w:rFonts w:asciiTheme="minorHAnsi" w:hAnsiTheme="minorHAnsi" w:cs="Times New Roman"/>
                                              <w:sz w:val="24"/>
                                              <w:szCs w:val="24"/>
                                            </w:rPr>
                                            <w:t>.</w:t>
                                          </w:r>
                                        </w:p>
                                        <w:p w:rsidR="00DC57C2" w:rsidRPr="003E5D08" w:rsidRDefault="00E54394" w:rsidP="00B15383">
                                          <w:pPr>
                                            <w:pStyle w:val="a4"/>
                                            <w:numPr>
                                              <w:ilvl w:val="0"/>
                                              <w:numId w:val="10"/>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Адаптиране на секторното законодателство към законодателството в областта на</w:t>
                                          </w:r>
                                          <w:r w:rsidR="008E5B2A" w:rsidRPr="003E5D08">
                                            <w:rPr>
                                              <w:rFonts w:asciiTheme="minorHAnsi" w:hAnsiTheme="minorHAnsi" w:cs="Times New Roman"/>
                                              <w:sz w:val="24"/>
                                              <w:szCs w:val="24"/>
                                            </w:rPr>
                                            <w:t xml:space="preserve"> </w:t>
                                          </w:r>
                                          <w:r w:rsidR="00DC57C2" w:rsidRPr="003E5D08">
                                            <w:rPr>
                                              <w:rFonts w:asciiTheme="minorHAnsi" w:hAnsiTheme="minorHAnsi" w:cs="Times New Roman"/>
                                              <w:sz w:val="24"/>
                                              <w:szCs w:val="24"/>
                                            </w:rPr>
                                            <w:t>изменение на климата (преразглеждане на Закона за ограничаване на изменението на</w:t>
                                          </w:r>
                                          <w:r w:rsidR="009A77A2" w:rsidRPr="003E5D08">
                                            <w:rPr>
                                              <w:rFonts w:asciiTheme="minorHAnsi" w:hAnsiTheme="minorHAnsi" w:cs="Times New Roman"/>
                                              <w:sz w:val="24"/>
                                              <w:szCs w:val="24"/>
                                            </w:rPr>
                                            <w:t xml:space="preserve"> климата и секторните стратегии/</w:t>
                                          </w:r>
                                          <w:r w:rsidR="00DC57C2" w:rsidRPr="003E5D08">
                                            <w:rPr>
                                              <w:rFonts w:asciiTheme="minorHAnsi" w:hAnsiTheme="minorHAnsi" w:cs="Times New Roman"/>
                                              <w:sz w:val="24"/>
                                              <w:szCs w:val="24"/>
                                            </w:rPr>
                                            <w:t>законодателство, адап</w:t>
                                          </w:r>
                                          <w:r w:rsidR="005D00E9" w:rsidRPr="003E5D08">
                                            <w:rPr>
                                              <w:rFonts w:asciiTheme="minorHAnsi" w:hAnsiTheme="minorHAnsi" w:cs="Times New Roman"/>
                                              <w:sz w:val="24"/>
                                              <w:szCs w:val="24"/>
                                            </w:rPr>
                                            <w:t>тиране на рег</w:t>
                                          </w:r>
                                          <w:r w:rsidR="009A77A2" w:rsidRPr="003E5D08">
                                            <w:rPr>
                                              <w:rFonts w:asciiTheme="minorHAnsi" w:hAnsiTheme="minorHAnsi" w:cs="Times New Roman"/>
                                              <w:sz w:val="24"/>
                                              <w:szCs w:val="24"/>
                                            </w:rPr>
                                            <w:t>ионалните</w:t>
                                          </w:r>
                                          <w:r w:rsidR="00EA122A" w:rsidRPr="003E5D08">
                                            <w:rPr>
                                              <w:rFonts w:asciiTheme="minorHAnsi" w:hAnsiTheme="minorHAnsi" w:cs="Times New Roman"/>
                                              <w:sz w:val="24"/>
                                              <w:szCs w:val="24"/>
                                            </w:rPr>
                                            <w:t>/ местни</w:t>
                                          </w:r>
                                          <w:r w:rsidR="00DC57C2" w:rsidRPr="003E5D08">
                                            <w:rPr>
                                              <w:rFonts w:asciiTheme="minorHAnsi" w:hAnsiTheme="minorHAnsi" w:cs="Times New Roman"/>
                                              <w:sz w:val="24"/>
                                              <w:szCs w:val="24"/>
                                            </w:rPr>
                                            <w:t xml:space="preserve">те стратегии за адаптация към </w:t>
                                          </w:r>
                                          <w:r w:rsidR="001A0A3A" w:rsidRPr="003E5D08">
                                            <w:rPr>
                                              <w:rFonts w:asciiTheme="minorHAnsi" w:hAnsiTheme="minorHAnsi" w:cs="Times New Roman"/>
                                              <w:sz w:val="24"/>
                                              <w:szCs w:val="24"/>
                                            </w:rPr>
                                            <w:t>измененията в</w:t>
                                          </w:r>
                                          <w:r w:rsidR="00DC57C2" w:rsidRPr="003E5D08">
                                            <w:rPr>
                                              <w:rFonts w:asciiTheme="minorHAnsi" w:hAnsiTheme="minorHAnsi" w:cs="Times New Roman"/>
                                              <w:sz w:val="24"/>
                                              <w:szCs w:val="24"/>
                                            </w:rPr>
                                            <w:t xml:space="preserve"> законодателство</w:t>
                                          </w:r>
                                          <w:r w:rsidR="001A0A3A" w:rsidRPr="003E5D08">
                                            <w:rPr>
                                              <w:rFonts w:asciiTheme="minorHAnsi" w:hAnsiTheme="minorHAnsi" w:cs="Times New Roman"/>
                                              <w:sz w:val="24"/>
                                              <w:szCs w:val="24"/>
                                            </w:rPr>
                                            <w:t>то</w:t>
                                          </w:r>
                                          <w:r w:rsidR="00DC57C2" w:rsidRPr="003E5D08">
                                            <w:rPr>
                                              <w:rFonts w:asciiTheme="minorHAnsi" w:hAnsiTheme="minorHAnsi" w:cs="Times New Roman"/>
                                              <w:sz w:val="24"/>
                                              <w:szCs w:val="24"/>
                                            </w:rPr>
                                            <w:t>/ стратегии</w:t>
                                          </w:r>
                                          <w:r w:rsidR="001A0A3A" w:rsidRPr="003E5D08">
                                            <w:rPr>
                                              <w:rFonts w:asciiTheme="minorHAnsi" w:hAnsiTheme="minorHAnsi" w:cs="Times New Roman"/>
                                              <w:sz w:val="24"/>
                                              <w:szCs w:val="24"/>
                                            </w:rPr>
                                            <w:t>те.</w:t>
                                          </w:r>
                                        </w:p>
                                        <w:p w:rsidR="001A0A3A" w:rsidRPr="003E5D08" w:rsidRDefault="00E54394" w:rsidP="00B15383">
                                          <w:pPr>
                                            <w:pStyle w:val="a4"/>
                                            <w:numPr>
                                              <w:ilvl w:val="0"/>
                                              <w:numId w:val="10"/>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Свързване на статистическите данни за емисиите към нови екологични отчети</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(създаване на въглеродно екологично счетоводство, свързване на отчитането на</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въг</w:t>
                                          </w:r>
                                          <w:r w:rsidR="009A77A2" w:rsidRPr="003E5D08">
                                            <w:rPr>
                                              <w:rFonts w:asciiTheme="minorHAnsi" w:hAnsiTheme="minorHAnsi" w:cs="Times New Roman"/>
                                              <w:sz w:val="24"/>
                                              <w:szCs w:val="24"/>
                                            </w:rPr>
                                            <w:t>-</w:t>
                                          </w:r>
                                          <w:r w:rsidR="001A0A3A" w:rsidRPr="003E5D08">
                                            <w:rPr>
                                              <w:rFonts w:asciiTheme="minorHAnsi" w:hAnsiTheme="minorHAnsi" w:cs="Times New Roman"/>
                                              <w:sz w:val="24"/>
                                              <w:szCs w:val="24"/>
                                            </w:rPr>
                                            <w:t>леродните емисии и екологичното счетоводство)</w:t>
                                          </w:r>
                                        </w:p>
                                        <w:p w:rsidR="00C21E6D" w:rsidRPr="003E5D08" w:rsidRDefault="00C21E6D" w:rsidP="00B15383">
                                          <w:pPr>
                                            <w:pStyle w:val="a4"/>
                                            <w:numPr>
                                              <w:ilvl w:val="0"/>
                                              <w:numId w:val="10"/>
                                            </w:numPr>
                                            <w:autoSpaceDE w:val="0"/>
                                            <w:autoSpaceDN w:val="0"/>
                                            <w:adjustRightInd w:val="0"/>
                                            <w:spacing w:after="0"/>
                                            <w:ind w:left="0" w:right="33"/>
                                            <w:jc w:val="both"/>
                                            <w:rPr>
                                              <w:rFonts w:asciiTheme="minorHAnsi" w:hAnsiTheme="minorHAnsi" w:cs="Times New Roman"/>
                                              <w:sz w:val="24"/>
                                              <w:szCs w:val="24"/>
                                            </w:rPr>
                                          </w:pPr>
                                        </w:p>
                                        <w:p w:rsidR="001A0A3A" w:rsidRPr="003E5D08" w:rsidRDefault="001A0A3A" w:rsidP="009A77A2">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i/>
                                              <w:sz w:val="24"/>
                                              <w:szCs w:val="24"/>
                                            </w:rPr>
                                            <w:lastRenderedPageBreak/>
                                            <w:t>2.Подобряване на управлението на знанията</w:t>
                                          </w:r>
                                        </w:p>
                                        <w:p w:rsidR="001A0A3A" w:rsidRPr="003E5D08" w:rsidRDefault="00E54394" w:rsidP="00B15383">
                                          <w:pPr>
                                            <w:pStyle w:val="a4"/>
                                            <w:numPr>
                                              <w:ilvl w:val="0"/>
                                              <w:numId w:val="10"/>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Отваряне и вторично използване на данните (създаване на оперативна</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съвместимост на екосистемните данни между властите / участниците, отваряне</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на данните за обществено ползване)</w:t>
                                          </w:r>
                                        </w:p>
                                        <w:p w:rsidR="001A0A3A" w:rsidRPr="003E5D08" w:rsidRDefault="00E54394" w:rsidP="00B15383">
                                          <w:pPr>
                                            <w:pStyle w:val="a4"/>
                                            <w:numPr>
                                              <w:ilvl w:val="0"/>
                                              <w:numId w:val="10"/>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Подобряване на комуникацията и разбирането на екосистемните процеси</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(разработване на инструменти за информирано приоритизиране на научните</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изследвания и практическите действия, създаване на интердисциплинарни екипи</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и центрове за върхови постижения, насърчаване на конкурси за мултидисциплинарни научни изследвания)</w:t>
                                          </w:r>
                                        </w:p>
                                        <w:p w:rsidR="001A0A3A" w:rsidRPr="003E5D08" w:rsidRDefault="00E54394" w:rsidP="00B15383">
                                          <w:pPr>
                                            <w:pStyle w:val="a4"/>
                                            <w:numPr>
                                              <w:ilvl w:val="0"/>
                                              <w:numId w:val="10"/>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Възстановяване, усъвършенстване и използване на местните знания за</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био</w:t>
                                          </w:r>
                                          <w:r w:rsidRPr="003E5D08">
                                            <w:rPr>
                                              <w:rFonts w:asciiTheme="minorHAnsi" w:hAnsiTheme="minorHAnsi" w:cs="Times New Roman"/>
                                              <w:sz w:val="24"/>
                                              <w:szCs w:val="24"/>
                                            </w:rPr>
                                            <w:t>-</w:t>
                                          </w:r>
                                          <w:r w:rsidR="001A0A3A" w:rsidRPr="003E5D08">
                                            <w:rPr>
                                              <w:rFonts w:asciiTheme="minorHAnsi" w:hAnsiTheme="minorHAnsi" w:cs="Times New Roman"/>
                                              <w:sz w:val="24"/>
                                              <w:szCs w:val="24"/>
                                            </w:rPr>
                                            <w:t>разнообразието (събиране на народни обичаи и традиционни познания,</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внасяне на чуждестранни знания)</w:t>
                                          </w:r>
                                        </w:p>
                                        <w:p w:rsidR="001A0A3A" w:rsidRPr="003E5D08" w:rsidRDefault="00E54394" w:rsidP="00B15383">
                                          <w:pPr>
                                            <w:pStyle w:val="a4"/>
                                            <w:numPr>
                                              <w:ilvl w:val="0"/>
                                              <w:numId w:val="10"/>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Максимално използване на гражданската наука (насърчаване на екосистемното</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мислене сред доброволците, споделяне на данни от доброволците)</w:t>
                                          </w:r>
                                        </w:p>
                                        <w:p w:rsidR="001A0A3A" w:rsidRPr="003E5D08" w:rsidRDefault="00E54394" w:rsidP="00B15383">
                                          <w:pPr>
                                            <w:pStyle w:val="a4"/>
                                            <w:numPr>
                                              <w:ilvl w:val="0"/>
                                              <w:numId w:val="10"/>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Обучение за екосистемно мислене (провеждане на обучение на всички</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обра</w:t>
                                          </w:r>
                                          <w:r w:rsidR="005D00E9" w:rsidRPr="003E5D08">
                                            <w:rPr>
                                              <w:rFonts w:asciiTheme="minorHAnsi" w:hAnsiTheme="minorHAnsi" w:cs="Times New Roman"/>
                                              <w:sz w:val="24"/>
                                              <w:szCs w:val="24"/>
                                            </w:rPr>
                                            <w:t>-</w:t>
                                          </w:r>
                                          <w:r w:rsidR="001A0A3A" w:rsidRPr="003E5D08">
                                            <w:rPr>
                                              <w:rFonts w:asciiTheme="minorHAnsi" w:hAnsiTheme="minorHAnsi" w:cs="Times New Roman"/>
                                              <w:sz w:val="24"/>
                                              <w:szCs w:val="24"/>
                                            </w:rPr>
                                            <w:t>зователни нива, създаване на специализирани курсове за публичния сектор,</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развитие на умения за екосистемна комуникация и повишаване на осведомеността)</w:t>
                                          </w:r>
                                        </w:p>
                                        <w:p w:rsidR="001A0A3A" w:rsidRPr="003E5D08" w:rsidRDefault="001A0A3A" w:rsidP="00167AC6">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3.Създаване на пространство за биологичното разнообразие и екосистемите</w:t>
                                          </w:r>
                                        </w:p>
                                        <w:p w:rsidR="001A0A3A" w:rsidRPr="003E5D08" w:rsidRDefault="00E54394" w:rsidP="00B15383">
                                          <w:pPr>
                                            <w:pStyle w:val="a4"/>
                                            <w:numPr>
                                              <w:ilvl w:val="0"/>
                                              <w:numId w:val="10"/>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Възстановяване на пространството, заето от сивата инфраструктура, създаване</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на убежища и намаляване на фрагментацията (регионални / местни „червени линии</w:t>
                                          </w:r>
                                          <w:r w:rsidR="008E5B2A" w:rsidRPr="003E5D08">
                                            <w:rPr>
                                              <w:rFonts w:asciiTheme="minorHAnsi" w:hAnsiTheme="minorHAnsi" w:cs="Times New Roman"/>
                                              <w:sz w:val="24"/>
                                              <w:szCs w:val="24"/>
                                            </w:rPr>
                                            <w:t>“</w:t>
                                          </w:r>
                                          <w:r w:rsidR="001A0A3A" w:rsidRPr="003E5D08">
                                            <w:rPr>
                                              <w:rFonts w:asciiTheme="minorHAnsi" w:hAnsiTheme="minorHAnsi" w:cs="Times New Roman"/>
                                              <w:sz w:val="24"/>
                                              <w:szCs w:val="24"/>
                                            </w:rPr>
                                            <w:t xml:space="preserve"> за предотвратяване загубата на екосистеми, програми за опазване и възстановяване на биологичното разнообразие)</w:t>
                                          </w:r>
                                        </w:p>
                                        <w:p w:rsidR="001A0A3A" w:rsidRPr="003E5D08" w:rsidRDefault="008E5B2A" w:rsidP="00167AC6">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4</w:t>
                                          </w:r>
                                          <w:r w:rsidRPr="003E5D08">
                                            <w:rPr>
                                              <w:rFonts w:asciiTheme="minorHAnsi" w:hAnsiTheme="minorHAnsi" w:cs="Times New Roman"/>
                                              <w:i/>
                                              <w:sz w:val="24"/>
                                              <w:szCs w:val="24"/>
                                            </w:rPr>
                                            <w:t>.</w:t>
                                          </w:r>
                                          <w:r w:rsidR="001A0A3A" w:rsidRPr="003E5D08">
                                            <w:rPr>
                                              <w:rFonts w:asciiTheme="minorHAnsi" w:hAnsiTheme="minorHAnsi" w:cs="Times New Roman"/>
                                              <w:i/>
                                              <w:sz w:val="24"/>
                                              <w:szCs w:val="24"/>
                                            </w:rPr>
                                            <w:t>Увеличаване на устойчивостта намаляване на различни видове натиск</w:t>
                                          </w:r>
                                        </w:p>
                                        <w:p w:rsidR="001A0A3A" w:rsidRPr="003E5D08" w:rsidRDefault="00E54394" w:rsidP="00B15383">
                                          <w:pPr>
                                            <w:pStyle w:val="a4"/>
                                            <w:numPr>
                                              <w:ilvl w:val="0"/>
                                              <w:numId w:val="10"/>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Намаляване на замърсяването, смущенията и свръхексплоатацията (оценка на</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но</w:t>
                                          </w:r>
                                          <w:r w:rsidR="00167AC6" w:rsidRPr="003E5D08">
                                            <w:rPr>
                                              <w:rFonts w:asciiTheme="minorHAnsi" w:hAnsiTheme="minorHAnsi" w:cs="Times New Roman"/>
                                              <w:sz w:val="24"/>
                                              <w:szCs w:val="24"/>
                                            </w:rPr>
                                            <w:t>сещия капацитет/</w:t>
                                          </w:r>
                                          <w:r w:rsidR="001A0A3A" w:rsidRPr="003E5D08">
                                            <w:rPr>
                                              <w:rFonts w:asciiTheme="minorHAnsi" w:hAnsiTheme="minorHAnsi" w:cs="Times New Roman"/>
                                              <w:sz w:val="24"/>
                                              <w:szCs w:val="24"/>
                                            </w:rPr>
                                            <w:t>поносимостта на жизненоважните екосистеми и производ</w:t>
                                          </w:r>
                                          <w:r w:rsidR="006D7B06" w:rsidRPr="003E5D08">
                                            <w:rPr>
                                              <w:rFonts w:asciiTheme="minorHAnsi" w:hAnsiTheme="minorHAnsi" w:cs="Times New Roman"/>
                                              <w:sz w:val="24"/>
                                              <w:szCs w:val="24"/>
                                            </w:rPr>
                                            <w:t>-</w:t>
                                          </w:r>
                                          <w:r w:rsidR="001A0A3A" w:rsidRPr="003E5D08">
                                            <w:rPr>
                                              <w:rFonts w:asciiTheme="minorHAnsi" w:hAnsiTheme="minorHAnsi" w:cs="Times New Roman"/>
                                              <w:sz w:val="24"/>
                                              <w:szCs w:val="24"/>
                                            </w:rPr>
                                            <w:t>ствения капацитет на техните услуги, прилагане на самонаблюдение и използване на ОВОС за проследяване експлоатацията на екосистемите,</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смущенията и нивата на екосистемните услуги)</w:t>
                                          </w:r>
                                          <w:r w:rsidR="00066F16" w:rsidRPr="003E5D08">
                                            <w:rPr>
                                              <w:rFonts w:asciiTheme="minorHAnsi" w:hAnsiTheme="minorHAnsi" w:cs="Times New Roman"/>
                                              <w:sz w:val="24"/>
                                              <w:szCs w:val="24"/>
                                            </w:rPr>
                                            <w:t>.</w:t>
                                          </w:r>
                                        </w:p>
                                        <w:p w:rsidR="001A0A3A" w:rsidRPr="003E5D08" w:rsidRDefault="001A0A3A" w:rsidP="00167AC6">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5.Устойчиво използване на регулиращите и културни екосистемни услуги</w:t>
                                          </w:r>
                                        </w:p>
                                        <w:p w:rsidR="001A0A3A" w:rsidRPr="003E5D08" w:rsidRDefault="00E54394" w:rsidP="00B15383">
                                          <w:pPr>
                                            <w:pStyle w:val="a4"/>
                                            <w:numPr>
                                              <w:ilvl w:val="0"/>
                                              <w:numId w:val="10"/>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Устойчиво използване на екосистемните услуги</w:t>
                                          </w:r>
                                          <w:r w:rsidR="008E5B2A" w:rsidRPr="003E5D08">
                                            <w:rPr>
                                              <w:rFonts w:asciiTheme="minorHAnsi" w:hAnsiTheme="minorHAnsi" w:cs="Times New Roman"/>
                                              <w:sz w:val="24"/>
                                              <w:szCs w:val="24"/>
                                            </w:rPr>
                                            <w:t xml:space="preserve"> (използване на генетични ресур</w:t>
                                          </w:r>
                                          <w:r w:rsidR="001A0A3A" w:rsidRPr="003E5D08">
                                            <w:rPr>
                                              <w:rFonts w:asciiTheme="minorHAnsi" w:hAnsiTheme="minorHAnsi" w:cs="Times New Roman"/>
                                              <w:sz w:val="24"/>
                                              <w:szCs w:val="24"/>
                                            </w:rPr>
                                            <w:t>си за устойчивост, културни екосистемни услуги за отдих и образование, възстановяване</w:t>
                                          </w:r>
                                          <w:r w:rsidR="008E5B2A"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на екосистемите, местно развитие и равен достъп до екосистемните услуги)</w:t>
                                          </w:r>
                                        </w:p>
                                        <w:p w:rsidR="001A0A3A" w:rsidRPr="003E5D08" w:rsidRDefault="001A0A3A" w:rsidP="00167AC6">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Приоритетни действия</w:t>
                                          </w:r>
                                        </w:p>
                                        <w:p w:rsidR="001A0A3A" w:rsidRPr="003E5D08" w:rsidRDefault="00E54394" w:rsidP="00167AC6">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Планът за действие идентифицира следните приоритетни действия, които сле</w:t>
                                          </w:r>
                                          <w:r w:rsidR="00487EE2" w:rsidRPr="003E5D08">
                                            <w:rPr>
                                              <w:rFonts w:asciiTheme="minorHAnsi" w:hAnsiTheme="minorHAnsi" w:cs="Times New Roman"/>
                                              <w:sz w:val="24"/>
                                              <w:szCs w:val="24"/>
                                            </w:rPr>
                                            <w:t xml:space="preserve">два да </w:t>
                                          </w:r>
                                          <w:r w:rsidR="001A0A3A" w:rsidRPr="003E5D08">
                                            <w:rPr>
                                              <w:rFonts w:asciiTheme="minorHAnsi" w:hAnsiTheme="minorHAnsi" w:cs="Times New Roman"/>
                                              <w:sz w:val="24"/>
                                              <w:szCs w:val="24"/>
                                            </w:rPr>
                                            <w:t>бъдат предприети в краткосрочен и средносрочен план:</w:t>
                                          </w:r>
                                        </w:p>
                                        <w:p w:rsidR="008E5B2A" w:rsidRPr="003E5D08" w:rsidRDefault="001A0A3A" w:rsidP="00B15383">
                                          <w:pPr>
                                            <w:pStyle w:val="a4"/>
                                            <w:numPr>
                                              <w:ilvl w:val="0"/>
                                              <w:numId w:val="10"/>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нови стратегии за биологично разнообразие и зелени</w:t>
                                          </w:r>
                                          <w:r w:rsidR="008E5B2A" w:rsidRPr="003E5D08">
                                            <w:rPr>
                                              <w:rFonts w:asciiTheme="minorHAnsi" w:hAnsiTheme="minorHAnsi" w:cs="Times New Roman"/>
                                              <w:sz w:val="24"/>
                                              <w:szCs w:val="24"/>
                                            </w:rPr>
                                            <w:t xml:space="preserve"> </w:t>
                                          </w:r>
                                          <w:r w:rsidRPr="003E5D08">
                                            <w:rPr>
                                              <w:rFonts w:asciiTheme="minorHAnsi" w:hAnsiTheme="minorHAnsi" w:cs="Times New Roman"/>
                                              <w:sz w:val="24"/>
                                              <w:szCs w:val="24"/>
                                            </w:rPr>
                                            <w:t>инфра</w:t>
                                          </w:r>
                                          <w:r w:rsidR="008E5B2A" w:rsidRPr="003E5D08">
                                            <w:rPr>
                                              <w:rFonts w:asciiTheme="minorHAnsi" w:hAnsiTheme="minorHAnsi" w:cs="Times New Roman"/>
                                              <w:sz w:val="24"/>
                                              <w:szCs w:val="24"/>
                                            </w:rPr>
                                            <w:t>-</w:t>
                                          </w:r>
                                          <w:r w:rsidRPr="003E5D08">
                                            <w:rPr>
                                              <w:rFonts w:asciiTheme="minorHAnsi" w:hAnsiTheme="minorHAnsi" w:cs="Times New Roman"/>
                                              <w:sz w:val="24"/>
                                              <w:szCs w:val="24"/>
                                            </w:rPr>
                                            <w:t>структури (краткосрочен план);</w:t>
                                          </w:r>
                                        </w:p>
                                        <w:p w:rsidR="008E5B2A" w:rsidRPr="003E5D08" w:rsidRDefault="001A0A3A" w:rsidP="00B15383">
                                          <w:pPr>
                                            <w:pStyle w:val="a4"/>
                                            <w:numPr>
                                              <w:ilvl w:val="0"/>
                                              <w:numId w:val="10"/>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Преглед на законодателството, свързано със споменатите стратегии</w:t>
                                          </w:r>
                                          <w:r w:rsidR="008E5B2A" w:rsidRPr="003E5D08">
                                            <w:rPr>
                                              <w:rFonts w:asciiTheme="minorHAnsi" w:hAnsiTheme="minorHAnsi" w:cs="Times New Roman"/>
                                              <w:sz w:val="24"/>
                                              <w:szCs w:val="24"/>
                                            </w:rPr>
                                            <w:t xml:space="preserve"> </w:t>
                                          </w:r>
                                          <w:r w:rsidRPr="003E5D08">
                                            <w:rPr>
                                              <w:rFonts w:asciiTheme="minorHAnsi" w:hAnsiTheme="minorHAnsi" w:cs="Times New Roman"/>
                                              <w:sz w:val="24"/>
                                              <w:szCs w:val="24"/>
                                            </w:rPr>
                                            <w:t>(крат</w:t>
                                          </w:r>
                                          <w:r w:rsidR="00487EE2" w:rsidRPr="003E5D08">
                                            <w:rPr>
                                              <w:rFonts w:asciiTheme="minorHAnsi" w:hAnsiTheme="minorHAnsi" w:cs="Times New Roman"/>
                                              <w:sz w:val="24"/>
                                              <w:szCs w:val="24"/>
                                            </w:rPr>
                                            <w:t>-</w:t>
                                          </w:r>
                                          <w:r w:rsidRPr="003E5D08">
                                            <w:rPr>
                                              <w:rFonts w:asciiTheme="minorHAnsi" w:hAnsiTheme="minorHAnsi" w:cs="Times New Roman"/>
                                              <w:sz w:val="24"/>
                                              <w:szCs w:val="24"/>
                                            </w:rPr>
                                            <w:t>косрочен план);</w:t>
                                          </w:r>
                                        </w:p>
                                        <w:p w:rsidR="00C6447D" w:rsidRPr="003E5D08" w:rsidRDefault="001A0A3A" w:rsidP="00B15383">
                                          <w:pPr>
                                            <w:pStyle w:val="a4"/>
                                            <w:numPr>
                                              <w:ilvl w:val="0"/>
                                              <w:numId w:val="10"/>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Създаване на оперативна съвместимост на екосистемните данни между</w:t>
                                          </w:r>
                                          <w:r w:rsidR="005D00E9" w:rsidRPr="003E5D08">
                                            <w:rPr>
                                              <w:rFonts w:asciiTheme="minorHAnsi" w:hAnsiTheme="minorHAnsi" w:cs="Times New Roman"/>
                                              <w:sz w:val="24"/>
                                              <w:szCs w:val="24"/>
                                            </w:rPr>
                                            <w:t xml:space="preserve"> </w:t>
                                          </w:r>
                                          <w:r w:rsidRPr="003E5D08">
                                            <w:rPr>
                                              <w:rFonts w:asciiTheme="minorHAnsi" w:hAnsiTheme="minorHAnsi" w:cs="Times New Roman"/>
                                              <w:sz w:val="24"/>
                                              <w:szCs w:val="24"/>
                                            </w:rPr>
                                            <w:t>раз</w:t>
                                          </w:r>
                                          <w:r w:rsidR="005D00E9" w:rsidRPr="003E5D08">
                                            <w:rPr>
                                              <w:rFonts w:asciiTheme="minorHAnsi" w:hAnsiTheme="minorHAnsi" w:cs="Times New Roman"/>
                                              <w:sz w:val="24"/>
                                              <w:szCs w:val="24"/>
                                            </w:rPr>
                                            <w:t>-</w:t>
                                          </w:r>
                                          <w:r w:rsidRPr="003E5D08">
                                            <w:rPr>
                                              <w:rFonts w:asciiTheme="minorHAnsi" w:hAnsiTheme="minorHAnsi" w:cs="Times New Roman"/>
                                              <w:sz w:val="24"/>
                                              <w:szCs w:val="24"/>
                                            </w:rPr>
                                            <w:lastRenderedPageBreak/>
                                            <w:t>личните власти/у</w:t>
                                          </w:r>
                                          <w:r w:rsidR="00C6447D" w:rsidRPr="003E5D08">
                                            <w:rPr>
                                              <w:rFonts w:asciiTheme="minorHAnsi" w:hAnsiTheme="minorHAnsi" w:cs="Times New Roman"/>
                                              <w:sz w:val="24"/>
                                              <w:szCs w:val="24"/>
                                            </w:rPr>
                                            <w:t>частниците (краткосрочен план);</w:t>
                                          </w:r>
                                        </w:p>
                                        <w:p w:rsidR="001A0A3A" w:rsidRPr="003E5D08" w:rsidRDefault="001A0A3A" w:rsidP="00B15383">
                                          <w:pPr>
                                            <w:pStyle w:val="a4"/>
                                            <w:numPr>
                                              <w:ilvl w:val="0"/>
                                              <w:numId w:val="10"/>
                                            </w:num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Отваряне на данните за обществено ползване (краткосрочен до средносрочен</w:t>
                                          </w:r>
                                        </w:p>
                                        <w:p w:rsidR="00DC57C2" w:rsidRPr="003E5D08" w:rsidRDefault="001A0A3A" w:rsidP="00167AC6">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план);</w:t>
                                          </w:r>
                                        </w:p>
                                        <w:p w:rsidR="00C6447D" w:rsidRPr="003E5D08" w:rsidRDefault="001A0A3A" w:rsidP="00B15383">
                                          <w:pPr>
                                            <w:pStyle w:val="a4"/>
                                            <w:numPr>
                                              <w:ilvl w:val="0"/>
                                              <w:numId w:val="10"/>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Насърчаване на конкурси за мултидисциплинарни научни изследвания</w:t>
                                          </w:r>
                                          <w:r w:rsidR="00167AC6" w:rsidRPr="003E5D08">
                                            <w:rPr>
                                              <w:rFonts w:asciiTheme="minorHAnsi" w:hAnsiTheme="minorHAnsi" w:cs="Times New Roman"/>
                                              <w:sz w:val="24"/>
                                              <w:szCs w:val="24"/>
                                            </w:rPr>
                                            <w:t xml:space="preserve"> </w:t>
                                          </w:r>
                                          <w:r w:rsidR="00167AC6" w:rsidRPr="003E5D08">
                                            <w:rPr>
                                              <w:rFonts w:asciiTheme="minorHAnsi" w:hAnsiTheme="minorHAnsi" w:cs="Times New Roman"/>
                                              <w:sz w:val="24"/>
                                              <w:szCs w:val="24"/>
                                              <w:lang w:val="en-US"/>
                                            </w:rPr>
                                            <w:t>(</w:t>
                                          </w:r>
                                          <w:r w:rsidR="00167AC6" w:rsidRPr="003E5D08">
                                            <w:rPr>
                                              <w:rFonts w:asciiTheme="minorHAnsi" w:hAnsiTheme="minorHAnsi" w:cs="Times New Roman"/>
                                              <w:sz w:val="24"/>
                                              <w:szCs w:val="24"/>
                                            </w:rPr>
                                            <w:t>крат</w:t>
                                          </w:r>
                                          <w:r w:rsidR="00167AC6" w:rsidRPr="003E5D08">
                                            <w:rPr>
                                              <w:rFonts w:asciiTheme="minorHAnsi" w:hAnsiTheme="minorHAnsi" w:cs="Times New Roman"/>
                                              <w:sz w:val="24"/>
                                              <w:szCs w:val="24"/>
                                              <w:lang w:val="en-US"/>
                                            </w:rPr>
                                            <w:t>-</w:t>
                                          </w:r>
                                          <w:r w:rsidR="00167AC6" w:rsidRPr="003E5D08">
                                            <w:rPr>
                                              <w:rFonts w:asciiTheme="minorHAnsi" w:hAnsiTheme="minorHAnsi" w:cs="Times New Roman"/>
                                              <w:sz w:val="24"/>
                                              <w:szCs w:val="24"/>
                                            </w:rPr>
                                            <w:t>ко</w:t>
                                          </w:r>
                                          <w:r w:rsidR="00C6447D" w:rsidRPr="003E5D08">
                                            <w:rPr>
                                              <w:rFonts w:asciiTheme="minorHAnsi" w:hAnsiTheme="minorHAnsi" w:cs="Times New Roman"/>
                                              <w:sz w:val="24"/>
                                              <w:szCs w:val="24"/>
                                            </w:rPr>
                                            <w:t>срочен план);</w:t>
                                          </w:r>
                                        </w:p>
                                        <w:p w:rsidR="001A0A3A" w:rsidRPr="003E5D08" w:rsidRDefault="001A0A3A" w:rsidP="00B15383">
                                          <w:pPr>
                                            <w:pStyle w:val="a4"/>
                                            <w:numPr>
                                              <w:ilvl w:val="0"/>
                                              <w:numId w:val="10"/>
                                            </w:numPr>
                                            <w:autoSpaceDE w:val="0"/>
                                            <w:autoSpaceDN w:val="0"/>
                                            <w:adjustRightInd w:val="0"/>
                                            <w:spacing w:after="0"/>
                                            <w:ind w:left="61" w:firstLine="299"/>
                                            <w:jc w:val="both"/>
                                            <w:rPr>
                                              <w:rFonts w:asciiTheme="minorHAnsi" w:hAnsiTheme="minorHAnsi" w:cs="Times New Roman"/>
                                              <w:sz w:val="24"/>
                                              <w:szCs w:val="24"/>
                                            </w:rPr>
                                          </w:pPr>
                                          <w:r w:rsidRPr="003E5D08">
                                            <w:rPr>
                                              <w:rFonts w:asciiTheme="minorHAnsi" w:hAnsiTheme="minorHAnsi" w:cs="Times New Roman"/>
                                              <w:sz w:val="24"/>
                                              <w:szCs w:val="24"/>
                                            </w:rPr>
                                            <w:t>Събиране на народни обичаи и традиционни познания (краткосрочен план);</w:t>
                                          </w:r>
                                        </w:p>
                                        <w:p w:rsidR="00C6447D" w:rsidRPr="003E5D08" w:rsidRDefault="001A0A3A" w:rsidP="00B15383">
                                          <w:pPr>
                                            <w:pStyle w:val="a4"/>
                                            <w:numPr>
                                              <w:ilvl w:val="0"/>
                                              <w:numId w:val="10"/>
                                            </w:num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Възможност за споделяне на данни от доброволците (краткосрочен план);</w:t>
                                          </w:r>
                                        </w:p>
                                        <w:p w:rsidR="00C6447D" w:rsidRPr="003E5D08" w:rsidRDefault="001A0A3A" w:rsidP="00B15383">
                                          <w:pPr>
                                            <w:pStyle w:val="a4"/>
                                            <w:numPr>
                                              <w:ilvl w:val="0"/>
                                              <w:numId w:val="10"/>
                                            </w:num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Програми за обучение на всички образователни нива (краткосрочен план);</w:t>
                                          </w:r>
                                        </w:p>
                                        <w:p w:rsidR="00C6447D" w:rsidRPr="003E5D08" w:rsidRDefault="001A0A3A" w:rsidP="00B15383">
                                          <w:pPr>
                                            <w:pStyle w:val="a4"/>
                                            <w:numPr>
                                              <w:ilvl w:val="0"/>
                                              <w:numId w:val="10"/>
                                            </w:numPr>
                                            <w:autoSpaceDE w:val="0"/>
                                            <w:autoSpaceDN w:val="0"/>
                                            <w:adjustRightInd w:val="0"/>
                                            <w:spacing w:after="0"/>
                                            <w:ind w:left="0" w:right="33" w:firstLine="360"/>
                                            <w:jc w:val="both"/>
                                            <w:rPr>
                                              <w:rFonts w:asciiTheme="minorHAnsi" w:hAnsiTheme="minorHAnsi" w:cs="Times New Roman"/>
                                              <w:sz w:val="24"/>
                                              <w:szCs w:val="24"/>
                                            </w:rPr>
                                          </w:pPr>
                                          <w:r w:rsidRPr="003E5D08">
                                            <w:rPr>
                                              <w:rFonts w:asciiTheme="minorHAnsi" w:hAnsiTheme="minorHAnsi" w:cs="Times New Roman"/>
                                              <w:sz w:val="24"/>
                                              <w:szCs w:val="24"/>
                                            </w:rPr>
                                            <w:t>Регионални / местни „червени линии" за предотвратяване загубата на</w:t>
                                          </w:r>
                                          <w:r w:rsidR="00C6447D" w:rsidRPr="003E5D08">
                                            <w:rPr>
                                              <w:rFonts w:asciiTheme="minorHAnsi" w:hAnsiTheme="minorHAnsi" w:cs="Times New Roman"/>
                                              <w:sz w:val="24"/>
                                              <w:szCs w:val="24"/>
                                            </w:rPr>
                                            <w:t xml:space="preserve"> </w:t>
                                          </w:r>
                                          <w:r w:rsidRPr="003E5D08">
                                            <w:rPr>
                                              <w:rFonts w:asciiTheme="minorHAnsi" w:hAnsiTheme="minorHAnsi" w:cs="Times New Roman"/>
                                              <w:sz w:val="24"/>
                                              <w:szCs w:val="24"/>
                                            </w:rPr>
                                            <w:t>екосистемни услуги (крат</w:t>
                                          </w:r>
                                          <w:r w:rsidR="00C6447D" w:rsidRPr="003E5D08">
                                            <w:rPr>
                                              <w:rFonts w:asciiTheme="minorHAnsi" w:hAnsiTheme="minorHAnsi" w:cs="Times New Roman"/>
                                              <w:sz w:val="24"/>
                                              <w:szCs w:val="24"/>
                                            </w:rPr>
                                            <w:t>косрочен до средносрочен план);</w:t>
                                          </w:r>
                                        </w:p>
                                        <w:p w:rsidR="001A0A3A" w:rsidRPr="003E5D08" w:rsidRDefault="001A0A3A" w:rsidP="00B15383">
                                          <w:pPr>
                                            <w:pStyle w:val="a4"/>
                                            <w:numPr>
                                              <w:ilvl w:val="0"/>
                                              <w:numId w:val="36"/>
                                            </w:num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Регионални / местни програми за опазване и възстановяване на биологичното</w:t>
                                          </w:r>
                                        </w:p>
                                        <w:p w:rsidR="00C6447D" w:rsidRPr="003E5D08" w:rsidRDefault="001A0A3A" w:rsidP="00167AC6">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разнообразие (крат</w:t>
                                          </w:r>
                                          <w:r w:rsidR="00C6447D" w:rsidRPr="003E5D08">
                                            <w:rPr>
                                              <w:rFonts w:asciiTheme="minorHAnsi" w:hAnsiTheme="minorHAnsi" w:cs="Times New Roman"/>
                                              <w:sz w:val="24"/>
                                              <w:szCs w:val="24"/>
                                            </w:rPr>
                                            <w:t>косрочен до средносрочен план);</w:t>
                                          </w:r>
                                        </w:p>
                                        <w:p w:rsidR="001A0A3A" w:rsidRPr="003E5D08" w:rsidRDefault="001A0A3A" w:rsidP="00B15383">
                                          <w:pPr>
                                            <w:pStyle w:val="a4"/>
                                            <w:numPr>
                                              <w:ilvl w:val="0"/>
                                              <w:numId w:val="36"/>
                                            </w:num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Оценка на носещия капацитет / поносимостта на жизненоважните екосистеми</w:t>
                                          </w:r>
                                        </w:p>
                                        <w:p w:rsidR="00C6447D" w:rsidRPr="003E5D08" w:rsidRDefault="001A0A3A" w:rsidP="00167AC6">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(крат</w:t>
                                          </w:r>
                                          <w:r w:rsidR="00C6447D" w:rsidRPr="003E5D08">
                                            <w:rPr>
                                              <w:rFonts w:asciiTheme="minorHAnsi" w:hAnsiTheme="minorHAnsi" w:cs="Times New Roman"/>
                                              <w:sz w:val="24"/>
                                              <w:szCs w:val="24"/>
                                            </w:rPr>
                                            <w:t>косрочен до средносрочен план);</w:t>
                                          </w:r>
                                        </w:p>
                                        <w:p w:rsidR="001A0A3A" w:rsidRPr="003E5D08" w:rsidRDefault="001A0A3A" w:rsidP="00B15383">
                                          <w:pPr>
                                            <w:pStyle w:val="a4"/>
                                            <w:numPr>
                                              <w:ilvl w:val="0"/>
                                              <w:numId w:val="36"/>
                                            </w:numPr>
                                            <w:autoSpaceDE w:val="0"/>
                                            <w:autoSpaceDN w:val="0"/>
                                            <w:adjustRightInd w:val="0"/>
                                            <w:spacing w:after="0"/>
                                            <w:ind w:left="62" w:right="33" w:firstLine="298"/>
                                            <w:jc w:val="both"/>
                                            <w:rPr>
                                              <w:rFonts w:asciiTheme="minorHAnsi" w:hAnsiTheme="minorHAnsi" w:cs="Times New Roman"/>
                                              <w:sz w:val="24"/>
                                              <w:szCs w:val="24"/>
                                            </w:rPr>
                                          </w:pPr>
                                          <w:r w:rsidRPr="003E5D08">
                                            <w:rPr>
                                              <w:rFonts w:asciiTheme="minorHAnsi" w:hAnsiTheme="minorHAnsi" w:cs="Times New Roman"/>
                                              <w:sz w:val="24"/>
                                              <w:szCs w:val="24"/>
                                            </w:rPr>
                                            <w:t>Прилагане на самонаблюдение и използване на ОВОС за проследяване</w:t>
                                          </w:r>
                                          <w:r w:rsidR="00C6447D" w:rsidRPr="003E5D08">
                                            <w:rPr>
                                              <w:rFonts w:asciiTheme="minorHAnsi" w:hAnsiTheme="minorHAnsi" w:cs="Times New Roman"/>
                                              <w:sz w:val="24"/>
                                              <w:szCs w:val="24"/>
                                            </w:rPr>
                                            <w:t xml:space="preserve"> </w:t>
                                          </w:r>
                                          <w:r w:rsidRPr="003E5D08">
                                            <w:rPr>
                                              <w:rFonts w:asciiTheme="minorHAnsi" w:hAnsiTheme="minorHAnsi" w:cs="Times New Roman"/>
                                              <w:sz w:val="24"/>
                                              <w:szCs w:val="24"/>
                                            </w:rPr>
                                            <w:t>екс</w:t>
                                          </w:r>
                                          <w:r w:rsidR="005D00E9" w:rsidRPr="003E5D08">
                                            <w:rPr>
                                              <w:rFonts w:asciiTheme="minorHAnsi" w:hAnsiTheme="minorHAnsi" w:cs="Times New Roman"/>
                                              <w:sz w:val="24"/>
                                              <w:szCs w:val="24"/>
                                            </w:rPr>
                                            <w:t>-</w:t>
                                          </w:r>
                                          <w:r w:rsidRPr="003E5D08">
                                            <w:rPr>
                                              <w:rFonts w:asciiTheme="minorHAnsi" w:hAnsiTheme="minorHAnsi" w:cs="Times New Roman"/>
                                              <w:sz w:val="24"/>
                                              <w:szCs w:val="24"/>
                                            </w:rPr>
                                            <w:t>плоатацията на екосистемите (краткосрочен до средносрочен план).</w:t>
                                          </w:r>
                                        </w:p>
                                        <w:p w:rsidR="001A0A3A" w:rsidRPr="003E5D08" w:rsidRDefault="001A0A3A" w:rsidP="0067731F">
                                          <w:pPr>
                                            <w:autoSpaceDE w:val="0"/>
                                            <w:autoSpaceDN w:val="0"/>
                                            <w:adjustRightInd w:val="0"/>
                                            <w:spacing w:after="0"/>
                                            <w:ind w:right="495"/>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1A0A3A" w:rsidRPr="003E5D08" w:rsidRDefault="00C6447D" w:rsidP="00167AC6">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1A0A3A" w:rsidRPr="003E5D08">
                                            <w:rPr>
                                              <w:rFonts w:asciiTheme="minorHAnsi" w:hAnsiTheme="minorHAnsi" w:cs="Times New Roman"/>
                                              <w:sz w:val="24"/>
                                              <w:szCs w:val="24"/>
                                            </w:rPr>
                                            <w:t>Съответните министерства и техните органи, свързан</w:t>
                                          </w:r>
                                          <w:r w:rsidR="001329F2" w:rsidRPr="003E5D08">
                                            <w:rPr>
                                              <w:rFonts w:asciiTheme="minorHAnsi" w:hAnsiTheme="minorHAnsi" w:cs="Times New Roman"/>
                                              <w:sz w:val="24"/>
                                              <w:szCs w:val="24"/>
                                            </w:rPr>
                                            <w:t xml:space="preserve">и с биологичното разнообразие и </w:t>
                                          </w:r>
                                          <w:r w:rsidR="001A0A3A" w:rsidRPr="003E5D08">
                                            <w:rPr>
                                              <w:rFonts w:asciiTheme="minorHAnsi" w:hAnsiTheme="minorHAnsi" w:cs="Times New Roman"/>
                                              <w:sz w:val="24"/>
                                              <w:szCs w:val="24"/>
                                            </w:rPr>
                                            <w:t xml:space="preserve">екосистемите имат важна роля. Академичните </w:t>
                                          </w:r>
                                          <w:r w:rsidRPr="003E5D08">
                                            <w:rPr>
                                              <w:rFonts w:asciiTheme="minorHAnsi" w:hAnsiTheme="minorHAnsi" w:cs="Times New Roman"/>
                                              <w:sz w:val="24"/>
                                              <w:szCs w:val="24"/>
                                            </w:rPr>
                                            <w:t>среди и науч</w:t>
                                          </w:r>
                                          <w:r w:rsidR="001329F2" w:rsidRPr="003E5D08">
                                            <w:rPr>
                                              <w:rFonts w:asciiTheme="minorHAnsi" w:hAnsiTheme="minorHAnsi" w:cs="Times New Roman"/>
                                              <w:sz w:val="24"/>
                                              <w:szCs w:val="24"/>
                                            </w:rPr>
                                            <w:t>-</w:t>
                                          </w:r>
                                          <w:r w:rsidRPr="003E5D08">
                                            <w:rPr>
                                              <w:rFonts w:asciiTheme="minorHAnsi" w:hAnsiTheme="minorHAnsi" w:cs="Times New Roman"/>
                                              <w:sz w:val="24"/>
                                              <w:szCs w:val="24"/>
                                            </w:rPr>
                                            <w:t xml:space="preserve">ноизследователските </w:t>
                                          </w:r>
                                          <w:r w:rsidR="001A0A3A" w:rsidRPr="003E5D08">
                                            <w:rPr>
                                              <w:rFonts w:asciiTheme="minorHAnsi" w:hAnsiTheme="minorHAnsi" w:cs="Times New Roman"/>
                                              <w:sz w:val="24"/>
                                              <w:szCs w:val="24"/>
                                            </w:rPr>
                                            <w:t>институти също ще бъдат ключови. Гражданск</w:t>
                                          </w:r>
                                          <w:r w:rsidRPr="003E5D08">
                                            <w:rPr>
                                              <w:rFonts w:asciiTheme="minorHAnsi" w:hAnsiTheme="minorHAnsi" w:cs="Times New Roman"/>
                                              <w:sz w:val="24"/>
                                              <w:szCs w:val="24"/>
                                            </w:rPr>
                                            <w:t xml:space="preserve">ото общество, местните власти и </w:t>
                                          </w:r>
                                          <w:r w:rsidR="001A0A3A" w:rsidRPr="003E5D08">
                                            <w:rPr>
                                              <w:rFonts w:asciiTheme="minorHAnsi" w:hAnsiTheme="minorHAnsi" w:cs="Times New Roman"/>
                                              <w:sz w:val="24"/>
                                              <w:szCs w:val="24"/>
                                            </w:rPr>
                                            <w:t>гражданите също са от значение. Частният секто</w:t>
                                          </w:r>
                                          <w:r w:rsidRPr="003E5D08">
                                            <w:rPr>
                                              <w:rFonts w:asciiTheme="minorHAnsi" w:hAnsiTheme="minorHAnsi" w:cs="Times New Roman"/>
                                              <w:sz w:val="24"/>
                                              <w:szCs w:val="24"/>
                                            </w:rPr>
                                            <w:t xml:space="preserve">р, с националните и местните си </w:t>
                                          </w:r>
                                          <w:r w:rsidR="001A0A3A" w:rsidRPr="003E5D08">
                                            <w:rPr>
                                              <w:rFonts w:asciiTheme="minorHAnsi" w:hAnsiTheme="minorHAnsi" w:cs="Times New Roman"/>
                                              <w:sz w:val="24"/>
                                              <w:szCs w:val="24"/>
                                            </w:rPr>
                                            <w:t>бизнес асоциации и компании, също има роля и е необходимо да стане по-активен.</w:t>
                                          </w:r>
                                        </w:p>
                                        <w:p w:rsidR="006015FE" w:rsidRPr="003E5D08" w:rsidRDefault="006015FE" w:rsidP="0067731F">
                                          <w:pPr>
                                            <w:autoSpaceDE w:val="0"/>
                                            <w:autoSpaceDN w:val="0"/>
                                            <w:adjustRightInd w:val="0"/>
                                            <w:spacing w:after="0"/>
                                            <w:ind w:right="495"/>
                                            <w:jc w:val="both"/>
                                            <w:rPr>
                                              <w:rFonts w:asciiTheme="minorHAnsi" w:hAnsiTheme="minorHAnsi" w:cs="Times New Roman"/>
                                              <w:sz w:val="24"/>
                                              <w:szCs w:val="24"/>
                                            </w:rPr>
                                          </w:pPr>
                                        </w:p>
                                        <w:p w:rsidR="006D19A7" w:rsidRPr="003E5D08" w:rsidRDefault="00733B65"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9.3.</w:t>
                                          </w:r>
                                          <w:r w:rsidR="006D19A7" w:rsidRPr="003E5D08">
                                            <w:rPr>
                                              <w:rFonts w:asciiTheme="minorHAnsi" w:hAnsiTheme="minorHAnsi" w:cs="Times New Roman"/>
                                              <w:b/>
                                              <w:i/>
                                              <w:color w:val="984806" w:themeColor="accent6" w:themeShade="80"/>
                                              <w:sz w:val="24"/>
                                              <w:szCs w:val="24"/>
                                            </w:rPr>
                                            <w:t>Енергетика</w:t>
                                          </w:r>
                                          <w:r w:rsidR="00BB09A1" w:rsidRPr="003E5D08">
                                            <w:rPr>
                                              <w:rFonts w:asciiTheme="minorHAnsi" w:hAnsiTheme="minorHAnsi" w:cs="Times New Roman"/>
                                              <w:b/>
                                              <w:i/>
                                              <w:color w:val="984806" w:themeColor="accent6" w:themeShade="80"/>
                                              <w:sz w:val="24"/>
                                              <w:szCs w:val="24"/>
                                            </w:rPr>
                                            <w:t>.</w:t>
                                          </w:r>
                                        </w:p>
                                        <w:p w:rsidR="006D19A7" w:rsidRPr="003E5D08" w:rsidRDefault="006D19A7" w:rsidP="0067731F">
                                          <w:pPr>
                                            <w:autoSpaceDE w:val="0"/>
                                            <w:autoSpaceDN w:val="0"/>
                                            <w:adjustRightInd w:val="0"/>
                                            <w:spacing w:after="0"/>
                                            <w:ind w:right="495"/>
                                            <w:jc w:val="both"/>
                                            <w:rPr>
                                              <w:rFonts w:asciiTheme="minorHAnsi" w:hAnsiTheme="minorHAnsi" w:cs="Times New Roman"/>
                                              <w:color w:val="984806" w:themeColor="accent6" w:themeShade="80"/>
                                              <w:sz w:val="24"/>
                                              <w:szCs w:val="24"/>
                                            </w:rPr>
                                          </w:pPr>
                                          <w:r w:rsidRPr="003E5D08">
                                            <w:rPr>
                                              <w:rFonts w:asciiTheme="minorHAnsi" w:hAnsiTheme="minorHAnsi" w:cs="Times New Roman"/>
                                              <w:b/>
                                              <w:i/>
                                              <w:color w:val="984806" w:themeColor="accent6" w:themeShade="80"/>
                                              <w:sz w:val="24"/>
                                              <w:szCs w:val="24"/>
                                            </w:rPr>
                                            <w:t>Въздействие от изменението на климата</w:t>
                                          </w:r>
                                          <w:r w:rsidR="00BB09A1" w:rsidRPr="003E5D08">
                                            <w:rPr>
                                              <w:rFonts w:asciiTheme="minorHAnsi" w:hAnsiTheme="minorHAnsi" w:cs="Times New Roman"/>
                                              <w:b/>
                                              <w:i/>
                                              <w:color w:val="984806" w:themeColor="accent6" w:themeShade="80"/>
                                              <w:sz w:val="24"/>
                                              <w:szCs w:val="24"/>
                                            </w:rPr>
                                            <w:t>.</w:t>
                                          </w:r>
                                        </w:p>
                                        <w:p w:rsidR="006D19A7" w:rsidRPr="003E5D08" w:rsidRDefault="00C6447D" w:rsidP="00167AC6">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Анализът на уязвимостта на енергийния сектор спрямо изменението на климата прав</w:t>
                                          </w:r>
                                          <w:r w:rsidR="001329F2" w:rsidRPr="003E5D08">
                                            <w:rPr>
                                              <w:rFonts w:asciiTheme="minorHAnsi" w:hAnsiTheme="minorHAnsi" w:cs="Times New Roman"/>
                                              <w:sz w:val="24"/>
                                              <w:szCs w:val="24"/>
                                            </w:rPr>
                                            <w:t xml:space="preserve">и </w:t>
                                          </w:r>
                                          <w:r w:rsidR="006D19A7" w:rsidRPr="003E5D08">
                                            <w:rPr>
                                              <w:rFonts w:asciiTheme="minorHAnsi" w:hAnsiTheme="minorHAnsi" w:cs="Times New Roman"/>
                                              <w:sz w:val="24"/>
                                              <w:szCs w:val="24"/>
                                            </w:rPr>
                                            <w:t>разграничение между доставка на първична енер</w:t>
                                          </w:r>
                                          <w:r w:rsidRPr="003E5D08">
                                            <w:rPr>
                                              <w:rFonts w:asciiTheme="minorHAnsi" w:hAnsiTheme="minorHAnsi" w:cs="Times New Roman"/>
                                              <w:sz w:val="24"/>
                                              <w:szCs w:val="24"/>
                                            </w:rPr>
                                            <w:t xml:space="preserve">гия (производство на въглища) и </w:t>
                                          </w:r>
                                          <w:r w:rsidR="006D19A7" w:rsidRPr="003E5D08">
                                            <w:rPr>
                                              <w:rFonts w:asciiTheme="minorHAnsi" w:hAnsiTheme="minorHAnsi" w:cs="Times New Roman"/>
                                              <w:sz w:val="24"/>
                                              <w:szCs w:val="24"/>
                                            </w:rPr>
                                            <w:t>производство на електроенергия (ядрени и топлинн</w:t>
                                          </w:r>
                                          <w:r w:rsidR="001329F2" w:rsidRPr="003E5D08">
                                            <w:rPr>
                                              <w:rFonts w:asciiTheme="minorHAnsi" w:hAnsiTheme="minorHAnsi" w:cs="Times New Roman"/>
                                              <w:sz w:val="24"/>
                                              <w:szCs w:val="24"/>
                                            </w:rPr>
                                            <w:t xml:space="preserve">и електроцентрали, възобновяема </w:t>
                                          </w:r>
                                          <w:r w:rsidR="006D19A7" w:rsidRPr="003E5D08">
                                            <w:rPr>
                                              <w:rFonts w:asciiTheme="minorHAnsi" w:hAnsiTheme="minorHAnsi" w:cs="Times New Roman"/>
                                              <w:sz w:val="24"/>
                                              <w:szCs w:val="24"/>
                                            </w:rPr>
                                            <w:t xml:space="preserve">енергия, баланс между предлагане и търсене, пренос </w:t>
                                          </w:r>
                                          <w:r w:rsidR="001329F2" w:rsidRPr="003E5D08">
                                            <w:rPr>
                                              <w:rFonts w:asciiTheme="minorHAnsi" w:hAnsiTheme="minorHAnsi" w:cs="Times New Roman"/>
                                              <w:sz w:val="24"/>
                                              <w:szCs w:val="24"/>
                                            </w:rPr>
                                            <w:t>и разпре</w:t>
                                          </w:r>
                                          <w:r w:rsidR="00A450A6" w:rsidRPr="003E5D08">
                                            <w:rPr>
                                              <w:rFonts w:asciiTheme="minorHAnsi" w:hAnsiTheme="minorHAnsi" w:cs="Times New Roman"/>
                                              <w:sz w:val="24"/>
                                              <w:szCs w:val="24"/>
                                            </w:rPr>
                                            <w:t>-</w:t>
                                          </w:r>
                                          <w:r w:rsidR="001329F2" w:rsidRPr="003E5D08">
                                            <w:rPr>
                                              <w:rFonts w:asciiTheme="minorHAnsi" w:hAnsiTheme="minorHAnsi" w:cs="Times New Roman"/>
                                              <w:sz w:val="24"/>
                                              <w:szCs w:val="24"/>
                                            </w:rPr>
                                            <w:t xml:space="preserve">деление, производство и </w:t>
                                          </w:r>
                                          <w:r w:rsidR="006D19A7" w:rsidRPr="003E5D08">
                                            <w:rPr>
                                              <w:rFonts w:asciiTheme="minorHAnsi" w:hAnsiTheme="minorHAnsi" w:cs="Times New Roman"/>
                                              <w:sz w:val="24"/>
                                              <w:szCs w:val="24"/>
                                            </w:rPr>
                                            <w:t>разпределение на топлинна енергия).</w:t>
                                          </w:r>
                                        </w:p>
                                        <w:p w:rsidR="006D19A7" w:rsidRPr="003E5D08" w:rsidRDefault="00C6447D" w:rsidP="00167AC6">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Изменението на климата може да повлияе на енер</w:t>
                                          </w:r>
                                          <w:r w:rsidRPr="003E5D08">
                                            <w:rPr>
                                              <w:rFonts w:asciiTheme="minorHAnsi" w:hAnsiTheme="minorHAnsi" w:cs="Times New Roman"/>
                                              <w:sz w:val="24"/>
                                              <w:szCs w:val="24"/>
                                            </w:rPr>
                                            <w:t>гийния сектор по много начини. Т</w:t>
                                          </w:r>
                                          <w:r w:rsidR="001329F2" w:rsidRPr="003E5D08">
                                            <w:rPr>
                                              <w:rFonts w:asciiTheme="minorHAnsi" w:hAnsiTheme="minorHAnsi" w:cs="Times New Roman"/>
                                              <w:sz w:val="24"/>
                                              <w:szCs w:val="24"/>
                                            </w:rPr>
                                            <w:t xml:space="preserve">о </w:t>
                                          </w:r>
                                          <w:r w:rsidR="006D19A7" w:rsidRPr="003E5D08">
                                            <w:rPr>
                                              <w:rFonts w:asciiTheme="minorHAnsi" w:hAnsiTheme="minorHAnsi" w:cs="Times New Roman"/>
                                              <w:sz w:val="24"/>
                                              <w:szCs w:val="24"/>
                                            </w:rPr>
                                            <w:t>може да причини щети на инфраструктурата и оборуд</w:t>
                                          </w:r>
                                          <w:r w:rsidR="001329F2" w:rsidRPr="003E5D08">
                                            <w:rPr>
                                              <w:rFonts w:asciiTheme="minorHAnsi" w:hAnsiTheme="minorHAnsi" w:cs="Times New Roman"/>
                                              <w:sz w:val="24"/>
                                              <w:szCs w:val="24"/>
                                            </w:rPr>
                                            <w:t>ването, да доведе до пони</w:t>
                                          </w:r>
                                          <w:r w:rsidR="00167AC6" w:rsidRPr="003E5D08">
                                            <w:rPr>
                                              <w:rFonts w:asciiTheme="minorHAnsi" w:hAnsiTheme="minorHAnsi" w:cs="Times New Roman"/>
                                              <w:sz w:val="24"/>
                                              <w:szCs w:val="24"/>
                                            </w:rPr>
                                            <w:t>-</w:t>
                                          </w:r>
                                          <w:r w:rsidR="001329F2" w:rsidRPr="003E5D08">
                                            <w:rPr>
                                              <w:rFonts w:asciiTheme="minorHAnsi" w:hAnsiTheme="minorHAnsi" w:cs="Times New Roman"/>
                                              <w:sz w:val="24"/>
                                              <w:szCs w:val="24"/>
                                            </w:rPr>
                                            <w:t xml:space="preserve">жаване </w:t>
                                          </w:r>
                                          <w:r w:rsidR="006D19A7" w:rsidRPr="003E5D08">
                                            <w:rPr>
                                              <w:rFonts w:asciiTheme="minorHAnsi" w:hAnsiTheme="minorHAnsi" w:cs="Times New Roman"/>
                                              <w:sz w:val="24"/>
                                              <w:szCs w:val="24"/>
                                            </w:rPr>
                                            <w:t>на качеството на въглищата, да увеличи риска от топлинен стрес за ра</w:t>
                                          </w:r>
                                          <w:r w:rsidR="001329F2" w:rsidRPr="003E5D08">
                                            <w:rPr>
                                              <w:rFonts w:asciiTheme="minorHAnsi" w:hAnsiTheme="minorHAnsi" w:cs="Times New Roman"/>
                                              <w:sz w:val="24"/>
                                              <w:szCs w:val="24"/>
                                            </w:rPr>
                                            <w:t>ботни</w:t>
                                          </w:r>
                                          <w:r w:rsidR="00167AC6" w:rsidRPr="003E5D08">
                                            <w:rPr>
                                              <w:rFonts w:asciiTheme="minorHAnsi" w:hAnsiTheme="minorHAnsi" w:cs="Times New Roman"/>
                                              <w:sz w:val="24"/>
                                              <w:szCs w:val="24"/>
                                            </w:rPr>
                                            <w:t>-</w:t>
                                          </w:r>
                                          <w:r w:rsidR="001329F2" w:rsidRPr="003E5D08">
                                            <w:rPr>
                                              <w:rFonts w:asciiTheme="minorHAnsi" w:hAnsiTheme="minorHAnsi" w:cs="Times New Roman"/>
                                              <w:sz w:val="24"/>
                                              <w:szCs w:val="24"/>
                                            </w:rPr>
                                            <w:t xml:space="preserve">ците, които </w:t>
                                          </w:r>
                                          <w:r w:rsidR="006D19A7" w:rsidRPr="003E5D08">
                                            <w:rPr>
                                              <w:rFonts w:asciiTheme="minorHAnsi" w:hAnsiTheme="minorHAnsi" w:cs="Times New Roman"/>
                                              <w:sz w:val="24"/>
                                              <w:szCs w:val="24"/>
                                            </w:rPr>
                                            <w:t xml:space="preserve">работят на открито, да намали ефективността </w:t>
                                          </w:r>
                                          <w:r w:rsidRPr="003E5D08">
                                            <w:rPr>
                                              <w:rFonts w:asciiTheme="minorHAnsi" w:hAnsiTheme="minorHAnsi" w:cs="Times New Roman"/>
                                              <w:sz w:val="24"/>
                                              <w:szCs w:val="24"/>
                                            </w:rPr>
                                            <w:t xml:space="preserve">на електроцентралите, да намали </w:t>
                                          </w:r>
                                          <w:r w:rsidR="006D19A7" w:rsidRPr="003E5D08">
                                            <w:rPr>
                                              <w:rFonts w:asciiTheme="minorHAnsi" w:hAnsiTheme="minorHAnsi" w:cs="Times New Roman"/>
                                              <w:sz w:val="24"/>
                                              <w:szCs w:val="24"/>
                                            </w:rPr>
                                            <w:t>наличността на вода за охлаждане, да създ</w:t>
                                          </w:r>
                                          <w:r w:rsidRPr="003E5D08">
                                            <w:rPr>
                                              <w:rFonts w:asciiTheme="minorHAnsi" w:hAnsiTheme="minorHAnsi" w:cs="Times New Roman"/>
                                              <w:sz w:val="24"/>
                                              <w:szCs w:val="24"/>
                                            </w:rPr>
                                            <w:t xml:space="preserve">аде несигурност по отношение на </w:t>
                                          </w:r>
                                          <w:r w:rsidR="006D19A7" w:rsidRPr="003E5D08">
                                            <w:rPr>
                                              <w:rFonts w:asciiTheme="minorHAnsi" w:hAnsiTheme="minorHAnsi" w:cs="Times New Roman"/>
                                              <w:sz w:val="24"/>
                                              <w:szCs w:val="24"/>
                                            </w:rPr>
                                            <w:t>производството на електроенергия, да понижи ефе</w:t>
                                          </w:r>
                                          <w:r w:rsidRPr="003E5D08">
                                            <w:rPr>
                                              <w:rFonts w:asciiTheme="minorHAnsi" w:hAnsiTheme="minorHAnsi" w:cs="Times New Roman"/>
                                              <w:sz w:val="24"/>
                                              <w:szCs w:val="24"/>
                                            </w:rPr>
                                            <w:t xml:space="preserve">ктивността на производството на </w:t>
                                          </w:r>
                                          <w:r w:rsidR="006D19A7" w:rsidRPr="003E5D08">
                                            <w:rPr>
                                              <w:rFonts w:asciiTheme="minorHAnsi" w:hAnsiTheme="minorHAnsi" w:cs="Times New Roman"/>
                                              <w:sz w:val="24"/>
                                              <w:szCs w:val="24"/>
                                            </w:rPr>
                                            <w:t xml:space="preserve">слънчева и вятърна енергия, да предизвика промени в </w:t>
                                          </w:r>
                                          <w:r w:rsidR="005D00E9" w:rsidRPr="003E5D08">
                                            <w:rPr>
                                              <w:rFonts w:asciiTheme="minorHAnsi" w:hAnsiTheme="minorHAnsi" w:cs="Times New Roman"/>
                                              <w:sz w:val="24"/>
                                              <w:szCs w:val="24"/>
                                            </w:rPr>
                                            <w:t xml:space="preserve">потреблението на енергия и да </w:t>
                                          </w:r>
                                          <w:r w:rsidR="006D19A7" w:rsidRPr="003E5D08">
                                            <w:rPr>
                                              <w:rFonts w:asciiTheme="minorHAnsi" w:hAnsiTheme="minorHAnsi" w:cs="Times New Roman"/>
                                              <w:sz w:val="24"/>
                                              <w:szCs w:val="24"/>
                                            </w:rPr>
                                            <w:t>намали нуждата от отопление.</w:t>
                                          </w:r>
                                        </w:p>
                                        <w:p w:rsidR="006D19A7" w:rsidRPr="003E5D08" w:rsidRDefault="006D19A7" w:rsidP="00167AC6">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i/>
                                              <w:sz w:val="24"/>
                                              <w:szCs w:val="24"/>
                                            </w:rPr>
                                            <w:t>Стратегически и оперативни цели и дейности</w:t>
                                          </w:r>
                                        </w:p>
                                        <w:p w:rsidR="006D19A7" w:rsidRPr="003E5D08" w:rsidRDefault="006D19A7" w:rsidP="00167AC6">
                                          <w:pPr>
                                            <w:autoSpaceDE w:val="0"/>
                                            <w:autoSpaceDN w:val="0"/>
                                            <w:adjustRightInd w:val="0"/>
                                            <w:spacing w:after="0"/>
                                            <w:ind w:right="33"/>
                                            <w:jc w:val="both"/>
                                            <w:rPr>
                                              <w:rFonts w:asciiTheme="minorHAnsi" w:hAnsiTheme="minorHAnsi" w:cs="Times New Roman"/>
                                              <w:sz w:val="24"/>
                                              <w:szCs w:val="24"/>
                                            </w:rPr>
                                          </w:pPr>
                                          <w:r w:rsidRPr="003E5D08">
                                            <w:rPr>
                                              <w:rFonts w:asciiTheme="minorHAnsi" w:hAnsiTheme="minorHAnsi" w:cs="Times New Roman"/>
                                              <w:sz w:val="24"/>
                                              <w:szCs w:val="24"/>
                                            </w:rPr>
                                            <w:t>По-подробно, действията в четирите стратегически области са следните:</w:t>
                                          </w:r>
                                        </w:p>
                                        <w:p w:rsidR="006D19A7" w:rsidRPr="003E5D08" w:rsidRDefault="00714D82" w:rsidP="00167AC6">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sz w:val="24"/>
                                              <w:szCs w:val="24"/>
                                            </w:rPr>
                                            <w:lastRenderedPageBreak/>
                                            <w:t xml:space="preserve">      </w:t>
                                          </w:r>
                                          <w:r w:rsidR="006D19A7" w:rsidRPr="003E5D08">
                                            <w:rPr>
                                              <w:rFonts w:asciiTheme="minorHAnsi" w:hAnsiTheme="minorHAnsi" w:cs="Times New Roman"/>
                                              <w:i/>
                                              <w:sz w:val="24"/>
                                              <w:szCs w:val="24"/>
                                            </w:rPr>
                                            <w:t>1. Изграждане на институционален капацитет, познания и използване на данни</w:t>
                                          </w:r>
                                        </w:p>
                                        <w:p w:rsidR="006D19A7" w:rsidRPr="003E5D08" w:rsidRDefault="00714D82" w:rsidP="00B15383">
                                          <w:pPr>
                                            <w:pStyle w:val="a4"/>
                                            <w:numPr>
                                              <w:ilvl w:val="0"/>
                                              <w:numId w:val="11"/>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6D19A7" w:rsidRPr="003E5D08">
                                            <w:rPr>
                                              <w:rFonts w:asciiTheme="minorHAnsi" w:hAnsiTheme="minorHAnsi" w:cs="Times New Roman"/>
                                              <w:sz w:val="24"/>
                                              <w:szCs w:val="24"/>
                                            </w:rPr>
                                            <w:t>Изграждане на институционален капацитет и мрежи за знания (преглед на</w:t>
                                          </w:r>
                                          <w:r w:rsidR="001329F2"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нивото на осведоменост относно изменението на климата в енергийния сектор;</w:t>
                                          </w:r>
                                          <w:r w:rsidR="00C6447D"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провеждане на обучение в сектора)</w:t>
                                          </w:r>
                                        </w:p>
                                        <w:p w:rsidR="006D19A7" w:rsidRPr="003E5D08" w:rsidRDefault="00714D82" w:rsidP="00B15383">
                                          <w:pPr>
                                            <w:pStyle w:val="a4"/>
                                            <w:numPr>
                                              <w:ilvl w:val="0"/>
                                              <w:numId w:val="11"/>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6D19A7" w:rsidRPr="003E5D08">
                                            <w:rPr>
                                              <w:rFonts w:asciiTheme="minorHAnsi" w:hAnsiTheme="minorHAnsi" w:cs="Times New Roman"/>
                                              <w:sz w:val="24"/>
                                              <w:szCs w:val="24"/>
                                            </w:rPr>
                                            <w:t>Интерпретиране на мониторингови, прогнозни и метеорологични данни с цел</w:t>
                                          </w:r>
                                          <w:r w:rsidR="00C6447D"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из</w:t>
                                          </w:r>
                                          <w:r w:rsidR="005D00E9" w:rsidRPr="003E5D08">
                                            <w:rPr>
                                              <w:rFonts w:asciiTheme="minorHAnsi" w:hAnsiTheme="minorHAnsi" w:cs="Times New Roman"/>
                                              <w:sz w:val="24"/>
                                              <w:szCs w:val="24"/>
                                            </w:rPr>
                                            <w:t>-</w:t>
                                          </w:r>
                                          <w:r w:rsidR="006D19A7" w:rsidRPr="003E5D08">
                                            <w:rPr>
                                              <w:rFonts w:asciiTheme="minorHAnsi" w:hAnsiTheme="minorHAnsi" w:cs="Times New Roman"/>
                                              <w:sz w:val="24"/>
                                              <w:szCs w:val="24"/>
                                            </w:rPr>
                                            <w:t>ползването им в сектора (среща с НИМХ-БАН за определяне на нуждите от</w:t>
                                          </w:r>
                                          <w:r w:rsidR="00C6447D"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клима</w:t>
                                          </w:r>
                                          <w:r w:rsidR="001329F2" w:rsidRPr="003E5D08">
                                            <w:rPr>
                                              <w:rFonts w:asciiTheme="minorHAnsi" w:hAnsiTheme="minorHAnsi" w:cs="Times New Roman"/>
                                              <w:sz w:val="24"/>
                                              <w:szCs w:val="24"/>
                                            </w:rPr>
                                            <w:t>-</w:t>
                                          </w:r>
                                          <w:r w:rsidR="006D19A7" w:rsidRPr="003E5D08">
                                            <w:rPr>
                                              <w:rFonts w:asciiTheme="minorHAnsi" w:hAnsiTheme="minorHAnsi" w:cs="Times New Roman"/>
                                              <w:sz w:val="24"/>
                                              <w:szCs w:val="24"/>
                                            </w:rPr>
                                            <w:t>тични услуги; гарантиране, че НИМХ-БАН разполага с необходимите</w:t>
                                          </w:r>
                                          <w:r w:rsidR="00C6447D"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ресурси за пре</w:t>
                                          </w:r>
                                          <w:r w:rsidR="001329F2" w:rsidRPr="003E5D08">
                                            <w:rPr>
                                              <w:rFonts w:asciiTheme="minorHAnsi" w:hAnsiTheme="minorHAnsi" w:cs="Times New Roman"/>
                                              <w:sz w:val="24"/>
                                              <w:szCs w:val="24"/>
                                            </w:rPr>
                                            <w:t>-</w:t>
                                          </w:r>
                                          <w:r w:rsidR="006D19A7" w:rsidRPr="003E5D08">
                                            <w:rPr>
                                              <w:rFonts w:asciiTheme="minorHAnsi" w:hAnsiTheme="minorHAnsi" w:cs="Times New Roman"/>
                                              <w:sz w:val="24"/>
                                              <w:szCs w:val="24"/>
                                            </w:rPr>
                                            <w:t>доставяне на данните)</w:t>
                                          </w:r>
                                        </w:p>
                                        <w:p w:rsidR="006D19A7" w:rsidRPr="003E5D08" w:rsidRDefault="00714D82" w:rsidP="00167AC6">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i/>
                                              <w:sz w:val="24"/>
                                              <w:szCs w:val="24"/>
                                            </w:rPr>
                                            <w:t xml:space="preserve">     </w:t>
                                          </w:r>
                                          <w:r w:rsidR="006D19A7" w:rsidRPr="003E5D08">
                                            <w:rPr>
                                              <w:rFonts w:asciiTheme="minorHAnsi" w:hAnsiTheme="minorHAnsi" w:cs="Times New Roman"/>
                                              <w:i/>
                                              <w:sz w:val="24"/>
                                              <w:szCs w:val="24"/>
                                            </w:rPr>
                                            <w:t>2. Интегриране на изменението на климата в политиките,</w:t>
                                          </w:r>
                                          <w:r w:rsidR="00C6447D" w:rsidRPr="003E5D08">
                                            <w:rPr>
                                              <w:rFonts w:asciiTheme="minorHAnsi" w:hAnsiTheme="minorHAnsi" w:cs="Times New Roman"/>
                                              <w:i/>
                                              <w:sz w:val="24"/>
                                              <w:szCs w:val="24"/>
                                            </w:rPr>
                                            <w:t xml:space="preserve"> плановете и фи</w:t>
                                          </w:r>
                                          <w:r w:rsidR="005D00E9" w:rsidRPr="003E5D08">
                                            <w:rPr>
                                              <w:rFonts w:asciiTheme="minorHAnsi" w:hAnsiTheme="minorHAnsi" w:cs="Times New Roman"/>
                                              <w:i/>
                                              <w:sz w:val="24"/>
                                              <w:szCs w:val="24"/>
                                            </w:rPr>
                                            <w:t>-</w:t>
                                          </w:r>
                                          <w:r w:rsidR="00C6447D" w:rsidRPr="003E5D08">
                                            <w:rPr>
                                              <w:rFonts w:asciiTheme="minorHAnsi" w:hAnsiTheme="minorHAnsi" w:cs="Times New Roman"/>
                                              <w:i/>
                                              <w:sz w:val="24"/>
                                              <w:szCs w:val="24"/>
                                            </w:rPr>
                                            <w:t xml:space="preserve">нансовите </w:t>
                                          </w:r>
                                          <w:r w:rsidR="006D19A7" w:rsidRPr="003E5D08">
                                            <w:rPr>
                                              <w:rFonts w:asciiTheme="minorHAnsi" w:hAnsiTheme="minorHAnsi" w:cs="Times New Roman"/>
                                              <w:i/>
                                              <w:sz w:val="24"/>
                                              <w:szCs w:val="24"/>
                                            </w:rPr>
                                            <w:t>механизми на енергийния сектор</w:t>
                                          </w:r>
                                        </w:p>
                                        <w:p w:rsidR="006D19A7" w:rsidRPr="003E5D08" w:rsidRDefault="00714D82" w:rsidP="00B15383">
                                          <w:pPr>
                                            <w:pStyle w:val="a4"/>
                                            <w:numPr>
                                              <w:ilvl w:val="0"/>
                                              <w:numId w:val="11"/>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6D19A7" w:rsidRPr="003E5D08">
                                            <w:rPr>
                                              <w:rFonts w:asciiTheme="minorHAnsi" w:hAnsiTheme="minorHAnsi" w:cs="Times New Roman"/>
                                              <w:sz w:val="24"/>
                                              <w:szCs w:val="24"/>
                                            </w:rPr>
                                            <w:t>Интегриране на съображенията за изменението на климата в политиките и</w:t>
                                          </w:r>
                                          <w:r w:rsidR="00C6447D"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пла</w:t>
                                          </w:r>
                                          <w:r w:rsidR="001329F2" w:rsidRPr="003E5D08">
                                            <w:rPr>
                                              <w:rFonts w:asciiTheme="minorHAnsi" w:hAnsiTheme="minorHAnsi" w:cs="Times New Roman"/>
                                              <w:sz w:val="24"/>
                                              <w:szCs w:val="24"/>
                                            </w:rPr>
                                            <w:t>-</w:t>
                                          </w:r>
                                          <w:r w:rsidR="006D19A7" w:rsidRPr="003E5D08">
                                            <w:rPr>
                                              <w:rFonts w:asciiTheme="minorHAnsi" w:hAnsiTheme="minorHAnsi" w:cs="Times New Roman"/>
                                              <w:sz w:val="24"/>
                                              <w:szCs w:val="24"/>
                                            </w:rPr>
                                            <w:t>новете в енергийния сектор (включване на устойчивостта към изменението</w:t>
                                          </w:r>
                                          <w:r w:rsidR="00C6447D"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на кли</w:t>
                                          </w:r>
                                          <w:r w:rsidR="005A19F0" w:rsidRPr="003E5D08">
                                            <w:rPr>
                                              <w:rFonts w:asciiTheme="minorHAnsi" w:hAnsiTheme="minorHAnsi" w:cs="Times New Roman"/>
                                              <w:sz w:val="24"/>
                                              <w:szCs w:val="24"/>
                                            </w:rPr>
                                            <w:t>-</w:t>
                                          </w:r>
                                          <w:r w:rsidR="006D19A7" w:rsidRPr="003E5D08">
                                            <w:rPr>
                                              <w:rFonts w:asciiTheme="minorHAnsi" w:hAnsiTheme="minorHAnsi" w:cs="Times New Roman"/>
                                              <w:sz w:val="24"/>
                                              <w:szCs w:val="24"/>
                                            </w:rPr>
                                            <w:t>мата в стратегиите, плановете, стандартите, политиките, нормите за проектиране, ин</w:t>
                                          </w:r>
                                          <w:r w:rsidR="005A19F0" w:rsidRPr="003E5D08">
                                            <w:rPr>
                                              <w:rFonts w:asciiTheme="minorHAnsi" w:hAnsiTheme="minorHAnsi" w:cs="Times New Roman"/>
                                              <w:sz w:val="24"/>
                                              <w:szCs w:val="24"/>
                                            </w:rPr>
                                            <w:t>-</w:t>
                                          </w:r>
                                          <w:r w:rsidR="006D19A7" w:rsidRPr="003E5D08">
                                            <w:rPr>
                                              <w:rFonts w:asciiTheme="minorHAnsi" w:hAnsiTheme="minorHAnsi" w:cs="Times New Roman"/>
                                              <w:sz w:val="24"/>
                                              <w:szCs w:val="24"/>
                                            </w:rPr>
                                            <w:t>вестициите, прогнозите за потреблението на енергия,  управлението на инфраструк</w:t>
                                          </w:r>
                                          <w:r w:rsidR="005A19F0" w:rsidRPr="003E5D08">
                                            <w:rPr>
                                              <w:rFonts w:asciiTheme="minorHAnsi" w:hAnsiTheme="minorHAnsi" w:cs="Times New Roman"/>
                                              <w:sz w:val="24"/>
                                              <w:szCs w:val="24"/>
                                            </w:rPr>
                                            <w:t>-</w:t>
                                          </w:r>
                                          <w:r w:rsidR="006D19A7" w:rsidRPr="003E5D08">
                                            <w:rPr>
                                              <w:rFonts w:asciiTheme="minorHAnsi" w:hAnsiTheme="minorHAnsi" w:cs="Times New Roman"/>
                                              <w:sz w:val="24"/>
                                              <w:szCs w:val="24"/>
                                            </w:rPr>
                                            <w:t>турата)</w:t>
                                          </w:r>
                                        </w:p>
                                        <w:p w:rsidR="006D19A7" w:rsidRPr="003E5D08" w:rsidRDefault="00E25AD3" w:rsidP="00B15383">
                                          <w:pPr>
                                            <w:pStyle w:val="a4"/>
                                            <w:numPr>
                                              <w:ilvl w:val="0"/>
                                              <w:numId w:val="11"/>
                                            </w:numPr>
                                            <w:autoSpaceDE w:val="0"/>
                                            <w:autoSpaceDN w:val="0"/>
                                            <w:adjustRightInd w:val="0"/>
                                            <w:spacing w:after="0"/>
                                            <w:ind w:left="0" w:right="33"/>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6D19A7" w:rsidRPr="003E5D08">
                                            <w:rPr>
                                              <w:rFonts w:asciiTheme="minorHAnsi" w:hAnsiTheme="minorHAnsi" w:cs="Times New Roman"/>
                                              <w:sz w:val="24"/>
                                              <w:szCs w:val="24"/>
                                            </w:rPr>
                                            <w:t>Разработване на финансови механизми за изграждане на устойчивост</w:t>
                                          </w:r>
                                          <w:r w:rsidR="00495A47"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(раз</w:t>
                                          </w:r>
                                          <w:r w:rsidR="000E45CB" w:rsidRPr="003E5D08">
                                            <w:rPr>
                                              <w:rFonts w:asciiTheme="minorHAnsi" w:hAnsiTheme="minorHAnsi" w:cs="Times New Roman"/>
                                              <w:sz w:val="24"/>
                                              <w:szCs w:val="24"/>
                                              <w:lang w:val="en-US"/>
                                            </w:rPr>
                                            <w:t>-</w:t>
                                          </w:r>
                                          <w:r w:rsidR="006D19A7" w:rsidRPr="003E5D08">
                                            <w:rPr>
                                              <w:rFonts w:asciiTheme="minorHAnsi" w:hAnsiTheme="minorHAnsi" w:cs="Times New Roman"/>
                                              <w:sz w:val="24"/>
                                              <w:szCs w:val="24"/>
                                            </w:rPr>
                                            <w:t>глеждане на съществуващите механизми за финансова защита в други</w:t>
                                          </w:r>
                                          <w:r w:rsidR="00495A47"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страни и потенциалното</w:t>
                                          </w:r>
                                          <w:r w:rsidR="00C6447D" w:rsidRPr="003E5D08">
                                            <w:rPr>
                                              <w:rFonts w:asciiTheme="minorHAnsi" w:hAnsiTheme="minorHAnsi" w:cs="Times New Roman"/>
                                              <w:sz w:val="24"/>
                                              <w:szCs w:val="24"/>
                                            </w:rPr>
                                            <w:t xml:space="preserve"> </w:t>
                                          </w:r>
                                          <w:r w:rsidR="006D19A7" w:rsidRPr="003E5D08">
                                            <w:rPr>
                                              <w:rFonts w:asciiTheme="minorHAnsi" w:hAnsiTheme="minorHAnsi" w:cs="Times New Roman"/>
                                              <w:sz w:val="24"/>
                                              <w:szCs w:val="24"/>
                                            </w:rPr>
                                            <w:t>им прилагане в България)</w:t>
                                          </w:r>
                                        </w:p>
                                        <w:p w:rsidR="006D19A7" w:rsidRPr="003E5D08" w:rsidRDefault="006D19A7" w:rsidP="00167AC6">
                                          <w:pPr>
                                            <w:autoSpaceDE w:val="0"/>
                                            <w:autoSpaceDN w:val="0"/>
                                            <w:adjustRightInd w:val="0"/>
                                            <w:spacing w:after="0"/>
                                            <w:ind w:right="33"/>
                                            <w:jc w:val="both"/>
                                            <w:rPr>
                                              <w:rFonts w:asciiTheme="minorHAnsi" w:hAnsiTheme="minorHAnsi" w:cs="Times New Roman"/>
                                              <w:i/>
                                              <w:sz w:val="24"/>
                                              <w:szCs w:val="24"/>
                                            </w:rPr>
                                          </w:pPr>
                                          <w:r w:rsidRPr="003E5D08">
                                            <w:rPr>
                                              <w:rFonts w:asciiTheme="minorHAnsi" w:hAnsiTheme="minorHAnsi" w:cs="Times New Roman"/>
                                              <w:i/>
                                              <w:sz w:val="24"/>
                                              <w:szCs w:val="24"/>
                                            </w:rPr>
                                            <w:t>3.Внедряване на устойчивостта към климата в проектирането и строи</w:t>
                                          </w:r>
                                          <w:r w:rsidR="000E45CB" w:rsidRPr="003E5D08">
                                            <w:rPr>
                                              <w:rFonts w:asciiTheme="minorHAnsi" w:hAnsiTheme="minorHAnsi" w:cs="Times New Roman"/>
                                              <w:i/>
                                              <w:sz w:val="24"/>
                                              <w:szCs w:val="24"/>
                                              <w:lang w:val="en-US"/>
                                            </w:rPr>
                                            <w:t>-</w:t>
                                          </w:r>
                                          <w:r w:rsidRPr="003E5D08">
                                            <w:rPr>
                                              <w:rFonts w:asciiTheme="minorHAnsi" w:hAnsiTheme="minorHAnsi" w:cs="Times New Roman"/>
                                              <w:i/>
                                              <w:sz w:val="24"/>
                                              <w:szCs w:val="24"/>
                                            </w:rPr>
                                            <w:t>телството</w:t>
                                          </w:r>
                                        </w:p>
                                        <w:p w:rsidR="00FF10FB" w:rsidRPr="003E5D08" w:rsidRDefault="006D19A7" w:rsidP="00B15383">
                                          <w:pPr>
                                            <w:pStyle w:val="a4"/>
                                            <w:numPr>
                                              <w:ilvl w:val="0"/>
                                              <w:numId w:val="11"/>
                                            </w:numPr>
                                            <w:autoSpaceDE w:val="0"/>
                                            <w:autoSpaceDN w:val="0"/>
                                            <w:adjustRightInd w:val="0"/>
                                            <w:spacing w:after="0"/>
                                            <w:ind w:left="0" w:right="33" w:firstLine="360"/>
                                            <w:jc w:val="both"/>
                                            <w:rPr>
                                              <w:rFonts w:asciiTheme="minorHAnsi" w:hAnsiTheme="minorHAnsi" w:cs="Times New Roman"/>
                                              <w:sz w:val="24"/>
                                              <w:szCs w:val="24"/>
                                            </w:rPr>
                                          </w:pPr>
                                          <w:r w:rsidRPr="003E5D08">
                                            <w:rPr>
                                              <w:rFonts w:asciiTheme="minorHAnsi" w:hAnsiTheme="minorHAnsi" w:cs="Times New Roman"/>
                                              <w:sz w:val="24"/>
                                              <w:szCs w:val="24"/>
                                            </w:rPr>
                                            <w:t>Внедряване на устойчивостта към изменението на климата в проектирането и</w:t>
                                          </w:r>
                                          <w:r w:rsidR="00C6447D" w:rsidRPr="003E5D08">
                                            <w:rPr>
                                              <w:rFonts w:asciiTheme="minorHAnsi" w:hAnsiTheme="minorHAnsi" w:cs="Times New Roman"/>
                                              <w:sz w:val="24"/>
                                              <w:szCs w:val="24"/>
                                            </w:rPr>
                                            <w:t xml:space="preserve"> </w:t>
                                          </w:r>
                                          <w:r w:rsidRPr="003E5D08">
                                            <w:rPr>
                                              <w:rFonts w:asciiTheme="minorHAnsi" w:hAnsiTheme="minorHAnsi" w:cs="Times New Roman"/>
                                              <w:sz w:val="24"/>
                                              <w:szCs w:val="24"/>
                                            </w:rPr>
                                            <w:t>строителството на електроцентрали и мини (внедряване на устойчиво към</w:t>
                                          </w:r>
                                          <w:r w:rsidR="00C6447D"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изме</w:t>
                                          </w:r>
                                          <w:r w:rsidR="00B142CF" w:rsidRPr="003E5D08">
                                            <w:rPr>
                                              <w:rFonts w:asciiTheme="minorHAnsi" w:hAnsiTheme="minorHAnsi" w:cs="Times New Roman"/>
                                              <w:sz w:val="24"/>
                                              <w:szCs w:val="24"/>
                                            </w:rPr>
                                            <w:t>-</w:t>
                                          </w:r>
                                          <w:r w:rsidRPr="003E5D08">
                                            <w:rPr>
                                              <w:rFonts w:asciiTheme="minorHAnsi" w:hAnsiTheme="minorHAnsi" w:cs="Times New Roman"/>
                                              <w:sz w:val="24"/>
                                              <w:szCs w:val="24"/>
                                            </w:rPr>
                                            <w:t>нението на климата управление на водните ресурси/ експлоатацията на</w:t>
                                          </w:r>
                                          <w:r w:rsidR="00C6447D" w:rsidRPr="003E5D08">
                                            <w:rPr>
                                              <w:rFonts w:asciiTheme="minorHAnsi" w:hAnsiTheme="minorHAnsi" w:cs="Times New Roman"/>
                                              <w:sz w:val="24"/>
                                              <w:szCs w:val="24"/>
                                            </w:rPr>
                                            <w:t xml:space="preserve"> </w:t>
                                          </w:r>
                                          <w:r w:rsidRPr="003E5D08">
                                            <w:rPr>
                                              <w:rFonts w:asciiTheme="minorHAnsi" w:hAnsiTheme="minorHAnsi" w:cs="Times New Roman"/>
                                              <w:sz w:val="24"/>
                                              <w:szCs w:val="24"/>
                                            </w:rPr>
                                            <w:t>големите водно</w:t>
                                          </w:r>
                                          <w:r w:rsidR="005D00E9" w:rsidRPr="003E5D08">
                                            <w:rPr>
                                              <w:rFonts w:asciiTheme="minorHAnsi" w:hAnsiTheme="minorHAnsi" w:cs="Times New Roman"/>
                                              <w:sz w:val="24"/>
                                              <w:szCs w:val="24"/>
                                            </w:rPr>
                                            <w:t>-</w:t>
                                          </w:r>
                                          <w:r w:rsidRPr="003E5D08">
                                            <w:rPr>
                                              <w:rFonts w:asciiTheme="minorHAnsi" w:hAnsiTheme="minorHAnsi" w:cs="Times New Roman"/>
                                              <w:sz w:val="24"/>
                                              <w:szCs w:val="24"/>
                                            </w:rPr>
                                            <w:t>електрически централи, разглеждане на разходите и ползите от</w:t>
                                          </w:r>
                                          <w:r w:rsidR="00C6447D" w:rsidRPr="003E5D08">
                                            <w:rPr>
                                              <w:rFonts w:asciiTheme="minorHAnsi" w:hAnsiTheme="minorHAnsi" w:cs="Times New Roman"/>
                                              <w:sz w:val="24"/>
                                              <w:szCs w:val="24"/>
                                            </w:rPr>
                                            <w:t xml:space="preserve"> </w:t>
                                          </w:r>
                                          <w:r w:rsidRPr="003E5D08">
                                            <w:rPr>
                                              <w:rFonts w:asciiTheme="minorHAnsi" w:hAnsiTheme="minorHAnsi" w:cs="Times New Roman"/>
                                              <w:sz w:val="24"/>
                                              <w:szCs w:val="24"/>
                                            </w:rPr>
                                            <w:t>включването на устойчивостта към климата в проектирането на нови</w:t>
                                          </w:r>
                                          <w:r w:rsidR="00C6447D" w:rsidRPr="003E5D08">
                                            <w:rPr>
                                              <w:rFonts w:asciiTheme="minorHAnsi" w:hAnsiTheme="minorHAnsi" w:cs="Times New Roman"/>
                                              <w:sz w:val="24"/>
                                              <w:szCs w:val="24"/>
                                            </w:rPr>
                                            <w:t xml:space="preserve"> </w:t>
                                          </w:r>
                                          <w:r w:rsidRPr="003E5D08">
                                            <w:rPr>
                                              <w:rFonts w:asciiTheme="minorHAnsi" w:hAnsiTheme="minorHAnsi" w:cs="Times New Roman"/>
                                              <w:sz w:val="24"/>
                                              <w:szCs w:val="24"/>
                                            </w:rPr>
                                            <w:t>електроцентрали)</w:t>
                                          </w:r>
                                        </w:p>
                                        <w:p w:rsidR="006D19A7" w:rsidRPr="003E5D08" w:rsidRDefault="006D19A7" w:rsidP="00B15383">
                                          <w:pPr>
                                            <w:pStyle w:val="a4"/>
                                            <w:numPr>
                                              <w:ilvl w:val="0"/>
                                              <w:numId w:val="11"/>
                                            </w:numPr>
                                            <w:autoSpaceDE w:val="0"/>
                                            <w:autoSpaceDN w:val="0"/>
                                            <w:adjustRightInd w:val="0"/>
                                            <w:spacing w:after="0"/>
                                            <w:ind w:left="0" w:right="33" w:firstLine="360"/>
                                            <w:jc w:val="both"/>
                                            <w:rPr>
                                              <w:rFonts w:asciiTheme="minorHAnsi" w:hAnsiTheme="minorHAnsi" w:cs="Times New Roman"/>
                                              <w:sz w:val="24"/>
                                              <w:szCs w:val="24"/>
                                            </w:rPr>
                                          </w:pPr>
                                          <w:r w:rsidRPr="003E5D08">
                                            <w:rPr>
                                              <w:rFonts w:asciiTheme="minorHAnsi" w:hAnsiTheme="minorHAnsi" w:cs="Times New Roman"/>
                                              <w:sz w:val="24"/>
                                              <w:szCs w:val="24"/>
                                            </w:rPr>
                                            <w:t>Внедряване на устойчиво към изменението на климата проектиране и</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строителство на инфраструктура за пренос и разпределение (разработване на</w:t>
                                          </w:r>
                                          <w:r w:rsidR="00FF10FB" w:rsidRPr="003E5D08">
                                            <w:rPr>
                                              <w:rFonts w:asciiTheme="minorHAnsi" w:hAnsiTheme="minorHAnsi" w:cs="Times New Roman"/>
                                              <w:sz w:val="24"/>
                                              <w:szCs w:val="24"/>
                                            </w:rPr>
                                            <w:t xml:space="preserve"> карти на зоните в </w:t>
                                          </w:r>
                                          <w:r w:rsidRPr="003E5D08">
                                            <w:rPr>
                                              <w:rFonts w:asciiTheme="minorHAnsi" w:hAnsiTheme="minorHAnsi" w:cs="Times New Roman"/>
                                              <w:sz w:val="24"/>
                                              <w:szCs w:val="24"/>
                                            </w:rPr>
                                            <w:t>климатичен риск, продължаващ мониторинг на причините за</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прекъсванията в системата за пренос и разпределение, класифициране на</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метеорологичните причини, анализ на разходите и ползите от разширяване на</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подземната разпределителна система)</w:t>
                                          </w:r>
                                        </w:p>
                                        <w:p w:rsidR="00495A47" w:rsidRPr="003E5D08" w:rsidRDefault="00495A47" w:rsidP="0067731F">
                                          <w:pPr>
                                            <w:autoSpaceDE w:val="0"/>
                                            <w:autoSpaceDN w:val="0"/>
                                            <w:adjustRightInd w:val="0"/>
                                            <w:spacing w:after="0"/>
                                            <w:ind w:right="495"/>
                                            <w:jc w:val="both"/>
                                            <w:rPr>
                                              <w:rFonts w:asciiTheme="minorHAnsi" w:hAnsiTheme="minorHAnsi" w:cs="Times New Roman"/>
                                              <w:i/>
                                              <w:sz w:val="24"/>
                                              <w:szCs w:val="24"/>
                                            </w:rPr>
                                          </w:pPr>
                                          <w:r w:rsidRPr="003E5D08">
                                            <w:rPr>
                                              <w:rFonts w:asciiTheme="minorHAnsi" w:hAnsiTheme="minorHAnsi" w:cs="Times New Roman"/>
                                              <w:i/>
                                              <w:sz w:val="24"/>
                                              <w:szCs w:val="24"/>
                                            </w:rPr>
                                            <w:t>4. Укрепване устойчивостта на енергийните доставки</w:t>
                                          </w:r>
                                        </w:p>
                                        <w:p w:rsidR="00FF10FB" w:rsidRPr="003E5D08" w:rsidRDefault="00495A47" w:rsidP="00B15383">
                                          <w:pPr>
                                            <w:pStyle w:val="a4"/>
                                            <w:numPr>
                                              <w:ilvl w:val="0"/>
                                              <w:numId w:val="11"/>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Диверсификация на доставките с цел повишаване на цялостната устойчивост на</w:t>
                                          </w:r>
                                          <w:r w:rsidR="00167AC6" w:rsidRPr="003E5D08">
                                            <w:rPr>
                                              <w:rFonts w:asciiTheme="minorHAnsi" w:hAnsiTheme="minorHAnsi" w:cs="Times New Roman"/>
                                              <w:sz w:val="24"/>
                                              <w:szCs w:val="24"/>
                                            </w:rPr>
                                            <w:t xml:space="preserve"> </w:t>
                                          </w:r>
                                          <w:r w:rsidRPr="003E5D08">
                                            <w:rPr>
                                              <w:rFonts w:asciiTheme="minorHAnsi" w:hAnsiTheme="minorHAnsi" w:cs="Times New Roman"/>
                                              <w:sz w:val="24"/>
                                              <w:szCs w:val="24"/>
                                            </w:rPr>
                                            <w:t>енергийната система (продължаване развитието на регионалните връзки и търговия с електроенергия, подобряване на системите за централно отопление, разноо</w:t>
                                          </w:r>
                                          <w:r w:rsidR="00EB022A" w:rsidRPr="003E5D08">
                                            <w:rPr>
                                              <w:rFonts w:asciiTheme="minorHAnsi" w:hAnsiTheme="minorHAnsi" w:cs="Times New Roman"/>
                                              <w:sz w:val="24"/>
                                              <w:szCs w:val="24"/>
                                            </w:rPr>
                                            <w:t>-</w:t>
                                          </w:r>
                                          <w:r w:rsidRPr="003E5D08">
                                            <w:rPr>
                                              <w:rFonts w:asciiTheme="minorHAnsi" w:hAnsiTheme="minorHAnsi" w:cs="Times New Roman"/>
                                              <w:sz w:val="24"/>
                                              <w:szCs w:val="24"/>
                                            </w:rPr>
                                            <w:t xml:space="preserve">бразяване на доставките, финансово </w:t>
                                          </w:r>
                                          <w:r w:rsidR="00FF10FB" w:rsidRPr="003E5D08">
                                            <w:rPr>
                                              <w:rFonts w:asciiTheme="minorHAnsi" w:hAnsiTheme="minorHAnsi" w:cs="Times New Roman"/>
                                              <w:sz w:val="24"/>
                                              <w:szCs w:val="24"/>
                                            </w:rPr>
                                            <w:t>подпомагане на газификацията на дома</w:t>
                                          </w:r>
                                          <w:r w:rsidR="00B142CF" w:rsidRPr="003E5D08">
                                            <w:rPr>
                                              <w:rFonts w:asciiTheme="minorHAnsi" w:hAnsiTheme="minorHAnsi" w:cs="Times New Roman"/>
                                              <w:sz w:val="24"/>
                                              <w:szCs w:val="24"/>
                                            </w:rPr>
                                            <w:t>-</w:t>
                                          </w:r>
                                          <w:r w:rsidR="00FF10FB" w:rsidRPr="003E5D08">
                                            <w:rPr>
                                              <w:rFonts w:asciiTheme="minorHAnsi" w:hAnsiTheme="minorHAnsi" w:cs="Times New Roman"/>
                                              <w:sz w:val="24"/>
                                              <w:szCs w:val="24"/>
                                            </w:rPr>
                                            <w:t>кинствата)</w:t>
                                          </w:r>
                                        </w:p>
                                        <w:p w:rsidR="006D19A7" w:rsidRPr="003E5D08" w:rsidRDefault="00495A47" w:rsidP="00B15383">
                                          <w:pPr>
                                            <w:pStyle w:val="a4"/>
                                            <w:numPr>
                                              <w:ilvl w:val="0"/>
                                              <w:numId w:val="11"/>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Подобряване на енергийната ефективност на с</w:t>
                                          </w:r>
                                          <w:r w:rsidR="00B142CF" w:rsidRPr="003E5D08">
                                            <w:rPr>
                                              <w:rFonts w:asciiTheme="minorHAnsi" w:hAnsiTheme="minorHAnsi" w:cs="Times New Roman"/>
                                              <w:sz w:val="24"/>
                                              <w:szCs w:val="24"/>
                                            </w:rPr>
                                            <w:t>градния фонд и промишлените сис</w:t>
                                          </w:r>
                                          <w:r w:rsidRPr="003E5D08">
                                            <w:rPr>
                                              <w:rFonts w:asciiTheme="minorHAnsi" w:hAnsiTheme="minorHAnsi" w:cs="Times New Roman"/>
                                              <w:sz w:val="24"/>
                                              <w:szCs w:val="24"/>
                                            </w:rPr>
                                            <w:t xml:space="preserve">теми (стимулиране на доставчиците на енергия да станат компании за енергийни услуги, подпомагане на разработването на методики за оценка на енергийните </w:t>
                                          </w:r>
                                          <w:r w:rsidRPr="003E5D08">
                                            <w:rPr>
                                              <w:rFonts w:asciiTheme="minorHAnsi" w:hAnsiTheme="minorHAnsi" w:cs="Times New Roman"/>
                                              <w:sz w:val="24"/>
                                              <w:szCs w:val="24"/>
                                            </w:rPr>
                                            <w:lastRenderedPageBreak/>
                                            <w:t>спестявания, стимулиране на мерки за икономия на енергия, хармо</w:t>
                                          </w:r>
                                          <w:r w:rsidR="00B142CF" w:rsidRPr="003E5D08">
                                            <w:rPr>
                                              <w:rFonts w:asciiTheme="minorHAnsi" w:hAnsiTheme="minorHAnsi" w:cs="Times New Roman"/>
                                              <w:sz w:val="24"/>
                                              <w:szCs w:val="24"/>
                                            </w:rPr>
                                            <w:t>низиране на регулацията на цени</w:t>
                                          </w:r>
                                          <w:r w:rsidRPr="003E5D08">
                                            <w:rPr>
                                              <w:rFonts w:asciiTheme="minorHAnsi" w:hAnsiTheme="minorHAnsi" w:cs="Times New Roman"/>
                                              <w:sz w:val="24"/>
                                              <w:szCs w:val="24"/>
                                            </w:rPr>
                                            <w:t>те с политиката за подобряване на енергийната ефективност, повишаване на осведомеността на търговците на енергия по отношение на Закона за енергийната ефективност, изследване на връзките между водната ефективност и енергийната ефективност)</w:t>
                                          </w:r>
                                        </w:p>
                                        <w:p w:rsidR="00951FD4" w:rsidRPr="003E5D08" w:rsidRDefault="00951FD4" w:rsidP="00167AC6">
                                          <w:pPr>
                                            <w:autoSpaceDE w:val="0"/>
                                            <w:autoSpaceDN w:val="0"/>
                                            <w:adjustRightInd w:val="0"/>
                                            <w:spacing w:after="0"/>
                                            <w:ind w:firstLine="360"/>
                                            <w:jc w:val="both"/>
                                            <w:rPr>
                                              <w:rFonts w:asciiTheme="minorHAnsi" w:hAnsiTheme="minorHAnsi" w:cs="Times New Roman"/>
                                              <w:i/>
                                              <w:sz w:val="24"/>
                                              <w:szCs w:val="24"/>
                                            </w:rPr>
                                          </w:pPr>
                                          <w:r w:rsidRPr="003E5D08">
                                            <w:rPr>
                                              <w:rFonts w:asciiTheme="minorHAnsi" w:hAnsiTheme="minorHAnsi" w:cs="Times New Roman"/>
                                              <w:i/>
                                              <w:sz w:val="24"/>
                                              <w:szCs w:val="24"/>
                                            </w:rPr>
                                            <w:t>Приоритетни действия</w:t>
                                          </w:r>
                                        </w:p>
                                        <w:p w:rsidR="00951FD4" w:rsidRPr="003E5D08" w:rsidRDefault="00E25AD3" w:rsidP="00167AC6">
                                          <w:pPr>
                                            <w:autoSpaceDE w:val="0"/>
                                            <w:autoSpaceDN w:val="0"/>
                                            <w:adjustRightInd w:val="0"/>
                                            <w:spacing w:after="0"/>
                                            <w:ind w:firstLine="36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51FD4" w:rsidRPr="003E5D08">
                                            <w:rPr>
                                              <w:rFonts w:asciiTheme="minorHAnsi" w:hAnsiTheme="minorHAnsi" w:cs="Times New Roman"/>
                                              <w:sz w:val="24"/>
                                              <w:szCs w:val="24"/>
                                            </w:rPr>
                                            <w:t>Планът за действие идентифицира следните приори</w:t>
                                          </w:r>
                                          <w:r w:rsidR="00B142CF" w:rsidRPr="003E5D08">
                                            <w:rPr>
                                              <w:rFonts w:asciiTheme="minorHAnsi" w:hAnsiTheme="minorHAnsi" w:cs="Times New Roman"/>
                                              <w:sz w:val="24"/>
                                              <w:szCs w:val="24"/>
                                            </w:rPr>
                                            <w:t xml:space="preserve">тетни действия, които следва да </w:t>
                                          </w:r>
                                          <w:r w:rsidR="00951FD4" w:rsidRPr="003E5D08">
                                            <w:rPr>
                                              <w:rFonts w:asciiTheme="minorHAnsi" w:hAnsiTheme="minorHAnsi" w:cs="Times New Roman"/>
                                              <w:sz w:val="24"/>
                                              <w:szCs w:val="24"/>
                                            </w:rPr>
                                            <w:t>бъдат предприети в краткосрочен план:</w:t>
                                          </w:r>
                                        </w:p>
                                        <w:p w:rsidR="00FF10FB" w:rsidRPr="003E5D08" w:rsidRDefault="00951FD4" w:rsidP="00B15383">
                                          <w:pPr>
                                            <w:pStyle w:val="a4"/>
                                            <w:numPr>
                                              <w:ilvl w:val="0"/>
                                              <w:numId w:val="11"/>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Провеждане на обучение за енергийния сектор относно устойчивостта към</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w:t>
                                          </w:r>
                                          <w:r w:rsidR="005D00E9" w:rsidRPr="003E5D08">
                                            <w:rPr>
                                              <w:rFonts w:asciiTheme="minorHAnsi" w:hAnsiTheme="minorHAnsi" w:cs="Times New Roman"/>
                                              <w:sz w:val="24"/>
                                              <w:szCs w:val="24"/>
                                            </w:rPr>
                                            <w:t>-</w:t>
                                          </w:r>
                                          <w:r w:rsidRPr="003E5D08">
                                            <w:rPr>
                                              <w:rFonts w:asciiTheme="minorHAnsi" w:hAnsiTheme="minorHAnsi" w:cs="Times New Roman"/>
                                              <w:sz w:val="24"/>
                                              <w:szCs w:val="24"/>
                                            </w:rPr>
                                            <w:t>менението на климата;</w:t>
                                          </w:r>
                                        </w:p>
                                        <w:p w:rsidR="00951FD4" w:rsidRPr="003E5D08" w:rsidRDefault="00951FD4" w:rsidP="00B15383">
                                          <w:pPr>
                                            <w:pStyle w:val="a4"/>
                                            <w:numPr>
                                              <w:ilvl w:val="0"/>
                                              <w:numId w:val="11"/>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Заедно с НИМХ-БАН - определяне на нуждите от климатични услуги и</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цен</w:t>
                                          </w:r>
                                          <w:r w:rsidR="005D00E9" w:rsidRPr="003E5D08">
                                            <w:rPr>
                                              <w:rFonts w:asciiTheme="minorHAnsi" w:hAnsiTheme="minorHAnsi" w:cs="Times New Roman"/>
                                              <w:sz w:val="24"/>
                                              <w:szCs w:val="24"/>
                                            </w:rPr>
                                            <w:t>-</w:t>
                                          </w:r>
                                          <w:r w:rsidRPr="003E5D08">
                                            <w:rPr>
                                              <w:rFonts w:asciiTheme="minorHAnsi" w:hAnsiTheme="minorHAnsi" w:cs="Times New Roman"/>
                                              <w:sz w:val="24"/>
                                              <w:szCs w:val="24"/>
                                            </w:rPr>
                                            <w:t>трализирано споразумение за тяхното предоставяне;</w:t>
                                          </w:r>
                                        </w:p>
                                        <w:p w:rsidR="00951FD4" w:rsidRPr="003E5D08" w:rsidRDefault="00951FD4" w:rsidP="00B15383">
                                          <w:pPr>
                                            <w:pStyle w:val="a4"/>
                                            <w:numPr>
                                              <w:ilvl w:val="0"/>
                                              <w:numId w:val="11"/>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Съставяне на инвентаризация на стратегиите, политиките, плановете,</w:t>
                                          </w:r>
                                          <w:r w:rsidR="00FF10FB" w:rsidRPr="003E5D08">
                                            <w:rPr>
                                              <w:rFonts w:asciiTheme="minorHAnsi" w:hAnsiTheme="minorHAnsi" w:cs="Times New Roman"/>
                                              <w:sz w:val="24"/>
                                              <w:szCs w:val="24"/>
                                            </w:rPr>
                                            <w:t xml:space="preserve"> стандартите, </w:t>
                                          </w:r>
                                          <w:r w:rsidRPr="003E5D08">
                                            <w:rPr>
                                              <w:rFonts w:asciiTheme="minorHAnsi" w:hAnsiTheme="minorHAnsi" w:cs="Times New Roman"/>
                                              <w:sz w:val="24"/>
                                              <w:szCs w:val="24"/>
                                            </w:rPr>
                                            <w:t>избора на площадки, нормите за проектиране на енергийна</w:t>
                                          </w:r>
                                          <w:r w:rsidR="00BB09A1" w:rsidRPr="003E5D08">
                                            <w:rPr>
                                              <w:rFonts w:asciiTheme="minorHAnsi" w:hAnsiTheme="minorHAnsi" w:cs="Times New Roman"/>
                                              <w:sz w:val="24"/>
                                              <w:szCs w:val="24"/>
                                            </w:rPr>
                                            <w:t xml:space="preserve"> </w:t>
                                          </w:r>
                                          <w:r w:rsidRPr="003E5D08">
                                            <w:rPr>
                                              <w:rFonts w:asciiTheme="minorHAnsi" w:hAnsiTheme="minorHAnsi" w:cs="Times New Roman"/>
                                              <w:sz w:val="24"/>
                                              <w:szCs w:val="24"/>
                                            </w:rPr>
                                            <w:t>инфраструктура, с идентифициране на необходимостта от включване на</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съображенията за устойчивост към изменението на климата;</w:t>
                                          </w:r>
                                        </w:p>
                                        <w:p w:rsidR="00951FD4" w:rsidRPr="003E5D08" w:rsidRDefault="00951FD4" w:rsidP="00B15383">
                                          <w:pPr>
                                            <w:pStyle w:val="a4"/>
                                            <w:numPr>
                                              <w:ilvl w:val="0"/>
                                              <w:numId w:val="11"/>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Гарантиране, че елементите от НСАИК, които се отнасят до енергията, са</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вклю</w:t>
                                          </w:r>
                                          <w:r w:rsidR="000E45CB" w:rsidRPr="003E5D08">
                                            <w:rPr>
                                              <w:rFonts w:asciiTheme="minorHAnsi" w:hAnsiTheme="minorHAnsi" w:cs="Times New Roman"/>
                                              <w:sz w:val="24"/>
                                              <w:szCs w:val="24"/>
                                              <w:lang w:val="en-US"/>
                                            </w:rPr>
                                            <w:t>-</w:t>
                                          </w:r>
                                          <w:r w:rsidRPr="003E5D08">
                                            <w:rPr>
                                              <w:rFonts w:asciiTheme="minorHAnsi" w:hAnsiTheme="minorHAnsi" w:cs="Times New Roman"/>
                                              <w:sz w:val="24"/>
                                              <w:szCs w:val="24"/>
                                            </w:rPr>
                                            <w:t>чени в плана „Климат - Енергетика";</w:t>
                                          </w:r>
                                        </w:p>
                                        <w:p w:rsidR="00FF10FB" w:rsidRPr="003E5D08" w:rsidRDefault="00951FD4" w:rsidP="00B15383">
                                          <w:pPr>
                                            <w:pStyle w:val="a4"/>
                                            <w:numPr>
                                              <w:ilvl w:val="0"/>
                                              <w:numId w:val="11"/>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Гарантиране, че устойчивостта към изменението на климата е интегрирана в</w:t>
                                          </w:r>
                                          <w:r w:rsidR="00FF10FB" w:rsidRPr="003E5D08">
                                            <w:rPr>
                                              <w:rFonts w:asciiTheme="minorHAnsi" w:hAnsiTheme="minorHAnsi" w:cs="Times New Roman"/>
                                              <w:sz w:val="24"/>
                                              <w:szCs w:val="24"/>
                                            </w:rPr>
                                            <w:t xml:space="preserve"> новата Енергийна стратегия;</w:t>
                                          </w:r>
                                        </w:p>
                                        <w:p w:rsidR="00495A47" w:rsidRPr="003E5D08" w:rsidRDefault="00951FD4" w:rsidP="00B15383">
                                          <w:pPr>
                                            <w:pStyle w:val="a4"/>
                                            <w:numPr>
                                              <w:ilvl w:val="0"/>
                                              <w:numId w:val="37"/>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Гарантиране, че устойчивостта към изменението на климата е включена в</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ре</w:t>
                                          </w:r>
                                          <w:r w:rsidR="005D00E9" w:rsidRPr="003E5D08">
                                            <w:rPr>
                                              <w:rFonts w:asciiTheme="minorHAnsi" w:hAnsiTheme="minorHAnsi" w:cs="Times New Roman"/>
                                              <w:sz w:val="24"/>
                                              <w:szCs w:val="24"/>
                                            </w:rPr>
                                            <w:t>-</w:t>
                                          </w:r>
                                          <w:r w:rsidRPr="003E5D08">
                                            <w:rPr>
                                              <w:rFonts w:asciiTheme="minorHAnsi" w:hAnsiTheme="minorHAnsi" w:cs="Times New Roman"/>
                                              <w:sz w:val="24"/>
                                              <w:szCs w:val="24"/>
                                            </w:rPr>
                                            <w:t>шенията, свързани с управлението на водните ресурси и на големите</w:t>
                                          </w:r>
                                          <w:r w:rsidR="00FF10FB" w:rsidRPr="003E5D08">
                                            <w:rPr>
                                              <w:rFonts w:asciiTheme="minorHAnsi" w:hAnsiTheme="minorHAnsi" w:cs="Times New Roman"/>
                                              <w:sz w:val="24"/>
                                              <w:szCs w:val="24"/>
                                            </w:rPr>
                                            <w:t xml:space="preserve"> </w:t>
                                          </w:r>
                                          <w:r w:rsidRPr="003E5D08">
                                            <w:rPr>
                                              <w:rFonts w:asciiTheme="minorHAnsi" w:hAnsiTheme="minorHAnsi" w:cs="Times New Roman"/>
                                              <w:sz w:val="24"/>
                                              <w:szCs w:val="24"/>
                                            </w:rPr>
                                            <w:t>водно</w:t>
                                          </w:r>
                                          <w:r w:rsidR="00EE5BD2" w:rsidRPr="003E5D08">
                                            <w:rPr>
                                              <w:rFonts w:asciiTheme="minorHAnsi" w:hAnsiTheme="minorHAnsi" w:cs="Times New Roman"/>
                                              <w:sz w:val="24"/>
                                              <w:szCs w:val="24"/>
                                            </w:rPr>
                                            <w:t>-</w:t>
                                          </w:r>
                                          <w:r w:rsidRPr="003E5D08">
                                            <w:rPr>
                                              <w:rFonts w:asciiTheme="minorHAnsi" w:hAnsiTheme="minorHAnsi" w:cs="Times New Roman"/>
                                              <w:sz w:val="24"/>
                                              <w:szCs w:val="24"/>
                                            </w:rPr>
                                            <w:t>електрически централи;</w:t>
                                          </w:r>
                                        </w:p>
                                        <w:p w:rsidR="00A97677" w:rsidRPr="003E5D08" w:rsidRDefault="00A97677" w:rsidP="00B15383">
                                          <w:pPr>
                                            <w:pStyle w:val="a4"/>
                                            <w:numPr>
                                              <w:ilvl w:val="0"/>
                                              <w:numId w:val="37"/>
                                            </w:numPr>
                                            <w:autoSpaceDE w:val="0"/>
                                            <w:autoSpaceDN w:val="0"/>
                                            <w:adjustRightInd w:val="0"/>
                                            <w:spacing w:after="0"/>
                                            <w:ind w:left="61" w:firstLine="299"/>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карти на зоните в климатичен риск във връзка с</w:t>
                                          </w:r>
                                          <w:r w:rsidR="00767C62" w:rsidRPr="003E5D08">
                                            <w:rPr>
                                              <w:rFonts w:asciiTheme="minorHAnsi" w:hAnsiTheme="minorHAnsi" w:cs="Times New Roman"/>
                                              <w:sz w:val="24"/>
                                              <w:szCs w:val="24"/>
                                            </w:rPr>
                                            <w:t xml:space="preserve"> </w:t>
                                          </w:r>
                                          <w:r w:rsidRPr="003E5D08">
                                            <w:rPr>
                                              <w:rFonts w:asciiTheme="minorHAnsi" w:hAnsiTheme="minorHAnsi" w:cs="Times New Roman"/>
                                              <w:sz w:val="24"/>
                                              <w:szCs w:val="24"/>
                                            </w:rPr>
                                            <w:t>ин</w:t>
                                          </w:r>
                                          <w:r w:rsidR="00EE5BD2" w:rsidRPr="003E5D08">
                                            <w:rPr>
                                              <w:rFonts w:asciiTheme="minorHAnsi" w:hAnsiTheme="minorHAnsi" w:cs="Times New Roman"/>
                                              <w:sz w:val="24"/>
                                              <w:szCs w:val="24"/>
                                            </w:rPr>
                                            <w:t>-</w:t>
                                          </w:r>
                                          <w:r w:rsidRPr="003E5D08">
                                            <w:rPr>
                                              <w:rFonts w:asciiTheme="minorHAnsi" w:hAnsiTheme="minorHAnsi" w:cs="Times New Roman"/>
                                              <w:sz w:val="24"/>
                                              <w:szCs w:val="24"/>
                                            </w:rPr>
                                            <w:t>фраструктурата за пренос и разпределение;</w:t>
                                          </w:r>
                                        </w:p>
                                        <w:p w:rsidR="00A97677" w:rsidRPr="003E5D08" w:rsidRDefault="00A97677" w:rsidP="00B15383">
                                          <w:pPr>
                                            <w:pStyle w:val="a4"/>
                                            <w:numPr>
                                              <w:ilvl w:val="0"/>
                                              <w:numId w:val="38"/>
                                            </w:num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Продължаване на мониторинга на причините за прекъсванията в системата за</w:t>
                                          </w:r>
                                        </w:p>
                                        <w:p w:rsidR="00A97677" w:rsidRPr="003E5D08" w:rsidRDefault="00A97677" w:rsidP="000E45CB">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пренос и разпределение и класифициране на </w:t>
                                          </w:r>
                                          <w:r w:rsidR="00FF10FB" w:rsidRPr="003E5D08">
                                            <w:rPr>
                                              <w:rFonts w:asciiTheme="minorHAnsi" w:hAnsiTheme="minorHAnsi" w:cs="Times New Roman"/>
                                              <w:sz w:val="24"/>
                                              <w:szCs w:val="24"/>
                                            </w:rPr>
                                            <w:t xml:space="preserve">причините, свързани с климата/ </w:t>
                                          </w:r>
                                          <w:r w:rsidRPr="003E5D08">
                                            <w:rPr>
                                              <w:rFonts w:asciiTheme="minorHAnsi" w:hAnsiTheme="minorHAnsi" w:cs="Times New Roman"/>
                                              <w:sz w:val="24"/>
                                              <w:szCs w:val="24"/>
                                            </w:rPr>
                                            <w:t>метео</w:t>
                                          </w:r>
                                          <w:r w:rsidR="00EE5BD2" w:rsidRPr="003E5D08">
                                            <w:rPr>
                                              <w:rFonts w:asciiTheme="minorHAnsi" w:hAnsiTheme="minorHAnsi" w:cs="Times New Roman"/>
                                              <w:sz w:val="24"/>
                                              <w:szCs w:val="24"/>
                                            </w:rPr>
                                            <w:t>-</w:t>
                                          </w:r>
                                          <w:r w:rsidRPr="003E5D08">
                                            <w:rPr>
                                              <w:rFonts w:asciiTheme="minorHAnsi" w:hAnsiTheme="minorHAnsi" w:cs="Times New Roman"/>
                                              <w:sz w:val="24"/>
                                              <w:szCs w:val="24"/>
                                            </w:rPr>
                                            <w:t>рологичните условия.</w:t>
                                          </w:r>
                                        </w:p>
                                        <w:p w:rsidR="00A97677" w:rsidRPr="003E5D08" w:rsidRDefault="00A97677" w:rsidP="000E45CB">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495A47" w:rsidRPr="003E5D08" w:rsidRDefault="00811DCC" w:rsidP="000E45CB">
                                          <w:pPr>
                                            <w:tabs>
                                              <w:tab w:val="left" w:pos="9417"/>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97677" w:rsidRPr="003E5D08">
                                            <w:rPr>
                                              <w:rFonts w:asciiTheme="minorHAnsi" w:hAnsiTheme="minorHAnsi" w:cs="Times New Roman"/>
                                              <w:sz w:val="24"/>
                                              <w:szCs w:val="24"/>
                                            </w:rPr>
                                            <w:t>Заинтересованите страни от обществения сектор вклю</w:t>
                                          </w:r>
                                          <w:r w:rsidR="00EE5BD2" w:rsidRPr="003E5D08">
                                            <w:rPr>
                                              <w:rFonts w:asciiTheme="minorHAnsi" w:hAnsiTheme="minorHAnsi" w:cs="Times New Roman"/>
                                              <w:sz w:val="24"/>
                                              <w:szCs w:val="24"/>
                                            </w:rPr>
                                            <w:t>чват съответното министерство и</w:t>
                                          </w:r>
                                          <w:r w:rsidR="00A97677" w:rsidRPr="003E5D08">
                                            <w:rPr>
                                              <w:rFonts w:asciiTheme="minorHAnsi" w:hAnsiTheme="minorHAnsi" w:cs="Times New Roman"/>
                                              <w:sz w:val="24"/>
                                              <w:szCs w:val="24"/>
                                            </w:rPr>
                                            <w:t>неговите органи, както и държавния</w:t>
                                          </w:r>
                                          <w:r w:rsidR="002D5FD7" w:rsidRPr="003E5D08">
                                            <w:rPr>
                                              <w:rFonts w:asciiTheme="minorHAnsi" w:hAnsiTheme="minorHAnsi" w:cs="Times New Roman"/>
                                              <w:sz w:val="24"/>
                                              <w:szCs w:val="24"/>
                                            </w:rPr>
                                            <w:t xml:space="preserve"> регулатор. Водоснабдителните и </w:t>
                                          </w:r>
                                          <w:r w:rsidR="00A97677" w:rsidRPr="003E5D08">
                                            <w:rPr>
                                              <w:rFonts w:asciiTheme="minorHAnsi" w:hAnsiTheme="minorHAnsi" w:cs="Times New Roman"/>
                                              <w:sz w:val="24"/>
                                              <w:szCs w:val="24"/>
                                            </w:rPr>
                                            <w:t>енергоразпределителните дружества, както държавни, така и частни, също с</w:t>
                                          </w:r>
                                          <w:r w:rsidR="002D5FD7" w:rsidRPr="003E5D08">
                                            <w:rPr>
                                              <w:rFonts w:asciiTheme="minorHAnsi" w:hAnsiTheme="minorHAnsi" w:cs="Times New Roman"/>
                                              <w:sz w:val="24"/>
                                              <w:szCs w:val="24"/>
                                            </w:rPr>
                                            <w:t xml:space="preserve">а в </w:t>
                                          </w:r>
                                          <w:r w:rsidR="00A97677" w:rsidRPr="003E5D08">
                                            <w:rPr>
                                              <w:rFonts w:asciiTheme="minorHAnsi" w:hAnsiTheme="minorHAnsi" w:cs="Times New Roman"/>
                                              <w:sz w:val="24"/>
                                              <w:szCs w:val="24"/>
                                            </w:rPr>
                                            <w:t xml:space="preserve">началото на списъка със заинтересовани страни. </w:t>
                                          </w:r>
                                          <w:r w:rsidR="002D5FD7" w:rsidRPr="003E5D08">
                                            <w:rPr>
                                              <w:rFonts w:asciiTheme="minorHAnsi" w:hAnsiTheme="minorHAnsi" w:cs="Times New Roman"/>
                                              <w:sz w:val="24"/>
                                              <w:szCs w:val="24"/>
                                            </w:rPr>
                                            <w:t xml:space="preserve">Специално внимание следва да се </w:t>
                                          </w:r>
                                          <w:r w:rsidR="00A97677" w:rsidRPr="003E5D08">
                                            <w:rPr>
                                              <w:rFonts w:asciiTheme="minorHAnsi" w:hAnsiTheme="minorHAnsi" w:cs="Times New Roman"/>
                                              <w:sz w:val="24"/>
                                              <w:szCs w:val="24"/>
                                            </w:rPr>
                                            <w:t>обърне на потребителите, техните асоциации, как</w:t>
                                          </w:r>
                                          <w:r w:rsidR="002D5FD7" w:rsidRPr="003E5D08">
                                            <w:rPr>
                                              <w:rFonts w:asciiTheme="minorHAnsi" w:hAnsiTheme="minorHAnsi" w:cs="Times New Roman"/>
                                              <w:sz w:val="24"/>
                                              <w:szCs w:val="24"/>
                                            </w:rPr>
                                            <w:t xml:space="preserve">то и на научноизследователските </w:t>
                                          </w:r>
                                          <w:r w:rsidR="00A97677" w:rsidRPr="003E5D08">
                                            <w:rPr>
                                              <w:rFonts w:asciiTheme="minorHAnsi" w:hAnsiTheme="minorHAnsi" w:cs="Times New Roman"/>
                                              <w:sz w:val="24"/>
                                              <w:szCs w:val="24"/>
                                            </w:rPr>
                                            <w:t>институти, свързани с енергийния сектор. И на посл</w:t>
                                          </w:r>
                                          <w:r w:rsidR="00FF10FB" w:rsidRPr="003E5D08">
                                            <w:rPr>
                                              <w:rFonts w:asciiTheme="minorHAnsi" w:hAnsiTheme="minorHAnsi" w:cs="Times New Roman"/>
                                              <w:sz w:val="24"/>
                                              <w:szCs w:val="24"/>
                                            </w:rPr>
                                            <w:t xml:space="preserve">едно място, но не по значение - </w:t>
                                          </w:r>
                                          <w:r w:rsidR="00A97677" w:rsidRPr="003E5D08">
                                            <w:rPr>
                                              <w:rFonts w:asciiTheme="minorHAnsi" w:hAnsiTheme="minorHAnsi" w:cs="Times New Roman"/>
                                              <w:sz w:val="24"/>
                                              <w:szCs w:val="24"/>
                                            </w:rPr>
                                            <w:t>гражданското общество и местните органи също имат своята роля.</w:t>
                                          </w:r>
                                        </w:p>
                                        <w:p w:rsidR="00A450A6" w:rsidRPr="003E5D08" w:rsidRDefault="00A450A6" w:rsidP="000E45CB">
                                          <w:pPr>
                                            <w:tabs>
                                              <w:tab w:val="left" w:pos="9417"/>
                                            </w:tabs>
                                            <w:autoSpaceDE w:val="0"/>
                                            <w:autoSpaceDN w:val="0"/>
                                            <w:adjustRightInd w:val="0"/>
                                            <w:spacing w:after="0"/>
                                            <w:jc w:val="both"/>
                                            <w:rPr>
                                              <w:rFonts w:asciiTheme="minorHAnsi" w:hAnsiTheme="minorHAnsi" w:cs="Times New Roman"/>
                                              <w:sz w:val="24"/>
                                              <w:szCs w:val="24"/>
                                            </w:rPr>
                                          </w:pPr>
                                        </w:p>
                                        <w:p w:rsidR="00A97677" w:rsidRPr="003E5D08" w:rsidRDefault="00733B65"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9.4.</w:t>
                                          </w:r>
                                          <w:r w:rsidR="00A97677" w:rsidRPr="003E5D08">
                                            <w:rPr>
                                              <w:rFonts w:asciiTheme="minorHAnsi" w:hAnsiTheme="minorHAnsi" w:cs="Times New Roman"/>
                                              <w:b/>
                                              <w:i/>
                                              <w:color w:val="984806" w:themeColor="accent6" w:themeShade="80"/>
                                              <w:sz w:val="24"/>
                                              <w:szCs w:val="24"/>
                                            </w:rPr>
                                            <w:t>Гори</w:t>
                                          </w:r>
                                          <w:r w:rsidR="00442133" w:rsidRPr="003E5D08">
                                            <w:rPr>
                                              <w:rFonts w:asciiTheme="minorHAnsi" w:hAnsiTheme="minorHAnsi" w:cs="Times New Roman"/>
                                              <w:b/>
                                              <w:i/>
                                              <w:color w:val="984806" w:themeColor="accent6" w:themeShade="80"/>
                                              <w:sz w:val="24"/>
                                              <w:szCs w:val="24"/>
                                            </w:rPr>
                                            <w:t>.</w:t>
                                          </w:r>
                                        </w:p>
                                        <w:p w:rsidR="00A97677" w:rsidRPr="003E5D08" w:rsidRDefault="00A97677"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Въздействие от изменението на климата</w:t>
                                          </w:r>
                                          <w:r w:rsidR="00442133" w:rsidRPr="003E5D08">
                                            <w:rPr>
                                              <w:rFonts w:asciiTheme="minorHAnsi" w:hAnsiTheme="minorHAnsi" w:cs="Times New Roman"/>
                                              <w:b/>
                                              <w:i/>
                                              <w:color w:val="984806" w:themeColor="accent6" w:themeShade="80"/>
                                              <w:sz w:val="24"/>
                                              <w:szCs w:val="24"/>
                                            </w:rPr>
                                            <w:t>.</w:t>
                                          </w:r>
                                        </w:p>
                                        <w:p w:rsidR="00A97677" w:rsidRPr="003E5D08" w:rsidRDefault="00811DCC" w:rsidP="000E45CB">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97677" w:rsidRPr="003E5D08">
                                            <w:rPr>
                                              <w:rFonts w:asciiTheme="minorHAnsi" w:hAnsiTheme="minorHAnsi" w:cs="Times New Roman"/>
                                              <w:sz w:val="24"/>
                                              <w:szCs w:val="24"/>
                                            </w:rPr>
                                            <w:t>България е богата на гори, но изменението на кл</w:t>
                                          </w:r>
                                          <w:r w:rsidRPr="003E5D08">
                                            <w:rPr>
                                              <w:rFonts w:asciiTheme="minorHAnsi" w:hAnsiTheme="minorHAnsi" w:cs="Times New Roman"/>
                                              <w:sz w:val="24"/>
                                              <w:szCs w:val="24"/>
                                            </w:rPr>
                                            <w:t xml:space="preserve">имата е потенциален двигател на </w:t>
                                          </w:r>
                                          <w:r w:rsidR="00A97677" w:rsidRPr="003E5D08">
                                            <w:rPr>
                                              <w:rFonts w:asciiTheme="minorHAnsi" w:hAnsiTheme="minorHAnsi" w:cs="Times New Roman"/>
                                              <w:sz w:val="24"/>
                                              <w:szCs w:val="24"/>
                                            </w:rPr>
                                            <w:t>значителни промени. Основна уязвимост предста</w:t>
                                          </w:r>
                                          <w:r w:rsidRPr="003E5D08">
                                            <w:rPr>
                                              <w:rFonts w:asciiTheme="minorHAnsi" w:hAnsiTheme="minorHAnsi" w:cs="Times New Roman"/>
                                              <w:sz w:val="24"/>
                                              <w:szCs w:val="24"/>
                                            </w:rPr>
                                            <w:t xml:space="preserve">вляват специфични за различните </w:t>
                                          </w:r>
                                          <w:r w:rsidR="00A97677" w:rsidRPr="003E5D08">
                                            <w:rPr>
                                              <w:rFonts w:asciiTheme="minorHAnsi" w:hAnsiTheme="minorHAnsi" w:cs="Times New Roman"/>
                                              <w:sz w:val="24"/>
                                              <w:szCs w:val="24"/>
                                            </w:rPr>
                                            <w:lastRenderedPageBreak/>
                                            <w:t>видове физиологични реакции. Някои видове дори биха</w:t>
                                          </w:r>
                                          <w:r w:rsidRPr="003E5D08">
                                            <w:rPr>
                                              <w:rFonts w:asciiTheme="minorHAnsi" w:hAnsiTheme="minorHAnsi" w:cs="Times New Roman"/>
                                              <w:sz w:val="24"/>
                                              <w:szCs w:val="24"/>
                                            </w:rPr>
                                            <w:t xml:space="preserve"> могли да нямат адап</w:t>
                                          </w:r>
                                          <w:r w:rsidR="000E45CB" w:rsidRPr="003E5D08">
                                            <w:rPr>
                                              <w:rFonts w:asciiTheme="minorHAnsi" w:hAnsiTheme="minorHAnsi" w:cs="Times New Roman"/>
                                              <w:sz w:val="24"/>
                                              <w:szCs w:val="24"/>
                                              <w:lang w:val="en-US"/>
                                            </w:rPr>
                                            <w:t>-</w:t>
                                          </w:r>
                                          <w:r w:rsidRPr="003E5D08">
                                            <w:rPr>
                                              <w:rFonts w:asciiTheme="minorHAnsi" w:hAnsiTheme="minorHAnsi" w:cs="Times New Roman"/>
                                              <w:sz w:val="24"/>
                                              <w:szCs w:val="24"/>
                                            </w:rPr>
                                            <w:t xml:space="preserve">тивност, за да се </w:t>
                                          </w:r>
                                          <w:r w:rsidR="00A97677" w:rsidRPr="003E5D08">
                                            <w:rPr>
                                              <w:rFonts w:asciiTheme="minorHAnsi" w:hAnsiTheme="minorHAnsi" w:cs="Times New Roman"/>
                                              <w:sz w:val="24"/>
                                              <w:szCs w:val="24"/>
                                            </w:rPr>
                                            <w:t xml:space="preserve">справят с новите климатични условия. Други </w:t>
                                          </w:r>
                                          <w:r w:rsidRPr="003E5D08">
                                            <w:rPr>
                                              <w:rFonts w:asciiTheme="minorHAnsi" w:hAnsiTheme="minorHAnsi" w:cs="Times New Roman"/>
                                              <w:sz w:val="24"/>
                                              <w:szCs w:val="24"/>
                                            </w:rPr>
                                            <w:t xml:space="preserve">уязвимости включват несигурност </w:t>
                                          </w:r>
                                          <w:r w:rsidR="00A97677" w:rsidRPr="003E5D08">
                                            <w:rPr>
                                              <w:rFonts w:asciiTheme="minorHAnsi" w:hAnsiTheme="minorHAnsi" w:cs="Times New Roman"/>
                                              <w:sz w:val="24"/>
                                              <w:szCs w:val="24"/>
                                            </w:rPr>
                                            <w:t>по отношение на взаимодействието между видо</w:t>
                                          </w:r>
                                          <w:r w:rsidRPr="003E5D08">
                                            <w:rPr>
                                              <w:rFonts w:asciiTheme="minorHAnsi" w:hAnsiTheme="minorHAnsi" w:cs="Times New Roman"/>
                                              <w:sz w:val="24"/>
                                              <w:szCs w:val="24"/>
                                            </w:rPr>
                                            <w:t xml:space="preserve">вете, фактът, че големи площи с </w:t>
                                          </w:r>
                                          <w:r w:rsidR="00A97677" w:rsidRPr="003E5D08">
                                            <w:rPr>
                                              <w:rFonts w:asciiTheme="minorHAnsi" w:hAnsiTheme="minorHAnsi" w:cs="Times New Roman"/>
                                              <w:sz w:val="24"/>
                                              <w:szCs w:val="24"/>
                                            </w:rPr>
                                            <w:t>иглолистни насаждения са на твърде ниска над</w:t>
                                          </w:r>
                                          <w:r w:rsidRPr="003E5D08">
                                            <w:rPr>
                                              <w:rFonts w:asciiTheme="minorHAnsi" w:hAnsiTheme="minorHAnsi" w:cs="Times New Roman"/>
                                              <w:sz w:val="24"/>
                                              <w:szCs w:val="24"/>
                                            </w:rPr>
                                            <w:t xml:space="preserve">морска височина. Изменението на </w:t>
                                          </w:r>
                                          <w:r w:rsidR="00A97677" w:rsidRPr="003E5D08">
                                            <w:rPr>
                                              <w:rFonts w:asciiTheme="minorHAnsi" w:hAnsiTheme="minorHAnsi" w:cs="Times New Roman"/>
                                              <w:sz w:val="24"/>
                                              <w:szCs w:val="24"/>
                                            </w:rPr>
                                            <w:t>климата може да доведе и до повишена вероятност з</w:t>
                                          </w:r>
                                          <w:r w:rsidRPr="003E5D08">
                                            <w:rPr>
                                              <w:rFonts w:asciiTheme="minorHAnsi" w:hAnsiTheme="minorHAnsi" w:cs="Times New Roman"/>
                                              <w:sz w:val="24"/>
                                              <w:szCs w:val="24"/>
                                            </w:rPr>
                                            <w:t xml:space="preserve">а възникване на големи пожари и </w:t>
                                          </w:r>
                                          <w:r w:rsidR="00A97677" w:rsidRPr="003E5D08">
                                            <w:rPr>
                                              <w:rFonts w:asciiTheme="minorHAnsi" w:hAnsiTheme="minorHAnsi" w:cs="Times New Roman"/>
                                              <w:sz w:val="24"/>
                                              <w:szCs w:val="24"/>
                                            </w:rPr>
                                            <w:t>други смущения, както и да създаде по-благоприятни условия за инвазивни видове.</w:t>
                                          </w:r>
                                        </w:p>
                                        <w:p w:rsidR="00A97677" w:rsidRPr="003E5D08" w:rsidRDefault="00811DCC" w:rsidP="000E45CB">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97677" w:rsidRPr="003E5D08">
                                            <w:rPr>
                                              <w:rFonts w:asciiTheme="minorHAnsi" w:hAnsiTheme="minorHAnsi" w:cs="Times New Roman"/>
                                              <w:sz w:val="24"/>
                                              <w:szCs w:val="24"/>
                                            </w:rPr>
                                            <w:t>Предизвикателство представляват и дървата за огрев като преобладаващ продукт от</w:t>
                                          </w:r>
                                          <w:r w:rsidR="000639D7" w:rsidRPr="003E5D08">
                                            <w:rPr>
                                              <w:rFonts w:asciiTheme="minorHAnsi" w:hAnsiTheme="minorHAnsi" w:cs="Times New Roman"/>
                                              <w:sz w:val="24"/>
                                              <w:szCs w:val="24"/>
                                            </w:rPr>
                                            <w:t xml:space="preserve"> </w:t>
                                          </w:r>
                                          <w:r w:rsidR="00A97677" w:rsidRPr="003E5D08">
                                            <w:rPr>
                                              <w:rFonts w:asciiTheme="minorHAnsi" w:hAnsiTheme="minorHAnsi" w:cs="Times New Roman"/>
                                              <w:sz w:val="24"/>
                                              <w:szCs w:val="24"/>
                                            </w:rPr>
                                            <w:t>дървен материал.</w:t>
                                          </w:r>
                                        </w:p>
                                        <w:p w:rsidR="00A97677" w:rsidRPr="003E5D08" w:rsidRDefault="00A97677" w:rsidP="000E45CB">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Стратегически и оперативни цели и дейности</w:t>
                                          </w:r>
                                        </w:p>
                                        <w:p w:rsidR="00A97677" w:rsidRPr="003E5D08" w:rsidRDefault="00A97677" w:rsidP="000E45CB">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По-подробно, действията в трите стратегически области са следните:</w:t>
                                          </w:r>
                                        </w:p>
                                        <w:p w:rsidR="00A97677" w:rsidRPr="003E5D08" w:rsidRDefault="00A97677" w:rsidP="000E45CB">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1.Подобряване повишаване на осведомеността</w:t>
                                          </w:r>
                                        </w:p>
                                        <w:p w:rsidR="00A97677" w:rsidRPr="003E5D08" w:rsidRDefault="00A97677" w:rsidP="00B15383">
                                          <w:pPr>
                                            <w:pStyle w:val="a4"/>
                                            <w:numPr>
                                              <w:ilvl w:val="0"/>
                                              <w:numId w:val="38"/>
                                            </w:numPr>
                                            <w:autoSpaceDE w:val="0"/>
                                            <w:autoSpaceDN w:val="0"/>
                                            <w:adjustRightInd w:val="0"/>
                                            <w:spacing w:after="0"/>
                                            <w:ind w:left="0" w:right="34" w:firstLine="360"/>
                                            <w:jc w:val="both"/>
                                            <w:rPr>
                                              <w:rFonts w:asciiTheme="minorHAnsi" w:hAnsiTheme="minorHAnsi" w:cs="Times New Roman"/>
                                              <w:sz w:val="24"/>
                                              <w:szCs w:val="24"/>
                                            </w:rPr>
                                          </w:pPr>
                                          <w:r w:rsidRPr="003E5D08">
                                            <w:rPr>
                                              <w:rFonts w:asciiTheme="minorHAnsi" w:hAnsiTheme="minorHAnsi" w:cs="Times New Roman"/>
                                              <w:sz w:val="24"/>
                                              <w:szCs w:val="24"/>
                                            </w:rPr>
                                            <w:t>Изграждане на капацитет за научни изследвания, образование и раз</w:t>
                                          </w:r>
                                          <w:r w:rsidR="000E45CB" w:rsidRPr="003E5D08">
                                            <w:rPr>
                                              <w:rFonts w:asciiTheme="minorHAnsi" w:hAnsiTheme="minorHAnsi" w:cs="Times New Roman"/>
                                              <w:sz w:val="24"/>
                                              <w:szCs w:val="24"/>
                                              <w:lang w:val="en-US"/>
                                            </w:rPr>
                                            <w:t>-</w:t>
                                          </w:r>
                                          <w:r w:rsidRPr="003E5D08">
                                            <w:rPr>
                                              <w:rFonts w:asciiTheme="minorHAnsi" w:hAnsiTheme="minorHAnsi" w:cs="Times New Roman"/>
                                              <w:sz w:val="24"/>
                                              <w:szCs w:val="24"/>
                                            </w:rPr>
                                            <w:t>пространение</w:t>
                                          </w:r>
                                          <w:r w:rsidR="000639D7"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резултатите (създаване на орган за координ</w:t>
                                          </w:r>
                                          <w:r w:rsidR="006E4B8C" w:rsidRPr="003E5D08">
                                            <w:rPr>
                                              <w:rFonts w:asciiTheme="minorHAnsi" w:hAnsiTheme="minorHAnsi" w:cs="Times New Roman"/>
                                              <w:sz w:val="24"/>
                                              <w:szCs w:val="24"/>
                                            </w:rPr>
                                            <w:t>ация на научно</w:t>
                                          </w:r>
                                          <w:r w:rsidR="000E45CB" w:rsidRPr="003E5D08">
                                            <w:rPr>
                                              <w:rFonts w:asciiTheme="minorHAnsi" w:hAnsiTheme="minorHAnsi" w:cs="Times New Roman"/>
                                              <w:sz w:val="24"/>
                                              <w:szCs w:val="24"/>
                                              <w:lang w:val="en-US"/>
                                            </w:rPr>
                                            <w:t>-</w:t>
                                          </w:r>
                                          <w:r w:rsidR="006E4B8C" w:rsidRPr="003E5D08">
                                            <w:rPr>
                                              <w:rFonts w:asciiTheme="minorHAnsi" w:hAnsiTheme="minorHAnsi" w:cs="Times New Roman"/>
                                              <w:sz w:val="24"/>
                                              <w:szCs w:val="24"/>
                                            </w:rPr>
                                            <w:t xml:space="preserve">изследователската </w:t>
                                          </w:r>
                                          <w:r w:rsidRPr="003E5D08">
                                            <w:rPr>
                                              <w:rFonts w:asciiTheme="minorHAnsi" w:hAnsiTheme="minorHAnsi" w:cs="Times New Roman"/>
                                              <w:sz w:val="24"/>
                                              <w:szCs w:val="24"/>
                                            </w:rPr>
                                            <w:t>и развойна дейност за смекчаване на изменени</w:t>
                                          </w:r>
                                          <w:r w:rsidR="006E4B8C" w:rsidRPr="003E5D08">
                                            <w:rPr>
                                              <w:rFonts w:asciiTheme="minorHAnsi" w:hAnsiTheme="minorHAnsi" w:cs="Times New Roman"/>
                                              <w:sz w:val="24"/>
                                              <w:szCs w:val="24"/>
                                            </w:rPr>
                                            <w:t xml:space="preserve">ето на климата и адаптиране към </w:t>
                                          </w:r>
                                          <w:r w:rsidRPr="003E5D08">
                                            <w:rPr>
                                              <w:rFonts w:asciiTheme="minorHAnsi" w:hAnsiTheme="minorHAnsi" w:cs="Times New Roman"/>
                                              <w:sz w:val="24"/>
                                              <w:szCs w:val="24"/>
                                            </w:rPr>
                                            <w:t>него, разработване на научноизследов</w:t>
                                          </w:r>
                                          <w:r w:rsidR="002D5FD7" w:rsidRPr="003E5D08">
                                            <w:rPr>
                                              <w:rFonts w:asciiTheme="minorHAnsi" w:hAnsiTheme="minorHAnsi" w:cs="Times New Roman"/>
                                              <w:sz w:val="24"/>
                                              <w:szCs w:val="24"/>
                                            </w:rPr>
                                            <w:t>ателска програма за под</w:t>
                                          </w:r>
                                          <w:r w:rsidR="000E45CB" w:rsidRPr="003E5D08">
                                            <w:rPr>
                                              <w:rFonts w:asciiTheme="minorHAnsi" w:hAnsiTheme="minorHAnsi" w:cs="Times New Roman"/>
                                              <w:sz w:val="24"/>
                                              <w:szCs w:val="24"/>
                                              <w:lang w:val="en-US"/>
                                            </w:rPr>
                                            <w:t>-</w:t>
                                          </w:r>
                                          <w:r w:rsidR="002D5FD7" w:rsidRPr="003E5D08">
                                            <w:rPr>
                                              <w:rFonts w:asciiTheme="minorHAnsi" w:hAnsiTheme="minorHAnsi" w:cs="Times New Roman"/>
                                              <w:sz w:val="24"/>
                                              <w:szCs w:val="24"/>
                                            </w:rPr>
                                            <w:t xml:space="preserve">помагане </w:t>
                                          </w:r>
                                          <w:r w:rsidRPr="003E5D08">
                                            <w:rPr>
                                              <w:rFonts w:asciiTheme="minorHAnsi" w:hAnsiTheme="minorHAnsi" w:cs="Times New Roman"/>
                                              <w:sz w:val="24"/>
                                              <w:szCs w:val="24"/>
                                            </w:rPr>
                                            <w:t>адаптацията на горите, създаване на Нац</w:t>
                                          </w:r>
                                          <w:r w:rsidR="006E4B8C" w:rsidRPr="003E5D08">
                                            <w:rPr>
                                              <w:rFonts w:asciiTheme="minorHAnsi" w:hAnsiTheme="minorHAnsi" w:cs="Times New Roman"/>
                                              <w:sz w:val="24"/>
                                              <w:szCs w:val="24"/>
                                            </w:rPr>
                                            <w:t xml:space="preserve">ионална служба за консултации в </w:t>
                                          </w:r>
                                          <w:r w:rsidRPr="003E5D08">
                                            <w:rPr>
                                              <w:rFonts w:asciiTheme="minorHAnsi" w:hAnsiTheme="minorHAnsi" w:cs="Times New Roman"/>
                                              <w:sz w:val="24"/>
                                              <w:szCs w:val="24"/>
                                            </w:rPr>
                                            <w:t>горския сектор, изграждане на капацитет в об</w:t>
                                          </w:r>
                                          <w:r w:rsidR="006E4B8C" w:rsidRPr="003E5D08">
                                            <w:rPr>
                                              <w:rFonts w:asciiTheme="minorHAnsi" w:hAnsiTheme="minorHAnsi" w:cs="Times New Roman"/>
                                              <w:sz w:val="24"/>
                                              <w:szCs w:val="24"/>
                                            </w:rPr>
                                            <w:t xml:space="preserve">ществени и частни структури и в </w:t>
                                          </w:r>
                                          <w:r w:rsidRPr="003E5D08">
                                            <w:rPr>
                                              <w:rFonts w:asciiTheme="minorHAnsi" w:hAnsiTheme="minorHAnsi" w:cs="Times New Roman"/>
                                              <w:sz w:val="24"/>
                                              <w:szCs w:val="24"/>
                                            </w:rPr>
                                            <w:t>академичните среди в горския сектор);</w:t>
                                          </w:r>
                                        </w:p>
                                        <w:p w:rsidR="00A97677" w:rsidRPr="003E5D08" w:rsidRDefault="00A97677" w:rsidP="00B15383">
                                          <w:pPr>
                                            <w:pStyle w:val="a4"/>
                                            <w:numPr>
                                              <w:ilvl w:val="0"/>
                                              <w:numId w:val="38"/>
                                            </w:numPr>
                                            <w:autoSpaceDE w:val="0"/>
                                            <w:autoSpaceDN w:val="0"/>
                                            <w:adjustRightInd w:val="0"/>
                                            <w:spacing w:after="0"/>
                                            <w:ind w:left="0" w:right="34" w:firstLine="360"/>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научни изследвания в подкрепа на адаптацията (моделиране на</w:t>
                                          </w:r>
                                          <w:r w:rsidR="000639D7"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потенциалното поведение на дър</w:t>
                                          </w:r>
                                          <w:r w:rsidR="005335E2" w:rsidRPr="003E5D08">
                                            <w:rPr>
                                              <w:rFonts w:asciiTheme="minorHAnsi" w:hAnsiTheme="minorHAnsi" w:cs="Times New Roman"/>
                                              <w:sz w:val="24"/>
                                              <w:szCs w:val="24"/>
                                            </w:rPr>
                                            <w:t xml:space="preserve">весните видове, продължаване на </w:t>
                                          </w:r>
                                          <w:r w:rsidRPr="003E5D08">
                                            <w:rPr>
                                              <w:rFonts w:asciiTheme="minorHAnsi" w:hAnsiTheme="minorHAnsi" w:cs="Times New Roman"/>
                                              <w:sz w:val="24"/>
                                              <w:szCs w:val="24"/>
                                            </w:rPr>
                                            <w:t>изследванията на генофонда и генотипната</w:t>
                                          </w:r>
                                          <w:r w:rsidR="005335E2" w:rsidRPr="003E5D08">
                                            <w:rPr>
                                              <w:rFonts w:asciiTheme="minorHAnsi" w:hAnsiTheme="minorHAnsi" w:cs="Times New Roman"/>
                                              <w:sz w:val="24"/>
                                              <w:szCs w:val="24"/>
                                            </w:rPr>
                                            <w:t xml:space="preserve"> изменчивост и пригодността към </w:t>
                                          </w:r>
                                          <w:r w:rsidRPr="003E5D08">
                                            <w:rPr>
                                              <w:rFonts w:asciiTheme="minorHAnsi" w:hAnsiTheme="minorHAnsi" w:cs="Times New Roman"/>
                                              <w:sz w:val="24"/>
                                              <w:szCs w:val="24"/>
                                            </w:rPr>
                                            <w:t>различни климатични условия на силно уязви</w:t>
                                          </w:r>
                                          <w:r w:rsidR="005335E2" w:rsidRPr="003E5D08">
                                            <w:rPr>
                                              <w:rFonts w:asciiTheme="minorHAnsi" w:hAnsiTheme="minorHAnsi" w:cs="Times New Roman"/>
                                              <w:sz w:val="24"/>
                                              <w:szCs w:val="24"/>
                                            </w:rPr>
                                            <w:t xml:space="preserve">ми видове дървета, разработване </w:t>
                                          </w:r>
                                          <w:r w:rsidRPr="003E5D08">
                                            <w:rPr>
                                              <w:rFonts w:asciiTheme="minorHAnsi" w:hAnsiTheme="minorHAnsi" w:cs="Times New Roman"/>
                                              <w:sz w:val="24"/>
                                              <w:szCs w:val="24"/>
                                            </w:rPr>
                                            <w:t>на модели на риска, например от ветровали, пожари, у</w:t>
                                          </w:r>
                                          <w:r w:rsidR="005335E2" w:rsidRPr="003E5D08">
                                            <w:rPr>
                                              <w:rFonts w:asciiTheme="minorHAnsi" w:hAnsiTheme="minorHAnsi" w:cs="Times New Roman"/>
                                              <w:sz w:val="24"/>
                                              <w:szCs w:val="24"/>
                                            </w:rPr>
                                            <w:t xml:space="preserve">вреждане от насекоми и </w:t>
                                          </w:r>
                                          <w:r w:rsidRPr="003E5D08">
                                            <w:rPr>
                                              <w:rFonts w:asciiTheme="minorHAnsi" w:hAnsiTheme="minorHAnsi" w:cs="Times New Roman"/>
                                              <w:sz w:val="24"/>
                                              <w:szCs w:val="24"/>
                                            </w:rPr>
                                            <w:t>болести; изследвания, анализи и оценка на м</w:t>
                                          </w:r>
                                          <w:r w:rsidR="005D00E9" w:rsidRPr="003E5D08">
                                            <w:rPr>
                                              <w:rFonts w:asciiTheme="minorHAnsi" w:hAnsiTheme="minorHAnsi" w:cs="Times New Roman"/>
                                              <w:sz w:val="24"/>
                                              <w:szCs w:val="24"/>
                                            </w:rPr>
                                            <w:t>икро</w:t>
                                          </w:r>
                                          <w:r w:rsidR="005335E2" w:rsidRPr="003E5D08">
                                            <w:rPr>
                                              <w:rFonts w:asciiTheme="minorHAnsi" w:hAnsiTheme="minorHAnsi" w:cs="Times New Roman"/>
                                              <w:sz w:val="24"/>
                                              <w:szCs w:val="24"/>
                                            </w:rPr>
                                            <w:t xml:space="preserve"> и макроравнище на данните </w:t>
                                          </w:r>
                                          <w:r w:rsidRPr="003E5D08">
                                            <w:rPr>
                                              <w:rFonts w:asciiTheme="minorHAnsi" w:hAnsiTheme="minorHAnsi" w:cs="Times New Roman"/>
                                              <w:sz w:val="24"/>
                                              <w:szCs w:val="24"/>
                                            </w:rPr>
                                            <w:t>от мониторинга на горските екосистеми; о</w:t>
                                          </w:r>
                                          <w:r w:rsidR="005335E2" w:rsidRPr="003E5D08">
                                            <w:rPr>
                                              <w:rFonts w:asciiTheme="minorHAnsi" w:hAnsiTheme="minorHAnsi" w:cs="Times New Roman"/>
                                              <w:sz w:val="24"/>
                                              <w:szCs w:val="24"/>
                                            </w:rPr>
                                            <w:t xml:space="preserve">ценка на ефекта от промяната на </w:t>
                                          </w:r>
                                          <w:r w:rsidRPr="003E5D08">
                                            <w:rPr>
                                              <w:rFonts w:asciiTheme="minorHAnsi" w:hAnsiTheme="minorHAnsi" w:cs="Times New Roman"/>
                                              <w:sz w:val="24"/>
                                              <w:szCs w:val="24"/>
                                            </w:rPr>
                                            <w:t>дървесните ресурси; изследване на употребите</w:t>
                                          </w:r>
                                          <w:r w:rsidR="005335E2" w:rsidRPr="003E5D08">
                                            <w:rPr>
                                              <w:rFonts w:asciiTheme="minorHAnsi" w:hAnsiTheme="minorHAnsi" w:cs="Times New Roman"/>
                                              <w:sz w:val="24"/>
                                              <w:szCs w:val="24"/>
                                            </w:rPr>
                                            <w:t xml:space="preserve"> на дървесина с цел насърчаване </w:t>
                                          </w:r>
                                          <w:r w:rsidRPr="003E5D08">
                                            <w:rPr>
                                              <w:rFonts w:asciiTheme="minorHAnsi" w:hAnsiTheme="minorHAnsi" w:cs="Times New Roman"/>
                                              <w:sz w:val="24"/>
                                              <w:szCs w:val="24"/>
                                            </w:rPr>
                                            <w:t>на използването й за продукти с по-висока добавена стойност)</w:t>
                                          </w:r>
                                          <w:r w:rsidR="005335E2" w:rsidRPr="003E5D08">
                                            <w:rPr>
                                              <w:rFonts w:asciiTheme="minorHAnsi" w:hAnsiTheme="minorHAnsi" w:cs="Times New Roman"/>
                                              <w:sz w:val="24"/>
                                              <w:szCs w:val="24"/>
                                            </w:rPr>
                                            <w:t>.</w:t>
                                          </w:r>
                                        </w:p>
                                        <w:p w:rsidR="00A97677" w:rsidRPr="003E5D08" w:rsidRDefault="00A97677" w:rsidP="000E45CB">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sz w:val="24"/>
                                              <w:szCs w:val="24"/>
                                            </w:rPr>
                                            <w:t>2</w:t>
                                          </w:r>
                                          <w:r w:rsidRPr="003E5D08">
                                            <w:rPr>
                                              <w:rFonts w:asciiTheme="minorHAnsi" w:hAnsiTheme="minorHAnsi" w:cs="Times New Roman"/>
                                              <w:i/>
                                              <w:sz w:val="24"/>
                                              <w:szCs w:val="24"/>
                                            </w:rPr>
                                            <w:t>. Подобряване и защита на горските ресурси</w:t>
                                          </w:r>
                                        </w:p>
                                        <w:p w:rsidR="005B1E88" w:rsidRPr="003E5D08" w:rsidRDefault="005335E2" w:rsidP="00B15383">
                                          <w:pPr>
                                            <w:pStyle w:val="a4"/>
                                            <w:numPr>
                                              <w:ilvl w:val="0"/>
                                              <w:numId w:val="38"/>
                                            </w:numPr>
                                            <w:autoSpaceDE w:val="0"/>
                                            <w:autoSpaceDN w:val="0"/>
                                            <w:adjustRightInd w:val="0"/>
                                            <w:spacing w:after="0"/>
                                            <w:ind w:left="62" w:right="34" w:firstLine="298"/>
                                            <w:jc w:val="both"/>
                                            <w:rPr>
                                              <w:rFonts w:asciiTheme="minorHAnsi" w:hAnsiTheme="minorHAnsi" w:cs="Times New Roman"/>
                                              <w:sz w:val="24"/>
                                              <w:szCs w:val="24"/>
                                            </w:rPr>
                                          </w:pPr>
                                          <w:r w:rsidRPr="003E5D08">
                                            <w:rPr>
                                              <w:rFonts w:asciiTheme="minorHAnsi" w:hAnsiTheme="minorHAnsi" w:cs="Times New Roman"/>
                                              <w:sz w:val="24"/>
                                              <w:szCs w:val="24"/>
                                            </w:rPr>
                                            <w:t>В</w:t>
                                          </w:r>
                                          <w:r w:rsidR="00A97677" w:rsidRPr="003E5D08">
                                            <w:rPr>
                                              <w:rFonts w:asciiTheme="minorHAnsi" w:hAnsiTheme="minorHAnsi" w:cs="Times New Roman"/>
                                              <w:sz w:val="24"/>
                                              <w:szCs w:val="24"/>
                                            </w:rPr>
                                            <w:t>ъзстановяване на силно увредени горски територии и подобряване на</w:t>
                                          </w:r>
                                          <w:r w:rsidRPr="003E5D08">
                                            <w:rPr>
                                              <w:rFonts w:asciiTheme="minorHAnsi" w:hAnsiTheme="minorHAnsi" w:cs="Times New Roman"/>
                                              <w:sz w:val="24"/>
                                              <w:szCs w:val="24"/>
                                            </w:rPr>
                                            <w:t xml:space="preserve"> </w:t>
                                          </w:r>
                                          <w:r w:rsidR="00A97677" w:rsidRPr="003E5D08">
                                            <w:rPr>
                                              <w:rFonts w:asciiTheme="minorHAnsi" w:hAnsiTheme="minorHAnsi" w:cs="Times New Roman"/>
                                              <w:sz w:val="24"/>
                                              <w:szCs w:val="24"/>
                                            </w:rPr>
                                            <w:t>защитните функции на гората по отношение на водите и почвите, поддържане на</w:t>
                                          </w:r>
                                          <w:r w:rsidRPr="003E5D08">
                                            <w:rPr>
                                              <w:rFonts w:asciiTheme="minorHAnsi" w:hAnsiTheme="minorHAnsi" w:cs="Times New Roman"/>
                                              <w:sz w:val="24"/>
                                              <w:szCs w:val="24"/>
                                            </w:rPr>
                                            <w:t xml:space="preserve"> </w:t>
                                          </w:r>
                                          <w:r w:rsidR="00A97677" w:rsidRPr="003E5D08">
                                            <w:rPr>
                                              <w:rFonts w:asciiTheme="minorHAnsi" w:hAnsiTheme="minorHAnsi" w:cs="Times New Roman"/>
                                              <w:sz w:val="24"/>
                                              <w:szCs w:val="24"/>
                                            </w:rPr>
                                            <w:t>съществуващите и създаване на нови полезащитни горски пояси в земеделски</w:t>
                                          </w:r>
                                          <w:r w:rsidRPr="003E5D08">
                                            <w:rPr>
                                              <w:rFonts w:asciiTheme="minorHAnsi" w:hAnsiTheme="minorHAnsi" w:cs="Times New Roman"/>
                                              <w:sz w:val="24"/>
                                              <w:szCs w:val="24"/>
                                            </w:rPr>
                                            <w:t xml:space="preserve"> </w:t>
                                          </w:r>
                                          <w:r w:rsidR="00A97677" w:rsidRPr="003E5D08">
                                            <w:rPr>
                                              <w:rFonts w:asciiTheme="minorHAnsi" w:hAnsiTheme="minorHAnsi" w:cs="Times New Roman"/>
                                              <w:sz w:val="24"/>
                                              <w:szCs w:val="24"/>
                                            </w:rPr>
                                            <w:t>земи, създаване на горски коридори, свързващи изолирани гори в равнините,</w:t>
                                          </w:r>
                                          <w:r w:rsidRPr="003E5D08">
                                            <w:rPr>
                                              <w:rFonts w:asciiTheme="minorHAnsi" w:hAnsiTheme="minorHAnsi" w:cs="Times New Roman"/>
                                              <w:sz w:val="24"/>
                                              <w:szCs w:val="24"/>
                                            </w:rPr>
                                            <w:t xml:space="preserve"> </w:t>
                                          </w:r>
                                          <w:r w:rsidR="00A97677" w:rsidRPr="003E5D08">
                                            <w:rPr>
                                              <w:rFonts w:asciiTheme="minorHAnsi" w:hAnsiTheme="minorHAnsi" w:cs="Times New Roman"/>
                                              <w:sz w:val="24"/>
                                              <w:szCs w:val="24"/>
                                            </w:rPr>
                                            <w:t>създаване на плантации с кратка ротация за производство на биомаса, оценка на</w:t>
                                          </w:r>
                                          <w:r w:rsidRPr="003E5D08">
                                            <w:rPr>
                                              <w:rFonts w:asciiTheme="minorHAnsi" w:hAnsiTheme="minorHAnsi" w:cs="Times New Roman"/>
                                              <w:sz w:val="24"/>
                                              <w:szCs w:val="24"/>
                                            </w:rPr>
                                            <w:t xml:space="preserve"> </w:t>
                                          </w:r>
                                          <w:r w:rsidR="005B1E88" w:rsidRPr="003E5D08">
                                            <w:rPr>
                                              <w:rFonts w:asciiTheme="minorHAnsi" w:hAnsiTheme="minorHAnsi" w:cs="Times New Roman"/>
                                              <w:sz w:val="24"/>
                                              <w:szCs w:val="24"/>
                                            </w:rPr>
                                            <w:t>нормативната уредба и на механизмите за парични помощи за използване на</w:t>
                                          </w:r>
                                          <w:r w:rsidRPr="003E5D08">
                                            <w:rPr>
                                              <w:rFonts w:asciiTheme="minorHAnsi" w:hAnsiTheme="minorHAnsi" w:cs="Times New Roman"/>
                                              <w:sz w:val="24"/>
                                              <w:szCs w:val="24"/>
                                            </w:rPr>
                                            <w:t xml:space="preserve"> </w:t>
                                          </w:r>
                                          <w:r w:rsidR="005B1E88" w:rsidRPr="003E5D08">
                                            <w:rPr>
                                              <w:rFonts w:asciiTheme="minorHAnsi" w:hAnsiTheme="minorHAnsi" w:cs="Times New Roman"/>
                                              <w:sz w:val="24"/>
                                              <w:szCs w:val="24"/>
                                            </w:rPr>
                                            <w:t>земеделски земи за горско стопанско производство)</w:t>
                                          </w:r>
                                        </w:p>
                                        <w:p w:rsidR="005335E2" w:rsidRPr="003E5D08" w:rsidRDefault="005B1E88" w:rsidP="00B15383">
                                          <w:pPr>
                                            <w:pStyle w:val="a4"/>
                                            <w:numPr>
                                              <w:ilvl w:val="0"/>
                                              <w:numId w:val="38"/>
                                            </w:numPr>
                                            <w:autoSpaceDE w:val="0"/>
                                            <w:autoSpaceDN w:val="0"/>
                                            <w:adjustRightInd w:val="0"/>
                                            <w:spacing w:after="0"/>
                                            <w:ind w:left="61" w:right="34" w:firstLine="299"/>
                                            <w:jc w:val="both"/>
                                            <w:rPr>
                                              <w:rFonts w:asciiTheme="minorHAnsi" w:hAnsiTheme="minorHAnsi" w:cs="Times New Roman"/>
                                              <w:sz w:val="24"/>
                                              <w:szCs w:val="24"/>
                                            </w:rPr>
                                          </w:pPr>
                                          <w:r w:rsidRPr="003E5D08">
                                            <w:rPr>
                                              <w:rFonts w:asciiTheme="minorHAnsi" w:hAnsiTheme="minorHAnsi" w:cs="Times New Roman"/>
                                              <w:sz w:val="24"/>
                                              <w:szCs w:val="24"/>
                                            </w:rPr>
                                            <w:t>Поддържане на биоразнообразието, генетичното разнообразие и устой</w:t>
                                          </w:r>
                                          <w:r w:rsidR="001A497D" w:rsidRPr="003E5D08">
                                            <w:rPr>
                                              <w:rFonts w:asciiTheme="minorHAnsi" w:hAnsiTheme="minorHAnsi" w:cs="Times New Roman"/>
                                              <w:sz w:val="24"/>
                                              <w:szCs w:val="24"/>
                                            </w:rPr>
                                            <w:t>-</w:t>
                                          </w:r>
                                          <w:r w:rsidRPr="003E5D08">
                                            <w:rPr>
                                              <w:rFonts w:asciiTheme="minorHAnsi" w:hAnsiTheme="minorHAnsi" w:cs="Times New Roman"/>
                                              <w:sz w:val="24"/>
                                              <w:szCs w:val="24"/>
                                            </w:rPr>
                                            <w:t>чивостта</w:t>
                                          </w:r>
                                          <w:r w:rsidR="000639D7"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горите (увеличаване на видовото, генетичнот</w:t>
                                          </w:r>
                                          <w:r w:rsidR="005335E2" w:rsidRPr="003E5D08">
                                            <w:rPr>
                                              <w:rFonts w:asciiTheme="minorHAnsi" w:hAnsiTheme="minorHAnsi" w:cs="Times New Roman"/>
                                              <w:sz w:val="24"/>
                                              <w:szCs w:val="24"/>
                                            </w:rPr>
                                            <w:t xml:space="preserve">о и структурното разнообразие и </w:t>
                                          </w:r>
                                          <w:r w:rsidRPr="003E5D08">
                                            <w:rPr>
                                              <w:rFonts w:asciiTheme="minorHAnsi" w:hAnsiTheme="minorHAnsi" w:cs="Times New Roman"/>
                                              <w:sz w:val="24"/>
                                              <w:szCs w:val="24"/>
                                            </w:rPr>
                                            <w:t xml:space="preserve">ограничаване на пространственото събиране на насаждения с опростена структура, запазване на места с голямо </w:t>
                                          </w:r>
                                          <w:r w:rsidR="005335E2" w:rsidRPr="003E5D08">
                                            <w:rPr>
                                              <w:rFonts w:asciiTheme="minorHAnsi" w:hAnsiTheme="minorHAnsi" w:cs="Times New Roman"/>
                                              <w:sz w:val="24"/>
                                              <w:szCs w:val="24"/>
                                            </w:rPr>
                                            <w:t>биоразнообразие [„стари гори"];</w:t>
                                          </w:r>
                                        </w:p>
                                        <w:p w:rsidR="005335E2" w:rsidRPr="003E5D08" w:rsidRDefault="005B1E88" w:rsidP="00B15383">
                                          <w:pPr>
                                            <w:pStyle w:val="a4"/>
                                            <w:numPr>
                                              <w:ilvl w:val="0"/>
                                              <w:numId w:val="40"/>
                                            </w:numPr>
                                            <w:autoSpaceDE w:val="0"/>
                                            <w:autoSpaceDN w:val="0"/>
                                            <w:adjustRightInd w:val="0"/>
                                            <w:spacing w:after="0"/>
                                            <w:ind w:left="0" w:right="34" w:firstLine="360"/>
                                            <w:jc w:val="both"/>
                                            <w:rPr>
                                              <w:rFonts w:asciiTheme="minorHAnsi" w:hAnsiTheme="minorHAnsi" w:cs="Times New Roman"/>
                                              <w:sz w:val="24"/>
                                              <w:szCs w:val="24"/>
                                            </w:rPr>
                                          </w:pPr>
                                          <w:r w:rsidRPr="003E5D08">
                                            <w:rPr>
                                              <w:rFonts w:asciiTheme="minorHAnsi" w:hAnsiTheme="minorHAnsi" w:cs="Times New Roman"/>
                                              <w:sz w:val="24"/>
                                              <w:szCs w:val="24"/>
                                            </w:rPr>
                                            <w:t>Идентифициране на редки видове със сериозен риск от изчезване и защита на</w:t>
                                          </w:r>
                                          <w:r w:rsidR="005335E2" w:rsidRPr="003E5D08">
                                            <w:rPr>
                                              <w:rFonts w:asciiTheme="minorHAnsi" w:hAnsiTheme="minorHAnsi" w:cs="Times New Roman"/>
                                              <w:sz w:val="24"/>
                                              <w:szCs w:val="24"/>
                                            </w:rPr>
                                            <w:t xml:space="preserve"> </w:t>
                                          </w:r>
                                          <w:r w:rsidRPr="003E5D08">
                                            <w:rPr>
                                              <w:rFonts w:asciiTheme="minorHAnsi" w:hAnsiTheme="minorHAnsi" w:cs="Times New Roman"/>
                                              <w:sz w:val="24"/>
                                              <w:szCs w:val="24"/>
                                            </w:rPr>
                                            <w:lastRenderedPageBreak/>
                                            <w:t>текущото им състояние, планиране на тяхното възобновяване и потенциална</w:t>
                                          </w:r>
                                          <w:r w:rsidR="005335E2" w:rsidRPr="003E5D08">
                                            <w:rPr>
                                              <w:rFonts w:asciiTheme="minorHAnsi" w:hAnsiTheme="minorHAnsi" w:cs="Times New Roman"/>
                                              <w:sz w:val="24"/>
                                              <w:szCs w:val="24"/>
                                            </w:rPr>
                                            <w:t xml:space="preserve"> </w:t>
                                          </w:r>
                                          <w:r w:rsidRPr="003E5D08">
                                            <w:rPr>
                                              <w:rFonts w:asciiTheme="minorHAnsi" w:hAnsiTheme="minorHAnsi" w:cs="Times New Roman"/>
                                              <w:sz w:val="24"/>
                                              <w:szCs w:val="24"/>
                                            </w:rPr>
                                            <w:t>ми</w:t>
                                          </w:r>
                                          <w:r w:rsidR="00EE5BD2" w:rsidRPr="003E5D08">
                                            <w:rPr>
                                              <w:rFonts w:asciiTheme="minorHAnsi" w:hAnsiTheme="minorHAnsi" w:cs="Times New Roman"/>
                                              <w:sz w:val="24"/>
                                              <w:szCs w:val="24"/>
                                            </w:rPr>
                                            <w:t>-</w:t>
                                          </w:r>
                                          <w:r w:rsidR="005335E2" w:rsidRPr="003E5D08">
                                            <w:rPr>
                                              <w:rFonts w:asciiTheme="minorHAnsi" w:hAnsiTheme="minorHAnsi" w:cs="Times New Roman"/>
                                              <w:sz w:val="24"/>
                                              <w:szCs w:val="24"/>
                                            </w:rPr>
                                            <w:t xml:space="preserve">грация; </w:t>
                                          </w:r>
                                        </w:p>
                                        <w:p w:rsidR="005B1E88" w:rsidRPr="003E5D08" w:rsidRDefault="005335E2" w:rsidP="00B15383">
                                          <w:pPr>
                                            <w:pStyle w:val="a4"/>
                                            <w:numPr>
                                              <w:ilvl w:val="0"/>
                                              <w:numId w:val="39"/>
                                            </w:num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О</w:t>
                                          </w:r>
                                          <w:r w:rsidR="005B1E88" w:rsidRPr="003E5D08">
                                            <w:rPr>
                                              <w:rFonts w:asciiTheme="minorHAnsi" w:hAnsiTheme="minorHAnsi" w:cs="Times New Roman"/>
                                              <w:sz w:val="24"/>
                                              <w:szCs w:val="24"/>
                                            </w:rPr>
                                            <w:t>граничаване на потенциала за навлизане на инвазивни видове;</w:t>
                                          </w:r>
                                        </w:p>
                                        <w:p w:rsidR="005B1E88" w:rsidRPr="003E5D08" w:rsidRDefault="005335E2" w:rsidP="00B15383">
                                          <w:pPr>
                                            <w:pStyle w:val="a4"/>
                                            <w:numPr>
                                              <w:ilvl w:val="0"/>
                                              <w:numId w:val="39"/>
                                            </w:numPr>
                                            <w:autoSpaceDE w:val="0"/>
                                            <w:autoSpaceDN w:val="0"/>
                                            <w:adjustRightInd w:val="0"/>
                                            <w:spacing w:after="0"/>
                                            <w:ind w:left="61" w:right="34" w:firstLine="299"/>
                                            <w:jc w:val="both"/>
                                            <w:rPr>
                                              <w:rFonts w:asciiTheme="minorHAnsi" w:hAnsiTheme="minorHAnsi" w:cs="Times New Roman"/>
                                              <w:sz w:val="24"/>
                                              <w:szCs w:val="24"/>
                                            </w:rPr>
                                          </w:pPr>
                                          <w:r w:rsidRPr="003E5D08">
                                            <w:rPr>
                                              <w:rFonts w:asciiTheme="minorHAnsi" w:hAnsiTheme="minorHAnsi" w:cs="Times New Roman"/>
                                              <w:sz w:val="24"/>
                                              <w:szCs w:val="24"/>
                                            </w:rPr>
                                            <w:t>У</w:t>
                                          </w:r>
                                          <w:r w:rsidR="005B1E88" w:rsidRPr="003E5D08">
                                            <w:rPr>
                                              <w:rFonts w:asciiTheme="minorHAnsi" w:hAnsiTheme="minorHAnsi" w:cs="Times New Roman"/>
                                              <w:sz w:val="24"/>
                                              <w:szCs w:val="24"/>
                                            </w:rPr>
                                            <w:t>частие в Европейската информационна система за горските генетични ресурси)</w:t>
                                          </w:r>
                                        </w:p>
                                        <w:p w:rsidR="005B1E88" w:rsidRPr="003E5D08" w:rsidRDefault="005B1E88" w:rsidP="00B15383">
                                          <w:pPr>
                                            <w:pStyle w:val="a4"/>
                                            <w:numPr>
                                              <w:ilvl w:val="0"/>
                                              <w:numId w:val="39"/>
                                            </w:num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Подобряване управлението на горските ресурси ( изграждане на национална</w:t>
                                          </w:r>
                                        </w:p>
                                        <w:p w:rsidR="005B1E88" w:rsidRPr="003E5D08" w:rsidRDefault="005B1E88" w:rsidP="00DC05C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система за ранно откриване и превенция </w:t>
                                          </w:r>
                                          <w:r w:rsidR="005335E2" w:rsidRPr="003E5D08">
                                            <w:rPr>
                                              <w:rFonts w:asciiTheme="minorHAnsi" w:hAnsiTheme="minorHAnsi" w:cs="Times New Roman"/>
                                              <w:sz w:val="24"/>
                                              <w:szCs w:val="24"/>
                                            </w:rPr>
                                            <w:t>на горски пожари, изграждане на Н</w:t>
                                          </w:r>
                                          <w:r w:rsidRPr="003E5D08">
                                            <w:rPr>
                                              <w:rFonts w:asciiTheme="minorHAnsi" w:hAnsiTheme="minorHAnsi" w:cs="Times New Roman"/>
                                              <w:sz w:val="24"/>
                                              <w:szCs w:val="24"/>
                                            </w:rPr>
                                            <w:t>ацио</w:t>
                                          </w:r>
                                          <w:r w:rsidR="00DC05C4" w:rsidRPr="003E5D08">
                                            <w:rPr>
                                              <w:rFonts w:asciiTheme="minorHAnsi" w:hAnsiTheme="minorHAnsi" w:cs="Times New Roman"/>
                                              <w:sz w:val="24"/>
                                              <w:szCs w:val="24"/>
                                              <w:lang w:val="en-US"/>
                                            </w:rPr>
                                            <w:t>-</w:t>
                                          </w:r>
                                          <w:r w:rsidRPr="003E5D08">
                                            <w:rPr>
                                              <w:rFonts w:asciiTheme="minorHAnsi" w:hAnsiTheme="minorHAnsi" w:cs="Times New Roman"/>
                                              <w:sz w:val="24"/>
                                              <w:szCs w:val="24"/>
                                            </w:rPr>
                                            <w:t>нална система за дългосрочен мони</w:t>
                                          </w:r>
                                          <w:r w:rsidR="005335E2" w:rsidRPr="003E5D08">
                                            <w:rPr>
                                              <w:rFonts w:asciiTheme="minorHAnsi" w:hAnsiTheme="minorHAnsi" w:cs="Times New Roman"/>
                                              <w:sz w:val="24"/>
                                              <w:szCs w:val="24"/>
                                            </w:rPr>
                                            <w:t xml:space="preserve">торинг на природните нарушения, </w:t>
                                          </w:r>
                                          <w:r w:rsidRPr="003E5D08">
                                            <w:rPr>
                                              <w:rFonts w:asciiTheme="minorHAnsi" w:hAnsiTheme="minorHAnsi" w:cs="Times New Roman"/>
                                              <w:sz w:val="24"/>
                                              <w:szCs w:val="24"/>
                                            </w:rPr>
                                            <w:t>изпълнение на национална инвентари</w:t>
                                          </w:r>
                                          <w:r w:rsidR="005335E2" w:rsidRPr="003E5D08">
                                            <w:rPr>
                                              <w:rFonts w:asciiTheme="minorHAnsi" w:hAnsiTheme="minorHAnsi" w:cs="Times New Roman"/>
                                              <w:sz w:val="24"/>
                                              <w:szCs w:val="24"/>
                                            </w:rPr>
                                            <w:t xml:space="preserve">зация на горите, интегриране на </w:t>
                                          </w:r>
                                          <w:r w:rsidRPr="003E5D08">
                                            <w:rPr>
                                              <w:rFonts w:asciiTheme="minorHAnsi" w:hAnsiTheme="minorHAnsi" w:cs="Times New Roman"/>
                                              <w:sz w:val="24"/>
                                              <w:szCs w:val="24"/>
                                            </w:rPr>
                                            <w:t>съществуващи и нови ин</w:t>
                                          </w:r>
                                          <w:r w:rsidR="00DC05C4" w:rsidRPr="003E5D08">
                                            <w:rPr>
                                              <w:rFonts w:asciiTheme="minorHAnsi" w:hAnsiTheme="minorHAnsi" w:cs="Times New Roman"/>
                                              <w:sz w:val="24"/>
                                              <w:szCs w:val="24"/>
                                              <w:lang w:val="en-US"/>
                                            </w:rPr>
                                            <w:t>-</w:t>
                                          </w:r>
                                          <w:r w:rsidRPr="003E5D08">
                                            <w:rPr>
                                              <w:rFonts w:asciiTheme="minorHAnsi" w:hAnsiTheme="minorHAnsi" w:cs="Times New Roman"/>
                                              <w:sz w:val="24"/>
                                              <w:szCs w:val="24"/>
                                            </w:rPr>
                                            <w:t>формационни систе</w:t>
                                          </w:r>
                                          <w:r w:rsidR="005335E2" w:rsidRPr="003E5D08">
                                            <w:rPr>
                                              <w:rFonts w:asciiTheme="minorHAnsi" w:hAnsiTheme="minorHAnsi" w:cs="Times New Roman"/>
                                              <w:sz w:val="24"/>
                                              <w:szCs w:val="24"/>
                                            </w:rPr>
                                            <w:t xml:space="preserve">ми в Националната информационна </w:t>
                                          </w:r>
                                          <w:r w:rsidRPr="003E5D08">
                                            <w:rPr>
                                              <w:rFonts w:asciiTheme="minorHAnsi" w:hAnsiTheme="minorHAnsi" w:cs="Times New Roman"/>
                                              <w:sz w:val="24"/>
                                              <w:szCs w:val="24"/>
                                            </w:rPr>
                                            <w:t>система за горските ресурси)</w:t>
                                          </w:r>
                                          <w:r w:rsidR="00CB305A" w:rsidRPr="003E5D08">
                                            <w:rPr>
                                              <w:rFonts w:asciiTheme="minorHAnsi" w:hAnsiTheme="minorHAnsi" w:cs="Times New Roman"/>
                                              <w:sz w:val="24"/>
                                              <w:szCs w:val="24"/>
                                            </w:rPr>
                                            <w:t>.</w:t>
                                          </w:r>
                                        </w:p>
                                        <w:p w:rsidR="005B1E88" w:rsidRPr="003E5D08" w:rsidRDefault="005B1E88" w:rsidP="00DC05C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sz w:val="24"/>
                                              <w:szCs w:val="24"/>
                                            </w:rPr>
                                            <w:t>3</w:t>
                                          </w:r>
                                          <w:r w:rsidRPr="003E5D08">
                                            <w:rPr>
                                              <w:rFonts w:asciiTheme="minorHAnsi" w:hAnsiTheme="minorHAnsi" w:cs="Times New Roman"/>
                                              <w:i/>
                                              <w:sz w:val="24"/>
                                              <w:szCs w:val="24"/>
                                            </w:rPr>
                                            <w:t>. Подобряване на потенциала за устойчиво използване на горските ресурси</w:t>
                                          </w:r>
                                        </w:p>
                                        <w:p w:rsidR="005B1E88" w:rsidRPr="003E5D08" w:rsidRDefault="005B1E88" w:rsidP="00B15383">
                                          <w:pPr>
                                            <w:pStyle w:val="a4"/>
                                            <w:numPr>
                                              <w:ilvl w:val="0"/>
                                              <w:numId w:val="41"/>
                                            </w:numPr>
                                            <w:autoSpaceDE w:val="0"/>
                                            <w:autoSpaceDN w:val="0"/>
                                            <w:adjustRightInd w:val="0"/>
                                            <w:spacing w:after="0"/>
                                            <w:ind w:left="0" w:right="34" w:firstLine="300"/>
                                            <w:jc w:val="both"/>
                                            <w:rPr>
                                              <w:rFonts w:asciiTheme="minorHAnsi" w:hAnsiTheme="minorHAnsi" w:cs="Times New Roman"/>
                                              <w:sz w:val="24"/>
                                              <w:szCs w:val="24"/>
                                            </w:rPr>
                                          </w:pPr>
                                          <w:r w:rsidRPr="003E5D08">
                                            <w:rPr>
                                              <w:rFonts w:asciiTheme="minorHAnsi" w:hAnsiTheme="minorHAnsi" w:cs="Times New Roman"/>
                                              <w:sz w:val="24"/>
                                              <w:szCs w:val="24"/>
                                            </w:rPr>
                                            <w:t>Подобряване на потенциала за дълготрайно използване на продукти от</w:t>
                                          </w:r>
                                          <w:r w:rsidR="005335E2" w:rsidRPr="003E5D08">
                                            <w:rPr>
                                              <w:rFonts w:asciiTheme="minorHAnsi" w:hAnsiTheme="minorHAnsi" w:cs="Times New Roman"/>
                                              <w:sz w:val="24"/>
                                              <w:szCs w:val="24"/>
                                            </w:rPr>
                                            <w:t xml:space="preserve"> дървесина с </w:t>
                                          </w:r>
                                          <w:r w:rsidRPr="003E5D08">
                                            <w:rPr>
                                              <w:rFonts w:asciiTheme="minorHAnsi" w:hAnsiTheme="minorHAnsi" w:cs="Times New Roman"/>
                                              <w:sz w:val="24"/>
                                              <w:szCs w:val="24"/>
                                            </w:rPr>
                                            <w:t>по-висока стойност (преглед и разширяване на строителните</w:t>
                                          </w:r>
                                          <w:r w:rsidR="005335E2" w:rsidRPr="003E5D08">
                                            <w:rPr>
                                              <w:rFonts w:asciiTheme="minorHAnsi" w:hAnsiTheme="minorHAnsi" w:cs="Times New Roman"/>
                                              <w:sz w:val="24"/>
                                              <w:szCs w:val="24"/>
                                            </w:rPr>
                                            <w:t xml:space="preserve"> </w:t>
                                          </w:r>
                                          <w:r w:rsidRPr="003E5D08">
                                            <w:rPr>
                                              <w:rFonts w:asciiTheme="minorHAnsi" w:hAnsiTheme="minorHAnsi" w:cs="Times New Roman"/>
                                              <w:sz w:val="24"/>
                                              <w:szCs w:val="24"/>
                                            </w:rPr>
                                            <w:t>стандарти с цел подобряване на позицията на дървесината като строителен</w:t>
                                          </w:r>
                                          <w:r w:rsidR="005335E2" w:rsidRPr="003E5D08">
                                            <w:rPr>
                                              <w:rFonts w:asciiTheme="minorHAnsi" w:hAnsiTheme="minorHAnsi" w:cs="Times New Roman"/>
                                              <w:sz w:val="24"/>
                                              <w:szCs w:val="24"/>
                                            </w:rPr>
                                            <w:t xml:space="preserve"> </w:t>
                                          </w:r>
                                          <w:r w:rsidRPr="003E5D08">
                                            <w:rPr>
                                              <w:rFonts w:asciiTheme="minorHAnsi" w:hAnsiTheme="minorHAnsi" w:cs="Times New Roman"/>
                                              <w:sz w:val="24"/>
                                              <w:szCs w:val="24"/>
                                            </w:rPr>
                                            <w:t>материал, създаване на организация за маркетинг на дървесни продукти,</w:t>
                                          </w:r>
                                          <w:r w:rsidR="005335E2" w:rsidRPr="003E5D08">
                                            <w:rPr>
                                              <w:rFonts w:asciiTheme="minorHAnsi" w:hAnsiTheme="minorHAnsi" w:cs="Times New Roman"/>
                                              <w:sz w:val="24"/>
                                              <w:szCs w:val="24"/>
                                            </w:rPr>
                                            <w:t xml:space="preserve"> </w:t>
                                          </w:r>
                                          <w:r w:rsidRPr="003E5D08">
                                            <w:rPr>
                                              <w:rFonts w:asciiTheme="minorHAnsi" w:hAnsiTheme="minorHAnsi" w:cs="Times New Roman"/>
                                              <w:sz w:val="24"/>
                                              <w:szCs w:val="24"/>
                                            </w:rPr>
                                            <w:t>създаване на технически на</w:t>
                                          </w:r>
                                          <w:r w:rsidR="00B81462" w:rsidRPr="003E5D08">
                                            <w:rPr>
                                              <w:rFonts w:asciiTheme="minorHAnsi" w:hAnsiTheme="minorHAnsi" w:cs="Times New Roman"/>
                                              <w:sz w:val="24"/>
                                              <w:szCs w:val="24"/>
                                            </w:rPr>
                                            <w:t>-</w:t>
                                          </w:r>
                                          <w:r w:rsidRPr="003E5D08">
                                            <w:rPr>
                                              <w:rFonts w:asciiTheme="minorHAnsi" w:hAnsiTheme="minorHAnsi" w:cs="Times New Roman"/>
                                              <w:sz w:val="24"/>
                                              <w:szCs w:val="24"/>
                                            </w:rPr>
                                            <w:t>ръчник за конструктивни елементи от дървесина с</w:t>
                                          </w:r>
                                          <w:r w:rsidR="005335E2" w:rsidRPr="003E5D08">
                                            <w:rPr>
                                              <w:rFonts w:asciiTheme="minorHAnsi" w:hAnsiTheme="minorHAnsi" w:cs="Times New Roman"/>
                                              <w:sz w:val="24"/>
                                              <w:szCs w:val="24"/>
                                            </w:rPr>
                                            <w:t xml:space="preserve"> </w:t>
                                          </w:r>
                                          <w:r w:rsidRPr="003E5D08">
                                            <w:rPr>
                                              <w:rFonts w:asciiTheme="minorHAnsi" w:hAnsiTheme="minorHAnsi" w:cs="Times New Roman"/>
                                              <w:sz w:val="24"/>
                                              <w:szCs w:val="24"/>
                                            </w:rPr>
                                            <w:t>цел улесняване на употребата й, популяризиране на нови технически</w:t>
                                          </w:r>
                                          <w:r w:rsidR="005335E2" w:rsidRPr="003E5D08">
                                            <w:rPr>
                                              <w:rFonts w:asciiTheme="minorHAnsi" w:hAnsiTheme="minorHAnsi" w:cs="Times New Roman"/>
                                              <w:sz w:val="24"/>
                                              <w:szCs w:val="24"/>
                                            </w:rPr>
                                            <w:t xml:space="preserve"> </w:t>
                                          </w:r>
                                          <w:r w:rsidRPr="003E5D08">
                                            <w:rPr>
                                              <w:rFonts w:asciiTheme="minorHAnsi" w:hAnsiTheme="minorHAnsi" w:cs="Times New Roman"/>
                                              <w:sz w:val="24"/>
                                              <w:szCs w:val="24"/>
                                            </w:rPr>
                                            <w:t>спецификации от дървен материал</w:t>
                                          </w:r>
                                          <w:r w:rsidR="00783427"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 ка</w:t>
                                          </w:r>
                                          <w:r w:rsidR="00783427" w:rsidRPr="003E5D08">
                                            <w:rPr>
                                              <w:rFonts w:asciiTheme="minorHAnsi" w:hAnsiTheme="minorHAnsi" w:cs="Times New Roman"/>
                                              <w:sz w:val="24"/>
                                              <w:szCs w:val="24"/>
                                            </w:rPr>
                                            <w:t>к</w:t>
                                          </w:r>
                                          <w:r w:rsidRPr="003E5D08">
                                            <w:rPr>
                                              <w:rFonts w:asciiTheme="minorHAnsi" w:hAnsiTheme="minorHAnsi" w:cs="Times New Roman"/>
                                              <w:sz w:val="24"/>
                                              <w:szCs w:val="24"/>
                                            </w:rPr>
                                            <w:t xml:space="preserve">то </w:t>
                                          </w:r>
                                          <w:r w:rsidR="00783427" w:rsidRPr="003E5D08">
                                            <w:rPr>
                                              <w:rFonts w:asciiTheme="minorHAnsi" w:hAnsiTheme="minorHAnsi" w:cs="Times New Roman"/>
                                              <w:sz w:val="24"/>
                                              <w:szCs w:val="24"/>
                                            </w:rPr>
                                            <w:t xml:space="preserve">и </w:t>
                                          </w:r>
                                          <w:r w:rsidRPr="003E5D08">
                                            <w:rPr>
                                              <w:rFonts w:asciiTheme="minorHAnsi" w:hAnsiTheme="minorHAnsi" w:cs="Times New Roman"/>
                                              <w:sz w:val="24"/>
                                              <w:szCs w:val="24"/>
                                            </w:rPr>
                                            <w:t>пи</w:t>
                                          </w:r>
                                          <w:r w:rsidR="00783427" w:rsidRPr="003E5D08">
                                            <w:rPr>
                                              <w:rFonts w:asciiTheme="minorHAnsi" w:hAnsiTheme="minorHAnsi" w:cs="Times New Roman"/>
                                              <w:sz w:val="24"/>
                                              <w:szCs w:val="24"/>
                                            </w:rPr>
                                            <w:t>лотни проекти в общината</w:t>
                                          </w:r>
                                          <w:r w:rsidR="00CB305A" w:rsidRPr="003E5D08">
                                            <w:rPr>
                                              <w:rFonts w:asciiTheme="minorHAnsi" w:hAnsiTheme="minorHAnsi" w:cs="Times New Roman"/>
                                              <w:sz w:val="24"/>
                                              <w:szCs w:val="24"/>
                                            </w:rPr>
                                            <w:t>.</w:t>
                                          </w:r>
                                        </w:p>
                                        <w:p w:rsidR="005B1E88" w:rsidRPr="003E5D08" w:rsidRDefault="005B1E88" w:rsidP="00B15383">
                                          <w:pPr>
                                            <w:pStyle w:val="a4"/>
                                            <w:numPr>
                                              <w:ilvl w:val="0"/>
                                              <w:numId w:val="41"/>
                                            </w:numPr>
                                            <w:autoSpaceDE w:val="0"/>
                                            <w:autoSpaceDN w:val="0"/>
                                            <w:adjustRightInd w:val="0"/>
                                            <w:spacing w:after="0"/>
                                            <w:ind w:left="0" w:right="34" w:firstLine="300"/>
                                            <w:jc w:val="both"/>
                                            <w:rPr>
                                              <w:rFonts w:asciiTheme="minorHAnsi" w:hAnsiTheme="minorHAnsi" w:cs="Times New Roman"/>
                                              <w:sz w:val="24"/>
                                              <w:szCs w:val="24"/>
                                            </w:rPr>
                                          </w:pPr>
                                          <w:r w:rsidRPr="003E5D08">
                                            <w:rPr>
                                              <w:rFonts w:asciiTheme="minorHAnsi" w:hAnsiTheme="minorHAnsi" w:cs="Times New Roman"/>
                                              <w:sz w:val="24"/>
                                              <w:szCs w:val="24"/>
                                            </w:rPr>
                                            <w:t>Подобряване на потенциала за устойчиво и екологосъобразно използване на</w:t>
                                          </w:r>
                                          <w:r w:rsidR="00CB305A" w:rsidRPr="003E5D08">
                                            <w:rPr>
                                              <w:rFonts w:asciiTheme="minorHAnsi" w:hAnsiTheme="minorHAnsi" w:cs="Times New Roman"/>
                                              <w:sz w:val="24"/>
                                              <w:szCs w:val="24"/>
                                            </w:rPr>
                                            <w:t xml:space="preserve"> </w:t>
                                          </w:r>
                                          <w:r w:rsidRPr="003E5D08">
                                            <w:rPr>
                                              <w:rFonts w:asciiTheme="minorHAnsi" w:hAnsiTheme="minorHAnsi" w:cs="Times New Roman"/>
                                              <w:sz w:val="24"/>
                                              <w:szCs w:val="24"/>
                                            </w:rPr>
                                            <w:t>дървесната биомаса за производство на енергия (създаване на програма за</w:t>
                                          </w:r>
                                          <w:r w:rsidR="00CB305A"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насърчаване инсталирането на съвременни системи за производство на енергия</w:t>
                                          </w:r>
                                          <w:r w:rsidR="00CB305A" w:rsidRPr="003E5D08">
                                            <w:rPr>
                                              <w:rFonts w:asciiTheme="minorHAnsi" w:hAnsiTheme="minorHAnsi" w:cs="Times New Roman"/>
                                              <w:sz w:val="24"/>
                                              <w:szCs w:val="24"/>
                                            </w:rPr>
                                            <w:t xml:space="preserve"> </w:t>
                                          </w:r>
                                          <w:r w:rsidRPr="003E5D08">
                                            <w:rPr>
                                              <w:rFonts w:asciiTheme="minorHAnsi" w:hAnsiTheme="minorHAnsi" w:cs="Times New Roman"/>
                                              <w:sz w:val="24"/>
                                              <w:szCs w:val="24"/>
                                            </w:rPr>
                                            <w:t>и топлина, разработване на стратегия за горската биомаса)</w:t>
                                          </w:r>
                                          <w:r w:rsidR="00CB305A" w:rsidRPr="003E5D08">
                                            <w:rPr>
                                              <w:rFonts w:asciiTheme="minorHAnsi" w:hAnsiTheme="minorHAnsi" w:cs="Times New Roman"/>
                                              <w:sz w:val="24"/>
                                              <w:szCs w:val="24"/>
                                            </w:rPr>
                                            <w:t>.</w:t>
                                          </w:r>
                                        </w:p>
                                        <w:p w:rsidR="002317AF" w:rsidRPr="003E5D08" w:rsidRDefault="002317AF" w:rsidP="00DC05C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Приоритетни действия</w:t>
                                          </w:r>
                                        </w:p>
                                        <w:p w:rsidR="002317AF" w:rsidRPr="003E5D08" w:rsidRDefault="00452A74" w:rsidP="00DC05C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2317AF" w:rsidRPr="003E5D08">
                                            <w:rPr>
                                              <w:rFonts w:asciiTheme="minorHAnsi" w:hAnsiTheme="minorHAnsi" w:cs="Times New Roman"/>
                                              <w:sz w:val="24"/>
                                              <w:szCs w:val="24"/>
                                            </w:rPr>
                                            <w:t>Планът за действие идентифицира следните приори</w:t>
                                          </w:r>
                                          <w:r w:rsidR="00B81462" w:rsidRPr="003E5D08">
                                            <w:rPr>
                                              <w:rFonts w:asciiTheme="minorHAnsi" w:hAnsiTheme="minorHAnsi" w:cs="Times New Roman"/>
                                              <w:sz w:val="24"/>
                                              <w:szCs w:val="24"/>
                                            </w:rPr>
                                            <w:t xml:space="preserve">тетни действия, които следва да </w:t>
                                          </w:r>
                                          <w:r w:rsidR="002317AF" w:rsidRPr="003E5D08">
                                            <w:rPr>
                                              <w:rFonts w:asciiTheme="minorHAnsi" w:hAnsiTheme="minorHAnsi" w:cs="Times New Roman"/>
                                              <w:sz w:val="24"/>
                                              <w:szCs w:val="24"/>
                                            </w:rPr>
                                            <w:t>бъдат предприети в краткосрочен план:</w:t>
                                          </w:r>
                                        </w:p>
                                        <w:p w:rsidR="00CB305A" w:rsidRPr="003E5D08" w:rsidRDefault="002317AF" w:rsidP="00B15383">
                                          <w:pPr>
                                            <w:pStyle w:val="a4"/>
                                            <w:numPr>
                                              <w:ilvl w:val="0"/>
                                              <w:numId w:val="41"/>
                                            </w:numPr>
                                            <w:autoSpaceDE w:val="0"/>
                                            <w:autoSpaceDN w:val="0"/>
                                            <w:adjustRightInd w:val="0"/>
                                            <w:spacing w:after="0"/>
                                            <w:ind w:left="0" w:right="34" w:firstLine="300"/>
                                            <w:jc w:val="both"/>
                                            <w:rPr>
                                              <w:rFonts w:asciiTheme="minorHAnsi" w:hAnsiTheme="minorHAnsi" w:cs="Times New Roman"/>
                                              <w:sz w:val="24"/>
                                              <w:szCs w:val="24"/>
                                            </w:rPr>
                                          </w:pPr>
                                          <w:r w:rsidRPr="003E5D08">
                                            <w:rPr>
                                              <w:rFonts w:asciiTheme="minorHAnsi" w:hAnsiTheme="minorHAnsi" w:cs="Times New Roman"/>
                                              <w:sz w:val="24"/>
                                              <w:szCs w:val="24"/>
                                            </w:rPr>
                                            <w:t>Създаване на орган за координация на научноизследователската и развойна</w:t>
                                          </w:r>
                                          <w:r w:rsidR="000110E8" w:rsidRPr="003E5D08">
                                            <w:rPr>
                                              <w:rFonts w:asciiTheme="minorHAnsi" w:hAnsiTheme="minorHAnsi" w:cs="Times New Roman"/>
                                              <w:sz w:val="24"/>
                                              <w:szCs w:val="24"/>
                                            </w:rPr>
                                            <w:t xml:space="preserve"> </w:t>
                                          </w:r>
                                          <w:r w:rsidRPr="003E5D08">
                                            <w:rPr>
                                              <w:rFonts w:asciiTheme="minorHAnsi" w:hAnsiTheme="minorHAnsi" w:cs="Times New Roman"/>
                                              <w:sz w:val="24"/>
                                              <w:szCs w:val="24"/>
                                            </w:rPr>
                                            <w:t>дейност за смекчаване на въздействието</w:t>
                                          </w:r>
                                          <w:r w:rsidR="00CB305A" w:rsidRPr="003E5D08">
                                            <w:rPr>
                                              <w:rFonts w:asciiTheme="minorHAnsi" w:hAnsiTheme="minorHAnsi" w:cs="Times New Roman"/>
                                              <w:sz w:val="24"/>
                                              <w:szCs w:val="24"/>
                                            </w:rPr>
                                            <w:t xml:space="preserve"> на изменението на климата и за адаптиране към него;</w:t>
                                          </w:r>
                                        </w:p>
                                        <w:p w:rsidR="00C07DEE" w:rsidRPr="003E5D08" w:rsidRDefault="002317AF" w:rsidP="00B15383">
                                          <w:pPr>
                                            <w:pStyle w:val="a4"/>
                                            <w:numPr>
                                              <w:ilvl w:val="0"/>
                                              <w:numId w:val="41"/>
                                            </w:numPr>
                                            <w:autoSpaceDE w:val="0"/>
                                            <w:autoSpaceDN w:val="0"/>
                                            <w:adjustRightInd w:val="0"/>
                                            <w:spacing w:after="0"/>
                                            <w:ind w:left="0" w:right="34" w:firstLine="300"/>
                                            <w:jc w:val="both"/>
                                            <w:rPr>
                                              <w:rFonts w:asciiTheme="minorHAnsi" w:hAnsiTheme="minorHAnsi" w:cs="Times New Roman"/>
                                              <w:sz w:val="24"/>
                                              <w:szCs w:val="24"/>
                                            </w:rPr>
                                          </w:pPr>
                                          <w:r w:rsidRPr="003E5D08">
                                            <w:rPr>
                                              <w:rFonts w:asciiTheme="minorHAnsi" w:hAnsiTheme="minorHAnsi" w:cs="Times New Roman"/>
                                              <w:sz w:val="24"/>
                                              <w:szCs w:val="24"/>
                                            </w:rPr>
                                            <w:t>Иницииране и изпълнение на научноизследователска програма за</w:t>
                                          </w:r>
                                          <w:r w:rsidR="000110E8"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подпомагане на адаптирането на горите към изменението на климата;</w:t>
                                          </w:r>
                                        </w:p>
                                        <w:p w:rsidR="00C07DEE" w:rsidRPr="003E5D08" w:rsidRDefault="00C07DEE" w:rsidP="00B15383">
                                          <w:pPr>
                                            <w:pStyle w:val="a4"/>
                                            <w:numPr>
                                              <w:ilvl w:val="0"/>
                                              <w:numId w:val="41"/>
                                            </w:numPr>
                                            <w:autoSpaceDE w:val="0"/>
                                            <w:autoSpaceDN w:val="0"/>
                                            <w:adjustRightInd w:val="0"/>
                                            <w:spacing w:after="0"/>
                                            <w:ind w:left="0" w:right="34" w:firstLine="300"/>
                                            <w:jc w:val="both"/>
                                            <w:rPr>
                                              <w:rFonts w:asciiTheme="minorHAnsi" w:hAnsiTheme="minorHAnsi" w:cs="Times New Roman"/>
                                              <w:sz w:val="24"/>
                                              <w:szCs w:val="24"/>
                                            </w:rPr>
                                          </w:pPr>
                                          <w:r w:rsidRPr="003E5D08">
                                            <w:rPr>
                                              <w:rFonts w:asciiTheme="minorHAnsi" w:hAnsiTheme="minorHAnsi" w:cs="Times New Roman"/>
                                              <w:sz w:val="24"/>
                                              <w:szCs w:val="24"/>
                                            </w:rPr>
                                            <w:t>П</w:t>
                                          </w:r>
                                          <w:r w:rsidR="002317AF" w:rsidRPr="003E5D08">
                                            <w:rPr>
                                              <w:rFonts w:asciiTheme="minorHAnsi" w:hAnsiTheme="minorHAnsi" w:cs="Times New Roman"/>
                                              <w:sz w:val="24"/>
                                              <w:szCs w:val="24"/>
                                            </w:rPr>
                                            <w:t>ространствено-обвързани природни нарушения, напр. увреждане от насе</w:t>
                                          </w:r>
                                          <w:r w:rsidR="000639D7" w:rsidRPr="003E5D08">
                                            <w:rPr>
                                              <w:rFonts w:asciiTheme="minorHAnsi" w:hAnsiTheme="minorHAnsi" w:cs="Times New Roman"/>
                                              <w:sz w:val="24"/>
                                              <w:szCs w:val="24"/>
                                            </w:rPr>
                                            <w:t>-</w:t>
                                          </w:r>
                                          <w:r w:rsidR="002317AF" w:rsidRPr="003E5D08">
                                            <w:rPr>
                                              <w:rFonts w:asciiTheme="minorHAnsi" w:hAnsiTheme="minorHAnsi" w:cs="Times New Roman"/>
                                              <w:sz w:val="24"/>
                                              <w:szCs w:val="24"/>
                                            </w:rPr>
                                            <w:t>коми и</w:t>
                                          </w:r>
                                          <w:r w:rsidR="00B81462" w:rsidRPr="003E5D08">
                                            <w:rPr>
                                              <w:rFonts w:asciiTheme="minorHAnsi" w:hAnsiTheme="minorHAnsi" w:cs="Times New Roman"/>
                                              <w:sz w:val="24"/>
                                              <w:szCs w:val="24"/>
                                            </w:rPr>
                                            <w:t xml:space="preserve"> </w:t>
                                          </w:r>
                                          <w:r w:rsidR="00452A74" w:rsidRPr="003E5D08">
                                            <w:rPr>
                                              <w:rFonts w:asciiTheme="minorHAnsi" w:hAnsiTheme="minorHAnsi" w:cs="Times New Roman"/>
                                              <w:sz w:val="24"/>
                                              <w:szCs w:val="24"/>
                                            </w:rPr>
                                            <w:t>м</w:t>
                                          </w:r>
                                          <w:r w:rsidR="002317AF" w:rsidRPr="003E5D08">
                                            <w:rPr>
                                              <w:rFonts w:asciiTheme="minorHAnsi" w:hAnsiTheme="minorHAnsi" w:cs="Times New Roman"/>
                                              <w:sz w:val="24"/>
                                              <w:szCs w:val="24"/>
                                            </w:rPr>
                                            <w:t>оделиране дървесните условия;</w:t>
                                          </w:r>
                                        </w:p>
                                        <w:p w:rsidR="002317AF" w:rsidRPr="003E5D08" w:rsidRDefault="002317AF" w:rsidP="00B15383">
                                          <w:pPr>
                                            <w:pStyle w:val="a4"/>
                                            <w:numPr>
                                              <w:ilvl w:val="0"/>
                                              <w:numId w:val="11"/>
                                            </w:num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модели за риска от ветровали, пожари, болести;</w:t>
                                          </w:r>
                                        </w:p>
                                        <w:p w:rsidR="002317AF" w:rsidRPr="003E5D08" w:rsidRDefault="002317AF" w:rsidP="00B15383">
                                          <w:pPr>
                                            <w:pStyle w:val="a4"/>
                                            <w:numPr>
                                              <w:ilvl w:val="0"/>
                                              <w:numId w:val="11"/>
                                            </w:numPr>
                                            <w:autoSpaceDE w:val="0"/>
                                            <w:autoSpaceDN w:val="0"/>
                                            <w:adjustRightInd w:val="0"/>
                                            <w:spacing w:after="0"/>
                                            <w:ind w:left="0" w:right="34" w:firstLine="360"/>
                                            <w:jc w:val="both"/>
                                            <w:rPr>
                                              <w:rFonts w:asciiTheme="minorHAnsi" w:hAnsiTheme="minorHAnsi" w:cs="Times New Roman"/>
                                              <w:sz w:val="24"/>
                                              <w:szCs w:val="24"/>
                                            </w:rPr>
                                          </w:pPr>
                                          <w:r w:rsidRPr="003E5D08">
                                            <w:rPr>
                                              <w:rFonts w:asciiTheme="minorHAnsi" w:hAnsiTheme="minorHAnsi" w:cs="Times New Roman"/>
                                              <w:sz w:val="24"/>
                                              <w:szCs w:val="24"/>
                                            </w:rPr>
                                            <w:t>Насърчаване на лесовъдски системи, които увеличават видовото, генетичното и</w:t>
                                          </w:r>
                                          <w:r w:rsidR="00C07DEE" w:rsidRPr="003E5D08">
                                            <w:rPr>
                                              <w:rFonts w:asciiTheme="minorHAnsi" w:hAnsiTheme="minorHAnsi" w:cs="Times New Roman"/>
                                              <w:sz w:val="24"/>
                                              <w:szCs w:val="24"/>
                                            </w:rPr>
                                            <w:t xml:space="preserve"> </w:t>
                                          </w:r>
                                          <w:r w:rsidRPr="003E5D08">
                                            <w:rPr>
                                              <w:rFonts w:asciiTheme="minorHAnsi" w:hAnsiTheme="minorHAnsi" w:cs="Times New Roman"/>
                                              <w:sz w:val="24"/>
                                              <w:szCs w:val="24"/>
                                            </w:rPr>
                                            <w:t>структурното разнообразие и ограничав</w:t>
                                          </w:r>
                                          <w:r w:rsidR="00C07DEE" w:rsidRPr="003E5D08">
                                            <w:rPr>
                                              <w:rFonts w:asciiTheme="minorHAnsi" w:hAnsiTheme="minorHAnsi" w:cs="Times New Roman"/>
                                              <w:sz w:val="24"/>
                                              <w:szCs w:val="24"/>
                                            </w:rPr>
                                            <w:t xml:space="preserve">ат пространственото събиране на </w:t>
                                          </w:r>
                                          <w:r w:rsidRPr="003E5D08">
                                            <w:rPr>
                                              <w:rFonts w:asciiTheme="minorHAnsi" w:hAnsiTheme="minorHAnsi" w:cs="Times New Roman"/>
                                              <w:sz w:val="24"/>
                                              <w:szCs w:val="24"/>
                                            </w:rPr>
                                            <w:t>насаждения с опростена структура;</w:t>
                                          </w:r>
                                        </w:p>
                                        <w:p w:rsidR="002317AF" w:rsidRPr="003E5D08" w:rsidRDefault="002317AF" w:rsidP="00B15383">
                                          <w:pPr>
                                            <w:pStyle w:val="a4"/>
                                            <w:numPr>
                                              <w:ilvl w:val="0"/>
                                              <w:numId w:val="11"/>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Изграждане на национална система за ранно откриване, реакция и превенция на</w:t>
                                          </w:r>
                                          <w:r w:rsidR="00B81462" w:rsidRPr="003E5D08">
                                            <w:rPr>
                                              <w:rFonts w:asciiTheme="minorHAnsi" w:hAnsiTheme="minorHAnsi" w:cs="Times New Roman"/>
                                              <w:sz w:val="24"/>
                                              <w:szCs w:val="24"/>
                                            </w:rPr>
                                            <w:t xml:space="preserve"> </w:t>
                                          </w:r>
                                          <w:r w:rsidRPr="003E5D08">
                                            <w:rPr>
                                              <w:rFonts w:asciiTheme="minorHAnsi" w:hAnsiTheme="minorHAnsi" w:cs="Times New Roman"/>
                                              <w:sz w:val="24"/>
                                              <w:szCs w:val="24"/>
                                            </w:rPr>
                                            <w:t>горски пожари и други природни бедствия;</w:t>
                                          </w:r>
                                        </w:p>
                                        <w:p w:rsidR="00C07DEE" w:rsidRPr="003E5D08" w:rsidRDefault="002317AF" w:rsidP="00B15383">
                                          <w:pPr>
                                            <w:pStyle w:val="a4"/>
                                            <w:numPr>
                                              <w:ilvl w:val="0"/>
                                              <w:numId w:val="42"/>
                                            </w:numPr>
                                            <w:autoSpaceDE w:val="0"/>
                                            <w:autoSpaceDN w:val="0"/>
                                            <w:adjustRightInd w:val="0"/>
                                            <w:spacing w:after="0"/>
                                            <w:ind w:left="61" w:firstLine="284"/>
                                            <w:jc w:val="both"/>
                                            <w:rPr>
                                              <w:rFonts w:asciiTheme="minorHAnsi" w:hAnsiTheme="minorHAnsi" w:cs="Times New Roman"/>
                                              <w:sz w:val="24"/>
                                              <w:szCs w:val="24"/>
                                            </w:rPr>
                                          </w:pPr>
                                          <w:r w:rsidRPr="003E5D08">
                                            <w:rPr>
                                              <w:rFonts w:asciiTheme="minorHAnsi" w:hAnsiTheme="minorHAnsi" w:cs="Times New Roman"/>
                                              <w:sz w:val="24"/>
                                              <w:szCs w:val="24"/>
                                            </w:rPr>
                                            <w:t>Изграждане на национална система за дългосрочен мониторинг на природните</w:t>
                                          </w:r>
                                          <w:r w:rsidR="00DC05C4" w:rsidRPr="003E5D08">
                                            <w:rPr>
                                              <w:rFonts w:asciiTheme="minorHAnsi" w:hAnsiTheme="minorHAnsi" w:cs="Times New Roman"/>
                                              <w:sz w:val="24"/>
                                              <w:szCs w:val="24"/>
                                              <w:lang w:val="en-US"/>
                                            </w:rPr>
                                            <w:t xml:space="preserve"> </w:t>
                                          </w:r>
                                          <w:r w:rsidR="00C07DEE" w:rsidRPr="003E5D08">
                                            <w:rPr>
                                              <w:rFonts w:asciiTheme="minorHAnsi" w:hAnsiTheme="minorHAnsi" w:cs="Times New Roman"/>
                                              <w:sz w:val="24"/>
                                              <w:szCs w:val="24"/>
                                            </w:rPr>
                                            <w:t>нарушения;</w:t>
                                          </w:r>
                                        </w:p>
                                        <w:p w:rsidR="002317AF" w:rsidRPr="003E5D08" w:rsidRDefault="002317AF" w:rsidP="00B15383">
                                          <w:pPr>
                                            <w:pStyle w:val="a4"/>
                                            <w:numPr>
                                              <w:ilvl w:val="0"/>
                                              <w:numId w:val="42"/>
                                            </w:numPr>
                                            <w:autoSpaceDE w:val="0"/>
                                            <w:autoSpaceDN w:val="0"/>
                                            <w:adjustRightInd w:val="0"/>
                                            <w:spacing w:after="0"/>
                                            <w:ind w:hanging="15"/>
                                            <w:jc w:val="both"/>
                                            <w:rPr>
                                              <w:rFonts w:asciiTheme="minorHAnsi" w:hAnsiTheme="minorHAnsi" w:cs="Times New Roman"/>
                                              <w:sz w:val="24"/>
                                              <w:szCs w:val="24"/>
                                            </w:rPr>
                                          </w:pPr>
                                          <w:r w:rsidRPr="003E5D08">
                                            <w:rPr>
                                              <w:rFonts w:asciiTheme="minorHAnsi" w:hAnsiTheme="minorHAnsi" w:cs="Times New Roman"/>
                                              <w:sz w:val="24"/>
                                              <w:szCs w:val="24"/>
                                            </w:rPr>
                                            <w:lastRenderedPageBreak/>
                                            <w:t>Изпълнение на национална инвентаризация на горите</w:t>
                                          </w:r>
                                          <w:r w:rsidR="00DC05C4" w:rsidRPr="003E5D08">
                                            <w:rPr>
                                              <w:rFonts w:asciiTheme="minorHAnsi" w:hAnsiTheme="minorHAnsi" w:cs="Times New Roman"/>
                                              <w:sz w:val="24"/>
                                              <w:szCs w:val="24"/>
                                              <w:lang w:val="en-US"/>
                                            </w:rPr>
                                            <w:t>.</w:t>
                                          </w:r>
                                        </w:p>
                                        <w:p w:rsidR="005B1E88" w:rsidRPr="003E5D08" w:rsidRDefault="002317AF" w:rsidP="00DC05C4">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DE01E6" w:rsidRPr="003E5D08" w:rsidRDefault="00C07DEE" w:rsidP="00DC05C4">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2317AF" w:rsidRPr="003E5D08">
                                            <w:rPr>
                                              <w:rFonts w:asciiTheme="minorHAnsi" w:hAnsiTheme="minorHAnsi" w:cs="Times New Roman"/>
                                              <w:sz w:val="24"/>
                                              <w:szCs w:val="24"/>
                                            </w:rPr>
                                            <w:t>Заинтересованите страни от обществения сектор вк</w:t>
                                          </w:r>
                                          <w:r w:rsidR="00B81462" w:rsidRPr="003E5D08">
                                            <w:rPr>
                                              <w:rFonts w:asciiTheme="minorHAnsi" w:hAnsiTheme="minorHAnsi" w:cs="Times New Roman"/>
                                              <w:sz w:val="24"/>
                                              <w:szCs w:val="24"/>
                                            </w:rPr>
                                            <w:t xml:space="preserve">лючват министерствата и техните </w:t>
                                          </w:r>
                                          <w:r w:rsidR="002317AF" w:rsidRPr="003E5D08">
                                            <w:rPr>
                                              <w:rFonts w:asciiTheme="minorHAnsi" w:hAnsiTheme="minorHAnsi" w:cs="Times New Roman"/>
                                              <w:sz w:val="24"/>
                                              <w:szCs w:val="24"/>
                                            </w:rPr>
                                            <w:t xml:space="preserve">органи, които имат отговорности по отношение на горския сектор. </w:t>
                                          </w:r>
                                        </w:p>
                                        <w:p w:rsidR="002317AF" w:rsidRPr="003E5D08" w:rsidRDefault="00DE01E6" w:rsidP="00DC05C4">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Заинтересованите </w:t>
                                          </w:r>
                                          <w:r w:rsidR="002317AF" w:rsidRPr="003E5D08">
                                            <w:rPr>
                                              <w:rFonts w:asciiTheme="minorHAnsi" w:hAnsiTheme="minorHAnsi" w:cs="Times New Roman"/>
                                              <w:sz w:val="24"/>
                                              <w:szCs w:val="24"/>
                                            </w:rPr>
                                            <w:t>страни от частния сектор са горските предприятия и дър</w:t>
                                          </w:r>
                                          <w:r w:rsidR="00A25FBB" w:rsidRPr="003E5D08">
                                            <w:rPr>
                                              <w:rFonts w:asciiTheme="minorHAnsi" w:hAnsiTheme="minorHAnsi" w:cs="Times New Roman"/>
                                              <w:sz w:val="24"/>
                                              <w:szCs w:val="24"/>
                                            </w:rPr>
                                            <w:t>-</w:t>
                                          </w:r>
                                          <w:r w:rsidR="002317AF" w:rsidRPr="003E5D08">
                                            <w:rPr>
                                              <w:rFonts w:asciiTheme="minorHAnsi" w:hAnsiTheme="minorHAnsi" w:cs="Times New Roman"/>
                                              <w:sz w:val="24"/>
                                              <w:szCs w:val="24"/>
                                            </w:rPr>
                                            <w:t xml:space="preserve">вообработващата промишленост. Собствениците на земя също са важни участници, а научно-изследователските институти, свързани със сектора, неправителствените </w:t>
                                          </w:r>
                                          <w:r w:rsidR="00A25FBB" w:rsidRPr="003E5D08">
                                            <w:rPr>
                                              <w:rFonts w:asciiTheme="minorHAnsi" w:hAnsiTheme="minorHAnsi" w:cs="Times New Roman"/>
                                              <w:sz w:val="24"/>
                                              <w:szCs w:val="24"/>
                                            </w:rPr>
                                            <w:t>о</w:t>
                                          </w:r>
                                          <w:r w:rsidR="002317AF" w:rsidRPr="003E5D08">
                                            <w:rPr>
                                              <w:rFonts w:asciiTheme="minorHAnsi" w:hAnsiTheme="minorHAnsi" w:cs="Times New Roman"/>
                                              <w:sz w:val="24"/>
                                              <w:szCs w:val="24"/>
                                            </w:rPr>
                                            <w:t>рганизаци</w:t>
                                          </w:r>
                                          <w:r w:rsidR="00C07DEE" w:rsidRPr="003E5D08">
                                            <w:rPr>
                                              <w:rFonts w:asciiTheme="minorHAnsi" w:hAnsiTheme="minorHAnsi" w:cs="Times New Roman"/>
                                              <w:sz w:val="24"/>
                                              <w:szCs w:val="24"/>
                                            </w:rPr>
                                            <w:t>и и местните власти също играят</w:t>
                                          </w:r>
                                          <w:r w:rsidRPr="003E5D08">
                                            <w:rPr>
                                              <w:rFonts w:asciiTheme="minorHAnsi" w:hAnsiTheme="minorHAnsi" w:cs="Times New Roman"/>
                                              <w:sz w:val="24"/>
                                              <w:szCs w:val="24"/>
                                            </w:rPr>
                                            <w:t xml:space="preserve"> </w:t>
                                          </w:r>
                                          <w:r w:rsidR="002317AF" w:rsidRPr="003E5D08">
                                            <w:rPr>
                                              <w:rFonts w:asciiTheme="minorHAnsi" w:hAnsiTheme="minorHAnsi" w:cs="Times New Roman"/>
                                              <w:sz w:val="24"/>
                                              <w:szCs w:val="24"/>
                                            </w:rPr>
                                            <w:t>важна роля</w:t>
                                          </w:r>
                                        </w:p>
                                        <w:p w:rsidR="002317AF" w:rsidRPr="003E5D08" w:rsidRDefault="002317AF" w:rsidP="0067731F">
                                          <w:pPr>
                                            <w:autoSpaceDE w:val="0"/>
                                            <w:autoSpaceDN w:val="0"/>
                                            <w:adjustRightInd w:val="0"/>
                                            <w:spacing w:after="0"/>
                                            <w:ind w:right="495"/>
                                            <w:jc w:val="both"/>
                                            <w:rPr>
                                              <w:rFonts w:asciiTheme="minorHAnsi" w:hAnsiTheme="minorHAnsi" w:cs="Times New Roman"/>
                                              <w:sz w:val="24"/>
                                              <w:szCs w:val="24"/>
                                            </w:rPr>
                                          </w:pPr>
                                        </w:p>
                                        <w:p w:rsidR="002317AF" w:rsidRPr="003E5D08" w:rsidRDefault="00733B65"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9.5.</w:t>
                                          </w:r>
                                          <w:r w:rsidR="002317AF" w:rsidRPr="003E5D08">
                                            <w:rPr>
                                              <w:rFonts w:asciiTheme="minorHAnsi" w:hAnsiTheme="minorHAnsi" w:cs="Times New Roman"/>
                                              <w:b/>
                                              <w:i/>
                                              <w:color w:val="984806" w:themeColor="accent6" w:themeShade="80"/>
                                              <w:sz w:val="24"/>
                                              <w:szCs w:val="24"/>
                                            </w:rPr>
                                            <w:t>Човешко здраве</w:t>
                                          </w:r>
                                          <w:r w:rsidR="00F7658C" w:rsidRPr="003E5D08">
                                            <w:rPr>
                                              <w:rFonts w:asciiTheme="minorHAnsi" w:hAnsiTheme="minorHAnsi" w:cs="Times New Roman"/>
                                              <w:b/>
                                              <w:i/>
                                              <w:color w:val="984806" w:themeColor="accent6" w:themeShade="80"/>
                                              <w:sz w:val="24"/>
                                              <w:szCs w:val="24"/>
                                            </w:rPr>
                                            <w:t>.</w:t>
                                          </w:r>
                                        </w:p>
                                        <w:p w:rsidR="002317AF" w:rsidRPr="003E5D08" w:rsidRDefault="002317AF"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Въздействие от изменението на климата</w:t>
                                          </w:r>
                                          <w:r w:rsidR="00F7658C" w:rsidRPr="003E5D08">
                                            <w:rPr>
                                              <w:rFonts w:asciiTheme="minorHAnsi" w:hAnsiTheme="minorHAnsi" w:cs="Times New Roman"/>
                                              <w:b/>
                                              <w:i/>
                                              <w:color w:val="984806" w:themeColor="accent6" w:themeShade="80"/>
                                              <w:sz w:val="24"/>
                                              <w:szCs w:val="24"/>
                                            </w:rPr>
                                            <w:t>.</w:t>
                                          </w:r>
                                        </w:p>
                                        <w:p w:rsidR="002317AF" w:rsidRPr="003E5D08" w:rsidRDefault="00DE01E6" w:rsidP="00704B3C">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2317AF" w:rsidRPr="003E5D08">
                                            <w:rPr>
                                              <w:rFonts w:asciiTheme="minorHAnsi" w:hAnsiTheme="minorHAnsi" w:cs="Times New Roman"/>
                                              <w:sz w:val="24"/>
                                              <w:szCs w:val="24"/>
                                            </w:rPr>
                                            <w:t>Изменението на климата влияе върху човешк</w:t>
                                          </w:r>
                                          <w:r w:rsidRPr="003E5D08">
                                            <w:rPr>
                                              <w:rFonts w:asciiTheme="minorHAnsi" w:hAnsiTheme="minorHAnsi" w:cs="Times New Roman"/>
                                              <w:sz w:val="24"/>
                                              <w:szCs w:val="24"/>
                                            </w:rPr>
                                            <w:t xml:space="preserve">ото здраве чрез температурите и </w:t>
                                          </w:r>
                                          <w:r w:rsidR="002317AF" w:rsidRPr="003E5D08">
                                            <w:rPr>
                                              <w:rFonts w:asciiTheme="minorHAnsi" w:hAnsiTheme="minorHAnsi" w:cs="Times New Roman"/>
                                              <w:sz w:val="24"/>
                                              <w:szCs w:val="24"/>
                                            </w:rPr>
                                            <w:t>влаж</w:t>
                                          </w:r>
                                          <w:r w:rsidR="00A146B8" w:rsidRPr="003E5D08">
                                            <w:rPr>
                                              <w:rFonts w:asciiTheme="minorHAnsi" w:hAnsiTheme="minorHAnsi" w:cs="Times New Roman"/>
                                              <w:sz w:val="24"/>
                                              <w:szCs w:val="24"/>
                                            </w:rPr>
                                            <w:t>ността (сърдечно-</w:t>
                                          </w:r>
                                          <w:r w:rsidR="002317AF" w:rsidRPr="003E5D08">
                                            <w:rPr>
                                              <w:rFonts w:asciiTheme="minorHAnsi" w:hAnsiTheme="minorHAnsi" w:cs="Times New Roman"/>
                                              <w:sz w:val="24"/>
                                              <w:szCs w:val="24"/>
                                            </w:rPr>
                                            <w:t>съдови заболявания, удари, трансмисив</w:t>
                                          </w:r>
                                          <w:r w:rsidRPr="003E5D08">
                                            <w:rPr>
                                              <w:rFonts w:asciiTheme="minorHAnsi" w:hAnsiTheme="minorHAnsi" w:cs="Times New Roman"/>
                                              <w:sz w:val="24"/>
                                              <w:szCs w:val="24"/>
                                            </w:rPr>
                                            <w:t xml:space="preserve">на заболеваемост, </w:t>
                                          </w:r>
                                          <w:r w:rsidR="002317AF" w:rsidRPr="003E5D08">
                                            <w:rPr>
                                              <w:rFonts w:asciiTheme="minorHAnsi" w:hAnsiTheme="minorHAnsi" w:cs="Times New Roman"/>
                                              <w:sz w:val="24"/>
                                              <w:szCs w:val="24"/>
                                            </w:rPr>
                                            <w:t>ин</w:t>
                                          </w:r>
                                          <w:r w:rsidR="00FD0F64" w:rsidRPr="003E5D08">
                                            <w:rPr>
                                              <w:rFonts w:asciiTheme="minorHAnsi" w:hAnsiTheme="minorHAnsi" w:cs="Times New Roman"/>
                                              <w:sz w:val="24"/>
                                              <w:szCs w:val="24"/>
                                            </w:rPr>
                                            <w:t>-</w:t>
                                          </w:r>
                                          <w:r w:rsidR="002317AF" w:rsidRPr="003E5D08">
                                            <w:rPr>
                                              <w:rFonts w:asciiTheme="minorHAnsi" w:hAnsiTheme="minorHAnsi" w:cs="Times New Roman"/>
                                              <w:sz w:val="24"/>
                                              <w:szCs w:val="24"/>
                                            </w:rPr>
                                            <w:t>фекции, респираторни заболявания, алерг</w:t>
                                          </w:r>
                                          <w:r w:rsidRPr="003E5D08">
                                            <w:rPr>
                                              <w:rFonts w:asciiTheme="minorHAnsi" w:hAnsiTheme="minorHAnsi" w:cs="Times New Roman"/>
                                              <w:sz w:val="24"/>
                                              <w:szCs w:val="24"/>
                                            </w:rPr>
                                            <w:t xml:space="preserve">ии), екстремните метеорологични </w:t>
                                          </w:r>
                                          <w:r w:rsidR="002317AF" w:rsidRPr="003E5D08">
                                            <w:rPr>
                                              <w:rFonts w:asciiTheme="minorHAnsi" w:hAnsiTheme="minorHAnsi" w:cs="Times New Roman"/>
                                              <w:sz w:val="24"/>
                                              <w:szCs w:val="24"/>
                                            </w:rPr>
                                            <w:t>явления и пожарите (смъртност, болести, свъ</w:t>
                                          </w:r>
                                          <w:r w:rsidRPr="003E5D08">
                                            <w:rPr>
                                              <w:rFonts w:asciiTheme="minorHAnsi" w:hAnsiTheme="minorHAnsi" w:cs="Times New Roman"/>
                                              <w:sz w:val="24"/>
                                              <w:szCs w:val="24"/>
                                            </w:rPr>
                                            <w:t xml:space="preserve">рзани с водите и храните, </w:t>
                                          </w:r>
                                          <w:r w:rsidR="00704B3C" w:rsidRPr="003E5D08">
                                            <w:rPr>
                                              <w:rFonts w:asciiTheme="minorHAnsi" w:hAnsiTheme="minorHAnsi" w:cs="Times New Roman"/>
                                              <w:sz w:val="24"/>
                                              <w:szCs w:val="24"/>
                                            </w:rPr>
                                            <w:t>пост</w:t>
                                          </w:r>
                                          <w:r w:rsidR="002317AF" w:rsidRPr="003E5D08">
                                            <w:rPr>
                                              <w:rFonts w:asciiTheme="minorHAnsi" w:hAnsiTheme="minorHAnsi" w:cs="Times New Roman"/>
                                              <w:sz w:val="24"/>
                                              <w:szCs w:val="24"/>
                                            </w:rPr>
                                            <w:t>травматично стресово разстройство) и промяната във</w:t>
                                          </w:r>
                                          <w:r w:rsidRPr="003E5D08">
                                            <w:rPr>
                                              <w:rFonts w:asciiTheme="minorHAnsi" w:hAnsiTheme="minorHAnsi" w:cs="Times New Roman"/>
                                              <w:sz w:val="24"/>
                                              <w:szCs w:val="24"/>
                                            </w:rPr>
                                            <w:t xml:space="preserve"> валежите (бактериални инфекции </w:t>
                                          </w:r>
                                          <w:r w:rsidR="002317AF" w:rsidRPr="003E5D08">
                                            <w:rPr>
                                              <w:rFonts w:asciiTheme="minorHAnsi" w:hAnsiTheme="minorHAnsi" w:cs="Times New Roman"/>
                                              <w:sz w:val="24"/>
                                              <w:szCs w:val="24"/>
                                            </w:rPr>
                                            <w:t>и диария).</w:t>
                                          </w:r>
                                        </w:p>
                                        <w:p w:rsidR="005B1E88" w:rsidRPr="003E5D08" w:rsidRDefault="002317AF" w:rsidP="00704B3C">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Стратегически и оперативни цели и дейности</w:t>
                                          </w:r>
                                        </w:p>
                                        <w:p w:rsidR="002317AF" w:rsidRPr="003E5D08" w:rsidRDefault="002317AF" w:rsidP="00704B3C">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По-подробно, действията в трите стратегически области са следните:</w:t>
                                          </w:r>
                                        </w:p>
                                        <w:p w:rsidR="002317AF" w:rsidRPr="003E5D08" w:rsidRDefault="002317AF" w:rsidP="00704B3C">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1</w:t>
                                          </w:r>
                                          <w:r w:rsidRPr="003E5D08">
                                            <w:rPr>
                                              <w:rFonts w:asciiTheme="minorHAnsi" w:hAnsiTheme="minorHAnsi" w:cs="Times New Roman"/>
                                              <w:i/>
                                              <w:sz w:val="24"/>
                                              <w:szCs w:val="24"/>
                                            </w:rPr>
                                            <w:t>. Подобряване на управлението за адаптация</w:t>
                                          </w:r>
                                        </w:p>
                                        <w:p w:rsidR="00DE01E6" w:rsidRPr="003E5D08" w:rsidRDefault="002317AF" w:rsidP="00B15383">
                                          <w:pPr>
                                            <w:pStyle w:val="a4"/>
                                            <w:numPr>
                                              <w:ilvl w:val="0"/>
                                              <w:numId w:val="42"/>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Укрепване на политическата, правната и институционалната рамка</w:t>
                                          </w:r>
                                          <w:r w:rsidR="00DE01E6" w:rsidRPr="003E5D08">
                                            <w:rPr>
                                              <w:rFonts w:asciiTheme="minorHAnsi" w:hAnsiTheme="minorHAnsi" w:cs="Times New Roman"/>
                                              <w:sz w:val="24"/>
                                              <w:szCs w:val="24"/>
                                            </w:rPr>
                                            <w:t xml:space="preserve"> </w:t>
                                          </w:r>
                                          <w:r w:rsidRPr="003E5D08">
                                            <w:rPr>
                                              <w:rFonts w:asciiTheme="minorHAnsi" w:hAnsiTheme="minorHAnsi" w:cs="Times New Roman"/>
                                              <w:sz w:val="24"/>
                                              <w:szCs w:val="24"/>
                                            </w:rPr>
                                            <w:t>(раз</w:t>
                                          </w:r>
                                          <w:r w:rsidR="00FD0F64" w:rsidRPr="003E5D08">
                                            <w:rPr>
                                              <w:rFonts w:asciiTheme="minorHAnsi" w:hAnsiTheme="minorHAnsi" w:cs="Times New Roman"/>
                                              <w:sz w:val="24"/>
                                              <w:szCs w:val="24"/>
                                            </w:rPr>
                                            <w:t>-</w:t>
                                          </w:r>
                                          <w:r w:rsidRPr="003E5D08">
                                            <w:rPr>
                                              <w:rFonts w:asciiTheme="minorHAnsi" w:hAnsiTheme="minorHAnsi" w:cs="Times New Roman"/>
                                              <w:sz w:val="24"/>
                                              <w:szCs w:val="24"/>
                                            </w:rPr>
                                            <w:t>работване на национална стратегия и план за действие за изменението на</w:t>
                                          </w:r>
                                          <w:r w:rsidR="00DE01E6" w:rsidRPr="003E5D08">
                                            <w:rPr>
                                              <w:rFonts w:asciiTheme="minorHAnsi" w:hAnsiTheme="minorHAnsi" w:cs="Times New Roman"/>
                                              <w:sz w:val="24"/>
                                              <w:szCs w:val="24"/>
                                            </w:rPr>
                                            <w:t xml:space="preserve"> </w:t>
                                          </w:r>
                                          <w:r w:rsidRPr="003E5D08">
                                            <w:rPr>
                                              <w:rFonts w:asciiTheme="minorHAnsi" w:hAnsiTheme="minorHAnsi" w:cs="Times New Roman"/>
                                              <w:sz w:val="24"/>
                                              <w:szCs w:val="24"/>
                                            </w:rPr>
                                            <w:t>климата и човешкото здраве; преразглеждане на съществуващите планове/програми за контрол на заболяванията; преглед и актуализиране на</w:t>
                                          </w:r>
                                          <w:r w:rsidR="00DE01E6" w:rsidRPr="003E5D08">
                                            <w:rPr>
                                              <w:rFonts w:asciiTheme="minorHAnsi" w:hAnsiTheme="minorHAnsi" w:cs="Times New Roman"/>
                                              <w:sz w:val="24"/>
                                              <w:szCs w:val="24"/>
                                            </w:rPr>
                                            <w:t xml:space="preserve"> </w:t>
                                          </w:r>
                                          <w:r w:rsidRPr="003E5D08">
                                            <w:rPr>
                                              <w:rFonts w:asciiTheme="minorHAnsi" w:hAnsiTheme="minorHAnsi" w:cs="Times New Roman"/>
                                              <w:sz w:val="24"/>
                                              <w:szCs w:val="24"/>
                                            </w:rPr>
                                            <w:t>законодателството, стандар</w:t>
                                          </w:r>
                                          <w:r w:rsidR="004337F9" w:rsidRPr="003E5D08">
                                            <w:rPr>
                                              <w:rFonts w:asciiTheme="minorHAnsi" w:hAnsiTheme="minorHAnsi" w:cs="Times New Roman"/>
                                              <w:sz w:val="24"/>
                                              <w:szCs w:val="24"/>
                                              <w:lang w:val="en-US"/>
                                            </w:rPr>
                                            <w:t>-</w:t>
                                          </w:r>
                                          <w:r w:rsidRPr="003E5D08">
                                            <w:rPr>
                                              <w:rFonts w:asciiTheme="minorHAnsi" w:hAnsiTheme="minorHAnsi" w:cs="Times New Roman"/>
                                              <w:sz w:val="24"/>
                                              <w:szCs w:val="24"/>
                                            </w:rPr>
                                            <w:t>тите, нормите, плановете и политиките)</w:t>
                                          </w:r>
                                        </w:p>
                                        <w:p w:rsidR="00DE01E6" w:rsidRPr="003E5D08" w:rsidRDefault="002317AF" w:rsidP="00B15383">
                                          <w:pPr>
                                            <w:pStyle w:val="a4"/>
                                            <w:numPr>
                                              <w:ilvl w:val="0"/>
                                              <w:numId w:val="42"/>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Изграждане на административен, инфраструктурен, комуникационен, финан</w:t>
                                          </w:r>
                                          <w:r w:rsidR="00FD0F64" w:rsidRPr="003E5D08">
                                            <w:rPr>
                                              <w:rFonts w:asciiTheme="minorHAnsi" w:hAnsiTheme="minorHAnsi" w:cs="Times New Roman"/>
                                              <w:sz w:val="24"/>
                                              <w:szCs w:val="24"/>
                                            </w:rPr>
                                            <w:t>-</w:t>
                                          </w:r>
                                          <w:r w:rsidRPr="003E5D08">
                                            <w:rPr>
                                              <w:rFonts w:asciiTheme="minorHAnsi" w:hAnsiTheme="minorHAnsi" w:cs="Times New Roman"/>
                                              <w:sz w:val="24"/>
                                              <w:szCs w:val="24"/>
                                            </w:rPr>
                                            <w:t>сов</w:t>
                                          </w:r>
                                          <w:r w:rsidR="00FD0F64" w:rsidRPr="003E5D08">
                                            <w:rPr>
                                              <w:rFonts w:asciiTheme="minorHAnsi" w:hAnsiTheme="minorHAnsi" w:cs="Times New Roman"/>
                                              <w:sz w:val="24"/>
                                              <w:szCs w:val="24"/>
                                            </w:rPr>
                                            <w:t xml:space="preserve"> </w:t>
                                          </w:r>
                                          <w:r w:rsidRPr="003E5D08">
                                            <w:rPr>
                                              <w:rFonts w:asciiTheme="minorHAnsi" w:hAnsiTheme="minorHAnsi" w:cs="Times New Roman"/>
                                              <w:sz w:val="24"/>
                                              <w:szCs w:val="24"/>
                                            </w:rPr>
                                            <w:t>и технически капацитет (създаване на работна група за комуникация и коо</w:t>
                                          </w:r>
                                          <w:r w:rsidR="00FD0F64" w:rsidRPr="003E5D08">
                                            <w:rPr>
                                              <w:rFonts w:asciiTheme="minorHAnsi" w:hAnsiTheme="minorHAnsi" w:cs="Times New Roman"/>
                                              <w:sz w:val="24"/>
                                              <w:szCs w:val="24"/>
                                            </w:rPr>
                                            <w:t>-</w:t>
                                          </w:r>
                                          <w:r w:rsidRPr="003E5D08">
                                            <w:rPr>
                                              <w:rFonts w:asciiTheme="minorHAnsi" w:hAnsiTheme="minorHAnsi" w:cs="Times New Roman"/>
                                              <w:sz w:val="24"/>
                                              <w:szCs w:val="24"/>
                                            </w:rPr>
                                            <w:t>рдинация по въпросите на изменението на климата и човешкото здраве; преглед и приоритизиране на нуждите от инфраструктура и технологично оборудване, свързани с изменението на климата; партньорство и сътрудничество: разработване на на</w:t>
                                          </w:r>
                                          <w:r w:rsidR="00704B3C" w:rsidRPr="003E5D08">
                                            <w:rPr>
                                              <w:rFonts w:asciiTheme="minorHAnsi" w:hAnsiTheme="minorHAnsi" w:cs="Times New Roman"/>
                                              <w:sz w:val="24"/>
                                              <w:szCs w:val="24"/>
                                              <w:lang w:val="en-US"/>
                                            </w:rPr>
                                            <w:t>-</w:t>
                                          </w:r>
                                          <w:r w:rsidRPr="003E5D08">
                                            <w:rPr>
                                              <w:rFonts w:asciiTheme="minorHAnsi" w:hAnsiTheme="minorHAnsi" w:cs="Times New Roman"/>
                                              <w:sz w:val="24"/>
                                              <w:szCs w:val="24"/>
                                            </w:rPr>
                                            <w:t>ръчник за ролите и отговорностите на заинтересованите страни; осигуряване на здравно представителство</w:t>
                                          </w:r>
                                          <w:r w:rsidR="00FD0F64" w:rsidRPr="003E5D08">
                                            <w:rPr>
                                              <w:rFonts w:asciiTheme="minorHAnsi" w:hAnsiTheme="minorHAnsi" w:cs="Times New Roman"/>
                                              <w:sz w:val="24"/>
                                              <w:szCs w:val="24"/>
                                            </w:rPr>
                                            <w:t xml:space="preserve"> </w:t>
                                          </w:r>
                                          <w:r w:rsidR="006A321E" w:rsidRPr="003E5D08">
                                            <w:rPr>
                                              <w:rFonts w:asciiTheme="minorHAnsi" w:hAnsiTheme="minorHAnsi" w:cs="Times New Roman"/>
                                              <w:sz w:val="24"/>
                                              <w:szCs w:val="24"/>
                                            </w:rPr>
                                            <w:t xml:space="preserve">в </w:t>
                                          </w:r>
                                          <w:r w:rsidRPr="003E5D08">
                                            <w:rPr>
                                              <w:rFonts w:asciiTheme="minorHAnsi" w:hAnsiTheme="minorHAnsi" w:cs="Times New Roman"/>
                                              <w:sz w:val="24"/>
                                              <w:szCs w:val="24"/>
                                            </w:rPr>
                                            <w:t>процесите, свързани с изменението на климата на всич</w:t>
                                          </w:r>
                                          <w:r w:rsidR="00704B3C" w:rsidRPr="003E5D08">
                                            <w:rPr>
                                              <w:rFonts w:asciiTheme="minorHAnsi" w:hAnsiTheme="minorHAnsi" w:cs="Times New Roman"/>
                                              <w:sz w:val="24"/>
                                              <w:szCs w:val="24"/>
                                              <w:lang w:val="en-US"/>
                                            </w:rPr>
                                            <w:t>-</w:t>
                                          </w:r>
                                          <w:r w:rsidRPr="003E5D08">
                                            <w:rPr>
                                              <w:rFonts w:asciiTheme="minorHAnsi" w:hAnsiTheme="minorHAnsi" w:cs="Times New Roman"/>
                                              <w:sz w:val="24"/>
                                              <w:szCs w:val="24"/>
                                            </w:rPr>
                                            <w:t>ки нива; разработване, актуализиране и разпространение на каталог на добрите здравни практики; създаване на</w:t>
                                          </w:r>
                                          <w:r w:rsidR="00FD0F64"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национален фонд за изменението</w:t>
                                          </w:r>
                                          <w:r w:rsidR="00DE01E6" w:rsidRPr="003E5D08">
                                            <w:rPr>
                                              <w:rFonts w:asciiTheme="minorHAnsi" w:hAnsiTheme="minorHAnsi" w:cs="Times New Roman"/>
                                              <w:sz w:val="24"/>
                                              <w:szCs w:val="24"/>
                                            </w:rPr>
                                            <w:t xml:space="preserve"> на климата и човешкото здраве)</w:t>
                                          </w:r>
                                        </w:p>
                                        <w:p w:rsidR="005B1E88" w:rsidRPr="003E5D08" w:rsidRDefault="002317AF" w:rsidP="00B15383">
                                          <w:pPr>
                                            <w:pStyle w:val="a4"/>
                                            <w:numPr>
                                              <w:ilvl w:val="0"/>
                                              <w:numId w:val="42"/>
                                            </w:numPr>
                                            <w:autoSpaceDE w:val="0"/>
                                            <w:autoSpaceDN w:val="0"/>
                                            <w:adjustRightInd w:val="0"/>
                                            <w:spacing w:after="0"/>
                                            <w:ind w:left="61" w:firstLine="426"/>
                                            <w:jc w:val="both"/>
                                            <w:rPr>
                                              <w:rFonts w:asciiTheme="minorHAnsi" w:hAnsiTheme="minorHAnsi" w:cs="Times New Roman"/>
                                              <w:sz w:val="24"/>
                                              <w:szCs w:val="24"/>
                                            </w:rPr>
                                          </w:pPr>
                                          <w:r w:rsidRPr="003E5D08">
                                            <w:rPr>
                                              <w:rFonts w:asciiTheme="minorHAnsi" w:hAnsiTheme="minorHAnsi" w:cs="Times New Roman"/>
                                              <w:sz w:val="24"/>
                                              <w:szCs w:val="24"/>
                                            </w:rPr>
                                            <w:t>Изграждане на професионален капацитет (провеждане на тематични семинари и</w:t>
                                          </w:r>
                                          <w:r w:rsidR="00FD0F64" w:rsidRPr="003E5D08">
                                            <w:rPr>
                                              <w:rFonts w:asciiTheme="minorHAnsi" w:hAnsiTheme="minorHAnsi" w:cs="Times New Roman"/>
                                              <w:sz w:val="24"/>
                                              <w:szCs w:val="24"/>
                                            </w:rPr>
                                            <w:t xml:space="preserve"> </w:t>
                                          </w:r>
                                          <w:r w:rsidRPr="003E5D08">
                                            <w:rPr>
                                              <w:rFonts w:asciiTheme="minorHAnsi" w:hAnsiTheme="minorHAnsi" w:cs="Times New Roman"/>
                                              <w:sz w:val="24"/>
                                              <w:szCs w:val="24"/>
                                            </w:rPr>
                                            <w:t>обучение за професионалисти; серия от темат</w:t>
                                          </w:r>
                                          <w:r w:rsidR="00DE01E6" w:rsidRPr="003E5D08">
                                            <w:rPr>
                                              <w:rFonts w:asciiTheme="minorHAnsi" w:hAnsiTheme="minorHAnsi" w:cs="Times New Roman"/>
                                              <w:sz w:val="24"/>
                                              <w:szCs w:val="24"/>
                                            </w:rPr>
                                            <w:t xml:space="preserve">ични информационни материали за </w:t>
                                          </w:r>
                                          <w:r w:rsidRPr="003E5D08">
                                            <w:rPr>
                                              <w:rFonts w:asciiTheme="minorHAnsi" w:hAnsiTheme="minorHAnsi" w:cs="Times New Roman"/>
                                              <w:sz w:val="24"/>
                                              <w:szCs w:val="24"/>
                                            </w:rPr>
                                            <w:t>здравни специалисти; включване на изменението на климата и въздействието</w:t>
                                          </w:r>
                                          <w:r w:rsidR="006A321E" w:rsidRPr="003E5D08">
                                            <w:rPr>
                                              <w:rFonts w:asciiTheme="minorHAnsi" w:hAnsiTheme="minorHAnsi" w:cs="Times New Roman"/>
                                              <w:sz w:val="24"/>
                                              <w:szCs w:val="24"/>
                                            </w:rPr>
                                            <w:t xml:space="preserve"> </w:t>
                                          </w:r>
                                          <w:r w:rsidRPr="003E5D08">
                                            <w:rPr>
                                              <w:rFonts w:asciiTheme="minorHAnsi" w:hAnsiTheme="minorHAnsi" w:cs="Times New Roman"/>
                                              <w:sz w:val="24"/>
                                              <w:szCs w:val="24"/>
                                            </w:rPr>
                                            <w:t>върху човешкото здраве в професионалните образователни програми на всички нива; разработване, прилагане и актуализиране на стандарти</w:t>
                                          </w:r>
                                          <w:r w:rsidR="00DE01E6" w:rsidRPr="003E5D08">
                                            <w:rPr>
                                              <w:rFonts w:asciiTheme="minorHAnsi" w:hAnsiTheme="minorHAnsi" w:cs="Times New Roman"/>
                                              <w:sz w:val="24"/>
                                              <w:szCs w:val="24"/>
                                            </w:rPr>
                                            <w:t>те за медицинско лечение, свър</w:t>
                                          </w:r>
                                          <w:r w:rsidRPr="003E5D08">
                                            <w:rPr>
                                              <w:rFonts w:asciiTheme="minorHAnsi" w:hAnsiTheme="minorHAnsi" w:cs="Times New Roman"/>
                                              <w:sz w:val="24"/>
                                              <w:szCs w:val="24"/>
                                            </w:rPr>
                                            <w:t>зано с изменението на климата)</w:t>
                                          </w:r>
                                          <w:r w:rsidR="00F8099D" w:rsidRPr="003E5D08">
                                            <w:rPr>
                                              <w:rFonts w:asciiTheme="minorHAnsi" w:hAnsiTheme="minorHAnsi" w:cs="Times New Roman"/>
                                              <w:sz w:val="24"/>
                                              <w:szCs w:val="24"/>
                                            </w:rPr>
                                            <w:t>.</w:t>
                                          </w:r>
                                        </w:p>
                                        <w:p w:rsidR="00F8099D" w:rsidRPr="003E5D08" w:rsidRDefault="00F8099D" w:rsidP="0047063C">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2.Изграждане на база от знания и осведоменост</w:t>
                                          </w:r>
                                        </w:p>
                                        <w:p w:rsidR="00C35081" w:rsidRPr="003E5D08" w:rsidRDefault="00F8099D" w:rsidP="00B15383">
                                          <w:pPr>
                                            <w:pStyle w:val="a4"/>
                                            <w:numPr>
                                              <w:ilvl w:val="0"/>
                                              <w:numId w:val="42"/>
                                            </w:numPr>
                                            <w:autoSpaceDE w:val="0"/>
                                            <w:autoSpaceDN w:val="0"/>
                                            <w:adjustRightInd w:val="0"/>
                                            <w:spacing w:after="0"/>
                                            <w:ind w:left="61" w:firstLine="426"/>
                                            <w:jc w:val="both"/>
                                            <w:rPr>
                                              <w:rFonts w:asciiTheme="minorHAnsi" w:hAnsiTheme="minorHAnsi" w:cs="Times New Roman"/>
                                              <w:sz w:val="24"/>
                                              <w:szCs w:val="24"/>
                                            </w:rPr>
                                          </w:pPr>
                                          <w:r w:rsidRPr="003E5D08">
                                            <w:rPr>
                                              <w:rFonts w:asciiTheme="minorHAnsi" w:hAnsiTheme="minorHAnsi" w:cs="Times New Roman"/>
                                              <w:sz w:val="24"/>
                                              <w:szCs w:val="24"/>
                                            </w:rPr>
                                            <w:lastRenderedPageBreak/>
                                            <w:t>Развиване на общественото образование и осведоменост относно адаптацията</w:t>
                                          </w:r>
                                          <w:r w:rsidR="0047063C"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(въвеждане на изменението на климата и човешкото здраве в</w:t>
                                          </w:r>
                                          <w:r w:rsidR="00C35081" w:rsidRPr="003E5D08">
                                            <w:rPr>
                                              <w:rFonts w:asciiTheme="minorHAnsi" w:hAnsiTheme="minorHAnsi" w:cs="Times New Roman"/>
                                              <w:sz w:val="24"/>
                                              <w:szCs w:val="24"/>
                                            </w:rPr>
                                            <w:t xml:space="preserve"> учебните планове; </w:t>
                                          </w:r>
                                          <w:r w:rsidRPr="003E5D08">
                                            <w:rPr>
                                              <w:rFonts w:asciiTheme="minorHAnsi" w:hAnsiTheme="minorHAnsi" w:cs="Times New Roman"/>
                                              <w:sz w:val="24"/>
                                              <w:szCs w:val="24"/>
                                            </w:rPr>
                                            <w:t>провеждане на мултимедийна кампан</w:t>
                                          </w:r>
                                          <w:r w:rsidR="00C35081" w:rsidRPr="003E5D08">
                                            <w:rPr>
                                              <w:rFonts w:asciiTheme="minorHAnsi" w:hAnsiTheme="minorHAnsi" w:cs="Times New Roman"/>
                                              <w:sz w:val="24"/>
                                              <w:szCs w:val="24"/>
                                            </w:rPr>
                                            <w:t xml:space="preserve">ия; разработване, публикуване и </w:t>
                                          </w:r>
                                          <w:r w:rsidRPr="003E5D08">
                                            <w:rPr>
                                              <w:rFonts w:asciiTheme="minorHAnsi" w:hAnsiTheme="minorHAnsi" w:cs="Times New Roman"/>
                                              <w:sz w:val="24"/>
                                              <w:szCs w:val="24"/>
                                            </w:rPr>
                                            <w:t>разпростра</w:t>
                                          </w:r>
                                          <w:r w:rsidR="0047063C" w:rsidRPr="003E5D08">
                                            <w:rPr>
                                              <w:rFonts w:asciiTheme="minorHAnsi" w:hAnsiTheme="minorHAnsi" w:cs="Times New Roman"/>
                                              <w:sz w:val="24"/>
                                              <w:szCs w:val="24"/>
                                              <w:lang w:val="en-US"/>
                                            </w:rPr>
                                            <w:t>-</w:t>
                                          </w:r>
                                          <w:r w:rsidRPr="003E5D08">
                                            <w:rPr>
                                              <w:rFonts w:asciiTheme="minorHAnsi" w:hAnsiTheme="minorHAnsi" w:cs="Times New Roman"/>
                                              <w:sz w:val="24"/>
                                              <w:szCs w:val="24"/>
                                            </w:rPr>
                                            <w:t>нение на кодекс за лично пов</w:t>
                                          </w:r>
                                          <w:r w:rsidR="00C35081" w:rsidRPr="003E5D08">
                                            <w:rPr>
                                              <w:rFonts w:asciiTheme="minorHAnsi" w:hAnsiTheme="minorHAnsi" w:cs="Times New Roman"/>
                                              <w:sz w:val="24"/>
                                              <w:szCs w:val="24"/>
                                            </w:rPr>
                                            <w:t>едение на гражданите при опасни</w:t>
                                          </w:r>
                                          <w:r w:rsidR="00772BB4" w:rsidRPr="003E5D08">
                                            <w:rPr>
                                              <w:rFonts w:asciiTheme="minorHAnsi" w:hAnsiTheme="minorHAnsi" w:cs="Times New Roman"/>
                                              <w:sz w:val="24"/>
                                              <w:szCs w:val="24"/>
                                            </w:rPr>
                                            <w:t xml:space="preserve"> </w:t>
                                          </w:r>
                                          <w:r w:rsidRPr="003E5D08">
                                            <w:rPr>
                                              <w:rFonts w:asciiTheme="minorHAnsi" w:hAnsiTheme="minorHAnsi" w:cs="Times New Roman"/>
                                              <w:sz w:val="24"/>
                                              <w:szCs w:val="24"/>
                                            </w:rPr>
                                            <w:t>явления, свъ</w:t>
                                          </w:r>
                                          <w:r w:rsidR="00C35081" w:rsidRPr="003E5D08">
                                            <w:rPr>
                                              <w:rFonts w:asciiTheme="minorHAnsi" w:hAnsiTheme="minorHAnsi" w:cs="Times New Roman"/>
                                              <w:sz w:val="24"/>
                                              <w:szCs w:val="24"/>
                                            </w:rPr>
                                            <w:t>рзани с изменението на климата)</w:t>
                                          </w:r>
                                        </w:p>
                                        <w:p w:rsidR="006015FE" w:rsidRPr="003E5D08" w:rsidRDefault="00F8099D" w:rsidP="00B15383">
                                          <w:pPr>
                                            <w:pStyle w:val="a4"/>
                                            <w:numPr>
                                              <w:ilvl w:val="0"/>
                                              <w:numId w:val="42"/>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мониторинг, събиране на данни и ранно предупреж</w:t>
                                          </w:r>
                                          <w:r w:rsidR="00CE0F81" w:rsidRPr="003E5D08">
                                            <w:rPr>
                                              <w:rFonts w:asciiTheme="minorHAnsi" w:hAnsiTheme="minorHAnsi" w:cs="Times New Roman"/>
                                              <w:sz w:val="24"/>
                                              <w:szCs w:val="24"/>
                                            </w:rPr>
                                            <w:t>-</w:t>
                                          </w:r>
                                          <w:r w:rsidRPr="003E5D08">
                                            <w:rPr>
                                              <w:rFonts w:asciiTheme="minorHAnsi" w:hAnsiTheme="minorHAnsi" w:cs="Times New Roman"/>
                                              <w:sz w:val="24"/>
                                              <w:szCs w:val="24"/>
                                            </w:rPr>
                                            <w:t>дение(изграждане на национална система за мониторинг на изменението на климата и</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човешкото здраве; спазване на процес на </w:t>
                                          </w:r>
                                          <w:r w:rsidR="00FD0F64" w:rsidRPr="003E5D08">
                                            <w:rPr>
                                              <w:rFonts w:asciiTheme="minorHAnsi" w:hAnsiTheme="minorHAnsi" w:cs="Times New Roman"/>
                                              <w:sz w:val="24"/>
                                              <w:szCs w:val="24"/>
                                            </w:rPr>
                                            <w:t xml:space="preserve">прецизен оперативен мониторинг; </w:t>
                                          </w:r>
                                          <w:r w:rsidRPr="003E5D08">
                                            <w:rPr>
                                              <w:rFonts w:asciiTheme="minorHAnsi" w:hAnsiTheme="minorHAnsi" w:cs="Times New Roman"/>
                                              <w:sz w:val="24"/>
                                              <w:szCs w:val="24"/>
                                            </w:rPr>
                                            <w:t>раз</w:t>
                                          </w:r>
                                          <w:r w:rsidR="00291C95" w:rsidRPr="003E5D08">
                                            <w:rPr>
                                              <w:rFonts w:asciiTheme="minorHAnsi" w:hAnsiTheme="minorHAnsi" w:cs="Times New Roman"/>
                                              <w:sz w:val="24"/>
                                              <w:szCs w:val="24"/>
                                            </w:rPr>
                                            <w:t>-</w:t>
                                          </w:r>
                                          <w:r w:rsidRPr="003E5D08">
                                            <w:rPr>
                                              <w:rFonts w:asciiTheme="minorHAnsi" w:hAnsiTheme="minorHAnsi" w:cs="Times New Roman"/>
                                              <w:sz w:val="24"/>
                                              <w:szCs w:val="24"/>
                                            </w:rPr>
                                            <w:t>работване / актуализиране на национална</w:t>
                                          </w:r>
                                          <w:r w:rsidR="00C35081" w:rsidRPr="003E5D08">
                                            <w:rPr>
                                              <w:rFonts w:asciiTheme="minorHAnsi" w:hAnsiTheme="minorHAnsi" w:cs="Times New Roman"/>
                                              <w:sz w:val="24"/>
                                              <w:szCs w:val="24"/>
                                            </w:rPr>
                                            <w:t>та база данни за изменението на</w:t>
                                          </w:r>
                                          <w:r w:rsidRPr="003E5D08">
                                            <w:rPr>
                                              <w:rFonts w:asciiTheme="minorHAnsi" w:hAnsiTheme="minorHAnsi" w:cs="Times New Roman"/>
                                              <w:sz w:val="24"/>
                                              <w:szCs w:val="24"/>
                                            </w:rPr>
                                            <w:t>климата и човешкото здраве; разработване и във</w:t>
                                          </w:r>
                                          <w:r w:rsidR="00C35081" w:rsidRPr="003E5D08">
                                            <w:rPr>
                                              <w:rFonts w:asciiTheme="minorHAnsi" w:hAnsiTheme="minorHAnsi" w:cs="Times New Roman"/>
                                              <w:sz w:val="24"/>
                                              <w:szCs w:val="24"/>
                                            </w:rPr>
                                            <w:t xml:space="preserve">еждане на национална система за </w:t>
                                          </w:r>
                                          <w:r w:rsidR="006015FE" w:rsidRPr="003E5D08">
                                            <w:rPr>
                                              <w:rFonts w:asciiTheme="minorHAnsi" w:hAnsiTheme="minorHAnsi" w:cs="Times New Roman"/>
                                              <w:sz w:val="24"/>
                                              <w:szCs w:val="24"/>
                                            </w:rPr>
                                            <w:t>здраве)</w:t>
                                          </w:r>
                                        </w:p>
                                        <w:p w:rsidR="00F8099D" w:rsidRPr="003E5D08" w:rsidRDefault="00F8099D" w:rsidP="00B15383">
                                          <w:pPr>
                                            <w:pStyle w:val="a4"/>
                                            <w:numPr>
                                              <w:ilvl w:val="0"/>
                                              <w:numId w:val="42"/>
                                            </w:numPr>
                                            <w:autoSpaceDE w:val="0"/>
                                            <w:autoSpaceDN w:val="0"/>
                                            <w:adjustRightInd w:val="0"/>
                                            <w:spacing w:after="0"/>
                                            <w:ind w:left="61" w:firstLine="426"/>
                                            <w:jc w:val="both"/>
                                            <w:rPr>
                                              <w:rFonts w:asciiTheme="minorHAnsi" w:hAnsiTheme="minorHAnsi" w:cs="Times New Roman"/>
                                              <w:sz w:val="24"/>
                                              <w:szCs w:val="24"/>
                                            </w:rPr>
                                          </w:pPr>
                                          <w:r w:rsidRPr="003E5D08">
                                            <w:rPr>
                                              <w:rFonts w:asciiTheme="minorHAnsi" w:hAnsiTheme="minorHAnsi"/>
                                              <w:sz w:val="24"/>
                                              <w:szCs w:val="24"/>
                                            </w:rPr>
                                            <w:t>Разработване на база от знания и научни изследвания (подобряване на науч</w:t>
                                          </w:r>
                                          <w:r w:rsidR="001B1861" w:rsidRPr="003E5D08">
                                            <w:rPr>
                                              <w:rFonts w:asciiTheme="minorHAnsi" w:hAnsiTheme="minorHAnsi"/>
                                              <w:sz w:val="24"/>
                                              <w:szCs w:val="24"/>
                                              <w:lang w:val="en-US"/>
                                            </w:rPr>
                                            <w:t>-</w:t>
                                          </w:r>
                                          <w:r w:rsidRPr="003E5D08">
                                            <w:rPr>
                                              <w:rFonts w:asciiTheme="minorHAnsi" w:hAnsiTheme="minorHAnsi"/>
                                              <w:sz w:val="24"/>
                                              <w:szCs w:val="24"/>
                                            </w:rPr>
                                            <w:t>ните</w:t>
                                          </w:r>
                                          <w:r w:rsidR="00FD0F64" w:rsidRPr="003E5D08">
                                            <w:rPr>
                                              <w:rFonts w:asciiTheme="minorHAnsi" w:hAnsiTheme="minorHAnsi"/>
                                              <w:sz w:val="24"/>
                                              <w:szCs w:val="24"/>
                                            </w:rPr>
                                            <w:t xml:space="preserve"> </w:t>
                                          </w:r>
                                          <w:r w:rsidRPr="003E5D08">
                                            <w:rPr>
                                              <w:rFonts w:asciiTheme="minorHAnsi" w:hAnsiTheme="minorHAnsi"/>
                                              <w:sz w:val="24"/>
                                              <w:szCs w:val="24"/>
                                            </w:rPr>
                                            <w:t>познания относно изменението на климата</w:t>
                                          </w:r>
                                          <w:r w:rsidR="006015FE" w:rsidRPr="003E5D08">
                                            <w:rPr>
                                              <w:rFonts w:asciiTheme="minorHAnsi" w:hAnsiTheme="minorHAnsi"/>
                                              <w:sz w:val="24"/>
                                              <w:szCs w:val="24"/>
                                            </w:rPr>
                                            <w:t xml:space="preserve"> и човешкото здраве - оценка на </w:t>
                                          </w:r>
                                          <w:r w:rsidRPr="003E5D08">
                                            <w:rPr>
                                              <w:rFonts w:asciiTheme="minorHAnsi" w:hAnsiTheme="minorHAnsi"/>
                                              <w:sz w:val="24"/>
                                              <w:szCs w:val="24"/>
                                            </w:rPr>
                                            <w:t>уяз</w:t>
                                          </w:r>
                                          <w:r w:rsidR="001B1861" w:rsidRPr="003E5D08">
                                            <w:rPr>
                                              <w:rFonts w:asciiTheme="minorHAnsi" w:hAnsiTheme="minorHAnsi"/>
                                              <w:sz w:val="24"/>
                                              <w:szCs w:val="24"/>
                                              <w:lang w:val="en-US"/>
                                            </w:rPr>
                                            <w:t>-</w:t>
                                          </w:r>
                                          <w:r w:rsidRPr="003E5D08">
                                            <w:rPr>
                                              <w:rFonts w:asciiTheme="minorHAnsi" w:hAnsiTheme="minorHAnsi"/>
                                              <w:sz w:val="24"/>
                                              <w:szCs w:val="24"/>
                                            </w:rPr>
                                            <w:t>вимостта на здравето, карти на уязвимостта)</w:t>
                                          </w:r>
                                        </w:p>
                                        <w:p w:rsidR="00F8099D" w:rsidRPr="003E5D08" w:rsidRDefault="00F8099D" w:rsidP="0047063C">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 xml:space="preserve">3. Адаптиране на външната среда с цел намаляване </w:t>
                                          </w:r>
                                          <w:r w:rsidR="00FD0F64" w:rsidRPr="003E5D08">
                                            <w:rPr>
                                              <w:rFonts w:asciiTheme="minorHAnsi" w:hAnsiTheme="minorHAnsi" w:cs="Times New Roman"/>
                                              <w:i/>
                                              <w:sz w:val="24"/>
                                              <w:szCs w:val="24"/>
                                            </w:rPr>
                                            <w:t xml:space="preserve">на въздействието на изменението </w:t>
                                          </w:r>
                                          <w:r w:rsidRPr="003E5D08">
                                            <w:rPr>
                                              <w:rFonts w:asciiTheme="minorHAnsi" w:hAnsiTheme="minorHAnsi" w:cs="Times New Roman"/>
                                              <w:i/>
                                              <w:sz w:val="24"/>
                                              <w:szCs w:val="24"/>
                                            </w:rPr>
                                            <w:t>лимата върху здравето</w:t>
                                          </w:r>
                                        </w:p>
                                        <w:p w:rsidR="00F8099D" w:rsidRPr="003E5D08" w:rsidRDefault="00F8099D" w:rsidP="00B15383">
                                          <w:pPr>
                                            <w:pStyle w:val="a4"/>
                                            <w:numPr>
                                              <w:ilvl w:val="0"/>
                                              <w:numId w:val="42"/>
                                            </w:numPr>
                                            <w:autoSpaceDE w:val="0"/>
                                            <w:autoSpaceDN w:val="0"/>
                                            <w:adjustRightInd w:val="0"/>
                                            <w:spacing w:after="0"/>
                                            <w:ind w:left="0" w:firstLine="472"/>
                                            <w:jc w:val="both"/>
                                            <w:rPr>
                                              <w:rFonts w:asciiTheme="minorHAnsi" w:hAnsiTheme="minorHAnsi" w:cs="Times New Roman"/>
                                              <w:sz w:val="24"/>
                                              <w:szCs w:val="24"/>
                                            </w:rPr>
                                          </w:pPr>
                                          <w:r w:rsidRPr="003E5D08">
                                            <w:rPr>
                                              <w:rFonts w:asciiTheme="minorHAnsi" w:hAnsiTheme="minorHAnsi" w:cs="Times New Roman"/>
                                              <w:sz w:val="24"/>
                                              <w:szCs w:val="24"/>
                                            </w:rPr>
                                            <w:t>Адаптиране на изградената и естествена среда за намаляване на въздействието</w:t>
                                          </w:r>
                                          <w:r w:rsidR="0047063C"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на изменението на климата върху здравето (раз</w:t>
                                          </w:r>
                                          <w:r w:rsidR="006A321E" w:rsidRPr="003E5D08">
                                            <w:rPr>
                                              <w:rFonts w:asciiTheme="minorHAnsi" w:hAnsiTheme="minorHAnsi" w:cs="Times New Roman"/>
                                              <w:sz w:val="24"/>
                                              <w:szCs w:val="24"/>
                                            </w:rPr>
                                            <w:t>работване на кон</w:t>
                                          </w:r>
                                          <w:r w:rsidR="001B1861" w:rsidRPr="003E5D08">
                                            <w:rPr>
                                              <w:rFonts w:asciiTheme="minorHAnsi" w:hAnsiTheme="minorHAnsi" w:cs="Times New Roman"/>
                                              <w:sz w:val="24"/>
                                              <w:szCs w:val="24"/>
                                              <w:lang w:val="en-US"/>
                                            </w:rPr>
                                            <w:t>-</w:t>
                                          </w:r>
                                          <w:r w:rsidR="006A321E" w:rsidRPr="003E5D08">
                                            <w:rPr>
                                              <w:rFonts w:asciiTheme="minorHAnsi" w:hAnsiTheme="minorHAnsi" w:cs="Times New Roman"/>
                                              <w:sz w:val="24"/>
                                              <w:szCs w:val="24"/>
                                            </w:rPr>
                                            <w:t xml:space="preserve">цепция и насоки </w:t>
                                          </w:r>
                                          <w:r w:rsidRPr="003E5D08">
                                            <w:rPr>
                                              <w:rFonts w:asciiTheme="minorHAnsi" w:hAnsiTheme="minorHAnsi" w:cs="Times New Roman"/>
                                              <w:sz w:val="24"/>
                                              <w:szCs w:val="24"/>
                                            </w:rPr>
                                            <w:t>за приспособяване на обществената ср</w:t>
                                          </w:r>
                                          <w:r w:rsidR="00C35081" w:rsidRPr="003E5D08">
                                            <w:rPr>
                                              <w:rFonts w:asciiTheme="minorHAnsi" w:hAnsiTheme="minorHAnsi" w:cs="Times New Roman"/>
                                              <w:sz w:val="24"/>
                                              <w:szCs w:val="24"/>
                                            </w:rPr>
                                            <w:t xml:space="preserve">еда към изменението на климата; </w:t>
                                          </w:r>
                                          <w:r w:rsidR="0047063C" w:rsidRPr="003E5D08">
                                            <w:rPr>
                                              <w:rFonts w:asciiTheme="minorHAnsi" w:hAnsiTheme="minorHAnsi" w:cs="Times New Roman"/>
                                              <w:sz w:val="24"/>
                                              <w:szCs w:val="24"/>
                                            </w:rPr>
                                            <w:t>разработване/</w:t>
                                          </w:r>
                                          <w:r w:rsidRPr="003E5D08">
                                            <w:rPr>
                                              <w:rFonts w:asciiTheme="minorHAnsi" w:hAnsiTheme="minorHAnsi" w:cs="Times New Roman"/>
                                              <w:sz w:val="24"/>
                                              <w:szCs w:val="24"/>
                                            </w:rPr>
                                            <w:t>прилагане на система от стимули за използване на устойчиви на</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атмосферните влияния конструкции, матер</w:t>
                                          </w:r>
                                          <w:r w:rsidR="001B1861" w:rsidRPr="003E5D08">
                                            <w:rPr>
                                              <w:rFonts w:asciiTheme="minorHAnsi" w:hAnsiTheme="minorHAnsi" w:cs="Times New Roman"/>
                                              <w:sz w:val="24"/>
                                              <w:szCs w:val="24"/>
                                            </w:rPr>
                                            <w:t>иали, инструменти; изграждане</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поддръжка на обществени места със защитна </w:t>
                                          </w:r>
                                          <w:r w:rsidR="00C35081" w:rsidRPr="003E5D08">
                                            <w:rPr>
                                              <w:rFonts w:asciiTheme="minorHAnsi" w:hAnsiTheme="minorHAnsi" w:cs="Times New Roman"/>
                                              <w:sz w:val="24"/>
                                              <w:szCs w:val="24"/>
                                            </w:rPr>
                                            <w:t xml:space="preserve">архитектура и ландшафтен дизайн </w:t>
                                          </w:r>
                                          <w:r w:rsidRPr="003E5D08">
                                            <w:rPr>
                                              <w:rFonts w:asciiTheme="minorHAnsi" w:hAnsiTheme="minorHAnsi" w:cs="Times New Roman"/>
                                              <w:sz w:val="24"/>
                                              <w:szCs w:val="24"/>
                                            </w:rPr>
                                            <w:t xml:space="preserve">срещу екстремни метеорологични явления; </w:t>
                                          </w:r>
                                          <w:r w:rsidR="0047063C" w:rsidRPr="003E5D08">
                                            <w:rPr>
                                              <w:rFonts w:asciiTheme="minorHAnsi" w:hAnsiTheme="minorHAnsi" w:cs="Times New Roman"/>
                                              <w:sz w:val="24"/>
                                              <w:szCs w:val="24"/>
                                            </w:rPr>
                                            <w:t>разработване/</w:t>
                                          </w:r>
                                          <w:r w:rsidR="00C35081" w:rsidRPr="003E5D08">
                                            <w:rPr>
                                              <w:rFonts w:asciiTheme="minorHAnsi" w:hAnsiTheme="minorHAnsi" w:cs="Times New Roman"/>
                                              <w:sz w:val="24"/>
                                              <w:szCs w:val="24"/>
                                            </w:rPr>
                                            <w:t xml:space="preserve">актуализиране на </w:t>
                                          </w:r>
                                          <w:r w:rsidRPr="003E5D08">
                                            <w:rPr>
                                              <w:rFonts w:asciiTheme="minorHAnsi" w:hAnsiTheme="minorHAnsi" w:cs="Times New Roman"/>
                                              <w:sz w:val="24"/>
                                              <w:szCs w:val="24"/>
                                            </w:rPr>
                                            <w:t>наръч</w:t>
                                          </w:r>
                                          <w:r w:rsidR="0047063C" w:rsidRPr="003E5D08">
                                            <w:rPr>
                                              <w:rFonts w:asciiTheme="minorHAnsi" w:hAnsiTheme="minorHAnsi" w:cs="Times New Roman"/>
                                              <w:sz w:val="24"/>
                                              <w:szCs w:val="24"/>
                                              <w:lang w:val="en-US"/>
                                            </w:rPr>
                                            <w:t>-</w:t>
                                          </w:r>
                                          <w:r w:rsidRPr="003E5D08">
                                            <w:rPr>
                                              <w:rFonts w:asciiTheme="minorHAnsi" w:hAnsiTheme="minorHAnsi" w:cs="Times New Roman"/>
                                              <w:sz w:val="24"/>
                                              <w:szCs w:val="24"/>
                                            </w:rPr>
                                            <w:t>ника за местата в природата, уязвими към изменението на климата)</w:t>
                                          </w:r>
                                          <w:r w:rsidR="00FD0F64" w:rsidRPr="003E5D08">
                                            <w:rPr>
                                              <w:rFonts w:asciiTheme="minorHAnsi" w:hAnsiTheme="minorHAnsi" w:cs="Times New Roman"/>
                                              <w:sz w:val="24"/>
                                              <w:szCs w:val="24"/>
                                            </w:rPr>
                                            <w:t>.</w:t>
                                          </w:r>
                                        </w:p>
                                        <w:p w:rsidR="00F8099D" w:rsidRPr="003E5D08" w:rsidRDefault="00F8099D" w:rsidP="00B15383">
                                          <w:pPr>
                                            <w:pStyle w:val="a4"/>
                                            <w:numPr>
                                              <w:ilvl w:val="0"/>
                                              <w:numId w:val="42"/>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Изграждане на социално-икономически капацитет (разработване на програма за</w:t>
                                          </w:r>
                                          <w:r w:rsidR="00FD0F64"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профилактичен контрол на здравния статус и ос</w:t>
                                          </w:r>
                                          <w:r w:rsidR="00C35081" w:rsidRPr="003E5D08">
                                            <w:rPr>
                                              <w:rFonts w:asciiTheme="minorHAnsi" w:hAnsiTheme="minorHAnsi" w:cs="Times New Roman"/>
                                              <w:sz w:val="24"/>
                                              <w:szCs w:val="24"/>
                                            </w:rPr>
                                            <w:t xml:space="preserve">игуряване на съответно лечение; </w:t>
                                          </w:r>
                                          <w:r w:rsidR="0047063C" w:rsidRPr="003E5D08">
                                            <w:rPr>
                                              <w:rFonts w:asciiTheme="minorHAnsi" w:hAnsiTheme="minorHAnsi" w:cs="Times New Roman"/>
                                              <w:sz w:val="24"/>
                                              <w:szCs w:val="24"/>
                                            </w:rPr>
                                            <w:t>разработване/</w:t>
                                          </w:r>
                                          <w:r w:rsidRPr="003E5D08">
                                            <w:rPr>
                                              <w:rFonts w:asciiTheme="minorHAnsi" w:hAnsiTheme="minorHAnsi" w:cs="Times New Roman"/>
                                              <w:sz w:val="24"/>
                                              <w:szCs w:val="24"/>
                                            </w:rPr>
                                            <w:t>актуализиране на регистъра н</w:t>
                                          </w:r>
                                          <w:r w:rsidR="00C35081" w:rsidRPr="003E5D08">
                                            <w:rPr>
                                              <w:rFonts w:asciiTheme="minorHAnsi" w:hAnsiTheme="minorHAnsi" w:cs="Times New Roman"/>
                                              <w:sz w:val="24"/>
                                              <w:szCs w:val="24"/>
                                            </w:rPr>
                                            <w:t xml:space="preserve">а социалните групи, уязвими към </w:t>
                                          </w:r>
                                          <w:r w:rsidRPr="003E5D08">
                                            <w:rPr>
                                              <w:rFonts w:asciiTheme="minorHAnsi" w:hAnsiTheme="minorHAnsi" w:cs="Times New Roman"/>
                                              <w:sz w:val="24"/>
                                              <w:szCs w:val="24"/>
                                            </w:rPr>
                                            <w:t>изме</w:t>
                                          </w:r>
                                          <w:r w:rsidR="00FD0F64" w:rsidRPr="003E5D08">
                                            <w:rPr>
                                              <w:rFonts w:asciiTheme="minorHAnsi" w:hAnsiTheme="minorHAnsi" w:cs="Times New Roman"/>
                                              <w:sz w:val="24"/>
                                              <w:szCs w:val="24"/>
                                            </w:rPr>
                                            <w:t>-</w:t>
                                          </w:r>
                                          <w:r w:rsidRPr="003E5D08">
                                            <w:rPr>
                                              <w:rFonts w:asciiTheme="minorHAnsi" w:hAnsiTheme="minorHAnsi" w:cs="Times New Roman"/>
                                              <w:sz w:val="24"/>
                                              <w:szCs w:val="24"/>
                                            </w:rPr>
                                            <w:t>нението на климата и разработване на п</w:t>
                                          </w:r>
                                          <w:r w:rsidR="00C35081" w:rsidRPr="003E5D08">
                                            <w:rPr>
                                              <w:rFonts w:asciiTheme="minorHAnsi" w:hAnsiTheme="minorHAnsi" w:cs="Times New Roman"/>
                                              <w:sz w:val="24"/>
                                              <w:szCs w:val="24"/>
                                            </w:rPr>
                                            <w:t>рограма за работа с тези групи; п</w:t>
                                          </w:r>
                                          <w:r w:rsidR="0047063C" w:rsidRPr="003E5D08">
                                            <w:rPr>
                                              <w:rFonts w:asciiTheme="minorHAnsi" w:hAnsiTheme="minorHAnsi" w:cs="Times New Roman"/>
                                              <w:sz w:val="24"/>
                                              <w:szCs w:val="24"/>
                                            </w:rPr>
                                            <w:t>одготовка на убежища/</w:t>
                                          </w:r>
                                          <w:r w:rsidRPr="003E5D08">
                                            <w:rPr>
                                              <w:rFonts w:asciiTheme="minorHAnsi" w:hAnsiTheme="minorHAnsi" w:cs="Times New Roman"/>
                                              <w:sz w:val="24"/>
                                              <w:szCs w:val="24"/>
                                            </w:rPr>
                                            <w:t>съоръжения за защ</w:t>
                                          </w:r>
                                          <w:r w:rsidR="00C35081" w:rsidRPr="003E5D08">
                                            <w:rPr>
                                              <w:rFonts w:asciiTheme="minorHAnsi" w:hAnsiTheme="minorHAnsi" w:cs="Times New Roman"/>
                                              <w:sz w:val="24"/>
                                              <w:szCs w:val="24"/>
                                            </w:rPr>
                                            <w:t xml:space="preserve">ита от екстремни метеорологични </w:t>
                                          </w:r>
                                          <w:r w:rsidRPr="003E5D08">
                                            <w:rPr>
                                              <w:rFonts w:asciiTheme="minorHAnsi" w:hAnsiTheme="minorHAnsi" w:cs="Times New Roman"/>
                                              <w:sz w:val="24"/>
                                              <w:szCs w:val="24"/>
                                            </w:rPr>
                                            <w:t>явл</w:t>
                                          </w:r>
                                          <w:r w:rsidR="00C35081" w:rsidRPr="003E5D08">
                                            <w:rPr>
                                              <w:rFonts w:asciiTheme="minorHAnsi" w:hAnsiTheme="minorHAnsi" w:cs="Times New Roman"/>
                                              <w:sz w:val="24"/>
                                              <w:szCs w:val="24"/>
                                            </w:rPr>
                                            <w:t>ения на хора от уязвими групи).</w:t>
                                          </w:r>
                                        </w:p>
                                        <w:p w:rsidR="00F8099D" w:rsidRPr="003E5D08" w:rsidRDefault="00F8099D" w:rsidP="0047063C">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Приоритетни действия</w:t>
                                          </w:r>
                                        </w:p>
                                        <w:p w:rsidR="00F8099D" w:rsidRPr="003E5D08" w:rsidRDefault="00F8099D" w:rsidP="0047063C">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Планът за действие идентифицира следните приоритетни действия, които следва да</w:t>
                                          </w:r>
                                          <w:r w:rsidR="007E1D0D" w:rsidRPr="003E5D08">
                                            <w:rPr>
                                              <w:rFonts w:asciiTheme="minorHAnsi" w:hAnsiTheme="minorHAnsi" w:cs="Times New Roman"/>
                                              <w:sz w:val="24"/>
                                              <w:szCs w:val="24"/>
                                            </w:rPr>
                                            <w:t xml:space="preserve"> </w:t>
                                          </w:r>
                                          <w:r w:rsidRPr="003E5D08">
                                            <w:rPr>
                                              <w:rFonts w:asciiTheme="minorHAnsi" w:hAnsiTheme="minorHAnsi" w:cs="Times New Roman"/>
                                              <w:sz w:val="24"/>
                                              <w:szCs w:val="24"/>
                                            </w:rPr>
                                            <w:t>бъдат предприети в краткосрочен план:</w:t>
                                          </w:r>
                                        </w:p>
                                        <w:p w:rsidR="00F8099D" w:rsidRPr="003E5D08" w:rsidRDefault="00F8099D" w:rsidP="00B15383">
                                          <w:pPr>
                                            <w:pStyle w:val="a4"/>
                                            <w:numPr>
                                              <w:ilvl w:val="0"/>
                                              <w:numId w:val="42"/>
                                            </w:numPr>
                                            <w:tabs>
                                              <w:tab w:val="left" w:pos="345"/>
                                            </w:tabs>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национална стратегия и план за действие за изменението на</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климата и човешкото здраве;</w:t>
                                          </w:r>
                                        </w:p>
                                        <w:p w:rsidR="00F8099D" w:rsidRPr="003E5D08" w:rsidRDefault="00F8099D" w:rsidP="00B15383">
                                          <w:pPr>
                                            <w:pStyle w:val="a4"/>
                                            <w:numPr>
                                              <w:ilvl w:val="0"/>
                                              <w:numId w:val="42"/>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Преглед и актуализиране на законодателството, разпоредбите, стандартите,</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нормите, плановете, политиките и други документи, които имат отношение към</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изменението на климата и човешкото здраве;</w:t>
                                          </w:r>
                                        </w:p>
                                        <w:p w:rsidR="00F8099D" w:rsidRPr="003E5D08" w:rsidRDefault="00F8099D" w:rsidP="00B15383">
                                          <w:pPr>
                                            <w:pStyle w:val="a4"/>
                                            <w:numPr>
                                              <w:ilvl w:val="0"/>
                                              <w:numId w:val="42"/>
                                            </w:numPr>
                                            <w:autoSpaceDE w:val="0"/>
                                            <w:autoSpaceDN w:val="0"/>
                                            <w:adjustRightInd w:val="0"/>
                                            <w:spacing w:after="0"/>
                                            <w:ind w:left="62" w:firstLine="425"/>
                                            <w:jc w:val="both"/>
                                            <w:rPr>
                                              <w:rFonts w:asciiTheme="minorHAnsi" w:hAnsiTheme="minorHAnsi" w:cs="Times New Roman"/>
                                              <w:sz w:val="24"/>
                                              <w:szCs w:val="24"/>
                                            </w:rPr>
                                          </w:pPr>
                                          <w:r w:rsidRPr="003E5D08">
                                            <w:rPr>
                                              <w:rFonts w:asciiTheme="minorHAnsi" w:hAnsiTheme="minorHAnsi" w:cs="Times New Roman"/>
                                              <w:sz w:val="24"/>
                                              <w:szCs w:val="24"/>
                                            </w:rPr>
                                            <w:t>Създаване на междудисциплинарна работна група за вертикална и хоризонтална</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комуникация и координация по въпросите на изменението на климата и</w:t>
                                          </w:r>
                                          <w:r w:rsidR="007E1D0D" w:rsidRPr="003E5D08">
                                            <w:rPr>
                                              <w:rFonts w:asciiTheme="minorHAnsi" w:hAnsiTheme="minorHAnsi" w:cs="Times New Roman"/>
                                              <w:sz w:val="24"/>
                                              <w:szCs w:val="24"/>
                                            </w:rPr>
                                            <w:t xml:space="preserve"> </w:t>
                                          </w:r>
                                          <w:r w:rsidRPr="003E5D08">
                                            <w:rPr>
                                              <w:rFonts w:asciiTheme="minorHAnsi" w:hAnsiTheme="minorHAnsi" w:cs="Times New Roman"/>
                                              <w:sz w:val="24"/>
                                              <w:szCs w:val="24"/>
                                            </w:rPr>
                                            <w:t>човешкото здраве;</w:t>
                                          </w:r>
                                        </w:p>
                                        <w:p w:rsidR="00F8099D" w:rsidRPr="003E5D08" w:rsidRDefault="00F8099D" w:rsidP="00B15383">
                                          <w:pPr>
                                            <w:pStyle w:val="a4"/>
                                            <w:numPr>
                                              <w:ilvl w:val="0"/>
                                              <w:numId w:val="42"/>
                                            </w:numPr>
                                            <w:autoSpaceDE w:val="0"/>
                                            <w:autoSpaceDN w:val="0"/>
                                            <w:adjustRightInd w:val="0"/>
                                            <w:spacing w:after="0"/>
                                            <w:ind w:left="62" w:firstLine="425"/>
                                            <w:jc w:val="both"/>
                                            <w:rPr>
                                              <w:rFonts w:asciiTheme="minorHAnsi" w:hAnsiTheme="minorHAnsi" w:cs="Times New Roman"/>
                                              <w:sz w:val="24"/>
                                              <w:szCs w:val="24"/>
                                            </w:rPr>
                                          </w:pPr>
                                          <w:r w:rsidRPr="003E5D08">
                                            <w:rPr>
                                              <w:rFonts w:asciiTheme="minorHAnsi" w:hAnsiTheme="minorHAnsi" w:cs="Times New Roman"/>
                                              <w:sz w:val="24"/>
                                              <w:szCs w:val="24"/>
                                            </w:rPr>
                                            <w:t>Преглед на нуждите на инфраструктурата и технологичното оборудване,</w:t>
                                          </w:r>
                                          <w:r w:rsidR="0044477F" w:rsidRPr="003E5D08">
                                            <w:rPr>
                                              <w:rFonts w:asciiTheme="minorHAnsi" w:hAnsiTheme="minorHAnsi" w:cs="Times New Roman"/>
                                              <w:sz w:val="24"/>
                                              <w:szCs w:val="24"/>
                                            </w:rPr>
                                            <w:t xml:space="preserve"> </w:t>
                                          </w:r>
                                          <w:r w:rsidRPr="003E5D08">
                                            <w:rPr>
                                              <w:rFonts w:asciiTheme="minorHAnsi" w:hAnsiTheme="minorHAnsi" w:cs="Times New Roman"/>
                                              <w:sz w:val="24"/>
                                              <w:szCs w:val="24"/>
                                            </w:rPr>
                                            <w:lastRenderedPageBreak/>
                                            <w:t>свързани</w:t>
                                          </w:r>
                                          <w:r w:rsidR="00C35081" w:rsidRPr="003E5D08">
                                            <w:rPr>
                                              <w:rFonts w:asciiTheme="minorHAnsi" w:hAnsiTheme="minorHAnsi" w:cs="Times New Roman"/>
                                              <w:sz w:val="24"/>
                                              <w:szCs w:val="24"/>
                                            </w:rPr>
                                            <w:t xml:space="preserve"> </w:t>
                                          </w:r>
                                          <w:r w:rsidR="00AD55B7" w:rsidRPr="003E5D08">
                                            <w:rPr>
                                              <w:rFonts w:asciiTheme="minorHAnsi" w:hAnsiTheme="minorHAnsi" w:cs="Times New Roman"/>
                                              <w:sz w:val="24"/>
                                              <w:szCs w:val="24"/>
                                            </w:rPr>
                                            <w:t xml:space="preserve">с </w:t>
                                          </w:r>
                                          <w:r w:rsidRPr="003E5D08">
                                            <w:rPr>
                                              <w:rFonts w:asciiTheme="minorHAnsi" w:hAnsiTheme="minorHAnsi" w:cs="Times New Roman"/>
                                              <w:sz w:val="24"/>
                                              <w:szCs w:val="24"/>
                                            </w:rPr>
                                            <w:t>изменението на климата в здравния сектор и разработване на</w:t>
                                          </w:r>
                                          <w:r w:rsidR="0044477F"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препоръки за приоритетни подобрения;</w:t>
                                          </w:r>
                                        </w:p>
                                        <w:p w:rsidR="00F8099D" w:rsidRPr="003E5D08" w:rsidRDefault="00F8099D" w:rsidP="00B15383">
                                          <w:pPr>
                                            <w:pStyle w:val="a4"/>
                                            <w:numPr>
                                              <w:ilvl w:val="0"/>
                                              <w:numId w:val="43"/>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Създаване на национален фонд за изменението на климата и човешкото здра</w:t>
                                          </w:r>
                                          <w:r w:rsidR="00CE0F81" w:rsidRPr="003E5D08">
                                            <w:rPr>
                                              <w:rFonts w:asciiTheme="minorHAnsi" w:hAnsiTheme="minorHAnsi" w:cs="Times New Roman"/>
                                              <w:sz w:val="24"/>
                                              <w:szCs w:val="24"/>
                                            </w:rPr>
                                            <w:t>-</w:t>
                                          </w:r>
                                          <w:r w:rsidRPr="003E5D08">
                                            <w:rPr>
                                              <w:rFonts w:asciiTheme="minorHAnsi" w:hAnsiTheme="minorHAnsi" w:cs="Times New Roman"/>
                                              <w:sz w:val="24"/>
                                              <w:szCs w:val="24"/>
                                            </w:rPr>
                                            <w:t>ве,</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който да оказва съдействие при: (а) лечението на заболявания, причинени от</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w:t>
                                          </w:r>
                                          <w:r w:rsidR="00CE0F81" w:rsidRPr="003E5D08">
                                            <w:rPr>
                                              <w:rFonts w:asciiTheme="minorHAnsi" w:hAnsiTheme="minorHAnsi" w:cs="Times New Roman"/>
                                              <w:sz w:val="24"/>
                                              <w:szCs w:val="24"/>
                                            </w:rPr>
                                            <w:t>-</w:t>
                                          </w:r>
                                          <w:r w:rsidRPr="003E5D08">
                                            <w:rPr>
                                              <w:rFonts w:asciiTheme="minorHAnsi" w:hAnsiTheme="minorHAnsi" w:cs="Times New Roman"/>
                                              <w:sz w:val="24"/>
                                              <w:szCs w:val="24"/>
                                            </w:rPr>
                                            <w:t>менението на климата;  (б) укрепване на научните изследвания и (в) подобряване на инфраструктурата в здравния сектор, свързана с изменението на климата;</w:t>
                                          </w:r>
                                        </w:p>
                                        <w:p w:rsidR="00F8099D" w:rsidRPr="003E5D08" w:rsidRDefault="00F8099D" w:rsidP="00B15383">
                                          <w:pPr>
                                            <w:pStyle w:val="a4"/>
                                            <w:numPr>
                                              <w:ilvl w:val="0"/>
                                              <w:numId w:val="43"/>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тематични информационни материали за изменението на</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климата за здравни специалисти и заинтересовани страни;</w:t>
                                          </w:r>
                                        </w:p>
                                        <w:p w:rsidR="00F8099D" w:rsidRPr="003E5D08" w:rsidRDefault="00F8099D" w:rsidP="00B15383">
                                          <w:pPr>
                                            <w:pStyle w:val="a4"/>
                                            <w:numPr>
                                              <w:ilvl w:val="0"/>
                                              <w:numId w:val="43"/>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Разработване, прилагане и актуализиране на стандарти за медицинско лечение,</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свързано с последствията от изменението на климата;</w:t>
                                          </w:r>
                                        </w:p>
                                        <w:p w:rsidR="00F8099D" w:rsidRPr="003E5D08" w:rsidRDefault="00F8099D" w:rsidP="00B15383">
                                          <w:pPr>
                                            <w:pStyle w:val="a4"/>
                                            <w:numPr>
                                              <w:ilvl w:val="0"/>
                                              <w:numId w:val="43"/>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Провеждане на мултимедийна кампания за изменението на климата и човешкото</w:t>
                                          </w:r>
                                          <w:r w:rsidR="00F01B69" w:rsidRPr="003E5D08">
                                            <w:rPr>
                                              <w:rFonts w:asciiTheme="minorHAnsi" w:hAnsiTheme="minorHAnsi" w:cs="Times New Roman"/>
                                              <w:sz w:val="24"/>
                                              <w:szCs w:val="24"/>
                                            </w:rPr>
                                            <w:t xml:space="preserve"> </w:t>
                                          </w:r>
                                          <w:r w:rsidRPr="003E5D08">
                                            <w:rPr>
                                              <w:rFonts w:asciiTheme="minorHAnsi" w:hAnsiTheme="minorHAnsi" w:cs="Times New Roman"/>
                                              <w:sz w:val="24"/>
                                              <w:szCs w:val="24"/>
                                            </w:rPr>
                                            <w:t>здраве;</w:t>
                                          </w:r>
                                        </w:p>
                                        <w:p w:rsidR="00F8099D" w:rsidRPr="003E5D08" w:rsidRDefault="00F8099D" w:rsidP="00B15383">
                                          <w:pPr>
                                            <w:pStyle w:val="a4"/>
                                            <w:numPr>
                                              <w:ilvl w:val="0"/>
                                              <w:numId w:val="44"/>
                                            </w:numPr>
                                            <w:autoSpaceDE w:val="0"/>
                                            <w:autoSpaceDN w:val="0"/>
                                            <w:adjustRightInd w:val="0"/>
                                            <w:spacing w:after="0"/>
                                            <w:ind w:left="0" w:firstLine="487"/>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национална система за ранно предупреждение за ефекта от</w:t>
                                          </w:r>
                                          <w:r w:rsidR="00C35081"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изменението на климата върху здравето;</w:t>
                                          </w:r>
                                        </w:p>
                                        <w:p w:rsidR="00F8099D" w:rsidRPr="003E5D08" w:rsidRDefault="00F8099D" w:rsidP="00B15383">
                                          <w:pPr>
                                            <w:pStyle w:val="a4"/>
                                            <w:numPr>
                                              <w:ilvl w:val="0"/>
                                              <w:numId w:val="44"/>
                                            </w:numPr>
                                            <w:autoSpaceDE w:val="0"/>
                                            <w:autoSpaceDN w:val="0"/>
                                            <w:adjustRightInd w:val="0"/>
                                            <w:spacing w:after="0"/>
                                            <w:ind w:left="62" w:firstLine="425"/>
                                            <w:jc w:val="both"/>
                                            <w:rPr>
                                              <w:rFonts w:asciiTheme="minorHAnsi" w:hAnsiTheme="minorHAnsi" w:cs="Times New Roman"/>
                                              <w:sz w:val="24"/>
                                              <w:szCs w:val="24"/>
                                            </w:rPr>
                                          </w:pPr>
                                          <w:r w:rsidRPr="003E5D08">
                                            <w:rPr>
                                              <w:rFonts w:asciiTheme="minorHAnsi" w:hAnsiTheme="minorHAnsi" w:cs="Times New Roman"/>
                                              <w:sz w:val="24"/>
                                              <w:szCs w:val="24"/>
                                            </w:rPr>
                                            <w:t>Подобряване на научните познания за изменението на климата и човешкото</w:t>
                                          </w:r>
                                          <w:r w:rsidR="008B1BC5" w:rsidRPr="003E5D08">
                                            <w:rPr>
                                              <w:rFonts w:asciiTheme="minorHAnsi" w:hAnsiTheme="minorHAnsi" w:cs="Times New Roman"/>
                                              <w:sz w:val="24"/>
                                              <w:szCs w:val="24"/>
                                            </w:rPr>
                                            <w:t xml:space="preserve"> </w:t>
                                          </w:r>
                                          <w:r w:rsidRPr="003E5D08">
                                            <w:rPr>
                                              <w:rFonts w:asciiTheme="minorHAnsi" w:hAnsiTheme="minorHAnsi" w:cs="Times New Roman"/>
                                              <w:sz w:val="24"/>
                                              <w:szCs w:val="24"/>
                                            </w:rPr>
                                            <w:t>здраве.</w:t>
                                          </w:r>
                                        </w:p>
                                        <w:p w:rsidR="00F8099D" w:rsidRPr="003E5D08" w:rsidRDefault="00F8099D" w:rsidP="000E0915">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F8099D" w:rsidRPr="003E5D08" w:rsidRDefault="008B1BC5" w:rsidP="000E091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8099D" w:rsidRPr="003E5D08">
                                            <w:rPr>
                                              <w:rFonts w:asciiTheme="minorHAnsi" w:hAnsiTheme="minorHAnsi" w:cs="Times New Roman"/>
                                              <w:sz w:val="24"/>
                                              <w:szCs w:val="24"/>
                                            </w:rPr>
                                            <w:t>Заинтересованите страни от обществения сектор вк</w:t>
                                          </w:r>
                                          <w:r w:rsidR="00F01B69" w:rsidRPr="003E5D08">
                                            <w:rPr>
                                              <w:rFonts w:asciiTheme="minorHAnsi" w:hAnsiTheme="minorHAnsi" w:cs="Times New Roman"/>
                                              <w:sz w:val="24"/>
                                              <w:szCs w:val="24"/>
                                            </w:rPr>
                                            <w:t xml:space="preserve">лючват министерствата и техните </w:t>
                                          </w:r>
                                          <w:r w:rsidR="00F8099D" w:rsidRPr="003E5D08">
                                            <w:rPr>
                                              <w:rFonts w:asciiTheme="minorHAnsi" w:hAnsiTheme="minorHAnsi" w:cs="Times New Roman"/>
                                              <w:sz w:val="24"/>
                                              <w:szCs w:val="24"/>
                                            </w:rPr>
                                            <w:t>органи, както и Националната здравнооси</w:t>
                                          </w:r>
                                          <w:r w:rsidRPr="003E5D08">
                                            <w:rPr>
                                              <w:rFonts w:asciiTheme="minorHAnsi" w:hAnsiTheme="minorHAnsi" w:cs="Times New Roman"/>
                                              <w:sz w:val="24"/>
                                              <w:szCs w:val="24"/>
                                            </w:rPr>
                                            <w:t xml:space="preserve">гурителна каса. Професионалните </w:t>
                                          </w:r>
                                          <w:r w:rsidR="00F8099D" w:rsidRPr="003E5D08">
                                            <w:rPr>
                                              <w:rFonts w:asciiTheme="minorHAnsi" w:hAnsiTheme="minorHAnsi" w:cs="Times New Roman"/>
                                              <w:sz w:val="24"/>
                                              <w:szCs w:val="24"/>
                                            </w:rPr>
                                            <w:t>медицински сдружения и научно-изследователските и</w:t>
                                          </w:r>
                                          <w:r w:rsidRPr="003E5D08">
                                            <w:rPr>
                                              <w:rFonts w:asciiTheme="minorHAnsi" w:hAnsiTheme="minorHAnsi" w:cs="Times New Roman"/>
                                              <w:sz w:val="24"/>
                                              <w:szCs w:val="24"/>
                                            </w:rPr>
                                            <w:t xml:space="preserve">нститути, свързани със сектора, </w:t>
                                          </w:r>
                                          <w:r w:rsidR="00F8099D" w:rsidRPr="003E5D08">
                                            <w:rPr>
                                              <w:rFonts w:asciiTheme="minorHAnsi" w:hAnsiTheme="minorHAnsi" w:cs="Times New Roman"/>
                                              <w:sz w:val="24"/>
                                              <w:szCs w:val="24"/>
                                            </w:rPr>
                                            <w:t>също са много важни. Водещата неправителствен</w:t>
                                          </w:r>
                                          <w:r w:rsidRPr="003E5D08">
                                            <w:rPr>
                                              <w:rFonts w:asciiTheme="minorHAnsi" w:hAnsiTheme="minorHAnsi" w:cs="Times New Roman"/>
                                              <w:sz w:val="24"/>
                                              <w:szCs w:val="24"/>
                                            </w:rPr>
                                            <w:t xml:space="preserve">а организация на Червения кръст </w:t>
                                          </w:r>
                                          <w:r w:rsidR="00F8099D" w:rsidRPr="003E5D08">
                                            <w:rPr>
                                              <w:rFonts w:asciiTheme="minorHAnsi" w:hAnsiTheme="minorHAnsi" w:cs="Times New Roman"/>
                                              <w:sz w:val="24"/>
                                              <w:szCs w:val="24"/>
                                            </w:rPr>
                                            <w:t>също се превръща във важен участник, както и местните власти</w:t>
                                          </w:r>
                                          <w:r w:rsidR="006015FE" w:rsidRPr="003E5D08">
                                            <w:rPr>
                                              <w:rFonts w:asciiTheme="minorHAnsi" w:hAnsiTheme="minorHAnsi" w:cs="Times New Roman"/>
                                              <w:sz w:val="24"/>
                                              <w:szCs w:val="24"/>
                                            </w:rPr>
                                            <w:t>.</w:t>
                                          </w:r>
                                        </w:p>
                                        <w:p w:rsidR="006015FE" w:rsidRPr="003E5D08" w:rsidRDefault="006015FE" w:rsidP="000E0915">
                                          <w:pPr>
                                            <w:autoSpaceDE w:val="0"/>
                                            <w:autoSpaceDN w:val="0"/>
                                            <w:adjustRightInd w:val="0"/>
                                            <w:spacing w:after="0"/>
                                            <w:jc w:val="both"/>
                                            <w:rPr>
                                              <w:rFonts w:asciiTheme="minorHAnsi" w:hAnsiTheme="minorHAnsi" w:cs="Times New Roman"/>
                                              <w:sz w:val="24"/>
                                              <w:szCs w:val="24"/>
                                            </w:rPr>
                                          </w:pPr>
                                        </w:p>
                                        <w:p w:rsidR="00F8099D" w:rsidRPr="003E5D08" w:rsidRDefault="00733B65" w:rsidP="000E0915">
                                          <w:pPr>
                                            <w:autoSpaceDE w:val="0"/>
                                            <w:autoSpaceDN w:val="0"/>
                                            <w:adjustRightInd w:val="0"/>
                                            <w:spacing w:after="0"/>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9.6.</w:t>
                                          </w:r>
                                          <w:r w:rsidR="00F8099D" w:rsidRPr="003E5D08">
                                            <w:rPr>
                                              <w:rFonts w:asciiTheme="minorHAnsi" w:hAnsiTheme="minorHAnsi" w:cs="Times New Roman"/>
                                              <w:b/>
                                              <w:i/>
                                              <w:color w:val="984806" w:themeColor="accent6" w:themeShade="80"/>
                                              <w:sz w:val="24"/>
                                              <w:szCs w:val="24"/>
                                            </w:rPr>
                                            <w:t>Туризъм</w:t>
                                          </w:r>
                                          <w:r w:rsidR="00F7658C" w:rsidRPr="003E5D08">
                                            <w:rPr>
                                              <w:rFonts w:asciiTheme="minorHAnsi" w:hAnsiTheme="minorHAnsi" w:cs="Times New Roman"/>
                                              <w:b/>
                                              <w:i/>
                                              <w:color w:val="984806" w:themeColor="accent6" w:themeShade="80"/>
                                              <w:sz w:val="24"/>
                                              <w:szCs w:val="24"/>
                                            </w:rPr>
                                            <w:t>.</w:t>
                                          </w:r>
                                        </w:p>
                                        <w:p w:rsidR="00F8099D" w:rsidRPr="003E5D08" w:rsidRDefault="00F8099D" w:rsidP="000E0915">
                                          <w:pPr>
                                            <w:autoSpaceDE w:val="0"/>
                                            <w:autoSpaceDN w:val="0"/>
                                            <w:adjustRightInd w:val="0"/>
                                            <w:spacing w:after="0"/>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Въздействие от изменението на климата</w:t>
                                          </w:r>
                                          <w:r w:rsidR="00F7658C" w:rsidRPr="003E5D08">
                                            <w:rPr>
                                              <w:rFonts w:asciiTheme="minorHAnsi" w:hAnsiTheme="minorHAnsi" w:cs="Times New Roman"/>
                                              <w:b/>
                                              <w:i/>
                                              <w:color w:val="984806" w:themeColor="accent6" w:themeShade="80"/>
                                              <w:sz w:val="24"/>
                                              <w:szCs w:val="24"/>
                                            </w:rPr>
                                            <w:t>.</w:t>
                                          </w:r>
                                        </w:p>
                                        <w:p w:rsidR="00F8099D" w:rsidRPr="003E5D08" w:rsidRDefault="008B1BC5" w:rsidP="000E091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8099D" w:rsidRPr="003E5D08">
                                            <w:rPr>
                                              <w:rFonts w:asciiTheme="minorHAnsi" w:hAnsiTheme="minorHAnsi" w:cs="Times New Roman"/>
                                              <w:sz w:val="24"/>
                                              <w:szCs w:val="24"/>
                                            </w:rPr>
                                            <w:t>Поради своя териториално концентриран, зависим от</w:t>
                                          </w:r>
                                          <w:r w:rsidRPr="003E5D08">
                                            <w:rPr>
                                              <w:rFonts w:asciiTheme="minorHAnsi" w:hAnsiTheme="minorHAnsi" w:cs="Times New Roman"/>
                                              <w:sz w:val="24"/>
                                              <w:szCs w:val="24"/>
                                            </w:rPr>
                                            <w:t xml:space="preserve"> времето и изключително сезонен </w:t>
                                          </w:r>
                                          <w:r w:rsidR="00F8099D" w:rsidRPr="003E5D08">
                                            <w:rPr>
                                              <w:rFonts w:asciiTheme="minorHAnsi" w:hAnsiTheme="minorHAnsi" w:cs="Times New Roman"/>
                                              <w:sz w:val="24"/>
                                              <w:szCs w:val="24"/>
                                            </w:rPr>
                                            <w:t>характер, туризмът в България е уязвим по отношение на изменението на климата.</w:t>
                                          </w:r>
                                        </w:p>
                                        <w:p w:rsidR="00F8099D" w:rsidRPr="003E5D08" w:rsidRDefault="008B1BC5" w:rsidP="000E091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8099D" w:rsidRPr="003E5D08">
                                            <w:rPr>
                                              <w:rFonts w:asciiTheme="minorHAnsi" w:hAnsiTheme="minorHAnsi" w:cs="Times New Roman"/>
                                              <w:sz w:val="24"/>
                                              <w:szCs w:val="24"/>
                                            </w:rPr>
                                            <w:t xml:space="preserve">Уязвимостта се състои от краткосрочни и дългосрочни </w:t>
                                          </w:r>
                                          <w:r w:rsidRPr="003E5D08">
                                            <w:rPr>
                                              <w:rFonts w:asciiTheme="minorHAnsi" w:hAnsiTheme="minorHAnsi" w:cs="Times New Roman"/>
                                              <w:sz w:val="24"/>
                                              <w:szCs w:val="24"/>
                                            </w:rPr>
                                            <w:t xml:space="preserve">заплахи, въпреки че по-високите  </w:t>
                                          </w:r>
                                          <w:r w:rsidR="00F8099D" w:rsidRPr="003E5D08">
                                            <w:rPr>
                                              <w:rFonts w:asciiTheme="minorHAnsi" w:hAnsiTheme="minorHAnsi" w:cs="Times New Roman"/>
                                              <w:sz w:val="24"/>
                                              <w:szCs w:val="24"/>
                                            </w:rPr>
                                            <w:t>температури по-рано и по-късно през годината мога</w:t>
                                          </w:r>
                                          <w:r w:rsidRPr="003E5D08">
                                            <w:rPr>
                                              <w:rFonts w:asciiTheme="minorHAnsi" w:hAnsiTheme="minorHAnsi" w:cs="Times New Roman"/>
                                              <w:sz w:val="24"/>
                                              <w:szCs w:val="24"/>
                                            </w:rPr>
                                            <w:t>т да направят междин</w:t>
                                          </w:r>
                                          <w:r w:rsidR="00CE0F81" w:rsidRPr="003E5D08">
                                            <w:rPr>
                                              <w:rFonts w:asciiTheme="minorHAnsi" w:hAnsiTheme="minorHAnsi" w:cs="Times New Roman"/>
                                              <w:sz w:val="24"/>
                                              <w:szCs w:val="24"/>
                                            </w:rPr>
                                            <w:t>-</w:t>
                                          </w:r>
                                          <w:r w:rsidRPr="003E5D08">
                                            <w:rPr>
                                              <w:rFonts w:asciiTheme="minorHAnsi" w:hAnsiTheme="minorHAnsi" w:cs="Times New Roman"/>
                                              <w:sz w:val="24"/>
                                              <w:szCs w:val="24"/>
                                            </w:rPr>
                                            <w:t xml:space="preserve">ните сезони </w:t>
                                          </w:r>
                                          <w:r w:rsidR="00F8099D" w:rsidRPr="003E5D08">
                                            <w:rPr>
                                              <w:rFonts w:asciiTheme="minorHAnsi" w:hAnsiTheme="minorHAnsi" w:cs="Times New Roman"/>
                                              <w:sz w:val="24"/>
                                              <w:szCs w:val="24"/>
                                            </w:rPr>
                                            <w:t>по-привлекателни.</w:t>
                                          </w:r>
                                        </w:p>
                                        <w:p w:rsidR="00F8099D" w:rsidRPr="003E5D08" w:rsidRDefault="008B1BC5" w:rsidP="000E091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8099D" w:rsidRPr="003E5D08">
                                            <w:rPr>
                                              <w:rFonts w:asciiTheme="minorHAnsi" w:hAnsiTheme="minorHAnsi" w:cs="Times New Roman"/>
                                              <w:sz w:val="24"/>
                                              <w:szCs w:val="24"/>
                                            </w:rPr>
                                            <w:t xml:space="preserve">Основните рискове, свързани с изменението на </w:t>
                                          </w:r>
                                          <w:r w:rsidR="000E0915" w:rsidRPr="003E5D08">
                                            <w:rPr>
                                              <w:rFonts w:asciiTheme="minorHAnsi" w:hAnsiTheme="minorHAnsi" w:cs="Times New Roman"/>
                                              <w:sz w:val="24"/>
                                              <w:szCs w:val="24"/>
                                            </w:rPr>
                                            <w:t>климата, включват по-малък брой</w:t>
                                          </w:r>
                                          <w:r w:rsidR="000E0915" w:rsidRPr="003E5D08">
                                            <w:rPr>
                                              <w:rFonts w:asciiTheme="minorHAnsi" w:hAnsiTheme="minorHAnsi" w:cs="Times New Roman"/>
                                              <w:sz w:val="24"/>
                                              <w:szCs w:val="24"/>
                                              <w:lang w:val="en-US"/>
                                            </w:rPr>
                                            <w:t xml:space="preserve"> </w:t>
                                          </w:r>
                                          <w:r w:rsidR="00F8099D" w:rsidRPr="003E5D08">
                                            <w:rPr>
                                              <w:rFonts w:asciiTheme="minorHAnsi" w:hAnsiTheme="minorHAnsi" w:cs="Times New Roman"/>
                                              <w:sz w:val="24"/>
                                              <w:szCs w:val="24"/>
                                            </w:rPr>
                                            <w:t>туристи, по-кратък зимен сезон, по-кратък среден пр</w:t>
                                          </w:r>
                                          <w:r w:rsidR="000E0915" w:rsidRPr="003E5D08">
                                            <w:rPr>
                                              <w:rFonts w:asciiTheme="minorHAnsi" w:hAnsiTheme="minorHAnsi" w:cs="Times New Roman"/>
                                              <w:sz w:val="24"/>
                                              <w:szCs w:val="24"/>
                                            </w:rPr>
                                            <w:t>естой, здравословни про</w:t>
                                          </w:r>
                                          <w:r w:rsidR="00FC1A24" w:rsidRPr="003E5D08">
                                            <w:rPr>
                                              <w:rFonts w:asciiTheme="minorHAnsi" w:hAnsiTheme="minorHAnsi" w:cs="Times New Roman"/>
                                              <w:sz w:val="24"/>
                                              <w:szCs w:val="24"/>
                                            </w:rPr>
                                            <w:t>-</w:t>
                                          </w:r>
                                          <w:r w:rsidR="000E0915" w:rsidRPr="003E5D08">
                                            <w:rPr>
                                              <w:rFonts w:asciiTheme="minorHAnsi" w:hAnsiTheme="minorHAnsi" w:cs="Times New Roman"/>
                                              <w:sz w:val="24"/>
                                              <w:szCs w:val="24"/>
                                            </w:rPr>
                                            <w:t>блеми за</w:t>
                                          </w:r>
                                          <w:r w:rsidR="000E0915" w:rsidRPr="003E5D08">
                                            <w:rPr>
                                              <w:rFonts w:asciiTheme="minorHAnsi" w:hAnsiTheme="minorHAnsi" w:cs="Times New Roman"/>
                                              <w:sz w:val="24"/>
                                              <w:szCs w:val="24"/>
                                              <w:lang w:val="en-US"/>
                                            </w:rPr>
                                            <w:t xml:space="preserve"> </w:t>
                                          </w:r>
                                          <w:r w:rsidR="00F8099D" w:rsidRPr="003E5D08">
                                            <w:rPr>
                                              <w:rFonts w:asciiTheme="minorHAnsi" w:hAnsiTheme="minorHAnsi" w:cs="Times New Roman"/>
                                              <w:sz w:val="24"/>
                                              <w:szCs w:val="24"/>
                                            </w:rPr>
                                            <w:t>туристите, по-лоши условия за отдих на откри</w:t>
                                          </w:r>
                                          <w:r w:rsidRPr="003E5D08">
                                            <w:rPr>
                                              <w:rFonts w:asciiTheme="minorHAnsi" w:hAnsiTheme="minorHAnsi" w:cs="Times New Roman"/>
                                              <w:sz w:val="24"/>
                                              <w:szCs w:val="24"/>
                                            </w:rPr>
                                            <w:t>то, увреждане на турис</w:t>
                                          </w:r>
                                          <w:r w:rsidR="000E0915" w:rsidRPr="003E5D08">
                                            <w:rPr>
                                              <w:rFonts w:asciiTheme="minorHAnsi" w:hAnsiTheme="minorHAnsi" w:cs="Times New Roman"/>
                                              <w:sz w:val="24"/>
                                              <w:szCs w:val="24"/>
                                              <w:lang w:val="en-US"/>
                                            </w:rPr>
                                            <w:t>-</w:t>
                                          </w:r>
                                          <w:r w:rsidRPr="003E5D08">
                                            <w:rPr>
                                              <w:rFonts w:asciiTheme="minorHAnsi" w:hAnsiTheme="minorHAnsi" w:cs="Times New Roman"/>
                                              <w:sz w:val="24"/>
                                              <w:szCs w:val="24"/>
                                            </w:rPr>
                                            <w:t xml:space="preserve">тическата </w:t>
                                          </w:r>
                                          <w:r w:rsidR="00F8099D" w:rsidRPr="003E5D08">
                                            <w:rPr>
                                              <w:rFonts w:asciiTheme="minorHAnsi" w:hAnsiTheme="minorHAnsi" w:cs="Times New Roman"/>
                                              <w:sz w:val="24"/>
                                              <w:szCs w:val="24"/>
                                            </w:rPr>
                                            <w:t>инфраструктура и суперструктура, затруднен достъп</w:t>
                                          </w:r>
                                          <w:r w:rsidRPr="003E5D08">
                                            <w:rPr>
                                              <w:rFonts w:asciiTheme="minorHAnsi" w:hAnsiTheme="minorHAnsi" w:cs="Times New Roman"/>
                                              <w:sz w:val="24"/>
                                              <w:szCs w:val="24"/>
                                            </w:rPr>
                                            <w:t xml:space="preserve"> до туристическите дестинации и </w:t>
                                          </w:r>
                                          <w:r w:rsidR="00F8099D" w:rsidRPr="003E5D08">
                                            <w:rPr>
                                              <w:rFonts w:asciiTheme="minorHAnsi" w:hAnsiTheme="minorHAnsi" w:cs="Times New Roman"/>
                                              <w:sz w:val="24"/>
                                              <w:szCs w:val="24"/>
                                            </w:rPr>
                                            <w:t>недостиг на вода.</w:t>
                                          </w:r>
                                        </w:p>
                                        <w:p w:rsidR="00F8099D" w:rsidRPr="003E5D08" w:rsidRDefault="008B1BC5" w:rsidP="002849B1">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8099D" w:rsidRPr="003E5D08">
                                            <w:rPr>
                                              <w:rFonts w:asciiTheme="minorHAnsi" w:hAnsiTheme="minorHAnsi" w:cs="Times New Roman"/>
                                              <w:sz w:val="24"/>
                                              <w:szCs w:val="24"/>
                                            </w:rPr>
                                            <w:t xml:space="preserve">Възможностите, които биха могли да възникнат от </w:t>
                                          </w:r>
                                          <w:r w:rsidR="00F01B69" w:rsidRPr="003E5D08">
                                            <w:rPr>
                                              <w:rFonts w:asciiTheme="minorHAnsi" w:hAnsiTheme="minorHAnsi" w:cs="Times New Roman"/>
                                              <w:sz w:val="24"/>
                                              <w:szCs w:val="24"/>
                                            </w:rPr>
                                            <w:t xml:space="preserve">изменението на климата включват </w:t>
                                          </w:r>
                                          <w:r w:rsidR="00F8099D" w:rsidRPr="003E5D08">
                                            <w:rPr>
                                              <w:rFonts w:asciiTheme="minorHAnsi" w:hAnsiTheme="minorHAnsi" w:cs="Times New Roman"/>
                                              <w:sz w:val="24"/>
                                              <w:szCs w:val="24"/>
                                            </w:rPr>
                                            <w:t>по-дълъг летен сезон и междинни сезони, развитие</w:t>
                                          </w:r>
                                          <w:r w:rsidRPr="003E5D08">
                                            <w:rPr>
                                              <w:rFonts w:asciiTheme="minorHAnsi" w:hAnsiTheme="minorHAnsi" w:cs="Times New Roman"/>
                                              <w:sz w:val="24"/>
                                              <w:szCs w:val="24"/>
                                            </w:rPr>
                                            <w:t xml:space="preserve"> на нови туристически продукти, </w:t>
                                          </w:r>
                                          <w:r w:rsidR="00F8099D" w:rsidRPr="003E5D08">
                                            <w:rPr>
                                              <w:rFonts w:asciiTheme="minorHAnsi" w:hAnsiTheme="minorHAnsi" w:cs="Times New Roman"/>
                                              <w:sz w:val="24"/>
                                              <w:szCs w:val="24"/>
                                            </w:rPr>
                                            <w:t>привличане на нови пазари и по-малка нужда о</w:t>
                                          </w:r>
                                          <w:r w:rsidRPr="003E5D08">
                                            <w:rPr>
                                              <w:rFonts w:asciiTheme="minorHAnsi" w:hAnsiTheme="minorHAnsi" w:cs="Times New Roman"/>
                                              <w:sz w:val="24"/>
                                              <w:szCs w:val="24"/>
                                            </w:rPr>
                                            <w:t xml:space="preserve">т отопление през зимния сезон и </w:t>
                                          </w:r>
                                          <w:r w:rsidR="00F8099D" w:rsidRPr="003E5D08">
                                            <w:rPr>
                                              <w:rFonts w:asciiTheme="minorHAnsi" w:hAnsiTheme="minorHAnsi" w:cs="Times New Roman"/>
                                              <w:sz w:val="24"/>
                                              <w:szCs w:val="24"/>
                                            </w:rPr>
                                            <w:t>междинните сезони.</w:t>
                                          </w:r>
                                        </w:p>
                                        <w:p w:rsidR="007C4EAF" w:rsidRPr="003E5D08" w:rsidRDefault="007C4EAF" w:rsidP="002849B1">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Стратегически и оперативни цели и дейности</w:t>
                                          </w:r>
                                        </w:p>
                                        <w:p w:rsidR="007C4EAF" w:rsidRPr="003E5D08" w:rsidRDefault="008D7EF2" w:rsidP="002849B1">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lastRenderedPageBreak/>
                                            <w:t xml:space="preserve">      </w:t>
                                          </w:r>
                                          <w:r w:rsidR="007C4EAF" w:rsidRPr="003E5D08">
                                            <w:rPr>
                                              <w:rFonts w:asciiTheme="minorHAnsi" w:hAnsiTheme="minorHAnsi" w:cs="Times New Roman"/>
                                              <w:sz w:val="24"/>
                                              <w:szCs w:val="24"/>
                                            </w:rPr>
                                            <w:t>По-подробно, действията в четирите стратегически области са следните:</w:t>
                                          </w:r>
                                        </w:p>
                                        <w:p w:rsidR="007C4EAF" w:rsidRPr="003E5D08" w:rsidRDefault="002D5FD7" w:rsidP="002849B1">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 xml:space="preserve">      </w:t>
                                          </w:r>
                                          <w:r w:rsidR="007C4EAF" w:rsidRPr="003E5D08">
                                            <w:rPr>
                                              <w:rFonts w:asciiTheme="minorHAnsi" w:hAnsiTheme="minorHAnsi" w:cs="Times New Roman"/>
                                              <w:i/>
                                              <w:sz w:val="24"/>
                                              <w:szCs w:val="24"/>
                                            </w:rPr>
                                            <w:t>1.Включване на адаптацията към изменението</w:t>
                                          </w:r>
                                          <w:r w:rsidR="00F01B69" w:rsidRPr="003E5D08">
                                            <w:rPr>
                                              <w:rFonts w:asciiTheme="minorHAnsi" w:hAnsiTheme="minorHAnsi" w:cs="Times New Roman"/>
                                              <w:i/>
                                              <w:sz w:val="24"/>
                                              <w:szCs w:val="24"/>
                                            </w:rPr>
                                            <w:t xml:space="preserve"> на климата в разработването на </w:t>
                                          </w:r>
                                          <w:r w:rsidR="007C4EAF" w:rsidRPr="003E5D08">
                                            <w:rPr>
                                              <w:rFonts w:asciiTheme="minorHAnsi" w:hAnsiTheme="minorHAnsi" w:cs="Times New Roman"/>
                                              <w:i/>
                                              <w:sz w:val="24"/>
                                              <w:szCs w:val="24"/>
                                            </w:rPr>
                                            <w:t>политиките и правната рамка</w:t>
                                          </w:r>
                                        </w:p>
                                        <w:p w:rsidR="007C4EAF" w:rsidRPr="003E5D08" w:rsidRDefault="007C4EAF" w:rsidP="00B15383">
                                          <w:pPr>
                                            <w:pStyle w:val="a4"/>
                                            <w:numPr>
                                              <w:ilvl w:val="0"/>
                                              <w:numId w:val="45"/>
                                            </w:numPr>
                                            <w:autoSpaceDE w:val="0"/>
                                            <w:autoSpaceDN w:val="0"/>
                                            <w:adjustRightInd w:val="0"/>
                                            <w:spacing w:after="0"/>
                                            <w:ind w:hanging="15"/>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секторна политика по отношение на изменението на климата</w:t>
                                          </w:r>
                                        </w:p>
                                        <w:p w:rsidR="007C4EAF" w:rsidRPr="003E5D08" w:rsidRDefault="007C4EAF" w:rsidP="002849B1">
                                          <w:pPr>
                                            <w:autoSpaceDE w:val="0"/>
                                            <w:autoSpaceDN w:val="0"/>
                                            <w:adjustRightInd w:val="0"/>
                                            <w:spacing w:after="0"/>
                                            <w:ind w:hanging="15"/>
                                            <w:jc w:val="both"/>
                                            <w:rPr>
                                              <w:rFonts w:asciiTheme="minorHAnsi" w:hAnsiTheme="minorHAnsi" w:cs="Times New Roman"/>
                                              <w:sz w:val="24"/>
                                              <w:szCs w:val="24"/>
                                            </w:rPr>
                                          </w:pPr>
                                          <w:r w:rsidRPr="003E5D08">
                                            <w:rPr>
                                              <w:rFonts w:asciiTheme="minorHAnsi" w:hAnsiTheme="minorHAnsi" w:cs="Times New Roman"/>
                                              <w:sz w:val="24"/>
                                              <w:szCs w:val="24"/>
                                            </w:rPr>
                                            <w:t>(разработване на национална стратегия за адаптация и план за действие за туризма)</w:t>
                                          </w:r>
                                        </w:p>
                                        <w:p w:rsidR="007C4EAF" w:rsidRPr="003E5D08" w:rsidRDefault="007C4EAF" w:rsidP="00B15383">
                                          <w:pPr>
                                            <w:pStyle w:val="a4"/>
                                            <w:numPr>
                                              <w:ilvl w:val="0"/>
                                              <w:numId w:val="45"/>
                                            </w:numPr>
                                            <w:autoSpaceDE w:val="0"/>
                                            <w:autoSpaceDN w:val="0"/>
                                            <w:adjustRightInd w:val="0"/>
                                            <w:spacing w:after="0"/>
                                            <w:ind w:left="0" w:firstLine="345"/>
                                            <w:jc w:val="both"/>
                                            <w:rPr>
                                              <w:rFonts w:asciiTheme="minorHAnsi" w:hAnsiTheme="minorHAnsi" w:cs="Times New Roman"/>
                                              <w:sz w:val="24"/>
                                              <w:szCs w:val="24"/>
                                            </w:rPr>
                                          </w:pPr>
                                          <w:r w:rsidRPr="003E5D08">
                                            <w:rPr>
                                              <w:rFonts w:asciiTheme="minorHAnsi" w:hAnsiTheme="minorHAnsi" w:cs="Times New Roman"/>
                                              <w:sz w:val="24"/>
                                              <w:szCs w:val="24"/>
                                            </w:rPr>
                                            <w:t>Създаване на всеобхватна правна рамка, управление на риска и стимули</w:t>
                                          </w:r>
                                          <w:r w:rsidR="007E1D0D" w:rsidRPr="003E5D08">
                                            <w:rPr>
                                              <w:rFonts w:asciiTheme="minorHAnsi" w:hAnsiTheme="minorHAnsi" w:cs="Times New Roman"/>
                                              <w:sz w:val="24"/>
                                              <w:szCs w:val="24"/>
                                            </w:rPr>
                                            <w:t xml:space="preserve"> </w:t>
                                          </w:r>
                                          <w:r w:rsidR="007E1D0D" w:rsidRPr="003E5D08">
                                            <w:rPr>
                                              <w:rFonts w:asciiTheme="minorHAnsi" w:hAnsiTheme="minorHAnsi" w:cs="Times New Roman"/>
                                              <w:sz w:val="24"/>
                                              <w:szCs w:val="24"/>
                                              <w:lang w:val="en-US"/>
                                            </w:rPr>
                                            <w:t>(</w:t>
                                          </w:r>
                                          <w:r w:rsidR="002849B1" w:rsidRPr="003E5D08">
                                            <w:rPr>
                                              <w:rFonts w:asciiTheme="minorHAnsi" w:hAnsiTheme="minorHAnsi" w:cs="Times New Roman"/>
                                              <w:sz w:val="24"/>
                                              <w:szCs w:val="24"/>
                                            </w:rPr>
                                            <w:t>подо</w:t>
                                          </w:r>
                                          <w:r w:rsidRPr="003E5D08">
                                            <w:rPr>
                                              <w:rFonts w:asciiTheme="minorHAnsi" w:hAnsiTheme="minorHAnsi" w:cs="Times New Roman"/>
                                              <w:sz w:val="24"/>
                                              <w:szCs w:val="24"/>
                                            </w:rPr>
                                            <w:t>бряване на правната рамка по отношение на адаптацията към изменението</w:t>
                                          </w:r>
                                          <w:r w:rsidR="007E1D0D"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на климата в сектора, разработване на програми </w:t>
                                          </w:r>
                                          <w:r w:rsidR="007E1D0D" w:rsidRPr="003E5D08">
                                            <w:rPr>
                                              <w:rFonts w:asciiTheme="minorHAnsi" w:hAnsiTheme="minorHAnsi" w:cs="Times New Roman"/>
                                              <w:sz w:val="24"/>
                                              <w:szCs w:val="24"/>
                                            </w:rPr>
                                            <w:t xml:space="preserve">за застраховане и управление на </w:t>
                                          </w:r>
                                          <w:r w:rsidRPr="003E5D08">
                                            <w:rPr>
                                              <w:rFonts w:asciiTheme="minorHAnsi" w:hAnsiTheme="minorHAnsi" w:cs="Times New Roman"/>
                                              <w:sz w:val="24"/>
                                              <w:szCs w:val="24"/>
                                            </w:rPr>
                                            <w:t>риска, създаване на междусекторни политики, създаване на механизми за икономически стимули за прилагане на възможностите за адаптация)</w:t>
                                          </w:r>
                                        </w:p>
                                        <w:p w:rsidR="00F8099D" w:rsidRPr="003E5D08" w:rsidRDefault="002D5FD7" w:rsidP="002849B1">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 xml:space="preserve">      </w:t>
                                          </w:r>
                                          <w:r w:rsidR="007C4EAF" w:rsidRPr="003E5D08">
                                            <w:rPr>
                                              <w:rFonts w:asciiTheme="minorHAnsi" w:hAnsiTheme="minorHAnsi" w:cs="Times New Roman"/>
                                              <w:i/>
                                              <w:sz w:val="24"/>
                                              <w:szCs w:val="24"/>
                                            </w:rPr>
                                            <w:t>2.Подобряване на осведомеността и базата от знания з</w:t>
                                          </w:r>
                                          <w:r w:rsidR="008B1BC5" w:rsidRPr="003E5D08">
                                            <w:rPr>
                                              <w:rFonts w:asciiTheme="minorHAnsi" w:hAnsiTheme="minorHAnsi" w:cs="Times New Roman"/>
                                              <w:i/>
                                              <w:sz w:val="24"/>
                                              <w:szCs w:val="24"/>
                                            </w:rPr>
                                            <w:t xml:space="preserve">а адаптация към изменението </w:t>
                                          </w:r>
                                          <w:r w:rsidR="007C4EAF" w:rsidRPr="003E5D08">
                                            <w:rPr>
                                              <w:rFonts w:asciiTheme="minorHAnsi" w:hAnsiTheme="minorHAnsi" w:cs="Times New Roman"/>
                                              <w:i/>
                                              <w:sz w:val="24"/>
                                              <w:szCs w:val="24"/>
                                            </w:rPr>
                                            <w:t>на климата</w:t>
                                          </w:r>
                                        </w:p>
                                        <w:p w:rsidR="00432C77" w:rsidRPr="003E5D08" w:rsidRDefault="00432C77" w:rsidP="00B15383">
                                          <w:pPr>
                                            <w:pStyle w:val="a4"/>
                                            <w:numPr>
                                              <w:ilvl w:val="0"/>
                                              <w:numId w:val="12"/>
                                            </w:numPr>
                                            <w:autoSpaceDE w:val="0"/>
                                            <w:autoSpaceDN w:val="0"/>
                                            <w:adjustRightInd w:val="0"/>
                                            <w:spacing w:after="0"/>
                                            <w:ind w:left="0" w:firstLine="333"/>
                                            <w:jc w:val="both"/>
                                            <w:rPr>
                                              <w:rFonts w:asciiTheme="minorHAnsi" w:hAnsiTheme="minorHAnsi" w:cs="Times New Roman"/>
                                              <w:sz w:val="24"/>
                                              <w:szCs w:val="24"/>
                                            </w:rPr>
                                          </w:pPr>
                                          <w:r w:rsidRPr="003E5D08">
                                            <w:rPr>
                                              <w:rFonts w:asciiTheme="minorHAnsi" w:hAnsiTheme="minorHAnsi" w:cs="Times New Roman"/>
                                              <w:sz w:val="24"/>
                                              <w:szCs w:val="24"/>
                                            </w:rPr>
                                            <w:t>Повишаване на осведомеността</w:t>
                                          </w:r>
                                          <w:r w:rsidR="00F7658C" w:rsidRPr="003E5D08">
                                            <w:rPr>
                                              <w:rFonts w:asciiTheme="minorHAnsi" w:hAnsiTheme="minorHAnsi" w:cs="Times New Roman"/>
                                              <w:sz w:val="24"/>
                                              <w:szCs w:val="24"/>
                                            </w:rPr>
                                            <w:t>,</w:t>
                                          </w:r>
                                          <w:r w:rsidRPr="003E5D08">
                                            <w:rPr>
                                              <w:rFonts w:asciiTheme="minorHAnsi" w:hAnsiTheme="minorHAnsi" w:cs="Times New Roman"/>
                                              <w:sz w:val="24"/>
                                              <w:szCs w:val="24"/>
                                            </w:rPr>
                                            <w:t xml:space="preserve"> относно изменението на климата и</w:t>
                                          </w:r>
                                          <w:r w:rsidR="00F7658C" w:rsidRPr="003E5D08">
                                            <w:rPr>
                                              <w:rFonts w:asciiTheme="minorHAnsi" w:hAnsiTheme="minorHAnsi" w:cs="Times New Roman"/>
                                              <w:sz w:val="24"/>
                                              <w:szCs w:val="24"/>
                                            </w:rPr>
                                            <w:t xml:space="preserve"> </w:t>
                                          </w:r>
                                          <w:r w:rsidRPr="003E5D08">
                                            <w:rPr>
                                              <w:rFonts w:asciiTheme="minorHAnsi" w:hAnsiTheme="minorHAnsi" w:cs="Times New Roman"/>
                                              <w:sz w:val="24"/>
                                              <w:szCs w:val="24"/>
                                            </w:rPr>
                                            <w:t>въздействието му върху сектора (разработване на национална база данни</w:t>
                                          </w:r>
                                          <w:r w:rsidR="00356496" w:rsidRPr="003E5D08">
                                            <w:rPr>
                                              <w:rFonts w:asciiTheme="minorHAnsi" w:hAnsiTheme="minorHAnsi" w:cs="Times New Roman"/>
                                              <w:sz w:val="24"/>
                                              <w:szCs w:val="24"/>
                                            </w:rPr>
                                            <w:t xml:space="preserve"> </w:t>
                                          </w:r>
                                          <w:r w:rsidRPr="003E5D08">
                                            <w:rPr>
                                              <w:rFonts w:asciiTheme="minorHAnsi" w:hAnsiTheme="minorHAnsi" w:cs="Times New Roman"/>
                                              <w:sz w:val="24"/>
                                              <w:szCs w:val="24"/>
                                            </w:rPr>
                                            <w:t>[онлайн портал] с информация за адаптацията към изменението на климата;</w:t>
                                          </w:r>
                                          <w:r w:rsidR="00356496" w:rsidRPr="003E5D08">
                                            <w:rPr>
                                              <w:rFonts w:asciiTheme="minorHAnsi" w:hAnsiTheme="minorHAnsi" w:cs="Times New Roman"/>
                                              <w:sz w:val="24"/>
                                              <w:szCs w:val="24"/>
                                            </w:rPr>
                                            <w:t xml:space="preserve"> </w:t>
                                          </w:r>
                                          <w:r w:rsidRPr="003E5D08">
                                            <w:rPr>
                                              <w:rFonts w:asciiTheme="minorHAnsi" w:hAnsiTheme="minorHAnsi" w:cs="Times New Roman"/>
                                              <w:sz w:val="24"/>
                                              <w:szCs w:val="24"/>
                                            </w:rPr>
                                            <w:t>ангажиране с по-широко разпространение на знания по отношение на</w:t>
                                          </w:r>
                                          <w:r w:rsidR="00356496" w:rsidRPr="003E5D08">
                                            <w:rPr>
                                              <w:rFonts w:asciiTheme="minorHAnsi" w:hAnsiTheme="minorHAnsi" w:cs="Times New Roman"/>
                                              <w:sz w:val="24"/>
                                              <w:szCs w:val="24"/>
                                            </w:rPr>
                                            <w:t xml:space="preserve"> </w:t>
                                          </w:r>
                                          <w:r w:rsidRPr="003E5D08">
                                            <w:rPr>
                                              <w:rFonts w:asciiTheme="minorHAnsi" w:hAnsiTheme="minorHAnsi" w:cs="Times New Roman"/>
                                              <w:sz w:val="24"/>
                                              <w:szCs w:val="24"/>
                                            </w:rPr>
                                            <w:t>адаптацията сред пред</w:t>
                                          </w:r>
                                          <w:r w:rsidR="00D804FE" w:rsidRPr="003E5D08">
                                            <w:rPr>
                                              <w:rFonts w:asciiTheme="minorHAnsi" w:hAnsiTheme="minorHAnsi" w:cs="Times New Roman"/>
                                              <w:sz w:val="24"/>
                                              <w:szCs w:val="24"/>
                                            </w:rPr>
                                            <w:t>-</w:t>
                                          </w:r>
                                          <w:r w:rsidRPr="003E5D08">
                                            <w:rPr>
                                              <w:rFonts w:asciiTheme="minorHAnsi" w:hAnsiTheme="minorHAnsi" w:cs="Times New Roman"/>
                                              <w:sz w:val="24"/>
                                              <w:szCs w:val="24"/>
                                            </w:rPr>
                                            <w:t>приемачите; въвеждане на обучение в областта на</w:t>
                                          </w:r>
                                          <w:r w:rsidR="00356496"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изменението на климата в учеб</w:t>
                                          </w:r>
                                          <w:r w:rsidR="00D804FE" w:rsidRPr="003E5D08">
                                            <w:rPr>
                                              <w:rFonts w:asciiTheme="minorHAnsi" w:hAnsiTheme="minorHAnsi" w:cs="Times New Roman"/>
                                              <w:sz w:val="24"/>
                                              <w:szCs w:val="24"/>
                                            </w:rPr>
                                            <w:t>-</w:t>
                                          </w:r>
                                          <w:r w:rsidRPr="003E5D08">
                                            <w:rPr>
                                              <w:rFonts w:asciiTheme="minorHAnsi" w:hAnsiTheme="minorHAnsi" w:cs="Times New Roman"/>
                                              <w:sz w:val="24"/>
                                              <w:szCs w:val="24"/>
                                            </w:rPr>
                                            <w:t>ните програми на училищата и</w:t>
                                          </w:r>
                                          <w:r w:rsidR="00356496" w:rsidRPr="003E5D08">
                                            <w:rPr>
                                              <w:rFonts w:asciiTheme="minorHAnsi" w:hAnsiTheme="minorHAnsi" w:cs="Times New Roman"/>
                                              <w:sz w:val="24"/>
                                              <w:szCs w:val="24"/>
                                            </w:rPr>
                                            <w:t xml:space="preserve"> </w:t>
                                          </w:r>
                                          <w:r w:rsidRPr="003E5D08">
                                            <w:rPr>
                                              <w:rFonts w:asciiTheme="minorHAnsi" w:hAnsiTheme="minorHAnsi" w:cs="Times New Roman"/>
                                              <w:sz w:val="24"/>
                                              <w:szCs w:val="24"/>
                                            </w:rPr>
                                            <w:t>университетите; разработване на видео материали; организиране на семинари за</w:t>
                                          </w:r>
                                          <w:r w:rsidR="00356496"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повишаване на осведомеността; разработване на туристически показатели</w:t>
                                          </w:r>
                                          <w:r w:rsidR="00356496" w:rsidRPr="003E5D08">
                                            <w:rPr>
                                              <w:rFonts w:asciiTheme="minorHAnsi" w:hAnsiTheme="minorHAnsi" w:cs="Times New Roman"/>
                                              <w:sz w:val="24"/>
                                              <w:szCs w:val="24"/>
                                            </w:rPr>
                                            <w:t xml:space="preserve">, </w:t>
                                          </w:r>
                                          <w:r w:rsidRPr="003E5D08">
                                            <w:rPr>
                                              <w:rFonts w:asciiTheme="minorHAnsi" w:hAnsiTheme="minorHAnsi" w:cs="Times New Roman"/>
                                              <w:sz w:val="24"/>
                                              <w:szCs w:val="24"/>
                                            </w:rPr>
                                            <w:t>чувствителни към изменението на климата; разработване на показатели за</w:t>
                                          </w:r>
                                          <w:r w:rsidR="00356496"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изменението на климата, релевантни за туристическия сектор)</w:t>
                                          </w:r>
                                        </w:p>
                                        <w:p w:rsidR="00A93A14" w:rsidRPr="003E5D08" w:rsidRDefault="00432C77" w:rsidP="00B15383">
                                          <w:pPr>
                                            <w:pStyle w:val="a4"/>
                                            <w:numPr>
                                              <w:ilvl w:val="0"/>
                                              <w:numId w:val="12"/>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Укрепване на базата от знания в отрасъла (разработване, финансиране и</w:t>
                                          </w:r>
                                          <w:r w:rsidR="008B1BC5" w:rsidRPr="003E5D08">
                                            <w:rPr>
                                              <w:rFonts w:asciiTheme="minorHAnsi" w:hAnsiTheme="minorHAnsi" w:cs="Times New Roman"/>
                                              <w:sz w:val="24"/>
                                              <w:szCs w:val="24"/>
                                            </w:rPr>
                                            <w:t xml:space="preserve"> </w:t>
                                          </w:r>
                                          <w:r w:rsidRPr="003E5D08">
                                            <w:rPr>
                                              <w:rFonts w:asciiTheme="minorHAnsi" w:hAnsiTheme="minorHAnsi" w:cs="Times New Roman"/>
                                              <w:sz w:val="24"/>
                                              <w:szCs w:val="24"/>
                                            </w:rPr>
                                            <w:t>осъществяване на проекти и програми за изследване на изменението на климата;</w:t>
                                          </w:r>
                                          <w:r w:rsidR="008B1BC5" w:rsidRPr="003E5D08">
                                            <w:rPr>
                                              <w:rFonts w:asciiTheme="minorHAnsi" w:hAnsiTheme="minorHAnsi" w:cs="Times New Roman"/>
                                              <w:sz w:val="24"/>
                                              <w:szCs w:val="24"/>
                                            </w:rPr>
                                            <w:t xml:space="preserve"> </w:t>
                                          </w:r>
                                          <w:r w:rsidRPr="003E5D08">
                                            <w:rPr>
                                              <w:rFonts w:asciiTheme="minorHAnsi" w:hAnsiTheme="minorHAnsi" w:cs="Times New Roman"/>
                                              <w:sz w:val="24"/>
                                              <w:szCs w:val="24"/>
                                            </w:rPr>
                                            <w:t>събиране на данни в областта на туризма, свързани с изменението на климата;</w:t>
                                          </w:r>
                                          <w:r w:rsidR="008B1BC5" w:rsidRPr="003E5D08">
                                            <w:rPr>
                                              <w:rFonts w:asciiTheme="minorHAnsi" w:hAnsiTheme="minorHAnsi" w:cs="Times New Roman"/>
                                              <w:sz w:val="24"/>
                                              <w:szCs w:val="24"/>
                                            </w:rPr>
                                            <w:t xml:space="preserve"> </w:t>
                                          </w:r>
                                          <w:r w:rsidR="00A93A14" w:rsidRPr="003E5D08">
                                            <w:rPr>
                                              <w:rFonts w:asciiTheme="minorHAnsi" w:hAnsiTheme="minorHAnsi" w:cs="Times New Roman"/>
                                              <w:sz w:val="24"/>
                                              <w:szCs w:val="24"/>
                                            </w:rPr>
                                            <w:t>мониторинг и оценка;</w:t>
                                          </w:r>
                                          <w:r w:rsidR="008B1BC5" w:rsidRPr="003E5D08">
                                            <w:rPr>
                                              <w:rFonts w:asciiTheme="minorHAnsi" w:hAnsiTheme="minorHAnsi" w:cs="Times New Roman"/>
                                              <w:sz w:val="24"/>
                                              <w:szCs w:val="24"/>
                                            </w:rPr>
                                            <w:t xml:space="preserve"> </w:t>
                                          </w:r>
                                          <w:r w:rsidR="00A93A14" w:rsidRPr="003E5D08">
                                            <w:rPr>
                                              <w:rFonts w:asciiTheme="minorHAnsi" w:hAnsiTheme="minorHAnsi" w:cs="Times New Roman"/>
                                              <w:sz w:val="24"/>
                                              <w:szCs w:val="24"/>
                                            </w:rPr>
                                            <w:t>разпространение на разработените мерки за адаптация сред заинтересованите</w:t>
                                          </w:r>
                                          <w:r w:rsidR="007E1D0D" w:rsidRPr="003E5D08">
                                            <w:rPr>
                                              <w:rFonts w:asciiTheme="minorHAnsi" w:hAnsiTheme="minorHAnsi" w:cs="Times New Roman"/>
                                              <w:sz w:val="24"/>
                                              <w:szCs w:val="24"/>
                                            </w:rPr>
                                            <w:t xml:space="preserve"> </w:t>
                                          </w:r>
                                          <w:r w:rsidR="00A93A14" w:rsidRPr="003E5D08">
                                            <w:rPr>
                                              <w:rFonts w:asciiTheme="minorHAnsi" w:hAnsiTheme="minorHAnsi" w:cs="Times New Roman"/>
                                              <w:sz w:val="24"/>
                                              <w:szCs w:val="24"/>
                                            </w:rPr>
                                            <w:t>страни)</w:t>
                                          </w:r>
                                        </w:p>
                                        <w:p w:rsidR="00A93A14" w:rsidRPr="003E5D08" w:rsidRDefault="002D5FD7" w:rsidP="002849B1">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 xml:space="preserve">    </w:t>
                                          </w:r>
                                          <w:r w:rsidRPr="003E5D08">
                                            <w:rPr>
                                              <w:rFonts w:asciiTheme="minorHAnsi" w:hAnsiTheme="minorHAnsi" w:cs="Times New Roman"/>
                                              <w:i/>
                                              <w:sz w:val="24"/>
                                              <w:szCs w:val="24"/>
                                            </w:rPr>
                                            <w:t xml:space="preserve">  </w:t>
                                          </w:r>
                                          <w:r w:rsidR="00A93A14" w:rsidRPr="003E5D08">
                                            <w:rPr>
                                              <w:rFonts w:asciiTheme="minorHAnsi" w:hAnsiTheme="minorHAnsi" w:cs="Times New Roman"/>
                                              <w:i/>
                                              <w:sz w:val="24"/>
                                              <w:szCs w:val="24"/>
                                            </w:rPr>
                                            <w:t>3. Изграждане на капацитет за адаптация</w:t>
                                          </w:r>
                                        </w:p>
                                        <w:p w:rsidR="00A93A14" w:rsidRPr="003E5D08" w:rsidRDefault="00A93A14" w:rsidP="00B15383">
                                          <w:pPr>
                                            <w:pStyle w:val="a4"/>
                                            <w:numPr>
                                              <w:ilvl w:val="0"/>
                                              <w:numId w:val="12"/>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Регионална и подсекторна оценка на адаптивния капацитет (разработване на</w:t>
                                          </w:r>
                                          <w:r w:rsidR="008B1BC5" w:rsidRPr="003E5D08">
                                            <w:rPr>
                                              <w:rFonts w:asciiTheme="minorHAnsi" w:hAnsiTheme="minorHAnsi" w:cs="Times New Roman"/>
                                              <w:sz w:val="24"/>
                                              <w:szCs w:val="24"/>
                                            </w:rPr>
                                            <w:t xml:space="preserve"> </w:t>
                                          </w:r>
                                          <w:r w:rsidRPr="003E5D08">
                                            <w:rPr>
                                              <w:rFonts w:asciiTheme="minorHAnsi" w:hAnsiTheme="minorHAnsi" w:cs="Times New Roman"/>
                                              <w:sz w:val="24"/>
                                              <w:szCs w:val="24"/>
                                            </w:rPr>
                                            <w:t>инструменти за оценка на адаптивния капацитет; провеждане на оценки на капа</w:t>
                                          </w:r>
                                          <w:r w:rsidR="002849B1" w:rsidRPr="003E5D08">
                                            <w:rPr>
                                              <w:rFonts w:asciiTheme="minorHAnsi" w:hAnsiTheme="minorHAnsi" w:cs="Times New Roman"/>
                                              <w:sz w:val="24"/>
                                              <w:szCs w:val="24"/>
                                              <w:lang w:val="en-US"/>
                                            </w:rPr>
                                            <w:t>-</w:t>
                                          </w:r>
                                          <w:r w:rsidRPr="003E5D08">
                                            <w:rPr>
                                              <w:rFonts w:asciiTheme="minorHAnsi" w:hAnsiTheme="minorHAnsi" w:cs="Times New Roman"/>
                                              <w:sz w:val="24"/>
                                              <w:szCs w:val="24"/>
                                            </w:rPr>
                                            <w:t>цитета</w:t>
                                          </w:r>
                                          <w:r w:rsidR="00D804FE" w:rsidRPr="003E5D08">
                                            <w:rPr>
                                              <w:rFonts w:asciiTheme="minorHAnsi" w:hAnsiTheme="minorHAnsi" w:cs="Times New Roman"/>
                                              <w:sz w:val="24"/>
                                              <w:szCs w:val="24"/>
                                            </w:rPr>
                                            <w:t xml:space="preserve"> </w:t>
                                          </w:r>
                                          <w:r w:rsidRPr="003E5D08">
                                            <w:rPr>
                                              <w:rFonts w:asciiTheme="minorHAnsi" w:hAnsiTheme="minorHAnsi" w:cs="Times New Roman"/>
                                              <w:sz w:val="24"/>
                                              <w:szCs w:val="24"/>
                                            </w:rPr>
                                            <w:t>за адаптация)</w:t>
                                          </w:r>
                                        </w:p>
                                        <w:p w:rsidR="00A93A14" w:rsidRPr="003E5D08" w:rsidRDefault="00A93A14" w:rsidP="00B15383">
                                          <w:pPr>
                                            <w:pStyle w:val="a4"/>
                                            <w:numPr>
                                              <w:ilvl w:val="0"/>
                                              <w:numId w:val="12"/>
                                            </w:numPr>
                                            <w:autoSpaceDE w:val="0"/>
                                            <w:autoSpaceDN w:val="0"/>
                                            <w:adjustRightInd w:val="0"/>
                                            <w:spacing w:after="0"/>
                                            <w:ind w:left="61" w:firstLine="299"/>
                                            <w:jc w:val="both"/>
                                            <w:rPr>
                                              <w:rFonts w:asciiTheme="minorHAnsi" w:hAnsiTheme="minorHAnsi" w:cs="Times New Roman"/>
                                              <w:sz w:val="24"/>
                                              <w:szCs w:val="24"/>
                                            </w:rPr>
                                          </w:pPr>
                                          <w:r w:rsidRPr="003E5D08">
                                            <w:rPr>
                                              <w:rFonts w:asciiTheme="minorHAnsi" w:hAnsiTheme="minorHAnsi" w:cs="Times New Roman"/>
                                              <w:sz w:val="24"/>
                                              <w:szCs w:val="24"/>
                                            </w:rPr>
                                            <w:t>Изграждане на капацитет (действия за обучение и разпространяване на знания;</w:t>
                                          </w:r>
                                          <w:r w:rsidR="002849B1"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въвеждане на финансови стимул</w:t>
                                          </w:r>
                                          <w:r w:rsidR="008B1BC5" w:rsidRPr="003E5D08">
                                            <w:rPr>
                                              <w:rFonts w:asciiTheme="minorHAnsi" w:hAnsiTheme="minorHAnsi" w:cs="Times New Roman"/>
                                              <w:sz w:val="24"/>
                                              <w:szCs w:val="24"/>
                                            </w:rPr>
                                            <w:t xml:space="preserve">и за изграждане на капацитет на </w:t>
                                          </w:r>
                                          <w:r w:rsidRPr="003E5D08">
                                            <w:rPr>
                                              <w:rFonts w:asciiTheme="minorHAnsi" w:hAnsiTheme="minorHAnsi" w:cs="Times New Roman"/>
                                              <w:sz w:val="24"/>
                                              <w:szCs w:val="24"/>
                                            </w:rPr>
                                            <w:t xml:space="preserve">заинтересованите страни; </w:t>
                                          </w:r>
                                          <w:r w:rsidR="002849B1" w:rsidRPr="003E5D08">
                                            <w:rPr>
                                              <w:rFonts w:asciiTheme="minorHAnsi" w:hAnsiTheme="minorHAnsi" w:cs="Times New Roman"/>
                                              <w:sz w:val="24"/>
                                              <w:szCs w:val="24"/>
                                            </w:rPr>
                                            <w:t>въвеждане на специални програми</w:t>
                                          </w:r>
                                          <w:r w:rsidRPr="003E5D08">
                                            <w:rPr>
                                              <w:rFonts w:asciiTheme="minorHAnsi" w:hAnsiTheme="minorHAnsi" w:cs="Times New Roman"/>
                                              <w:sz w:val="24"/>
                                              <w:szCs w:val="24"/>
                                            </w:rPr>
                                            <w:t>/курсове в колежите и университетите; подобряване на координацията, информираността и к</w:t>
                                          </w:r>
                                          <w:r w:rsidR="008B1BC5" w:rsidRPr="003E5D08">
                                            <w:rPr>
                                              <w:rFonts w:asciiTheme="minorHAnsi" w:hAnsiTheme="minorHAnsi" w:cs="Times New Roman"/>
                                              <w:sz w:val="24"/>
                                              <w:szCs w:val="24"/>
                                            </w:rPr>
                                            <w:t>омуникацията меж</w:t>
                                          </w:r>
                                          <w:r w:rsidRPr="003E5D08">
                                            <w:rPr>
                                              <w:rFonts w:asciiTheme="minorHAnsi" w:hAnsiTheme="minorHAnsi" w:cs="Times New Roman"/>
                                              <w:sz w:val="24"/>
                                              <w:szCs w:val="24"/>
                                            </w:rPr>
                                            <w:t>ду отговорните правителствени и обществени институции)</w:t>
                                          </w:r>
                                          <w:r w:rsidR="00234FEB" w:rsidRPr="003E5D08">
                                            <w:rPr>
                                              <w:rFonts w:asciiTheme="minorHAnsi" w:hAnsiTheme="minorHAnsi" w:cs="Times New Roman"/>
                                              <w:sz w:val="24"/>
                                              <w:szCs w:val="24"/>
                                            </w:rPr>
                                            <w:t>.</w:t>
                                          </w:r>
                                        </w:p>
                                        <w:p w:rsidR="00A93A14" w:rsidRPr="003E5D08" w:rsidRDefault="002D5FD7" w:rsidP="0067731F">
                                          <w:pPr>
                                            <w:autoSpaceDE w:val="0"/>
                                            <w:autoSpaceDN w:val="0"/>
                                            <w:adjustRightInd w:val="0"/>
                                            <w:spacing w:after="0"/>
                                            <w:ind w:right="495"/>
                                            <w:jc w:val="both"/>
                                            <w:rPr>
                                              <w:rFonts w:asciiTheme="minorHAnsi" w:hAnsiTheme="minorHAnsi" w:cs="Times New Roman"/>
                                              <w:i/>
                                              <w:sz w:val="24"/>
                                              <w:szCs w:val="24"/>
                                            </w:rPr>
                                          </w:pPr>
                                          <w:r w:rsidRPr="003E5D08">
                                            <w:rPr>
                                              <w:rFonts w:asciiTheme="minorHAnsi" w:hAnsiTheme="minorHAnsi" w:cs="Times New Roman"/>
                                              <w:i/>
                                              <w:sz w:val="24"/>
                                              <w:szCs w:val="24"/>
                                            </w:rPr>
                                            <w:t xml:space="preserve">      </w:t>
                                          </w:r>
                                          <w:r w:rsidR="00A93A14" w:rsidRPr="003E5D08">
                                            <w:rPr>
                                              <w:rFonts w:asciiTheme="minorHAnsi" w:hAnsiTheme="minorHAnsi" w:cs="Times New Roman"/>
                                              <w:i/>
                                              <w:sz w:val="24"/>
                                              <w:szCs w:val="24"/>
                                            </w:rPr>
                                            <w:t>4. Разработване на конкретни действия за адаптация</w:t>
                                          </w:r>
                                        </w:p>
                                        <w:p w:rsidR="00A93A14" w:rsidRPr="003E5D08" w:rsidRDefault="008D7EF2" w:rsidP="00B15383">
                                          <w:pPr>
                                            <w:pStyle w:val="a4"/>
                                            <w:numPr>
                                              <w:ilvl w:val="0"/>
                                              <w:numId w:val="13"/>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93A14" w:rsidRPr="003E5D08">
                                            <w:rPr>
                                              <w:rFonts w:asciiTheme="minorHAnsi" w:hAnsiTheme="minorHAnsi" w:cs="Times New Roman"/>
                                              <w:sz w:val="24"/>
                                              <w:szCs w:val="24"/>
                                            </w:rPr>
                                            <w:t>Адаптиране на съществуващите туристически сектори (разработване и прилагане</w:t>
                                          </w:r>
                                          <w:r w:rsidR="008B1BC5" w:rsidRPr="003E5D08">
                                            <w:rPr>
                                              <w:rFonts w:asciiTheme="minorHAnsi" w:hAnsiTheme="minorHAnsi" w:cs="Times New Roman"/>
                                              <w:sz w:val="24"/>
                                              <w:szCs w:val="24"/>
                                            </w:rPr>
                                            <w:t xml:space="preserve"> </w:t>
                                          </w:r>
                                          <w:r w:rsidR="00A93A14" w:rsidRPr="003E5D08">
                                            <w:rPr>
                                              <w:rFonts w:asciiTheme="minorHAnsi" w:hAnsiTheme="minorHAnsi" w:cs="Times New Roman"/>
                                              <w:sz w:val="24"/>
                                              <w:szCs w:val="24"/>
                                            </w:rPr>
                                            <w:t>на мерки за адаптация за летния и зимния туризъм)</w:t>
                                          </w:r>
                                          <w:r w:rsidR="00234FEB" w:rsidRPr="003E5D08">
                                            <w:rPr>
                                              <w:rFonts w:asciiTheme="minorHAnsi" w:hAnsiTheme="minorHAnsi" w:cs="Times New Roman"/>
                                              <w:sz w:val="24"/>
                                              <w:szCs w:val="24"/>
                                            </w:rPr>
                                            <w:t>;</w:t>
                                          </w:r>
                                        </w:p>
                                        <w:p w:rsidR="00A93A14" w:rsidRPr="003E5D08" w:rsidRDefault="008D7EF2" w:rsidP="00B15383">
                                          <w:pPr>
                                            <w:pStyle w:val="a4"/>
                                            <w:numPr>
                                              <w:ilvl w:val="0"/>
                                              <w:numId w:val="13"/>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93A14" w:rsidRPr="003E5D08">
                                            <w:rPr>
                                              <w:rFonts w:asciiTheme="minorHAnsi" w:hAnsiTheme="minorHAnsi" w:cs="Times New Roman"/>
                                              <w:sz w:val="24"/>
                                              <w:szCs w:val="24"/>
                                            </w:rPr>
                                            <w:t>Разработване на иновации в областта на туризма и управлението (разработване</w:t>
                                          </w:r>
                                          <w:r w:rsidR="008B1BC5" w:rsidRPr="003E5D08">
                                            <w:rPr>
                                              <w:rFonts w:asciiTheme="minorHAnsi" w:hAnsiTheme="minorHAnsi" w:cs="Times New Roman"/>
                                              <w:sz w:val="24"/>
                                              <w:szCs w:val="24"/>
                                            </w:rPr>
                                            <w:t xml:space="preserve"> </w:t>
                                          </w:r>
                                          <w:r w:rsidR="00A93A14" w:rsidRPr="003E5D08">
                                            <w:rPr>
                                              <w:rFonts w:asciiTheme="minorHAnsi" w:hAnsiTheme="minorHAnsi" w:cs="Times New Roman"/>
                                              <w:sz w:val="24"/>
                                              <w:szCs w:val="24"/>
                                            </w:rPr>
                                            <w:t>на нови видове туризъм [продукти, дестинации]; идентифициране на нови туристи</w:t>
                                          </w:r>
                                          <w:r w:rsidR="00D804FE" w:rsidRPr="003E5D08">
                                            <w:rPr>
                                              <w:rFonts w:asciiTheme="minorHAnsi" w:hAnsiTheme="minorHAnsi" w:cs="Times New Roman"/>
                                              <w:sz w:val="24"/>
                                              <w:szCs w:val="24"/>
                                            </w:rPr>
                                            <w:t>-</w:t>
                                          </w:r>
                                          <w:r w:rsidR="00A93A14" w:rsidRPr="003E5D08">
                                            <w:rPr>
                                              <w:rFonts w:asciiTheme="minorHAnsi" w:hAnsiTheme="minorHAnsi" w:cs="Times New Roman"/>
                                              <w:sz w:val="24"/>
                                              <w:szCs w:val="24"/>
                                            </w:rPr>
                                            <w:t xml:space="preserve">чески сектори [сегментиране]; разработване и внедряване на нови маркетингови </w:t>
                                          </w:r>
                                          <w:r w:rsidR="00A93A14" w:rsidRPr="003E5D08">
                                            <w:rPr>
                                              <w:rFonts w:asciiTheme="minorHAnsi" w:hAnsiTheme="minorHAnsi" w:cs="Times New Roman"/>
                                              <w:sz w:val="24"/>
                                              <w:szCs w:val="24"/>
                                            </w:rPr>
                                            <w:lastRenderedPageBreak/>
                                            <w:t>стратегии и подходи; разработване на нововъведения в</w:t>
                                          </w:r>
                                          <w:r w:rsidR="00EE5BD2" w:rsidRPr="003E5D08">
                                            <w:rPr>
                                              <w:rFonts w:asciiTheme="minorHAnsi" w:hAnsiTheme="minorHAnsi" w:cs="Times New Roman"/>
                                              <w:sz w:val="24"/>
                                              <w:szCs w:val="24"/>
                                            </w:rPr>
                                            <w:t xml:space="preserve"> </w:t>
                                          </w:r>
                                          <w:r w:rsidR="00A93A14" w:rsidRPr="003E5D08">
                                            <w:rPr>
                                              <w:rFonts w:asciiTheme="minorHAnsi" w:hAnsiTheme="minorHAnsi" w:cs="Times New Roman"/>
                                              <w:sz w:val="24"/>
                                              <w:szCs w:val="24"/>
                                            </w:rPr>
                                            <w:t>управлението на ресурсите на подсекторно ниво [предприятие])</w:t>
                                          </w:r>
                                          <w:r w:rsidR="00D804FE" w:rsidRPr="003E5D08">
                                            <w:rPr>
                                              <w:rFonts w:asciiTheme="minorHAnsi" w:hAnsiTheme="minorHAnsi" w:cs="Times New Roman"/>
                                              <w:sz w:val="24"/>
                                              <w:szCs w:val="24"/>
                                            </w:rPr>
                                            <w:t>.</w:t>
                                          </w:r>
                                        </w:p>
                                        <w:p w:rsidR="00A93A14" w:rsidRPr="003E5D08" w:rsidRDefault="00A93A14" w:rsidP="007F02AF">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Приоритетни действия</w:t>
                                          </w:r>
                                        </w:p>
                                        <w:p w:rsidR="00A93A14" w:rsidRPr="003E5D08" w:rsidRDefault="00015308" w:rsidP="007F02AF">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93A14" w:rsidRPr="003E5D08">
                                            <w:rPr>
                                              <w:rFonts w:asciiTheme="minorHAnsi" w:hAnsiTheme="minorHAnsi" w:cs="Times New Roman"/>
                                              <w:sz w:val="24"/>
                                              <w:szCs w:val="24"/>
                                            </w:rPr>
                                            <w:t>Планът за действие идентифицира следните приори</w:t>
                                          </w:r>
                                          <w:r w:rsidR="00D804FE" w:rsidRPr="003E5D08">
                                            <w:rPr>
                                              <w:rFonts w:asciiTheme="minorHAnsi" w:hAnsiTheme="minorHAnsi" w:cs="Times New Roman"/>
                                              <w:sz w:val="24"/>
                                              <w:szCs w:val="24"/>
                                            </w:rPr>
                                            <w:t xml:space="preserve">тетни действия, които следва да </w:t>
                                          </w:r>
                                          <w:r w:rsidR="00A93A14" w:rsidRPr="003E5D08">
                                            <w:rPr>
                                              <w:rFonts w:asciiTheme="minorHAnsi" w:hAnsiTheme="minorHAnsi" w:cs="Times New Roman"/>
                                              <w:sz w:val="24"/>
                                              <w:szCs w:val="24"/>
                                            </w:rPr>
                                            <w:t>бъдат предприети в краткосрочен план:</w:t>
                                          </w:r>
                                        </w:p>
                                        <w:p w:rsidR="00CE51D7" w:rsidRPr="003E5D08" w:rsidRDefault="00F9288D" w:rsidP="00B15383">
                                          <w:pPr>
                                            <w:pStyle w:val="a4"/>
                                            <w:numPr>
                                              <w:ilvl w:val="0"/>
                                              <w:numId w:val="13"/>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CE51D7" w:rsidRPr="003E5D08">
                                            <w:rPr>
                                              <w:rFonts w:asciiTheme="minorHAnsi" w:hAnsiTheme="minorHAnsi" w:cs="Times New Roman"/>
                                              <w:sz w:val="24"/>
                                              <w:szCs w:val="24"/>
                                            </w:rPr>
                                            <w:t>Ангажиране с по-широко разпространение на знания по отношение на</w:t>
                                          </w:r>
                                          <w:r w:rsidR="008B1BC5" w:rsidRPr="003E5D08">
                                            <w:rPr>
                                              <w:rFonts w:asciiTheme="minorHAnsi" w:hAnsiTheme="minorHAnsi" w:cs="Times New Roman"/>
                                              <w:sz w:val="24"/>
                                              <w:szCs w:val="24"/>
                                            </w:rPr>
                                            <w:t xml:space="preserve"> </w:t>
                                          </w:r>
                                          <w:r w:rsidR="00CE51D7" w:rsidRPr="003E5D08">
                                            <w:rPr>
                                              <w:rFonts w:asciiTheme="minorHAnsi" w:hAnsiTheme="minorHAnsi" w:cs="Times New Roman"/>
                                              <w:sz w:val="24"/>
                                              <w:szCs w:val="24"/>
                                            </w:rPr>
                                            <w:t>адап</w:t>
                                          </w:r>
                                          <w:r w:rsidR="00CE0F81" w:rsidRPr="003E5D08">
                                            <w:rPr>
                                              <w:rFonts w:asciiTheme="minorHAnsi" w:hAnsiTheme="minorHAnsi" w:cs="Times New Roman"/>
                                              <w:sz w:val="24"/>
                                              <w:szCs w:val="24"/>
                                            </w:rPr>
                                            <w:t>-</w:t>
                                          </w:r>
                                          <w:r w:rsidR="00CE51D7" w:rsidRPr="003E5D08">
                                            <w:rPr>
                                              <w:rFonts w:asciiTheme="minorHAnsi" w:hAnsiTheme="minorHAnsi" w:cs="Times New Roman"/>
                                              <w:sz w:val="24"/>
                                              <w:szCs w:val="24"/>
                                            </w:rPr>
                                            <w:t>тацията към изменението на климата, за да се достигне до местните</w:t>
                                          </w:r>
                                          <w:r w:rsidR="008B1BC5" w:rsidRPr="003E5D08">
                                            <w:rPr>
                                              <w:rFonts w:asciiTheme="minorHAnsi" w:hAnsiTheme="minorHAnsi" w:cs="Times New Roman"/>
                                              <w:sz w:val="24"/>
                                              <w:szCs w:val="24"/>
                                            </w:rPr>
                                            <w:t xml:space="preserve"> </w:t>
                                          </w:r>
                                          <w:r w:rsidR="00CE51D7" w:rsidRPr="003E5D08">
                                            <w:rPr>
                                              <w:rFonts w:asciiTheme="minorHAnsi" w:hAnsiTheme="minorHAnsi" w:cs="Times New Roman"/>
                                              <w:sz w:val="24"/>
                                              <w:szCs w:val="24"/>
                                            </w:rPr>
                                            <w:t>предприемачи в областта на туризма;</w:t>
                                          </w:r>
                                        </w:p>
                                        <w:p w:rsidR="00CE51D7" w:rsidRPr="003E5D08" w:rsidRDefault="00F9288D" w:rsidP="00B15383">
                                          <w:pPr>
                                            <w:pStyle w:val="a4"/>
                                            <w:numPr>
                                              <w:ilvl w:val="0"/>
                                              <w:numId w:val="13"/>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CE51D7" w:rsidRPr="003E5D08">
                                            <w:rPr>
                                              <w:rFonts w:asciiTheme="minorHAnsi" w:hAnsiTheme="minorHAnsi" w:cs="Times New Roman"/>
                                              <w:sz w:val="24"/>
                                              <w:szCs w:val="24"/>
                                            </w:rPr>
                                            <w:t>Разработване на туристически показатели, чувствителни към изменението на</w:t>
                                          </w:r>
                                          <w:r w:rsidR="008B1BC5" w:rsidRPr="003E5D08">
                                            <w:rPr>
                                              <w:rFonts w:asciiTheme="minorHAnsi" w:hAnsiTheme="minorHAnsi" w:cs="Times New Roman"/>
                                              <w:sz w:val="24"/>
                                              <w:szCs w:val="24"/>
                                            </w:rPr>
                                            <w:t xml:space="preserve"> </w:t>
                                          </w:r>
                                          <w:r w:rsidR="00CE51D7" w:rsidRPr="003E5D08">
                                            <w:rPr>
                                              <w:rFonts w:asciiTheme="minorHAnsi" w:hAnsiTheme="minorHAnsi" w:cs="Times New Roman"/>
                                              <w:sz w:val="24"/>
                                              <w:szCs w:val="24"/>
                                            </w:rPr>
                                            <w:t>климата;</w:t>
                                          </w:r>
                                        </w:p>
                                        <w:p w:rsidR="00CE51D7" w:rsidRPr="003E5D08" w:rsidRDefault="00F9288D" w:rsidP="00B15383">
                                          <w:pPr>
                                            <w:pStyle w:val="a4"/>
                                            <w:numPr>
                                              <w:ilvl w:val="0"/>
                                              <w:numId w:val="13"/>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CE51D7" w:rsidRPr="003E5D08">
                                            <w:rPr>
                                              <w:rFonts w:asciiTheme="minorHAnsi" w:hAnsiTheme="minorHAnsi" w:cs="Times New Roman"/>
                                              <w:sz w:val="24"/>
                                              <w:szCs w:val="24"/>
                                            </w:rPr>
                                            <w:t>Разработване на показатели за изменението на климата, релевантни за</w:t>
                                          </w:r>
                                          <w:r w:rsidR="008B1BC5" w:rsidRPr="003E5D08">
                                            <w:rPr>
                                              <w:rFonts w:asciiTheme="minorHAnsi" w:hAnsiTheme="minorHAnsi" w:cs="Times New Roman"/>
                                              <w:sz w:val="24"/>
                                              <w:szCs w:val="24"/>
                                            </w:rPr>
                                            <w:t xml:space="preserve"> </w:t>
                                          </w:r>
                                          <w:r w:rsidR="00CE51D7" w:rsidRPr="003E5D08">
                                            <w:rPr>
                                              <w:rFonts w:asciiTheme="minorHAnsi" w:hAnsiTheme="minorHAnsi" w:cs="Times New Roman"/>
                                              <w:sz w:val="24"/>
                                              <w:szCs w:val="24"/>
                                            </w:rPr>
                                            <w:t>туристическия сектор;</w:t>
                                          </w:r>
                                        </w:p>
                                        <w:p w:rsidR="00CE51D7" w:rsidRPr="003E5D08" w:rsidRDefault="00F9288D" w:rsidP="00B15383">
                                          <w:pPr>
                                            <w:pStyle w:val="a4"/>
                                            <w:numPr>
                                              <w:ilvl w:val="0"/>
                                              <w:numId w:val="13"/>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CE51D7" w:rsidRPr="003E5D08">
                                            <w:rPr>
                                              <w:rFonts w:asciiTheme="minorHAnsi" w:hAnsiTheme="minorHAnsi" w:cs="Times New Roman"/>
                                              <w:sz w:val="24"/>
                                              <w:szCs w:val="24"/>
                                            </w:rPr>
                                            <w:t>Разработване на инструменти за оценка на адаптивния капацитет;</w:t>
                                          </w:r>
                                        </w:p>
                                        <w:p w:rsidR="00CE51D7" w:rsidRPr="003E5D08" w:rsidRDefault="00F9288D" w:rsidP="00B15383">
                                          <w:pPr>
                                            <w:pStyle w:val="a4"/>
                                            <w:numPr>
                                              <w:ilvl w:val="0"/>
                                              <w:numId w:val="13"/>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CE51D7" w:rsidRPr="003E5D08">
                                            <w:rPr>
                                              <w:rFonts w:asciiTheme="minorHAnsi" w:hAnsiTheme="minorHAnsi" w:cs="Times New Roman"/>
                                              <w:sz w:val="24"/>
                                              <w:szCs w:val="24"/>
                                            </w:rPr>
                                            <w:t>Разработване на обучение по изменение на климата.</w:t>
                                          </w:r>
                                        </w:p>
                                        <w:p w:rsidR="00CE51D7" w:rsidRPr="003E5D08" w:rsidRDefault="00CE51D7" w:rsidP="007F02AF">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A93A14" w:rsidRPr="003E5D08" w:rsidRDefault="00965B94" w:rsidP="007F02AF">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E51D7" w:rsidRPr="003E5D08">
                                            <w:rPr>
                                              <w:rFonts w:asciiTheme="minorHAnsi" w:hAnsiTheme="minorHAnsi" w:cs="Times New Roman"/>
                                              <w:sz w:val="24"/>
                                              <w:szCs w:val="24"/>
                                            </w:rPr>
                                            <w:t>Заинтересованите страни включват съответните министерства и тех</w:t>
                                          </w:r>
                                          <w:r w:rsidRPr="003E5D08">
                                            <w:rPr>
                                              <w:rFonts w:asciiTheme="minorHAnsi" w:hAnsiTheme="minorHAnsi" w:cs="Times New Roman"/>
                                              <w:sz w:val="24"/>
                                              <w:szCs w:val="24"/>
                                            </w:rPr>
                                            <w:t xml:space="preserve">ните органи, </w:t>
                                          </w:r>
                                          <w:r w:rsidR="00CE51D7" w:rsidRPr="003E5D08">
                                            <w:rPr>
                                              <w:rFonts w:asciiTheme="minorHAnsi" w:hAnsiTheme="minorHAnsi" w:cs="Times New Roman"/>
                                              <w:sz w:val="24"/>
                                              <w:szCs w:val="24"/>
                                            </w:rPr>
                                            <w:t>отговорни за политиките и регламентите в областт</w:t>
                                          </w:r>
                                          <w:r w:rsidRPr="003E5D08">
                                            <w:rPr>
                                              <w:rFonts w:asciiTheme="minorHAnsi" w:hAnsiTheme="minorHAnsi" w:cs="Times New Roman"/>
                                              <w:sz w:val="24"/>
                                              <w:szCs w:val="24"/>
                                            </w:rPr>
                                            <w:t xml:space="preserve">а на туризма. Частният сектор с </w:t>
                                          </w:r>
                                          <w:r w:rsidR="00CE51D7" w:rsidRPr="003E5D08">
                                            <w:rPr>
                                              <w:rFonts w:asciiTheme="minorHAnsi" w:hAnsiTheme="minorHAnsi" w:cs="Times New Roman"/>
                                              <w:sz w:val="24"/>
                                              <w:szCs w:val="24"/>
                                            </w:rPr>
                                            <w:t>неговите асоциации и предприемачи също е ключов уч</w:t>
                                          </w:r>
                                          <w:r w:rsidRPr="003E5D08">
                                            <w:rPr>
                                              <w:rFonts w:asciiTheme="minorHAnsi" w:hAnsiTheme="minorHAnsi" w:cs="Times New Roman"/>
                                              <w:sz w:val="24"/>
                                              <w:szCs w:val="24"/>
                                            </w:rPr>
                                            <w:t>астник. И не на последно мяс</w:t>
                                          </w:r>
                                          <w:r w:rsidR="00234FEB" w:rsidRPr="003E5D08">
                                            <w:rPr>
                                              <w:rFonts w:asciiTheme="minorHAnsi" w:hAnsiTheme="minorHAnsi" w:cs="Times New Roman"/>
                                              <w:sz w:val="24"/>
                                              <w:szCs w:val="24"/>
                                            </w:rPr>
                                            <w:t>-</w:t>
                                          </w:r>
                                          <w:r w:rsidRPr="003E5D08">
                                            <w:rPr>
                                              <w:rFonts w:asciiTheme="minorHAnsi" w:hAnsiTheme="minorHAnsi" w:cs="Times New Roman"/>
                                              <w:sz w:val="24"/>
                                              <w:szCs w:val="24"/>
                                            </w:rPr>
                                            <w:t xml:space="preserve">то, </w:t>
                                          </w:r>
                                          <w:r w:rsidR="00CE51D7" w:rsidRPr="003E5D08">
                                            <w:rPr>
                                              <w:rFonts w:asciiTheme="minorHAnsi" w:hAnsiTheme="minorHAnsi" w:cs="Times New Roman"/>
                                              <w:sz w:val="24"/>
                                              <w:szCs w:val="24"/>
                                            </w:rPr>
                                            <w:t xml:space="preserve">организациите за управление на туристическите </w:t>
                                          </w:r>
                                          <w:r w:rsidR="007E1D0D" w:rsidRPr="003E5D08">
                                            <w:rPr>
                                              <w:rFonts w:asciiTheme="minorHAnsi" w:hAnsiTheme="minorHAnsi" w:cs="Times New Roman"/>
                                              <w:sz w:val="24"/>
                                              <w:szCs w:val="24"/>
                                            </w:rPr>
                                            <w:t xml:space="preserve">райони </w:t>
                                          </w:r>
                                          <w:r w:rsidRPr="003E5D08">
                                            <w:rPr>
                                              <w:rFonts w:asciiTheme="minorHAnsi" w:hAnsiTheme="minorHAnsi" w:cs="Times New Roman"/>
                                              <w:sz w:val="24"/>
                                              <w:szCs w:val="24"/>
                                            </w:rPr>
                                            <w:t xml:space="preserve">и </w:t>
                                          </w:r>
                                          <w:r w:rsidR="00CE51D7" w:rsidRPr="003E5D08">
                                            <w:rPr>
                                              <w:rFonts w:asciiTheme="minorHAnsi" w:hAnsiTheme="minorHAnsi" w:cs="Times New Roman"/>
                                              <w:sz w:val="24"/>
                                              <w:szCs w:val="24"/>
                                            </w:rPr>
                                            <w:t>гражданското общество имат също своя дял.</w:t>
                                          </w:r>
                                        </w:p>
                                        <w:p w:rsidR="00156B44" w:rsidRPr="003E5D08" w:rsidRDefault="00156B44" w:rsidP="007F02AF">
                                          <w:pPr>
                                            <w:autoSpaceDE w:val="0"/>
                                            <w:autoSpaceDN w:val="0"/>
                                            <w:adjustRightInd w:val="0"/>
                                            <w:spacing w:after="0"/>
                                            <w:ind w:right="34"/>
                                            <w:jc w:val="both"/>
                                            <w:rPr>
                                              <w:rFonts w:asciiTheme="minorHAnsi" w:hAnsiTheme="minorHAnsi" w:cs="Times New Roman"/>
                                              <w:sz w:val="24"/>
                                              <w:szCs w:val="24"/>
                                            </w:rPr>
                                          </w:pPr>
                                        </w:p>
                                        <w:p w:rsidR="00CE51D7" w:rsidRPr="003E5D08" w:rsidRDefault="00733B65" w:rsidP="007F02AF">
                                          <w:pPr>
                                            <w:autoSpaceDE w:val="0"/>
                                            <w:autoSpaceDN w:val="0"/>
                                            <w:adjustRightInd w:val="0"/>
                                            <w:spacing w:after="0"/>
                                            <w:ind w:right="34"/>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9.7.</w:t>
                                          </w:r>
                                          <w:r w:rsidR="00CE51D7" w:rsidRPr="003E5D08">
                                            <w:rPr>
                                              <w:rFonts w:asciiTheme="minorHAnsi" w:hAnsiTheme="minorHAnsi" w:cs="Times New Roman"/>
                                              <w:b/>
                                              <w:i/>
                                              <w:color w:val="984806" w:themeColor="accent6" w:themeShade="80"/>
                                              <w:sz w:val="24"/>
                                              <w:szCs w:val="24"/>
                                            </w:rPr>
                                            <w:t>Транспорт</w:t>
                                          </w:r>
                                          <w:r w:rsidR="00F7658C" w:rsidRPr="003E5D08">
                                            <w:rPr>
                                              <w:rFonts w:asciiTheme="minorHAnsi" w:hAnsiTheme="minorHAnsi" w:cs="Times New Roman"/>
                                              <w:b/>
                                              <w:i/>
                                              <w:color w:val="984806" w:themeColor="accent6" w:themeShade="80"/>
                                              <w:sz w:val="24"/>
                                              <w:szCs w:val="24"/>
                                            </w:rPr>
                                            <w:t>.</w:t>
                                          </w:r>
                                        </w:p>
                                        <w:p w:rsidR="00CE51D7" w:rsidRPr="003E5D08" w:rsidRDefault="00CE51D7" w:rsidP="007F02AF">
                                          <w:pPr>
                                            <w:autoSpaceDE w:val="0"/>
                                            <w:autoSpaceDN w:val="0"/>
                                            <w:adjustRightInd w:val="0"/>
                                            <w:spacing w:after="0"/>
                                            <w:ind w:right="34"/>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Въздействие от изменението на климата</w:t>
                                          </w:r>
                                          <w:r w:rsidR="00F7658C" w:rsidRPr="003E5D08">
                                            <w:rPr>
                                              <w:rFonts w:asciiTheme="minorHAnsi" w:hAnsiTheme="minorHAnsi" w:cs="Times New Roman"/>
                                              <w:b/>
                                              <w:i/>
                                              <w:color w:val="984806" w:themeColor="accent6" w:themeShade="80"/>
                                              <w:sz w:val="24"/>
                                              <w:szCs w:val="24"/>
                                            </w:rPr>
                                            <w:t>.</w:t>
                                          </w:r>
                                        </w:p>
                                        <w:p w:rsidR="00CE51D7" w:rsidRPr="003E5D08" w:rsidRDefault="00A558F9" w:rsidP="007F02AF">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E51D7" w:rsidRPr="003E5D08">
                                            <w:rPr>
                                              <w:rFonts w:asciiTheme="minorHAnsi" w:hAnsiTheme="minorHAnsi" w:cs="Times New Roman"/>
                                              <w:sz w:val="24"/>
                                              <w:szCs w:val="24"/>
                                            </w:rPr>
                                            <w:t>Основните видове транспорт, които ще бъдат повлияни о</w:t>
                                          </w:r>
                                          <w:r w:rsidRPr="003E5D08">
                                            <w:rPr>
                                              <w:rFonts w:asciiTheme="minorHAnsi" w:hAnsiTheme="minorHAnsi" w:cs="Times New Roman"/>
                                              <w:sz w:val="24"/>
                                              <w:szCs w:val="24"/>
                                            </w:rPr>
                                            <w:t>т гледна точка на пре</w:t>
                                          </w:r>
                                          <w:r w:rsidR="00A451D8" w:rsidRPr="003E5D08">
                                            <w:rPr>
                                              <w:rFonts w:asciiTheme="minorHAnsi" w:hAnsiTheme="minorHAnsi" w:cs="Times New Roman"/>
                                              <w:sz w:val="24"/>
                                              <w:szCs w:val="24"/>
                                            </w:rPr>
                                            <w:t>-</w:t>
                                          </w:r>
                                          <w:r w:rsidRPr="003E5D08">
                                            <w:rPr>
                                              <w:rFonts w:asciiTheme="minorHAnsi" w:hAnsiTheme="minorHAnsi" w:cs="Times New Roman"/>
                                              <w:sz w:val="24"/>
                                              <w:szCs w:val="24"/>
                                            </w:rPr>
                                            <w:t>доставяне</w:t>
                                          </w:r>
                                          <w:r w:rsidR="00CE51D7" w:rsidRPr="003E5D08">
                                            <w:rPr>
                                              <w:rFonts w:asciiTheme="minorHAnsi" w:hAnsiTheme="minorHAnsi" w:cs="Times New Roman"/>
                                              <w:sz w:val="24"/>
                                              <w:szCs w:val="24"/>
                                            </w:rPr>
                                            <w:t>то на услуги, са пътния и железопътния транспорт, следвани от водния и въздушния транспорт. Очаква се най-значителното въздействие върху инфра</w:t>
                                          </w:r>
                                          <w:r w:rsidR="00CE0F81" w:rsidRPr="003E5D08">
                                            <w:rPr>
                                              <w:rFonts w:asciiTheme="minorHAnsi" w:hAnsiTheme="minorHAnsi" w:cs="Times New Roman"/>
                                              <w:sz w:val="24"/>
                                              <w:szCs w:val="24"/>
                                            </w:rPr>
                                            <w:t>-</w:t>
                                          </w:r>
                                          <w:r w:rsidR="00CE51D7" w:rsidRPr="003E5D08">
                                            <w:rPr>
                                              <w:rFonts w:asciiTheme="minorHAnsi" w:hAnsiTheme="minorHAnsi" w:cs="Times New Roman"/>
                                              <w:sz w:val="24"/>
                                              <w:szCs w:val="24"/>
                                            </w:rPr>
                                            <w:t>структурата да бъде причинено от наводненията и свлачищата поради по-високата честота на силни валежи. Други явления, които се очаква да засегнат сектора са виелиците, снеговалежите и екстремните горещини.</w:t>
                                          </w:r>
                                        </w:p>
                                        <w:p w:rsidR="00CE51D7" w:rsidRPr="003E5D08" w:rsidRDefault="00015308" w:rsidP="007F02AF">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E51D7" w:rsidRPr="003E5D08">
                                            <w:rPr>
                                              <w:rFonts w:asciiTheme="minorHAnsi" w:hAnsiTheme="minorHAnsi" w:cs="Times New Roman"/>
                                              <w:sz w:val="24"/>
                                              <w:szCs w:val="24"/>
                                            </w:rPr>
                                            <w:t>Очаква се метеорологичните събития, свързани с и</w:t>
                                          </w:r>
                                          <w:r w:rsidR="00A451D8" w:rsidRPr="003E5D08">
                                            <w:rPr>
                                              <w:rFonts w:asciiTheme="minorHAnsi" w:hAnsiTheme="minorHAnsi" w:cs="Times New Roman"/>
                                              <w:sz w:val="24"/>
                                              <w:szCs w:val="24"/>
                                            </w:rPr>
                                            <w:t xml:space="preserve">зменението на климата да окажат </w:t>
                                          </w:r>
                                          <w:r w:rsidR="00CE51D7" w:rsidRPr="003E5D08">
                                            <w:rPr>
                                              <w:rFonts w:asciiTheme="minorHAnsi" w:hAnsiTheme="minorHAnsi" w:cs="Times New Roman"/>
                                              <w:sz w:val="24"/>
                                              <w:szCs w:val="24"/>
                                            </w:rPr>
                                            <w:t>отрицателно въздействие върху всички участници в т</w:t>
                                          </w:r>
                                          <w:r w:rsidR="00A451D8" w:rsidRPr="003E5D08">
                                            <w:rPr>
                                              <w:rFonts w:asciiTheme="minorHAnsi" w:hAnsiTheme="minorHAnsi" w:cs="Times New Roman"/>
                                              <w:sz w:val="24"/>
                                              <w:szCs w:val="24"/>
                                            </w:rPr>
                                            <w:t xml:space="preserve">ранспортния сектор, включително </w:t>
                                          </w:r>
                                          <w:r w:rsidR="00CE51D7" w:rsidRPr="003E5D08">
                                            <w:rPr>
                                              <w:rFonts w:asciiTheme="minorHAnsi" w:hAnsiTheme="minorHAnsi" w:cs="Times New Roman"/>
                                              <w:sz w:val="24"/>
                                              <w:szCs w:val="24"/>
                                            </w:rPr>
                                            <w:t>тези, които се занимават с управление на инфраструктура (влошаване на състоянието,</w:t>
                                          </w:r>
                                          <w:r w:rsidRPr="003E5D08">
                                            <w:rPr>
                                              <w:rFonts w:asciiTheme="minorHAnsi" w:hAnsiTheme="minorHAnsi" w:cs="Times New Roman"/>
                                              <w:sz w:val="24"/>
                                              <w:szCs w:val="24"/>
                                            </w:rPr>
                                            <w:t xml:space="preserve"> </w:t>
                                          </w:r>
                                          <w:r w:rsidR="00CE51D7" w:rsidRPr="003E5D08">
                                            <w:rPr>
                                              <w:rFonts w:asciiTheme="minorHAnsi" w:hAnsiTheme="minorHAnsi" w:cs="Times New Roman"/>
                                              <w:sz w:val="24"/>
                                              <w:szCs w:val="24"/>
                                            </w:rPr>
                                            <w:t>щети, временно затвар</w:t>
                                          </w:r>
                                          <w:r w:rsidR="007F02AF" w:rsidRPr="003E5D08">
                                            <w:rPr>
                                              <w:rFonts w:asciiTheme="minorHAnsi" w:hAnsiTheme="minorHAnsi" w:cs="Times New Roman"/>
                                              <w:sz w:val="24"/>
                                              <w:szCs w:val="24"/>
                                            </w:rPr>
                                            <w:t>яне на участъци/</w:t>
                                          </w:r>
                                          <w:r w:rsidR="00CE51D7" w:rsidRPr="003E5D08">
                                            <w:rPr>
                                              <w:rFonts w:asciiTheme="minorHAnsi" w:hAnsiTheme="minorHAnsi" w:cs="Times New Roman"/>
                                              <w:sz w:val="24"/>
                                              <w:szCs w:val="24"/>
                                            </w:rPr>
                                            <w:t>възли от пътната инфра</w:t>
                                          </w:r>
                                          <w:r w:rsidR="00A451D8" w:rsidRPr="003E5D08">
                                            <w:rPr>
                                              <w:rFonts w:asciiTheme="minorHAnsi" w:hAnsiTheme="minorHAnsi" w:cs="Times New Roman"/>
                                              <w:sz w:val="24"/>
                                              <w:szCs w:val="24"/>
                                            </w:rPr>
                                            <w:t>-</w:t>
                                          </w:r>
                                          <w:r w:rsidR="00CE51D7" w:rsidRPr="003E5D08">
                                            <w:rPr>
                                              <w:rFonts w:asciiTheme="minorHAnsi" w:hAnsiTheme="minorHAnsi" w:cs="Times New Roman"/>
                                              <w:sz w:val="24"/>
                                              <w:szCs w:val="24"/>
                                            </w:rPr>
                                            <w:t>структура), транспортните оператори (по-високи оперативни разходи и прекъсвани</w:t>
                                          </w:r>
                                          <w:r w:rsidR="00A451D8" w:rsidRPr="003E5D08">
                                            <w:rPr>
                                              <w:rFonts w:asciiTheme="minorHAnsi" w:hAnsiTheme="minorHAnsi" w:cs="Times New Roman"/>
                                              <w:sz w:val="24"/>
                                              <w:szCs w:val="24"/>
                                            </w:rPr>
                                            <w:t xml:space="preserve">я на дейностите), потребителите </w:t>
                                          </w:r>
                                          <w:r w:rsidR="00CE51D7" w:rsidRPr="003E5D08">
                                            <w:rPr>
                                              <w:rFonts w:asciiTheme="minorHAnsi" w:hAnsiTheme="minorHAnsi" w:cs="Times New Roman"/>
                                              <w:sz w:val="24"/>
                                              <w:szCs w:val="24"/>
                                            </w:rPr>
                                            <w:t xml:space="preserve">на пътната мрежа (забавяния, удължено време на пътуване, дискомфорт при пътуване) и крайните потребители и обществото като цяло (по-високи разходи за транспортна инфраструктура и транспортни дейности </w:t>
                                          </w:r>
                                          <w:r w:rsidR="00A451D8" w:rsidRPr="003E5D08">
                                            <w:rPr>
                                              <w:rFonts w:asciiTheme="minorHAnsi" w:hAnsiTheme="minorHAnsi" w:cs="Times New Roman"/>
                                              <w:sz w:val="24"/>
                                              <w:szCs w:val="24"/>
                                            </w:rPr>
                                            <w:t>–</w:t>
                                          </w:r>
                                          <w:r w:rsidR="00CE51D7" w:rsidRPr="003E5D08">
                                            <w:rPr>
                                              <w:rFonts w:asciiTheme="minorHAnsi" w:hAnsiTheme="minorHAnsi" w:cs="Times New Roman"/>
                                              <w:sz w:val="24"/>
                                              <w:szCs w:val="24"/>
                                            </w:rPr>
                                            <w:t xml:space="preserve"> например смущения в бизнеса, договорите, веригата на доставки).</w:t>
                                          </w:r>
                                        </w:p>
                                        <w:p w:rsidR="009D0F19" w:rsidRPr="003E5D08" w:rsidRDefault="009D0F19" w:rsidP="00BE2D34">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Стратегически и оперативни цели и дейности</w:t>
                                          </w:r>
                                        </w:p>
                                        <w:p w:rsidR="009D0F19" w:rsidRPr="003E5D08" w:rsidRDefault="009D0F19" w:rsidP="00BE2D34">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По-подробно, действията в двете стратегически области са следните:</w:t>
                                          </w:r>
                                        </w:p>
                                        <w:p w:rsidR="009D0F19" w:rsidRPr="003E5D08" w:rsidRDefault="009D0F19" w:rsidP="00BE2D34">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1. Изграждане на</w:t>
                                          </w:r>
                                          <w:r w:rsidR="00610804" w:rsidRPr="003E5D08">
                                            <w:rPr>
                                              <w:rFonts w:asciiTheme="minorHAnsi" w:hAnsiTheme="minorHAnsi" w:cs="Times New Roman"/>
                                              <w:i/>
                                              <w:sz w:val="24"/>
                                              <w:szCs w:val="24"/>
                                            </w:rPr>
                                            <w:t xml:space="preserve"> институционален капацитет и </w:t>
                                          </w:r>
                                          <w:r w:rsidRPr="003E5D08">
                                            <w:rPr>
                                              <w:rFonts w:asciiTheme="minorHAnsi" w:hAnsiTheme="minorHAnsi" w:cs="Times New Roman"/>
                                              <w:i/>
                                              <w:sz w:val="24"/>
                                              <w:szCs w:val="24"/>
                                            </w:rPr>
                                            <w:t>знания</w:t>
                                          </w:r>
                                          <w:r w:rsidR="00610804" w:rsidRPr="003E5D08">
                                            <w:rPr>
                                              <w:rFonts w:asciiTheme="minorHAnsi" w:hAnsiTheme="minorHAnsi" w:cs="Times New Roman"/>
                                              <w:i/>
                                              <w:sz w:val="24"/>
                                              <w:szCs w:val="24"/>
                                            </w:rPr>
                                            <w:t>.</w:t>
                                          </w:r>
                                        </w:p>
                                        <w:p w:rsidR="009D0F19"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lastRenderedPageBreak/>
                                            <w:t xml:space="preserve">      -  </w:t>
                                          </w:r>
                                          <w:r w:rsidR="009D0F19" w:rsidRPr="003E5D08">
                                            <w:rPr>
                                              <w:rFonts w:asciiTheme="minorHAnsi" w:hAnsiTheme="minorHAnsi" w:cs="Times New Roman"/>
                                              <w:sz w:val="24"/>
                                              <w:szCs w:val="24"/>
                                            </w:rPr>
                                            <w:t>Изграждане на институционален капацитет (възлагане на отговорности за</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адап</w:t>
                                          </w:r>
                                          <w:r w:rsidR="00610804" w:rsidRPr="003E5D08">
                                            <w:rPr>
                                              <w:rFonts w:asciiTheme="minorHAnsi" w:hAnsiTheme="minorHAnsi" w:cs="Times New Roman"/>
                                              <w:sz w:val="24"/>
                                              <w:szCs w:val="24"/>
                                            </w:rPr>
                                            <w:t>-</w:t>
                                          </w:r>
                                          <w:r w:rsidR="009D0F19" w:rsidRPr="003E5D08">
                                            <w:rPr>
                                              <w:rFonts w:asciiTheme="minorHAnsi" w:hAnsiTheme="minorHAnsi" w:cs="Times New Roman"/>
                                              <w:sz w:val="24"/>
                                              <w:szCs w:val="24"/>
                                            </w:rPr>
                                            <w:t>тиране към изменението на климата в правилниците и вътрешните правила</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на заин</w:t>
                                          </w:r>
                                          <w:r w:rsidR="00610804" w:rsidRPr="003E5D08">
                                            <w:rPr>
                                              <w:rFonts w:asciiTheme="minorHAnsi" w:hAnsiTheme="minorHAnsi" w:cs="Times New Roman"/>
                                              <w:sz w:val="24"/>
                                              <w:szCs w:val="24"/>
                                            </w:rPr>
                                            <w:t>-</w:t>
                                          </w:r>
                                          <w:r w:rsidR="009D0F19" w:rsidRPr="003E5D08">
                                            <w:rPr>
                                              <w:rFonts w:asciiTheme="minorHAnsi" w:hAnsiTheme="minorHAnsi" w:cs="Times New Roman"/>
                                              <w:sz w:val="24"/>
                                              <w:szCs w:val="24"/>
                                            </w:rPr>
                                            <w:t>тересованите страни; оценка на нуждите от обучение и провеждане на</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обучения; по</w:t>
                                          </w:r>
                                          <w:r w:rsidR="00610804" w:rsidRPr="003E5D08">
                                            <w:rPr>
                                              <w:rFonts w:asciiTheme="minorHAnsi" w:hAnsiTheme="minorHAnsi" w:cs="Times New Roman"/>
                                              <w:sz w:val="24"/>
                                              <w:szCs w:val="24"/>
                                            </w:rPr>
                                            <w:t>-</w:t>
                                          </w:r>
                                          <w:r w:rsidR="009D0F19" w:rsidRPr="003E5D08">
                                            <w:rPr>
                                              <w:rFonts w:asciiTheme="minorHAnsi" w:hAnsiTheme="minorHAnsi" w:cs="Times New Roman"/>
                                              <w:sz w:val="24"/>
                                              <w:szCs w:val="24"/>
                                            </w:rPr>
                                            <w:t>вишаване на осведомеността на обществото)</w:t>
                                          </w:r>
                                          <w:r w:rsidR="00610804" w:rsidRPr="003E5D08">
                                            <w:rPr>
                                              <w:rFonts w:asciiTheme="minorHAnsi" w:hAnsiTheme="minorHAnsi" w:cs="Times New Roman"/>
                                              <w:sz w:val="24"/>
                                              <w:szCs w:val="24"/>
                                            </w:rPr>
                                            <w:t>.</w:t>
                                          </w:r>
                                        </w:p>
                                        <w:p w:rsidR="009D0F19"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Изграждане на база от знания (въвеждане / подобряване на практиките за</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събиране на данни, свързани с адаптацията към изменението на климата и</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посте</w:t>
                                          </w:r>
                                          <w:r w:rsidR="00BE2D34" w:rsidRPr="003E5D08">
                                            <w:rPr>
                                              <w:rFonts w:asciiTheme="minorHAnsi" w:hAnsiTheme="minorHAnsi" w:cs="Times New Roman"/>
                                              <w:sz w:val="24"/>
                                              <w:szCs w:val="24"/>
                                              <w:lang w:val="en-US"/>
                                            </w:rPr>
                                            <w:t>-</w:t>
                                          </w:r>
                                          <w:r w:rsidR="009D0F19" w:rsidRPr="003E5D08">
                                            <w:rPr>
                                              <w:rFonts w:asciiTheme="minorHAnsi" w:hAnsiTheme="minorHAnsi" w:cs="Times New Roman"/>
                                              <w:sz w:val="24"/>
                                              <w:szCs w:val="24"/>
                                            </w:rPr>
                                            <w:t>пенно изграждане на бази данни за специализирани проучвания;</w:t>
                                          </w:r>
                                        </w:p>
                                        <w:p w:rsidR="009D0F19" w:rsidRPr="003E5D08" w:rsidRDefault="00015308" w:rsidP="00BE2D34">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558F9" w:rsidRPr="003E5D08">
                                            <w:rPr>
                                              <w:rFonts w:asciiTheme="minorHAnsi" w:hAnsiTheme="minorHAnsi" w:cs="Times New Roman"/>
                                              <w:sz w:val="24"/>
                                              <w:szCs w:val="24"/>
                                            </w:rPr>
                                            <w:t>И</w:t>
                                          </w:r>
                                          <w:r w:rsidR="009D0F19" w:rsidRPr="003E5D08">
                                            <w:rPr>
                                              <w:rFonts w:asciiTheme="minorHAnsi" w:hAnsiTheme="minorHAnsi" w:cs="Times New Roman"/>
                                              <w:sz w:val="24"/>
                                              <w:szCs w:val="24"/>
                                            </w:rPr>
                                            <w:t>звършване на специализирани изсле</w:t>
                                          </w:r>
                                          <w:r w:rsidR="00A558F9" w:rsidRPr="003E5D08">
                                            <w:rPr>
                                              <w:rFonts w:asciiTheme="minorHAnsi" w:hAnsiTheme="minorHAnsi" w:cs="Times New Roman"/>
                                              <w:sz w:val="24"/>
                                              <w:szCs w:val="24"/>
                                            </w:rPr>
                                            <w:t xml:space="preserve">двания за оценка на рисковете и </w:t>
                                          </w:r>
                                          <w:r w:rsidR="009D0F19" w:rsidRPr="003E5D08">
                                            <w:rPr>
                                              <w:rFonts w:asciiTheme="minorHAnsi" w:hAnsiTheme="minorHAnsi" w:cs="Times New Roman"/>
                                              <w:sz w:val="24"/>
                                              <w:szCs w:val="24"/>
                                            </w:rPr>
                                            <w:t>уязвимостите от изменението на климата)</w:t>
                                          </w:r>
                                          <w:r w:rsidR="00A451D8" w:rsidRPr="003E5D08">
                                            <w:rPr>
                                              <w:rFonts w:asciiTheme="minorHAnsi" w:hAnsiTheme="minorHAnsi" w:cs="Times New Roman"/>
                                              <w:sz w:val="24"/>
                                              <w:szCs w:val="24"/>
                                            </w:rPr>
                                            <w:t>;</w:t>
                                          </w:r>
                                        </w:p>
                                        <w:p w:rsidR="009D0F19" w:rsidRPr="003E5D08" w:rsidRDefault="009D0F19" w:rsidP="00BE2D34">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2</w:t>
                                          </w:r>
                                          <w:r w:rsidRPr="003E5D08">
                                            <w:rPr>
                                              <w:rFonts w:asciiTheme="minorHAnsi" w:hAnsiTheme="minorHAnsi" w:cs="Times New Roman"/>
                                              <w:i/>
                                              <w:sz w:val="24"/>
                                              <w:szCs w:val="24"/>
                                            </w:rPr>
                                            <w:t>.Включване на съображенията за адаптац</w:t>
                                          </w:r>
                                          <w:r w:rsidR="00A558F9" w:rsidRPr="003E5D08">
                                            <w:rPr>
                                              <w:rFonts w:asciiTheme="minorHAnsi" w:hAnsiTheme="minorHAnsi" w:cs="Times New Roman"/>
                                              <w:i/>
                                              <w:sz w:val="24"/>
                                              <w:szCs w:val="24"/>
                                            </w:rPr>
                                            <w:t xml:space="preserve">ия към изменението на климата в </w:t>
                                          </w:r>
                                          <w:r w:rsidRPr="003E5D08">
                                            <w:rPr>
                                              <w:rFonts w:asciiTheme="minorHAnsi" w:hAnsiTheme="minorHAnsi" w:cs="Times New Roman"/>
                                              <w:i/>
                                              <w:sz w:val="24"/>
                                              <w:szCs w:val="24"/>
                                            </w:rPr>
                                            <w:t>клю</w:t>
                                          </w:r>
                                          <w:r w:rsidR="00610804" w:rsidRPr="003E5D08">
                                            <w:rPr>
                                              <w:rFonts w:asciiTheme="minorHAnsi" w:hAnsiTheme="minorHAnsi" w:cs="Times New Roman"/>
                                              <w:i/>
                                              <w:sz w:val="24"/>
                                              <w:szCs w:val="24"/>
                                            </w:rPr>
                                            <w:t>-</w:t>
                                          </w:r>
                                          <w:r w:rsidRPr="003E5D08">
                                            <w:rPr>
                                              <w:rFonts w:asciiTheme="minorHAnsi" w:hAnsiTheme="minorHAnsi" w:cs="Times New Roman"/>
                                              <w:i/>
                                              <w:sz w:val="24"/>
                                              <w:szCs w:val="24"/>
                                            </w:rPr>
                                            <w:t>човите процеси на планиране и вземане на решения</w:t>
                                          </w:r>
                                          <w:r w:rsidR="00015308" w:rsidRPr="003E5D08">
                                            <w:rPr>
                                              <w:rFonts w:asciiTheme="minorHAnsi" w:hAnsiTheme="minorHAnsi" w:cs="Times New Roman"/>
                                              <w:i/>
                                              <w:sz w:val="24"/>
                                              <w:szCs w:val="24"/>
                                            </w:rPr>
                                            <w:t>,вт.ч.:</w:t>
                                          </w:r>
                                        </w:p>
                                        <w:p w:rsidR="009D0F19"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Преглед и усъвършенстване на процедурите за подготовка на проекти</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(разработване и прилагане на насоки за включване на въпроси, свързани с</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адап</w:t>
                                          </w:r>
                                          <w:r w:rsidR="002E3486" w:rsidRPr="003E5D08">
                                            <w:rPr>
                                              <w:rFonts w:asciiTheme="minorHAnsi" w:hAnsiTheme="minorHAnsi" w:cs="Times New Roman"/>
                                              <w:sz w:val="24"/>
                                              <w:szCs w:val="24"/>
                                            </w:rPr>
                                            <w:t>-</w:t>
                                          </w:r>
                                          <w:r w:rsidR="009D0F19" w:rsidRPr="003E5D08">
                                            <w:rPr>
                                              <w:rFonts w:asciiTheme="minorHAnsi" w:hAnsiTheme="minorHAnsi" w:cs="Times New Roman"/>
                                              <w:sz w:val="24"/>
                                              <w:szCs w:val="24"/>
                                            </w:rPr>
                                            <w:t>тацията към изменението на климата в цикъла на управление на проектите)</w:t>
                                          </w:r>
                                          <w:r w:rsidR="002E3486" w:rsidRPr="003E5D08">
                                            <w:rPr>
                                              <w:rFonts w:asciiTheme="minorHAnsi" w:hAnsiTheme="minorHAnsi" w:cs="Times New Roman"/>
                                              <w:sz w:val="24"/>
                                              <w:szCs w:val="24"/>
                                            </w:rPr>
                                            <w:t>;</w:t>
                                          </w:r>
                                        </w:p>
                                        <w:p w:rsidR="009D0F19"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Преглед и усъвършенстване на експлоатацията и поддръжката (разработване и</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прилагане на програми за укрепване на устойчивостта</w:t>
                                          </w:r>
                                          <w:r w:rsidR="00A558F9" w:rsidRPr="003E5D08">
                                            <w:rPr>
                                              <w:rFonts w:asciiTheme="minorHAnsi" w:hAnsiTheme="minorHAnsi" w:cs="Times New Roman"/>
                                              <w:sz w:val="24"/>
                                              <w:szCs w:val="24"/>
                                            </w:rPr>
                                            <w:t xml:space="preserve"> на пътните и железопътните мре</w:t>
                                          </w:r>
                                          <w:r w:rsidR="009D0F19" w:rsidRPr="003E5D08">
                                            <w:rPr>
                                              <w:rFonts w:asciiTheme="minorHAnsi" w:hAnsiTheme="minorHAnsi" w:cs="Times New Roman"/>
                                              <w:sz w:val="24"/>
                                              <w:szCs w:val="24"/>
                                            </w:rPr>
                                            <w:t>жи към екстремни метеорологични явления)</w:t>
                                          </w:r>
                                          <w:r w:rsidR="002E3486" w:rsidRPr="003E5D08">
                                            <w:rPr>
                                              <w:rFonts w:asciiTheme="minorHAnsi" w:hAnsiTheme="minorHAnsi" w:cs="Times New Roman"/>
                                              <w:sz w:val="24"/>
                                              <w:szCs w:val="24"/>
                                            </w:rPr>
                                            <w:t>;</w:t>
                                          </w:r>
                                        </w:p>
                                        <w:p w:rsidR="009D0F19" w:rsidRPr="003E5D08" w:rsidRDefault="009D0F19" w:rsidP="00B15383">
                                          <w:pPr>
                                            <w:pStyle w:val="a4"/>
                                            <w:numPr>
                                              <w:ilvl w:val="1"/>
                                              <w:numId w:val="31"/>
                                            </w:numPr>
                                            <w:tabs>
                                              <w:tab w:val="left" w:pos="487"/>
                                            </w:tabs>
                                            <w:autoSpaceDE w:val="0"/>
                                            <w:autoSpaceDN w:val="0"/>
                                            <w:adjustRightInd w:val="0"/>
                                            <w:spacing w:after="0"/>
                                            <w:ind w:left="0" w:firstLine="345"/>
                                            <w:jc w:val="both"/>
                                            <w:rPr>
                                              <w:rFonts w:asciiTheme="minorHAnsi" w:hAnsiTheme="minorHAnsi" w:cs="Times New Roman"/>
                                              <w:sz w:val="24"/>
                                              <w:szCs w:val="24"/>
                                            </w:rPr>
                                          </w:pPr>
                                          <w:r w:rsidRPr="003E5D08">
                                            <w:rPr>
                                              <w:rFonts w:asciiTheme="minorHAnsi" w:hAnsiTheme="minorHAnsi" w:cs="Times New Roman"/>
                                              <w:sz w:val="24"/>
                                              <w:szCs w:val="24"/>
                                            </w:rPr>
                                            <w:t>Преразглеждане и актуализиране на нормите за проектиране (</w:t>
                                          </w:r>
                                          <w:r w:rsidR="00A558F9" w:rsidRPr="003E5D08">
                                            <w:rPr>
                                              <w:rFonts w:asciiTheme="minorHAnsi" w:hAnsiTheme="minorHAnsi" w:cs="Times New Roman"/>
                                              <w:sz w:val="24"/>
                                              <w:szCs w:val="24"/>
                                            </w:rPr>
                                            <w:t xml:space="preserve">актуализиране на </w:t>
                                          </w:r>
                                          <w:r w:rsidRPr="003E5D08">
                                            <w:rPr>
                                              <w:rFonts w:asciiTheme="minorHAnsi" w:hAnsiTheme="minorHAnsi" w:cs="Times New Roman"/>
                                              <w:sz w:val="24"/>
                                              <w:szCs w:val="24"/>
                                            </w:rPr>
                                            <w:t>указанията за проектиране на водостоци и мостове по пътищата и железопътните линии; редовно актуализиране на нормите за проектиране на пътища и железопътни линии)</w:t>
                                          </w:r>
                                          <w:r w:rsidR="002E3486" w:rsidRPr="003E5D08">
                                            <w:rPr>
                                              <w:rFonts w:asciiTheme="minorHAnsi" w:hAnsiTheme="minorHAnsi" w:cs="Times New Roman"/>
                                              <w:sz w:val="24"/>
                                              <w:szCs w:val="24"/>
                                            </w:rPr>
                                            <w:t>.</w:t>
                                          </w:r>
                                        </w:p>
                                        <w:p w:rsidR="009D0F19" w:rsidRPr="003E5D08" w:rsidRDefault="009D0F19" w:rsidP="00BE2D34">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Приоритетни действия</w:t>
                                          </w:r>
                                        </w:p>
                                        <w:p w:rsidR="009D0F19" w:rsidRPr="003E5D08" w:rsidRDefault="009D0F19" w:rsidP="00BE2D34">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Планът за действие идентифицира следните приоритетни действия:</w:t>
                                          </w:r>
                                        </w:p>
                                        <w:p w:rsidR="009D0F19"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Възлагане на отговорности за адаптация към изменението на климата в</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пра</w:t>
                                          </w:r>
                                          <w:r w:rsidR="00BE2D34" w:rsidRPr="003E5D08">
                                            <w:rPr>
                                              <w:rFonts w:asciiTheme="minorHAnsi" w:hAnsiTheme="minorHAnsi" w:cs="Times New Roman"/>
                                              <w:sz w:val="24"/>
                                              <w:szCs w:val="24"/>
                                              <w:lang w:val="en-US"/>
                                            </w:rPr>
                                            <w:t>-</w:t>
                                          </w:r>
                                          <w:r w:rsidR="009D0F19" w:rsidRPr="003E5D08">
                                            <w:rPr>
                                              <w:rFonts w:asciiTheme="minorHAnsi" w:hAnsiTheme="minorHAnsi" w:cs="Times New Roman"/>
                                              <w:sz w:val="24"/>
                                              <w:szCs w:val="24"/>
                                            </w:rPr>
                                            <w:t>вилниците и вътрешните правила на съответните заинтересовани страни по</w:t>
                                          </w:r>
                                          <w:r w:rsidR="00A558F9" w:rsidRPr="003E5D08">
                                            <w:rPr>
                                              <w:rFonts w:asciiTheme="minorHAnsi" w:hAnsiTheme="minorHAnsi" w:cs="Times New Roman"/>
                                              <w:sz w:val="24"/>
                                              <w:szCs w:val="24"/>
                                            </w:rPr>
                                            <w:t xml:space="preserve"> в</w:t>
                                          </w:r>
                                          <w:r w:rsidR="009D0F19" w:rsidRPr="003E5D08">
                                            <w:rPr>
                                              <w:rFonts w:asciiTheme="minorHAnsi" w:hAnsiTheme="minorHAnsi" w:cs="Times New Roman"/>
                                              <w:sz w:val="24"/>
                                              <w:szCs w:val="24"/>
                                            </w:rPr>
                                            <w:t>идове транспорт на база преглед и анализ на пропуските;</w:t>
                                          </w:r>
                                        </w:p>
                                        <w:p w:rsidR="009D0F19"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Оценка на нуждите от обучение и прилагане на програми за обучение;</w:t>
                                          </w:r>
                                        </w:p>
                                        <w:p w:rsidR="009D0F19"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Въвеждане и/или подобряване на практиките за събиране на данни, свързани с</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адаптацията към изменението на климата и постепенно изграждане на бази</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данни за специализирани проучвания;</w:t>
                                          </w:r>
                                        </w:p>
                                        <w:p w:rsidR="009D0F19"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Разработване на насоки за разглеждане на проблемите, свързани с адаптацията</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към изменението на климата в цикъла на управление на проекти;</w:t>
                                          </w:r>
                                        </w:p>
                                        <w:p w:rsidR="00015308" w:rsidRPr="003E5D08" w:rsidRDefault="00015308"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Актуализиране на указанията за проектиране на водостоци и мостове по</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пътищата и железопътните линии.</w:t>
                                          </w:r>
                                        </w:p>
                                        <w:p w:rsidR="009D0F19" w:rsidRPr="003E5D08" w:rsidRDefault="009D0F19" w:rsidP="00BE2D34">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896633" w:rsidRPr="003E5D08" w:rsidRDefault="00A558F9" w:rsidP="00BE2D34">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Заинтересованите страни от публичния сектор вк</w:t>
                                          </w:r>
                                          <w:r w:rsidR="00896633" w:rsidRPr="003E5D08">
                                            <w:rPr>
                                              <w:rFonts w:asciiTheme="minorHAnsi" w:hAnsiTheme="minorHAnsi" w:cs="Times New Roman"/>
                                              <w:sz w:val="24"/>
                                              <w:szCs w:val="24"/>
                                            </w:rPr>
                                            <w:t xml:space="preserve">лючват министерствата и техните </w:t>
                                          </w:r>
                                          <w:r w:rsidR="009D0F19" w:rsidRPr="003E5D08">
                                            <w:rPr>
                                              <w:rFonts w:asciiTheme="minorHAnsi" w:hAnsiTheme="minorHAnsi" w:cs="Times New Roman"/>
                                              <w:sz w:val="24"/>
                                              <w:szCs w:val="24"/>
                                            </w:rPr>
                                            <w:t>органи, свързани със сектора. Частният сектор също</w:t>
                                          </w:r>
                                          <w:r w:rsidRPr="003E5D08">
                                            <w:rPr>
                                              <w:rFonts w:asciiTheme="minorHAnsi" w:hAnsiTheme="minorHAnsi" w:cs="Times New Roman"/>
                                              <w:sz w:val="24"/>
                                              <w:szCs w:val="24"/>
                                            </w:rPr>
                                            <w:t xml:space="preserve"> играе важна роля, тъй като той </w:t>
                                          </w:r>
                                          <w:r w:rsidR="009D0F19" w:rsidRPr="003E5D08">
                                            <w:rPr>
                                              <w:rFonts w:asciiTheme="minorHAnsi" w:hAnsiTheme="minorHAnsi" w:cs="Times New Roman"/>
                                              <w:sz w:val="24"/>
                                              <w:szCs w:val="24"/>
                                            </w:rPr>
                                            <w:t xml:space="preserve">предоставя услугите и извършва поддръжката </w:t>
                                          </w:r>
                                          <w:r w:rsidRPr="003E5D08">
                                            <w:rPr>
                                              <w:rFonts w:asciiTheme="minorHAnsi" w:hAnsiTheme="minorHAnsi" w:cs="Times New Roman"/>
                                              <w:sz w:val="24"/>
                                              <w:szCs w:val="24"/>
                                            </w:rPr>
                                            <w:t xml:space="preserve">на инфраструктурата. </w:t>
                                          </w:r>
                                        </w:p>
                                        <w:p w:rsidR="009D0F19" w:rsidRPr="003E5D08" w:rsidRDefault="00896633" w:rsidP="00BE2D34">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558F9" w:rsidRPr="003E5D08">
                                            <w:rPr>
                                              <w:rFonts w:asciiTheme="minorHAnsi" w:hAnsiTheme="minorHAnsi" w:cs="Times New Roman"/>
                                              <w:sz w:val="24"/>
                                              <w:szCs w:val="24"/>
                                            </w:rPr>
                                            <w:t xml:space="preserve">От ключово </w:t>
                                          </w:r>
                                          <w:r w:rsidR="009D0F19" w:rsidRPr="003E5D08">
                                            <w:rPr>
                                              <w:rFonts w:asciiTheme="minorHAnsi" w:hAnsiTheme="minorHAnsi" w:cs="Times New Roman"/>
                                              <w:sz w:val="24"/>
                                              <w:szCs w:val="24"/>
                                            </w:rPr>
                                            <w:t>значение са потребителите и обществото като цяло, а непра</w:t>
                                          </w:r>
                                          <w:r w:rsidR="009E2B1C" w:rsidRPr="003E5D08">
                                            <w:rPr>
                                              <w:rFonts w:asciiTheme="minorHAnsi" w:hAnsiTheme="minorHAnsi" w:cs="Times New Roman"/>
                                              <w:sz w:val="24"/>
                                              <w:szCs w:val="24"/>
                                            </w:rPr>
                                            <w:t>-</w:t>
                                          </w:r>
                                          <w:r w:rsidR="009D0F19" w:rsidRPr="003E5D08">
                                            <w:rPr>
                                              <w:rFonts w:asciiTheme="minorHAnsi" w:hAnsiTheme="minorHAnsi" w:cs="Times New Roman"/>
                                              <w:sz w:val="24"/>
                                              <w:szCs w:val="24"/>
                                            </w:rPr>
                                            <w:t>вителствените а</w:t>
                                          </w:r>
                                          <w:r w:rsidR="00A558F9" w:rsidRPr="003E5D08">
                                            <w:rPr>
                                              <w:rFonts w:asciiTheme="minorHAnsi" w:hAnsiTheme="minorHAnsi" w:cs="Times New Roman"/>
                                              <w:sz w:val="24"/>
                                              <w:szCs w:val="24"/>
                                            </w:rPr>
                                            <w:t xml:space="preserve">социации в </w:t>
                                          </w:r>
                                          <w:r w:rsidR="009D0F19" w:rsidRPr="003E5D08">
                                            <w:rPr>
                                              <w:rFonts w:asciiTheme="minorHAnsi" w:hAnsiTheme="minorHAnsi" w:cs="Times New Roman"/>
                                              <w:sz w:val="24"/>
                                              <w:szCs w:val="24"/>
                                            </w:rPr>
                                            <w:t xml:space="preserve">транспортния сектор следва да работят активно с </w:t>
                                          </w:r>
                                          <w:r w:rsidR="00A558F9" w:rsidRPr="003E5D08">
                                            <w:rPr>
                                              <w:rFonts w:asciiTheme="minorHAnsi" w:hAnsiTheme="minorHAnsi" w:cs="Times New Roman"/>
                                              <w:sz w:val="24"/>
                                              <w:szCs w:val="24"/>
                                            </w:rPr>
                                            <w:t>пред</w:t>
                                          </w:r>
                                          <w:r w:rsidR="00B01198" w:rsidRPr="003E5D08">
                                            <w:rPr>
                                              <w:rFonts w:asciiTheme="minorHAnsi" w:hAnsiTheme="minorHAnsi" w:cs="Times New Roman"/>
                                              <w:sz w:val="24"/>
                                              <w:szCs w:val="24"/>
                                            </w:rPr>
                                            <w:t>-</w:t>
                                          </w:r>
                                          <w:r w:rsidR="00A558F9" w:rsidRPr="003E5D08">
                                            <w:rPr>
                                              <w:rFonts w:asciiTheme="minorHAnsi" w:hAnsiTheme="minorHAnsi" w:cs="Times New Roman"/>
                                              <w:sz w:val="24"/>
                                              <w:szCs w:val="24"/>
                                            </w:rPr>
                                            <w:t xml:space="preserve">ставителите на гражданското </w:t>
                                          </w:r>
                                          <w:r w:rsidR="009D0F19" w:rsidRPr="003E5D08">
                                            <w:rPr>
                                              <w:rFonts w:asciiTheme="minorHAnsi" w:hAnsiTheme="minorHAnsi" w:cs="Times New Roman"/>
                                              <w:sz w:val="24"/>
                                              <w:szCs w:val="24"/>
                                            </w:rPr>
                                            <w:t xml:space="preserve">общество за защита на потребителите, за изграждане </w:t>
                                          </w:r>
                                          <w:r w:rsidR="00A558F9" w:rsidRPr="003E5D08">
                                            <w:rPr>
                                              <w:rFonts w:asciiTheme="minorHAnsi" w:hAnsiTheme="minorHAnsi" w:cs="Times New Roman"/>
                                              <w:sz w:val="24"/>
                                              <w:szCs w:val="24"/>
                                            </w:rPr>
                                            <w:lastRenderedPageBreak/>
                                            <w:t>на партньорства и за по</w:t>
                                          </w:r>
                                          <w:r w:rsidR="003545A0" w:rsidRPr="003E5D08">
                                            <w:rPr>
                                              <w:rFonts w:asciiTheme="minorHAnsi" w:hAnsiTheme="minorHAnsi" w:cs="Times New Roman"/>
                                              <w:sz w:val="24"/>
                                              <w:szCs w:val="24"/>
                                            </w:rPr>
                                            <w:t>-</w:t>
                                          </w:r>
                                          <w:r w:rsidR="00A558F9" w:rsidRPr="003E5D08">
                                            <w:rPr>
                                              <w:rFonts w:asciiTheme="minorHAnsi" w:hAnsiTheme="minorHAnsi" w:cs="Times New Roman"/>
                                              <w:sz w:val="24"/>
                                              <w:szCs w:val="24"/>
                                            </w:rPr>
                                            <w:t xml:space="preserve">вишаване </w:t>
                                          </w:r>
                                          <w:r w:rsidR="009D0F19" w:rsidRPr="003E5D08">
                                            <w:rPr>
                                              <w:rFonts w:asciiTheme="minorHAnsi" w:hAnsiTheme="minorHAnsi" w:cs="Times New Roman"/>
                                              <w:sz w:val="24"/>
                                              <w:szCs w:val="24"/>
                                            </w:rPr>
                                            <w:t>на осведомеността. И не на последно място, мест</w:t>
                                          </w:r>
                                          <w:r w:rsidR="00B01198" w:rsidRPr="003E5D08">
                                            <w:rPr>
                                              <w:rFonts w:asciiTheme="minorHAnsi" w:hAnsiTheme="minorHAnsi" w:cs="Times New Roman"/>
                                              <w:sz w:val="24"/>
                                              <w:szCs w:val="24"/>
                                            </w:rPr>
                                            <w:t>-</w:t>
                                          </w:r>
                                          <w:r w:rsidR="009D0F19" w:rsidRPr="003E5D08">
                                            <w:rPr>
                                              <w:rFonts w:asciiTheme="minorHAnsi" w:hAnsiTheme="minorHAnsi" w:cs="Times New Roman"/>
                                              <w:sz w:val="24"/>
                                              <w:szCs w:val="24"/>
                                            </w:rPr>
                                            <w:t>нит</w:t>
                                          </w:r>
                                          <w:r w:rsidR="00B01198" w:rsidRPr="003E5D08">
                                            <w:rPr>
                                              <w:rFonts w:asciiTheme="minorHAnsi" w:hAnsiTheme="minorHAnsi" w:cs="Times New Roman"/>
                                              <w:sz w:val="24"/>
                                              <w:szCs w:val="24"/>
                                            </w:rPr>
                                            <w:t xml:space="preserve">е </w:t>
                                          </w:r>
                                          <w:r w:rsidR="00A558F9" w:rsidRPr="003E5D08">
                                            <w:rPr>
                                              <w:rFonts w:asciiTheme="minorHAnsi" w:hAnsiTheme="minorHAnsi" w:cs="Times New Roman"/>
                                              <w:sz w:val="24"/>
                                              <w:szCs w:val="24"/>
                                            </w:rPr>
                                            <w:t xml:space="preserve"> власти също ще </w:t>
                                          </w:r>
                                          <w:r w:rsidR="009D0F19" w:rsidRPr="003E5D08">
                                            <w:rPr>
                                              <w:rFonts w:asciiTheme="minorHAnsi" w:hAnsiTheme="minorHAnsi" w:cs="Times New Roman"/>
                                              <w:sz w:val="24"/>
                                              <w:szCs w:val="24"/>
                                            </w:rPr>
                                            <w:t>играят важна роля.</w:t>
                                          </w:r>
                                        </w:p>
                                        <w:p w:rsidR="006015FE" w:rsidRPr="003E5D08" w:rsidRDefault="006015FE" w:rsidP="0067731F">
                                          <w:pPr>
                                            <w:autoSpaceDE w:val="0"/>
                                            <w:autoSpaceDN w:val="0"/>
                                            <w:adjustRightInd w:val="0"/>
                                            <w:spacing w:after="0"/>
                                            <w:ind w:right="495"/>
                                            <w:jc w:val="both"/>
                                            <w:rPr>
                                              <w:rFonts w:asciiTheme="minorHAnsi" w:hAnsiTheme="minorHAnsi" w:cs="Times New Roman"/>
                                              <w:sz w:val="24"/>
                                              <w:szCs w:val="24"/>
                                            </w:rPr>
                                          </w:pPr>
                                        </w:p>
                                        <w:p w:rsidR="009D0F19" w:rsidRPr="003E5D08" w:rsidRDefault="00733B65"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9.8.</w:t>
                                          </w:r>
                                          <w:r w:rsidR="009D0F19" w:rsidRPr="003E5D08">
                                            <w:rPr>
                                              <w:rFonts w:asciiTheme="minorHAnsi" w:hAnsiTheme="minorHAnsi" w:cs="Times New Roman"/>
                                              <w:b/>
                                              <w:i/>
                                              <w:color w:val="984806" w:themeColor="accent6" w:themeShade="80"/>
                                              <w:sz w:val="24"/>
                                              <w:szCs w:val="24"/>
                                            </w:rPr>
                                            <w:t>Градска среда</w:t>
                                          </w:r>
                                          <w:r w:rsidR="00F7658C" w:rsidRPr="003E5D08">
                                            <w:rPr>
                                              <w:rFonts w:asciiTheme="minorHAnsi" w:hAnsiTheme="minorHAnsi" w:cs="Times New Roman"/>
                                              <w:b/>
                                              <w:i/>
                                              <w:color w:val="984806" w:themeColor="accent6" w:themeShade="80"/>
                                              <w:sz w:val="24"/>
                                              <w:szCs w:val="24"/>
                                            </w:rPr>
                                            <w:t>.</w:t>
                                          </w:r>
                                        </w:p>
                                        <w:p w:rsidR="009D0F19" w:rsidRPr="003E5D08" w:rsidRDefault="009D0F19"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Въздействие от изменението на климата</w:t>
                                          </w:r>
                                          <w:r w:rsidR="00F7658C" w:rsidRPr="003E5D08">
                                            <w:rPr>
                                              <w:rFonts w:asciiTheme="minorHAnsi" w:hAnsiTheme="minorHAnsi" w:cs="Times New Roman"/>
                                              <w:b/>
                                              <w:i/>
                                              <w:color w:val="984806" w:themeColor="accent6" w:themeShade="80"/>
                                              <w:sz w:val="24"/>
                                              <w:szCs w:val="24"/>
                                            </w:rPr>
                                            <w:t>.</w:t>
                                          </w:r>
                                        </w:p>
                                        <w:p w:rsidR="009D0F19" w:rsidRPr="003E5D08" w:rsidRDefault="00896633"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В градските райони очакваните въздействия от кли</w:t>
                                          </w:r>
                                          <w:r w:rsidR="00A558F9" w:rsidRPr="003E5D08">
                                            <w:rPr>
                                              <w:rFonts w:asciiTheme="minorHAnsi" w:hAnsiTheme="minorHAnsi" w:cs="Times New Roman"/>
                                              <w:sz w:val="24"/>
                                              <w:szCs w:val="24"/>
                                            </w:rPr>
                                            <w:t xml:space="preserve">матичните събития включват щети </w:t>
                                          </w:r>
                                          <w:r w:rsidR="009D0F19" w:rsidRPr="003E5D08">
                                            <w:rPr>
                                              <w:rFonts w:asciiTheme="minorHAnsi" w:hAnsiTheme="minorHAnsi" w:cs="Times New Roman"/>
                                              <w:sz w:val="24"/>
                                              <w:szCs w:val="24"/>
                                            </w:rPr>
                                            <w:t xml:space="preserve">за сградите и градската инфраструктура, последици </w:t>
                                          </w:r>
                                          <w:r w:rsidR="00A558F9" w:rsidRPr="003E5D08">
                                            <w:rPr>
                                              <w:rFonts w:asciiTheme="minorHAnsi" w:hAnsiTheme="minorHAnsi" w:cs="Times New Roman"/>
                                              <w:sz w:val="24"/>
                                              <w:szCs w:val="24"/>
                                            </w:rPr>
                                            <w:t xml:space="preserve">за здравето, застрашени основни </w:t>
                                          </w:r>
                                          <w:r w:rsidR="009D0F19" w:rsidRPr="003E5D08">
                                            <w:rPr>
                                              <w:rFonts w:asciiTheme="minorHAnsi" w:hAnsiTheme="minorHAnsi" w:cs="Times New Roman"/>
                                              <w:sz w:val="24"/>
                                              <w:szCs w:val="24"/>
                                            </w:rPr>
                                            <w:t>услуги, вкл. доставка на храна и електричество, н</w:t>
                                          </w:r>
                                          <w:r w:rsidR="00A558F9" w:rsidRPr="003E5D08">
                                            <w:rPr>
                                              <w:rFonts w:asciiTheme="minorHAnsi" w:hAnsiTheme="minorHAnsi" w:cs="Times New Roman"/>
                                              <w:sz w:val="24"/>
                                              <w:szCs w:val="24"/>
                                            </w:rPr>
                                            <w:t>амалена достъпност на сре</w:t>
                                          </w:r>
                                          <w:r w:rsidR="00CE0F81" w:rsidRPr="003E5D08">
                                            <w:rPr>
                                              <w:rFonts w:asciiTheme="minorHAnsi" w:hAnsiTheme="minorHAnsi" w:cs="Times New Roman"/>
                                              <w:sz w:val="24"/>
                                              <w:szCs w:val="24"/>
                                            </w:rPr>
                                            <w:t>-</w:t>
                                          </w:r>
                                          <w:r w:rsidR="00A558F9" w:rsidRPr="003E5D08">
                                            <w:rPr>
                                              <w:rFonts w:asciiTheme="minorHAnsi" w:hAnsiTheme="minorHAnsi" w:cs="Times New Roman"/>
                                              <w:sz w:val="24"/>
                                              <w:szCs w:val="24"/>
                                            </w:rPr>
                                            <w:t xml:space="preserve">дата и </w:t>
                                          </w:r>
                                          <w:r w:rsidR="009D0F19" w:rsidRPr="003E5D08">
                                            <w:rPr>
                                              <w:rFonts w:asciiTheme="minorHAnsi" w:hAnsiTheme="minorHAnsi" w:cs="Times New Roman"/>
                                              <w:sz w:val="24"/>
                                              <w:szCs w:val="24"/>
                                            </w:rPr>
                                            <w:t>воден стрес, както и увеличен финансов натиск</w:t>
                                          </w:r>
                                          <w:r w:rsidR="00A558F9" w:rsidRPr="003E5D08">
                                            <w:rPr>
                                              <w:rFonts w:asciiTheme="minorHAnsi" w:hAnsiTheme="minorHAnsi" w:cs="Times New Roman"/>
                                              <w:sz w:val="24"/>
                                              <w:szCs w:val="24"/>
                                            </w:rPr>
                                            <w:t xml:space="preserve"> върху общините за поддръжка на </w:t>
                                          </w:r>
                                          <w:r w:rsidR="009D0F19" w:rsidRPr="003E5D08">
                                            <w:rPr>
                                              <w:rFonts w:asciiTheme="minorHAnsi" w:hAnsiTheme="minorHAnsi" w:cs="Times New Roman"/>
                                              <w:sz w:val="24"/>
                                              <w:szCs w:val="24"/>
                                            </w:rPr>
                                            <w:t>инфраструктурата и съоръженията и персонала за спешна помощ.</w:t>
                                          </w:r>
                                        </w:p>
                                        <w:p w:rsidR="009D0F19" w:rsidRPr="003E5D08" w:rsidRDefault="00896633"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Големите градове ще бъдат по-уязвими по отношение на екстрем</w:t>
                                          </w:r>
                                          <w:r w:rsidR="00A558F9" w:rsidRPr="003E5D08">
                                            <w:rPr>
                                              <w:rFonts w:asciiTheme="minorHAnsi" w:hAnsiTheme="minorHAnsi" w:cs="Times New Roman"/>
                                              <w:sz w:val="24"/>
                                              <w:szCs w:val="24"/>
                                            </w:rPr>
                                            <w:t>ните ме</w:t>
                                          </w:r>
                                          <w:r w:rsidR="003545A0" w:rsidRPr="003E5D08">
                                            <w:rPr>
                                              <w:rFonts w:asciiTheme="minorHAnsi" w:hAnsiTheme="minorHAnsi" w:cs="Times New Roman"/>
                                              <w:sz w:val="24"/>
                                              <w:szCs w:val="24"/>
                                            </w:rPr>
                                            <w:t>-</w:t>
                                          </w:r>
                                          <w:r w:rsidR="00A558F9" w:rsidRPr="003E5D08">
                                            <w:rPr>
                                              <w:rFonts w:asciiTheme="minorHAnsi" w:hAnsiTheme="minorHAnsi" w:cs="Times New Roman"/>
                                              <w:sz w:val="24"/>
                                              <w:szCs w:val="24"/>
                                            </w:rPr>
                                            <w:t xml:space="preserve">теорологични </w:t>
                                          </w:r>
                                          <w:r w:rsidR="009D0F19" w:rsidRPr="003E5D08">
                                            <w:rPr>
                                              <w:rFonts w:asciiTheme="minorHAnsi" w:hAnsiTheme="minorHAnsi" w:cs="Times New Roman"/>
                                              <w:sz w:val="24"/>
                                              <w:szCs w:val="24"/>
                                            </w:rPr>
                                            <w:t xml:space="preserve">явления, тъй като техните централни градски </w:t>
                                          </w:r>
                                          <w:r w:rsidR="00A558F9" w:rsidRPr="003E5D08">
                                            <w:rPr>
                                              <w:rFonts w:asciiTheme="minorHAnsi" w:hAnsiTheme="minorHAnsi" w:cs="Times New Roman"/>
                                              <w:sz w:val="24"/>
                                              <w:szCs w:val="24"/>
                                            </w:rPr>
                                            <w:t xml:space="preserve">части обикновено са с по-голяма </w:t>
                                          </w:r>
                                          <w:r w:rsidR="009D0F19" w:rsidRPr="003E5D08">
                                            <w:rPr>
                                              <w:rFonts w:asciiTheme="minorHAnsi" w:hAnsiTheme="minorHAnsi" w:cs="Times New Roman"/>
                                              <w:sz w:val="24"/>
                                              <w:szCs w:val="24"/>
                                            </w:rPr>
                                            <w:t>плътност, интензивен трафик, с по-малко зелени и от</w:t>
                                          </w:r>
                                          <w:r w:rsidR="00A558F9" w:rsidRPr="003E5D08">
                                            <w:rPr>
                                              <w:rFonts w:asciiTheme="minorHAnsi" w:hAnsiTheme="minorHAnsi" w:cs="Times New Roman"/>
                                              <w:sz w:val="24"/>
                                              <w:szCs w:val="24"/>
                                            </w:rPr>
                                            <w:t xml:space="preserve">ворени пространства и със стара </w:t>
                                          </w:r>
                                          <w:r w:rsidR="009D0F19" w:rsidRPr="003E5D08">
                                            <w:rPr>
                                              <w:rFonts w:asciiTheme="minorHAnsi" w:hAnsiTheme="minorHAnsi" w:cs="Times New Roman"/>
                                              <w:sz w:val="24"/>
                                              <w:szCs w:val="24"/>
                                            </w:rPr>
                                            <w:t>инфраструктура с ограничен капацитет. Уязвимите групи, вкл. хората, които жив</w:t>
                                          </w:r>
                                          <w:r w:rsidR="00A558F9" w:rsidRPr="003E5D08">
                                            <w:rPr>
                                              <w:rFonts w:asciiTheme="minorHAnsi" w:hAnsiTheme="minorHAnsi" w:cs="Times New Roman"/>
                                              <w:sz w:val="24"/>
                                              <w:szCs w:val="24"/>
                                            </w:rPr>
                                            <w:t xml:space="preserve">еят </w:t>
                                          </w:r>
                                          <w:r w:rsidR="009D0F19" w:rsidRPr="003E5D08">
                                            <w:rPr>
                                              <w:rFonts w:asciiTheme="minorHAnsi" w:hAnsiTheme="minorHAnsi" w:cs="Times New Roman"/>
                                              <w:sz w:val="24"/>
                                              <w:szCs w:val="24"/>
                                            </w:rPr>
                                            <w:t>под прага на бедността, в лоши жилища, бездомните,</w:t>
                                          </w:r>
                                          <w:r w:rsidR="00A558F9" w:rsidRPr="003E5D08">
                                            <w:rPr>
                                              <w:rFonts w:asciiTheme="minorHAnsi" w:hAnsiTheme="minorHAnsi" w:cs="Times New Roman"/>
                                              <w:sz w:val="24"/>
                                              <w:szCs w:val="24"/>
                                            </w:rPr>
                                            <w:t xml:space="preserve"> възрастните и болните хора, ще </w:t>
                                          </w:r>
                                          <w:r w:rsidR="009D0F19" w:rsidRPr="003E5D08">
                                            <w:rPr>
                                              <w:rFonts w:asciiTheme="minorHAnsi" w:hAnsiTheme="minorHAnsi" w:cs="Times New Roman"/>
                                              <w:sz w:val="24"/>
                                              <w:szCs w:val="24"/>
                                            </w:rPr>
                                            <w:t>бъдат засегнати в по-голяма степен.</w:t>
                                          </w:r>
                                        </w:p>
                                        <w:p w:rsidR="009D0F19" w:rsidRPr="003E5D08" w:rsidRDefault="009D0F19" w:rsidP="00BE2D3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Стратегически и оперативни цели и дейности</w:t>
                                          </w:r>
                                        </w:p>
                                        <w:p w:rsidR="009D0F19" w:rsidRPr="003E5D08" w:rsidRDefault="00D336C8"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По-подробно, действията в четирите стратегически области са следните:</w:t>
                                          </w:r>
                                        </w:p>
                                        <w:p w:rsidR="009D0F19" w:rsidRPr="003E5D08" w:rsidRDefault="009D0F19" w:rsidP="00BE2D3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1.Укрепване на политиките и на правната рамка за включване на АИК</w:t>
                                          </w:r>
                                        </w:p>
                                        <w:p w:rsidR="009D0F19" w:rsidRPr="003E5D08" w:rsidRDefault="0089663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Включване на АИК в регионалното и гра</w:t>
                                          </w:r>
                                          <w:r w:rsidR="00A558F9" w:rsidRPr="003E5D08">
                                            <w:rPr>
                                              <w:rFonts w:asciiTheme="minorHAnsi" w:hAnsiTheme="minorHAnsi" w:cs="Times New Roman"/>
                                              <w:sz w:val="24"/>
                                              <w:szCs w:val="24"/>
                                            </w:rPr>
                                            <w:t xml:space="preserve">дското развитие (организиране на </w:t>
                                          </w:r>
                                          <w:r w:rsidR="009D0F19" w:rsidRPr="003E5D08">
                                            <w:rPr>
                                              <w:rFonts w:asciiTheme="minorHAnsi" w:hAnsiTheme="minorHAnsi" w:cs="Times New Roman"/>
                                              <w:sz w:val="24"/>
                                              <w:szCs w:val="24"/>
                                            </w:rPr>
                                            <w:t>дис</w:t>
                                          </w:r>
                                          <w:r w:rsidR="00814A14" w:rsidRPr="003E5D08">
                                            <w:rPr>
                                              <w:rFonts w:asciiTheme="minorHAnsi" w:hAnsiTheme="minorHAnsi" w:cs="Times New Roman"/>
                                              <w:sz w:val="24"/>
                                              <w:szCs w:val="24"/>
                                            </w:rPr>
                                            <w:t>-</w:t>
                                          </w:r>
                                          <w:r w:rsidR="009D0F19" w:rsidRPr="003E5D08">
                                            <w:rPr>
                                              <w:rFonts w:asciiTheme="minorHAnsi" w:hAnsiTheme="minorHAnsi" w:cs="Times New Roman"/>
                                              <w:sz w:val="24"/>
                                              <w:szCs w:val="24"/>
                                            </w:rPr>
                                            <w:t>кусионен форум за политиката и страте</w:t>
                                          </w:r>
                                          <w:r w:rsidR="00A558F9" w:rsidRPr="003E5D08">
                                            <w:rPr>
                                              <w:rFonts w:asciiTheme="minorHAnsi" w:hAnsiTheme="minorHAnsi" w:cs="Times New Roman"/>
                                              <w:sz w:val="24"/>
                                              <w:szCs w:val="24"/>
                                            </w:rPr>
                                            <w:t xml:space="preserve">гията за АИК; включване на АИК </w:t>
                                          </w:r>
                                          <w:r w:rsidR="009D0F19" w:rsidRPr="003E5D08">
                                            <w:rPr>
                                              <w:rFonts w:asciiTheme="minorHAnsi" w:hAnsiTheme="minorHAnsi" w:cs="Times New Roman"/>
                                              <w:sz w:val="24"/>
                                              <w:szCs w:val="24"/>
                                            </w:rPr>
                                            <w:t>политиките за регионално и градско развитие чрез преразглеждане на З</w:t>
                                          </w:r>
                                          <w:r w:rsidR="00A558F9" w:rsidRPr="003E5D08">
                                            <w:rPr>
                                              <w:rFonts w:asciiTheme="minorHAnsi" w:hAnsiTheme="minorHAnsi" w:cs="Times New Roman"/>
                                              <w:sz w:val="24"/>
                                              <w:szCs w:val="24"/>
                                            </w:rPr>
                                            <w:t>акона з</w:t>
                                          </w:r>
                                          <w:r w:rsidR="001C3784" w:rsidRPr="003E5D08">
                                            <w:rPr>
                                              <w:rFonts w:asciiTheme="minorHAnsi" w:hAnsiTheme="minorHAnsi" w:cs="Times New Roman"/>
                                              <w:sz w:val="24"/>
                                              <w:szCs w:val="24"/>
                                            </w:rPr>
                                            <w:t xml:space="preserve">а </w:t>
                                          </w:r>
                                          <w:r w:rsidR="009D0F19" w:rsidRPr="003E5D08">
                                            <w:rPr>
                                              <w:rFonts w:asciiTheme="minorHAnsi" w:hAnsiTheme="minorHAnsi" w:cs="Times New Roman"/>
                                              <w:sz w:val="24"/>
                                              <w:szCs w:val="24"/>
                                            </w:rPr>
                                            <w:t>устройство на територията и на новата Национална жилищна стратегия)</w:t>
                                          </w:r>
                                        </w:p>
                                        <w:p w:rsidR="009D0F19" w:rsidRPr="003E5D08" w:rsidRDefault="0089663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Преразглеждане и допълване на закон</w:t>
                                          </w:r>
                                          <w:r w:rsidR="00A558F9" w:rsidRPr="003E5D08">
                                            <w:rPr>
                                              <w:rFonts w:asciiTheme="minorHAnsi" w:hAnsiTheme="minorHAnsi" w:cs="Times New Roman"/>
                                              <w:sz w:val="24"/>
                                              <w:szCs w:val="24"/>
                                            </w:rPr>
                                            <w:t>одателството за транспониране н</w:t>
                                          </w:r>
                                          <w:r w:rsidR="00C21E6D" w:rsidRPr="003E5D08">
                                            <w:rPr>
                                              <w:rFonts w:asciiTheme="minorHAnsi" w:hAnsiTheme="minorHAnsi" w:cs="Times New Roman"/>
                                              <w:sz w:val="24"/>
                                              <w:szCs w:val="24"/>
                                            </w:rPr>
                                            <w:t xml:space="preserve">а </w:t>
                                          </w:r>
                                          <w:r w:rsidR="009D0F19" w:rsidRPr="003E5D08">
                                            <w:rPr>
                                              <w:rFonts w:asciiTheme="minorHAnsi" w:hAnsiTheme="minorHAnsi" w:cs="Times New Roman"/>
                                              <w:sz w:val="24"/>
                                              <w:szCs w:val="24"/>
                                            </w:rPr>
                                            <w:t>въпросите за АИК (включване на АИК</w:t>
                                          </w:r>
                                          <w:r w:rsidR="00A558F9" w:rsidRPr="003E5D08">
                                            <w:rPr>
                                              <w:rFonts w:asciiTheme="minorHAnsi" w:hAnsiTheme="minorHAnsi" w:cs="Times New Roman"/>
                                              <w:sz w:val="24"/>
                                              <w:szCs w:val="24"/>
                                            </w:rPr>
                                            <w:t xml:space="preserve"> в законодателството, свързано </w:t>
                                          </w:r>
                                          <w:r w:rsidR="009D0F19" w:rsidRPr="003E5D08">
                                            <w:rPr>
                                              <w:rFonts w:asciiTheme="minorHAnsi" w:hAnsiTheme="minorHAnsi" w:cs="Times New Roman"/>
                                              <w:sz w:val="24"/>
                                              <w:szCs w:val="24"/>
                                            </w:rPr>
                                            <w:t>регионалното и пространствено планиране; пре</w:t>
                                          </w:r>
                                          <w:r w:rsidR="00A558F9" w:rsidRPr="003E5D08">
                                            <w:rPr>
                                              <w:rFonts w:asciiTheme="minorHAnsi" w:hAnsiTheme="minorHAnsi" w:cs="Times New Roman"/>
                                              <w:sz w:val="24"/>
                                              <w:szCs w:val="24"/>
                                            </w:rPr>
                                            <w:t xml:space="preserve">разглеждане на инструменти като </w:t>
                                          </w:r>
                                          <w:r w:rsidR="009D0F19" w:rsidRPr="003E5D08">
                                            <w:rPr>
                                              <w:rFonts w:asciiTheme="minorHAnsi" w:hAnsiTheme="minorHAnsi" w:cs="Times New Roman"/>
                                              <w:sz w:val="24"/>
                                              <w:szCs w:val="24"/>
                                            </w:rPr>
                                            <w:t>Националната кон</w:t>
                                          </w:r>
                                          <w:r w:rsidR="00D336C8" w:rsidRPr="003E5D08">
                                            <w:rPr>
                                              <w:rFonts w:asciiTheme="minorHAnsi" w:hAnsiTheme="minorHAnsi" w:cs="Times New Roman"/>
                                              <w:sz w:val="24"/>
                                              <w:szCs w:val="24"/>
                                            </w:rPr>
                                            <w:t>-</w:t>
                                          </w:r>
                                          <w:r w:rsidR="009D0F19" w:rsidRPr="003E5D08">
                                            <w:rPr>
                                              <w:rFonts w:asciiTheme="minorHAnsi" w:hAnsiTheme="minorHAnsi" w:cs="Times New Roman"/>
                                              <w:sz w:val="24"/>
                                              <w:szCs w:val="24"/>
                                            </w:rPr>
                                            <w:t>цепция за пространствено развитие, схемите и плановете за</w:t>
                                          </w:r>
                                          <w:r w:rsidR="00A558F9" w:rsidRPr="003E5D08">
                                            <w:rPr>
                                              <w:rFonts w:asciiTheme="minorHAnsi" w:hAnsiTheme="minorHAnsi" w:cs="Times New Roman"/>
                                              <w:sz w:val="24"/>
                                              <w:szCs w:val="24"/>
                                            </w:rPr>
                                            <w:t xml:space="preserve"> т</w:t>
                                          </w:r>
                                          <w:r w:rsidR="009D0F19" w:rsidRPr="003E5D08">
                                            <w:rPr>
                                              <w:rFonts w:asciiTheme="minorHAnsi" w:hAnsiTheme="minorHAnsi" w:cs="Times New Roman"/>
                                              <w:sz w:val="24"/>
                                              <w:szCs w:val="24"/>
                                            </w:rPr>
                                            <w:t>ериториално развитие и ПУП)</w:t>
                                          </w:r>
                                        </w:p>
                                        <w:p w:rsidR="009D0F19" w:rsidRPr="003E5D08" w:rsidRDefault="0089663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П</w:t>
                                          </w:r>
                                          <w:r w:rsidR="009D0F19" w:rsidRPr="003E5D08">
                                            <w:rPr>
                                              <w:rFonts w:asciiTheme="minorHAnsi" w:hAnsiTheme="minorHAnsi" w:cs="Times New Roman"/>
                                              <w:sz w:val="24"/>
                                              <w:szCs w:val="24"/>
                                            </w:rPr>
                                            <w:t>рилагане на нови Еврокодове и технически норми</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в планирането, проек</w:t>
                                          </w:r>
                                          <w:r w:rsidR="00CE0F81" w:rsidRPr="003E5D08">
                                            <w:rPr>
                                              <w:rFonts w:asciiTheme="minorHAnsi" w:hAnsiTheme="minorHAnsi" w:cs="Times New Roman"/>
                                              <w:sz w:val="24"/>
                                              <w:szCs w:val="24"/>
                                            </w:rPr>
                                            <w:t>-</w:t>
                                          </w:r>
                                          <w:r w:rsidR="009D0F19" w:rsidRPr="003E5D08">
                                            <w:rPr>
                                              <w:rFonts w:asciiTheme="minorHAnsi" w:hAnsiTheme="minorHAnsi" w:cs="Times New Roman"/>
                                              <w:sz w:val="24"/>
                                              <w:szCs w:val="24"/>
                                            </w:rPr>
                                            <w:t>тирането, строителните технологии и материали качеството чрез сертифициране за устойчиво строителство; стимулиране на творческия градски дизайн; насърчаване на зелени, интелигентни и инов</w:t>
                                          </w:r>
                                          <w:r w:rsidR="00A558F9" w:rsidRPr="003E5D08">
                                            <w:rPr>
                                              <w:rFonts w:asciiTheme="minorHAnsi" w:hAnsiTheme="minorHAnsi" w:cs="Times New Roman"/>
                                              <w:sz w:val="24"/>
                                              <w:szCs w:val="24"/>
                                            </w:rPr>
                                            <w:t xml:space="preserve">ативно планиране, проектиране и </w:t>
                                          </w:r>
                                          <w:r w:rsidR="009D0F19" w:rsidRPr="003E5D08">
                                            <w:rPr>
                                              <w:rFonts w:asciiTheme="minorHAnsi" w:hAnsiTheme="minorHAnsi" w:cs="Times New Roman"/>
                                              <w:sz w:val="24"/>
                                              <w:szCs w:val="24"/>
                                            </w:rPr>
                                            <w:t>сертифициране на градове, сгради и технологии)</w:t>
                                          </w:r>
                                        </w:p>
                                        <w:p w:rsidR="009D0F19" w:rsidRPr="003E5D08" w:rsidRDefault="009D0F19"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2</w:t>
                                          </w:r>
                                          <w:r w:rsidRPr="003E5D08">
                                            <w:rPr>
                                              <w:rFonts w:asciiTheme="minorHAnsi" w:hAnsiTheme="minorHAnsi" w:cs="Times New Roman"/>
                                              <w:i/>
                                              <w:sz w:val="24"/>
                                              <w:szCs w:val="24"/>
                                            </w:rPr>
                                            <w:t>.Изграждане на капацитет за адаптация</w:t>
                                          </w:r>
                                        </w:p>
                                        <w:p w:rsidR="009D0F19" w:rsidRPr="003E5D08" w:rsidRDefault="0089663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Развитие на устойчиви институции, способни да осигуряват политика за АИК на</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всички равнища (организиране на хоризонтална координация между съответните органи; вертикална и хоризонтална координация между министерствата, свързани с АИК на градската среда и управлението на риска от бедствия;</w:t>
                                          </w:r>
                                        </w:p>
                                        <w:p w:rsidR="00896633" w:rsidRPr="003E5D08" w:rsidRDefault="00896633" w:rsidP="00BE2D34">
                                          <w:pPr>
                                            <w:pStyle w:val="a4"/>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558F9" w:rsidRPr="003E5D08">
                                            <w:rPr>
                                              <w:rFonts w:asciiTheme="minorHAnsi" w:hAnsiTheme="minorHAnsi" w:cs="Times New Roman"/>
                                              <w:sz w:val="24"/>
                                              <w:szCs w:val="24"/>
                                            </w:rPr>
                                            <w:t>П</w:t>
                                          </w:r>
                                          <w:r w:rsidR="009D0F19" w:rsidRPr="003E5D08">
                                            <w:rPr>
                                              <w:rFonts w:asciiTheme="minorHAnsi" w:hAnsiTheme="minorHAnsi" w:cs="Times New Roman"/>
                                              <w:sz w:val="24"/>
                                              <w:szCs w:val="24"/>
                                            </w:rPr>
                                            <w:t>одобряване на сътрудничеството меж</w:t>
                                          </w:r>
                                          <w:r w:rsidR="00A558F9" w:rsidRPr="003E5D08">
                                            <w:rPr>
                                              <w:rFonts w:asciiTheme="minorHAnsi" w:hAnsiTheme="minorHAnsi" w:cs="Times New Roman"/>
                                              <w:sz w:val="24"/>
                                              <w:szCs w:val="24"/>
                                            </w:rPr>
                                            <w:t xml:space="preserve">ду националните, регионалните и  </w:t>
                                          </w:r>
                                          <w:r w:rsidR="009D0F19" w:rsidRPr="003E5D08">
                                            <w:rPr>
                                              <w:rFonts w:asciiTheme="minorHAnsi" w:hAnsiTheme="minorHAnsi" w:cs="Times New Roman"/>
                                              <w:sz w:val="24"/>
                                              <w:szCs w:val="24"/>
                                            </w:rPr>
                                            <w:t xml:space="preserve">местните власти; </w:t>
                                          </w:r>
                                        </w:p>
                                        <w:p w:rsidR="009D0F19" w:rsidRPr="003E5D08" w:rsidRDefault="00896633" w:rsidP="00BE2D34">
                                          <w:pPr>
                                            <w:pStyle w:val="a4"/>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Р</w:t>
                                          </w:r>
                                          <w:r w:rsidR="009D0F19" w:rsidRPr="003E5D08">
                                            <w:rPr>
                                              <w:rFonts w:asciiTheme="minorHAnsi" w:hAnsiTheme="minorHAnsi" w:cs="Times New Roman"/>
                                              <w:sz w:val="24"/>
                                              <w:szCs w:val="24"/>
                                            </w:rPr>
                                            <w:t>азвиване на капацитет чрез преквалификация и допълнителна</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експертна зае</w:t>
                                          </w:r>
                                          <w:r w:rsidR="00BE2D34" w:rsidRPr="003E5D08">
                                            <w:rPr>
                                              <w:rFonts w:asciiTheme="minorHAnsi" w:hAnsiTheme="minorHAnsi" w:cs="Times New Roman"/>
                                              <w:sz w:val="24"/>
                                              <w:szCs w:val="24"/>
                                              <w:lang w:val="en-US"/>
                                            </w:rPr>
                                            <w:t>-</w:t>
                                          </w:r>
                                          <w:r w:rsidR="009D0F19" w:rsidRPr="003E5D08">
                                            <w:rPr>
                                              <w:rFonts w:asciiTheme="minorHAnsi" w:hAnsiTheme="minorHAnsi" w:cs="Times New Roman"/>
                                              <w:sz w:val="24"/>
                                              <w:szCs w:val="24"/>
                                            </w:rPr>
                                            <w:lastRenderedPageBreak/>
                                            <w:t>тост; предоставяне на насоки и методическа подкрепа на общините</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за разработване на местни стратегии за АИК)</w:t>
                                          </w:r>
                                        </w:p>
                                        <w:p w:rsidR="009D0F19" w:rsidRPr="003E5D08" w:rsidRDefault="0089663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9D0F19" w:rsidRPr="003E5D08">
                                            <w:rPr>
                                              <w:rFonts w:asciiTheme="minorHAnsi" w:hAnsiTheme="minorHAnsi" w:cs="Times New Roman"/>
                                              <w:sz w:val="24"/>
                                              <w:szCs w:val="24"/>
                                            </w:rPr>
                                            <w:t>Развитие на институционалния, експертния и административния капацитет</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(изграждане на капацитет за управление на риска от бедствия и за реагиране при</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из</w:t>
                                          </w:r>
                                          <w:r w:rsidR="00814A14" w:rsidRPr="003E5D08">
                                            <w:rPr>
                                              <w:rFonts w:asciiTheme="minorHAnsi" w:hAnsiTheme="minorHAnsi" w:cs="Times New Roman"/>
                                              <w:sz w:val="24"/>
                                              <w:szCs w:val="24"/>
                                            </w:rPr>
                                            <w:t>-</w:t>
                                          </w:r>
                                          <w:r w:rsidR="009D0F19" w:rsidRPr="003E5D08">
                                            <w:rPr>
                                              <w:rFonts w:asciiTheme="minorHAnsi" w:hAnsiTheme="minorHAnsi" w:cs="Times New Roman"/>
                                              <w:sz w:val="24"/>
                                              <w:szCs w:val="24"/>
                                            </w:rPr>
                                            <w:t>вънредни ситуации, осигуряване на модерно оборудване и финансова</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подкрепа; предоставяне на подходяща и актуализирана информация;</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осведоменост, анга</w:t>
                                          </w:r>
                                          <w:r w:rsidR="00BE2D34" w:rsidRPr="003E5D08">
                                            <w:rPr>
                                              <w:rFonts w:asciiTheme="minorHAnsi" w:hAnsiTheme="minorHAnsi" w:cs="Times New Roman"/>
                                              <w:sz w:val="24"/>
                                              <w:szCs w:val="24"/>
                                              <w:lang w:val="en-US"/>
                                            </w:rPr>
                                            <w:t>-</w:t>
                                          </w:r>
                                          <w:r w:rsidR="009D0F19" w:rsidRPr="003E5D08">
                                            <w:rPr>
                                              <w:rFonts w:asciiTheme="minorHAnsi" w:hAnsiTheme="minorHAnsi" w:cs="Times New Roman"/>
                                              <w:sz w:val="24"/>
                                              <w:szCs w:val="24"/>
                                            </w:rPr>
                                            <w:t>жираност, познания и създаване на култура на АИК в</w:t>
                                          </w:r>
                                          <w:r w:rsidR="00A558F9" w:rsidRPr="003E5D08">
                                            <w:rPr>
                                              <w:rFonts w:asciiTheme="minorHAnsi" w:hAnsiTheme="minorHAnsi" w:cs="Times New Roman"/>
                                              <w:sz w:val="24"/>
                                              <w:szCs w:val="24"/>
                                            </w:rPr>
                                            <w:t xml:space="preserve"> </w:t>
                                          </w:r>
                                          <w:r w:rsidR="009D0F19" w:rsidRPr="003E5D08">
                                            <w:rPr>
                                              <w:rFonts w:asciiTheme="minorHAnsi" w:hAnsiTheme="minorHAnsi" w:cs="Times New Roman"/>
                                              <w:sz w:val="24"/>
                                              <w:szCs w:val="24"/>
                                            </w:rPr>
                                            <w:t>обществото)</w:t>
                                          </w:r>
                                        </w:p>
                                        <w:p w:rsidR="009D0F19" w:rsidRPr="003E5D08" w:rsidRDefault="009D0F19" w:rsidP="00BE2D3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3. Разработване на финансови и социални политики и на политики за управление</w:t>
                                          </w:r>
                                        </w:p>
                                        <w:p w:rsidR="009D0F19" w:rsidRPr="003E5D08" w:rsidRDefault="009D0F19" w:rsidP="00BE2D3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на риска</w:t>
                                          </w:r>
                                        </w:p>
                                        <w:p w:rsidR="0035585E" w:rsidRPr="003E5D08" w:rsidRDefault="00EF71AE"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Промяна на финансовите, социалните и застрахователните политики</w:t>
                                          </w:r>
                                          <w:r w:rsidR="0035585E"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(преразглеждане на финансовите инструменти и проектиране на нови;</w:t>
                                          </w:r>
                                          <w:r w:rsidR="0035585E" w:rsidRPr="003E5D08">
                                            <w:rPr>
                                              <w:rFonts w:asciiTheme="minorHAnsi" w:hAnsiTheme="minorHAnsi" w:cs="Times New Roman"/>
                                              <w:sz w:val="24"/>
                                              <w:szCs w:val="24"/>
                                            </w:rPr>
                                            <w:t xml:space="preserve"> </w:t>
                                          </w:r>
                                        </w:p>
                                        <w:p w:rsidR="0035585E" w:rsidRPr="003E5D08" w:rsidRDefault="0089663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35585E" w:rsidRPr="003E5D08">
                                            <w:rPr>
                                              <w:rFonts w:asciiTheme="minorHAnsi" w:hAnsiTheme="minorHAnsi" w:cs="Times New Roman"/>
                                              <w:sz w:val="24"/>
                                              <w:szCs w:val="24"/>
                                            </w:rPr>
                                            <w:t>И</w:t>
                                          </w:r>
                                          <w:r w:rsidR="00E20ED1" w:rsidRPr="003E5D08">
                                            <w:rPr>
                                              <w:rFonts w:asciiTheme="minorHAnsi" w:hAnsiTheme="minorHAnsi" w:cs="Times New Roman"/>
                                              <w:sz w:val="24"/>
                                              <w:szCs w:val="24"/>
                                            </w:rPr>
                                            <w:t>зследване на потенциала на фондовете на ЕС за АИК; планиране на държавния</w:t>
                                          </w:r>
                                          <w:r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бюджет и ф</w:t>
                                          </w:r>
                                          <w:r w:rsidR="0035585E" w:rsidRPr="003E5D08">
                                            <w:rPr>
                                              <w:rFonts w:asciiTheme="minorHAnsi" w:hAnsiTheme="minorHAnsi" w:cs="Times New Roman"/>
                                              <w:sz w:val="24"/>
                                              <w:szCs w:val="24"/>
                                            </w:rPr>
                                            <w:t xml:space="preserve">инансова подкрепа за общините; </w:t>
                                          </w:r>
                                        </w:p>
                                        <w:p w:rsidR="00E20ED1" w:rsidRPr="003E5D08" w:rsidRDefault="00896633"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35585E" w:rsidRPr="003E5D08">
                                            <w:rPr>
                                              <w:rFonts w:asciiTheme="minorHAnsi" w:hAnsiTheme="minorHAnsi" w:cs="Times New Roman"/>
                                              <w:sz w:val="24"/>
                                              <w:szCs w:val="24"/>
                                            </w:rPr>
                                            <w:t>П</w:t>
                                          </w:r>
                                          <w:r w:rsidR="00E20ED1" w:rsidRPr="003E5D08">
                                            <w:rPr>
                                              <w:rFonts w:asciiTheme="minorHAnsi" w:hAnsiTheme="minorHAnsi" w:cs="Times New Roman"/>
                                              <w:sz w:val="24"/>
                                              <w:szCs w:val="24"/>
                                            </w:rPr>
                                            <w:t>реразгле</w:t>
                                          </w:r>
                                          <w:r w:rsidR="0035585E" w:rsidRPr="003E5D08">
                                            <w:rPr>
                                              <w:rFonts w:asciiTheme="minorHAnsi" w:hAnsiTheme="minorHAnsi" w:cs="Times New Roman"/>
                                              <w:sz w:val="24"/>
                                              <w:szCs w:val="24"/>
                                            </w:rPr>
                                            <w:t xml:space="preserve">ждане на съществуващия </w:t>
                                          </w:r>
                                          <w:r w:rsidR="00E20ED1" w:rsidRPr="003E5D08">
                                            <w:rPr>
                                              <w:rFonts w:asciiTheme="minorHAnsi" w:hAnsiTheme="minorHAnsi" w:cs="Times New Roman"/>
                                              <w:sz w:val="24"/>
                                              <w:szCs w:val="24"/>
                                            </w:rPr>
                                            <w:t>фонд за управление на риска от бедствия с цел по-добра социална защита;</w:t>
                                          </w:r>
                                        </w:p>
                                        <w:p w:rsidR="00E20ED1" w:rsidRPr="003E5D08" w:rsidRDefault="00896633"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35585E" w:rsidRPr="003E5D08">
                                            <w:rPr>
                                              <w:rFonts w:asciiTheme="minorHAnsi" w:hAnsiTheme="minorHAnsi" w:cs="Times New Roman"/>
                                              <w:sz w:val="24"/>
                                              <w:szCs w:val="24"/>
                                            </w:rPr>
                                            <w:t>Р</w:t>
                                          </w:r>
                                          <w:r w:rsidR="00E20ED1" w:rsidRPr="003E5D08">
                                            <w:rPr>
                                              <w:rFonts w:asciiTheme="minorHAnsi" w:hAnsiTheme="minorHAnsi" w:cs="Times New Roman"/>
                                              <w:sz w:val="24"/>
                                              <w:szCs w:val="24"/>
                                            </w:rPr>
                                            <w:t>азширяване на мерките за финансово приоб</w:t>
                                          </w:r>
                                          <w:r w:rsidRPr="003E5D08">
                                            <w:rPr>
                                              <w:rFonts w:asciiTheme="minorHAnsi" w:hAnsiTheme="minorHAnsi" w:cs="Times New Roman"/>
                                              <w:sz w:val="24"/>
                                              <w:szCs w:val="24"/>
                                            </w:rPr>
                                            <w:t xml:space="preserve">щаване чрез адаптивни предпазни </w:t>
                                          </w:r>
                                          <w:r w:rsidR="00E20ED1" w:rsidRPr="003E5D08">
                                            <w:rPr>
                                              <w:rFonts w:asciiTheme="minorHAnsi" w:hAnsiTheme="minorHAnsi" w:cs="Times New Roman"/>
                                              <w:sz w:val="24"/>
                                              <w:szCs w:val="24"/>
                                            </w:rPr>
                                            <w:t>мрежи, резервни фондове за бедните и за най-необлагодетелстваните)</w:t>
                                          </w:r>
                                          <w:r w:rsidR="00812EC9" w:rsidRPr="003E5D08">
                                            <w:rPr>
                                              <w:rFonts w:asciiTheme="minorHAnsi" w:hAnsiTheme="minorHAnsi" w:cs="Times New Roman"/>
                                              <w:sz w:val="24"/>
                                              <w:szCs w:val="24"/>
                                            </w:rPr>
                                            <w:t>.</w:t>
                                          </w:r>
                                        </w:p>
                                        <w:p w:rsidR="00E20ED1" w:rsidRPr="003E5D08" w:rsidRDefault="00E20ED1" w:rsidP="00BE2D3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4. Подобряване на управлението на знанията, научните изследвания, образованието и</w:t>
                                          </w:r>
                                          <w:r w:rsidR="00CE0F81" w:rsidRPr="003E5D08">
                                            <w:rPr>
                                              <w:rFonts w:asciiTheme="minorHAnsi" w:hAnsiTheme="minorHAnsi" w:cs="Times New Roman"/>
                                              <w:i/>
                                              <w:sz w:val="24"/>
                                              <w:szCs w:val="24"/>
                                            </w:rPr>
                                            <w:t xml:space="preserve"> </w:t>
                                          </w:r>
                                          <w:r w:rsidRPr="003E5D08">
                                            <w:rPr>
                                              <w:rFonts w:asciiTheme="minorHAnsi" w:hAnsiTheme="minorHAnsi" w:cs="Times New Roman"/>
                                              <w:i/>
                                              <w:sz w:val="24"/>
                                              <w:szCs w:val="24"/>
                                            </w:rPr>
                                            <w:t>комуникацията между заинтересованите страни</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E20ED1" w:rsidRPr="003E5D08">
                                            <w:rPr>
                                              <w:rFonts w:asciiTheme="minorHAnsi" w:hAnsiTheme="minorHAnsi" w:cs="Times New Roman"/>
                                              <w:i/>
                                              <w:sz w:val="24"/>
                                              <w:szCs w:val="24"/>
                                            </w:rPr>
                                            <w:t>Информация</w:t>
                                          </w:r>
                                          <w:r w:rsidR="00E20ED1" w:rsidRPr="003E5D08">
                                            <w:rPr>
                                              <w:rFonts w:asciiTheme="minorHAnsi" w:hAnsiTheme="minorHAnsi" w:cs="Times New Roman"/>
                                              <w:sz w:val="24"/>
                                              <w:szCs w:val="24"/>
                                            </w:rPr>
                                            <w:t xml:space="preserve"> - гарантиране на институционално регулиран обмен на информация </w:t>
                                          </w:r>
                                        </w:p>
                                        <w:p w:rsidR="00E20ED1" w:rsidRPr="003E5D08" w:rsidRDefault="00E20ED1"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и данни съгласно задълженията по директивата на ЕС I</w:t>
                                          </w:r>
                                          <w:r w:rsidR="00EF71AE" w:rsidRPr="003E5D08">
                                            <w:rPr>
                                              <w:rFonts w:asciiTheme="minorHAnsi" w:hAnsiTheme="minorHAnsi" w:cs="Times New Roman"/>
                                              <w:sz w:val="24"/>
                                              <w:szCs w:val="24"/>
                                            </w:rPr>
                                            <w:t>NSPIRE (създаване на общи стан</w:t>
                                          </w:r>
                                          <w:r w:rsidRPr="003E5D08">
                                            <w:rPr>
                                              <w:rFonts w:asciiTheme="minorHAnsi" w:hAnsiTheme="minorHAnsi" w:cs="Times New Roman"/>
                                              <w:sz w:val="24"/>
                                              <w:szCs w:val="24"/>
                                            </w:rPr>
                                            <w:t>дарти за типа, структурата, обхвата и формата на метаданните и данните, хармо</w:t>
                                          </w:r>
                                          <w:r w:rsidR="00CE0F81" w:rsidRPr="003E5D08">
                                            <w:rPr>
                                              <w:rFonts w:asciiTheme="minorHAnsi" w:hAnsiTheme="minorHAnsi" w:cs="Times New Roman"/>
                                              <w:sz w:val="24"/>
                                              <w:szCs w:val="24"/>
                                            </w:rPr>
                                            <w:t>-</w:t>
                                          </w:r>
                                          <w:r w:rsidRPr="003E5D08">
                                            <w:rPr>
                                              <w:rFonts w:asciiTheme="minorHAnsi" w:hAnsiTheme="minorHAnsi" w:cs="Times New Roman"/>
                                              <w:sz w:val="24"/>
                                              <w:szCs w:val="24"/>
                                            </w:rPr>
                                            <w:t>низирани с ЕС на ниво град; обмен на информация със страни от ЕС и международни институции; осигуряване на свободен достъп до данните)</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E20ED1" w:rsidRPr="003E5D08">
                                            <w:rPr>
                                              <w:rFonts w:asciiTheme="minorHAnsi" w:hAnsiTheme="minorHAnsi" w:cs="Times New Roman"/>
                                              <w:i/>
                                              <w:sz w:val="24"/>
                                              <w:szCs w:val="24"/>
                                            </w:rPr>
                                            <w:t>Научни изследвания</w:t>
                                          </w:r>
                                          <w:r w:rsidR="00E20ED1" w:rsidRPr="003E5D08">
                                            <w:rPr>
                                              <w:rFonts w:asciiTheme="minorHAnsi" w:hAnsiTheme="minorHAnsi" w:cs="Times New Roman"/>
                                              <w:sz w:val="24"/>
                                              <w:szCs w:val="24"/>
                                            </w:rPr>
                                            <w:t xml:space="preserve"> - осигуряване на обща дълг</w:t>
                                          </w:r>
                                          <w:r w:rsidR="00233215" w:rsidRPr="003E5D08">
                                            <w:rPr>
                                              <w:rFonts w:asciiTheme="minorHAnsi" w:hAnsiTheme="minorHAnsi" w:cs="Times New Roman"/>
                                              <w:sz w:val="24"/>
                                              <w:szCs w:val="24"/>
                                            </w:rPr>
                                            <w:t>осрочна визия и цели в из</w:t>
                                          </w:r>
                                          <w:r w:rsidR="00EF71AE" w:rsidRPr="003E5D08">
                                            <w:rPr>
                                              <w:rFonts w:asciiTheme="minorHAnsi" w:hAnsiTheme="minorHAnsi" w:cs="Times New Roman"/>
                                              <w:sz w:val="24"/>
                                              <w:szCs w:val="24"/>
                                            </w:rPr>
                                            <w:t>-</w:t>
                                          </w:r>
                                          <w:r w:rsidR="00233215" w:rsidRPr="003E5D08">
                                            <w:rPr>
                                              <w:rFonts w:asciiTheme="minorHAnsi" w:hAnsiTheme="minorHAnsi" w:cs="Times New Roman"/>
                                              <w:sz w:val="24"/>
                                              <w:szCs w:val="24"/>
                                            </w:rPr>
                                            <w:t>следва</w:t>
                                          </w:r>
                                          <w:r w:rsidR="00E20ED1" w:rsidRPr="003E5D08">
                                            <w:rPr>
                                              <w:rFonts w:asciiTheme="minorHAnsi" w:hAnsiTheme="minorHAnsi" w:cs="Times New Roman"/>
                                              <w:sz w:val="24"/>
                                              <w:szCs w:val="24"/>
                                            </w:rPr>
                                            <w:t>нията за АИК на градската среда чрез изменение на Националната стратегия за развитие</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на научните изследвания (определяне на приоритетните научни теми; подкрепа на иновациите в строителството, технологиите и услугите чрез проучвания, финансирани от строителния бизнес)</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E20ED1" w:rsidRPr="003E5D08">
                                            <w:rPr>
                                              <w:rFonts w:asciiTheme="minorHAnsi" w:hAnsiTheme="minorHAnsi" w:cs="Times New Roman"/>
                                              <w:i/>
                                              <w:sz w:val="24"/>
                                              <w:szCs w:val="24"/>
                                            </w:rPr>
                                            <w:t>Образование</w:t>
                                          </w:r>
                                          <w:r w:rsidR="00E20ED1" w:rsidRPr="003E5D08">
                                            <w:rPr>
                                              <w:rFonts w:asciiTheme="minorHAnsi" w:hAnsiTheme="minorHAnsi" w:cs="Times New Roman"/>
                                              <w:sz w:val="24"/>
                                              <w:szCs w:val="24"/>
                                            </w:rPr>
                                            <w:t xml:space="preserve"> - „обучение на обучаващи" (организиране на образование и</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обучение на всички нива - от политиците до обществеността; създаване на</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съвместни мулти</w:t>
                                          </w:r>
                                          <w:r w:rsidR="00812EC9" w:rsidRPr="003E5D08">
                                            <w:rPr>
                                              <w:rFonts w:asciiTheme="minorHAnsi" w:hAnsiTheme="minorHAnsi" w:cs="Times New Roman"/>
                                              <w:sz w:val="24"/>
                                              <w:szCs w:val="24"/>
                                            </w:rPr>
                                            <w:t>-</w:t>
                                          </w:r>
                                          <w:r w:rsidR="00E20ED1" w:rsidRPr="003E5D08">
                                            <w:rPr>
                                              <w:rFonts w:asciiTheme="minorHAnsi" w:hAnsiTheme="minorHAnsi" w:cs="Times New Roman"/>
                                              <w:sz w:val="24"/>
                                              <w:szCs w:val="24"/>
                                            </w:rPr>
                                            <w:t>дисциплинарни курсове за проектанти, [ландшафтни]</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архитекти, инженери, еколози, икономисти и др.; организиране на тематични</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докторски дисертации; разработване на платформа за отворено обучение за АИК)</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E20ED1" w:rsidRPr="003E5D08">
                                            <w:rPr>
                                              <w:rFonts w:asciiTheme="minorHAnsi" w:hAnsiTheme="minorHAnsi" w:cs="Times New Roman"/>
                                              <w:i/>
                                              <w:sz w:val="24"/>
                                              <w:szCs w:val="24"/>
                                            </w:rPr>
                                            <w:t>Партньорство</w:t>
                                          </w:r>
                                          <w:r w:rsidR="00E20ED1" w:rsidRPr="003E5D08">
                                            <w:rPr>
                                              <w:rFonts w:asciiTheme="minorHAnsi" w:hAnsiTheme="minorHAnsi" w:cs="Times New Roman"/>
                                              <w:sz w:val="24"/>
                                              <w:szCs w:val="24"/>
                                            </w:rPr>
                                            <w:t xml:space="preserve"> - работа в партньорство и споделяне на знания (насърчаване на</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партньорствата, изграждане на мрежи и сътрудничество между различните</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въз</w:t>
                                          </w:r>
                                          <w:r w:rsidR="00EF71AE" w:rsidRPr="003E5D08">
                                            <w:rPr>
                                              <w:rFonts w:asciiTheme="minorHAnsi" w:hAnsiTheme="minorHAnsi" w:cs="Times New Roman"/>
                                              <w:sz w:val="24"/>
                                              <w:szCs w:val="24"/>
                                            </w:rPr>
                                            <w:t>-</w:t>
                                          </w:r>
                                          <w:r w:rsidR="00E20ED1" w:rsidRPr="003E5D08">
                                            <w:rPr>
                                              <w:rFonts w:asciiTheme="minorHAnsi" w:hAnsiTheme="minorHAnsi" w:cs="Times New Roman"/>
                                              <w:sz w:val="24"/>
                                              <w:szCs w:val="24"/>
                                            </w:rPr>
                                            <w:t>растови, полови, етнически, професионални и социални групи; организиране</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на социална мрежа за подкрепа на уязвимите групи; осъществяване на</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публично-частни партньорства в под</w:t>
                                          </w:r>
                                          <w:r w:rsidR="00812EC9" w:rsidRPr="003E5D08">
                                            <w:rPr>
                                              <w:rFonts w:asciiTheme="minorHAnsi" w:hAnsiTheme="minorHAnsi" w:cs="Times New Roman"/>
                                              <w:sz w:val="24"/>
                                              <w:szCs w:val="24"/>
                                            </w:rPr>
                                            <w:t>-</w:t>
                                          </w:r>
                                          <w:r w:rsidR="00E20ED1" w:rsidRPr="003E5D08">
                                            <w:rPr>
                                              <w:rFonts w:asciiTheme="minorHAnsi" w:hAnsiTheme="minorHAnsi" w:cs="Times New Roman"/>
                                              <w:sz w:val="24"/>
                                              <w:szCs w:val="24"/>
                                            </w:rPr>
                                            <w:t>крепа на управлението на риска от бедствия</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и Единната национална система за защита на гражданите; работа с медиите за</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популяризиране на системата за АИК)</w:t>
                                          </w:r>
                                        </w:p>
                                        <w:p w:rsidR="00E20ED1" w:rsidRPr="003E5D08" w:rsidRDefault="00E20ED1" w:rsidP="00BE2D3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lastRenderedPageBreak/>
                                            <w:t>Приоритетни действия</w:t>
                                          </w:r>
                                        </w:p>
                                        <w:p w:rsidR="00E20ED1" w:rsidRPr="003E5D08" w:rsidRDefault="00AB2523"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Планът за действие идентифицира следните приори</w:t>
                                          </w:r>
                                          <w:r w:rsidR="00233215" w:rsidRPr="003E5D08">
                                            <w:rPr>
                                              <w:rFonts w:asciiTheme="minorHAnsi" w:hAnsiTheme="minorHAnsi" w:cs="Times New Roman"/>
                                              <w:sz w:val="24"/>
                                              <w:szCs w:val="24"/>
                                            </w:rPr>
                                            <w:t xml:space="preserve">тетни действия, които следва да </w:t>
                                          </w:r>
                                          <w:r w:rsidR="00E20ED1" w:rsidRPr="003E5D08">
                                            <w:rPr>
                                              <w:rFonts w:asciiTheme="minorHAnsi" w:hAnsiTheme="minorHAnsi" w:cs="Times New Roman"/>
                                              <w:sz w:val="24"/>
                                              <w:szCs w:val="24"/>
                                            </w:rPr>
                                            <w:t>бъдат предприети в краткосрочен и средносрочен план:</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E20ED1" w:rsidRPr="003E5D08">
                                            <w:rPr>
                                              <w:rFonts w:asciiTheme="minorHAnsi" w:hAnsiTheme="minorHAnsi" w:cs="Times New Roman"/>
                                              <w:sz w:val="24"/>
                                              <w:szCs w:val="24"/>
                                            </w:rPr>
                                            <w:t>Организиране на дискусионен форум за постигане на съгласие за обща визия и</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общо разбиране по отношение на политиките и стратегията за АИК за градската</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среда (краткосрочен план);</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E20ED1" w:rsidRPr="003E5D08">
                                            <w:rPr>
                                              <w:rFonts w:asciiTheme="minorHAnsi" w:hAnsiTheme="minorHAnsi" w:cs="Times New Roman"/>
                                              <w:sz w:val="24"/>
                                              <w:szCs w:val="24"/>
                                            </w:rPr>
                                            <w:t>Включване на АИК в политиките за регионално и градско развитие</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(краткосрочен план);</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E20ED1" w:rsidRPr="003E5D08">
                                            <w:rPr>
                                              <w:rFonts w:asciiTheme="minorHAnsi" w:hAnsiTheme="minorHAnsi" w:cs="Times New Roman"/>
                                              <w:sz w:val="24"/>
                                              <w:szCs w:val="24"/>
                                            </w:rPr>
                                            <w:t>Включване на АИК в новата Национална жилищна стратегия (средносроченплан);</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E20ED1" w:rsidRPr="003E5D08">
                                            <w:rPr>
                                              <w:rFonts w:asciiTheme="minorHAnsi" w:hAnsiTheme="minorHAnsi" w:cs="Times New Roman"/>
                                              <w:sz w:val="24"/>
                                              <w:szCs w:val="24"/>
                                            </w:rPr>
                                            <w:t>Изграждане на способности за управление на риска от бедствия и реагиране при</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извънредни ситуации и осигуряване на достатъчно и модерно оборудване и</w:t>
                                          </w:r>
                                          <w:r w:rsidR="00233215"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финан</w:t>
                                          </w:r>
                                          <w:r w:rsidR="00BE2D34" w:rsidRPr="003E5D08">
                                            <w:rPr>
                                              <w:rFonts w:asciiTheme="minorHAnsi" w:hAnsiTheme="minorHAnsi" w:cs="Times New Roman"/>
                                              <w:sz w:val="24"/>
                                              <w:szCs w:val="24"/>
                                              <w:lang w:val="en-US"/>
                                            </w:rPr>
                                            <w:t>-</w:t>
                                          </w:r>
                                          <w:r w:rsidR="00E20ED1" w:rsidRPr="003E5D08">
                                            <w:rPr>
                                              <w:rFonts w:asciiTheme="minorHAnsi" w:hAnsiTheme="minorHAnsi" w:cs="Times New Roman"/>
                                              <w:sz w:val="24"/>
                                              <w:szCs w:val="24"/>
                                            </w:rPr>
                                            <w:t>сова подкрепа (краткосрочен план);</w:t>
                                          </w:r>
                                        </w:p>
                                        <w:p w:rsidR="00E20ED1"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E20ED1" w:rsidRPr="003E5D08">
                                            <w:rPr>
                                              <w:rFonts w:asciiTheme="minorHAnsi" w:hAnsiTheme="minorHAnsi" w:cs="Times New Roman"/>
                                              <w:sz w:val="24"/>
                                              <w:szCs w:val="24"/>
                                            </w:rPr>
                                            <w:t>Създаване на общи стандарти за типа, структурата, обхвата и формата на</w:t>
                                          </w:r>
                                          <w:r w:rsidR="00635B7F" w:rsidRPr="003E5D08">
                                            <w:rPr>
                                              <w:rFonts w:asciiTheme="minorHAnsi" w:hAnsiTheme="minorHAnsi" w:cs="Times New Roman"/>
                                              <w:sz w:val="24"/>
                                              <w:szCs w:val="24"/>
                                            </w:rPr>
                                            <w:t xml:space="preserve"> </w:t>
                                          </w:r>
                                          <w:r w:rsidR="00E20ED1" w:rsidRPr="003E5D08">
                                            <w:rPr>
                                              <w:rFonts w:asciiTheme="minorHAnsi" w:hAnsiTheme="minorHAnsi" w:cs="Times New Roman"/>
                                              <w:sz w:val="24"/>
                                              <w:szCs w:val="24"/>
                                            </w:rPr>
                                            <w:t>метаданните и данните, хармонизирани с ЕС на ниво град (краткосрочен план);</w:t>
                                          </w:r>
                                        </w:p>
                                        <w:p w:rsidR="00E20ED1" w:rsidRPr="003E5D08" w:rsidRDefault="00AB2523"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E20ED1" w:rsidRPr="003E5D08">
                                            <w:rPr>
                                              <w:rFonts w:asciiTheme="minorHAnsi" w:hAnsiTheme="minorHAnsi" w:cs="Times New Roman"/>
                                              <w:sz w:val="24"/>
                                              <w:szCs w:val="24"/>
                                            </w:rPr>
                                            <w:t>Определяне на приоритетните научни теми</w:t>
                                          </w:r>
                                          <w:r w:rsidR="00635B7F" w:rsidRPr="003E5D08">
                                            <w:rPr>
                                              <w:rFonts w:asciiTheme="minorHAnsi" w:hAnsiTheme="minorHAnsi" w:cs="Times New Roman"/>
                                              <w:sz w:val="24"/>
                                              <w:szCs w:val="24"/>
                                            </w:rPr>
                                            <w:t xml:space="preserve">, свързани с града, откритите и </w:t>
                                          </w:r>
                                          <w:r w:rsidR="00E20ED1" w:rsidRPr="003E5D08">
                                            <w:rPr>
                                              <w:rFonts w:asciiTheme="minorHAnsi" w:hAnsiTheme="minorHAnsi" w:cs="Times New Roman"/>
                                              <w:sz w:val="24"/>
                                              <w:szCs w:val="24"/>
                                            </w:rPr>
                                            <w:t>зеле</w:t>
                                          </w:r>
                                          <w:r w:rsidR="00BE2D34" w:rsidRPr="003E5D08">
                                            <w:rPr>
                                              <w:rFonts w:asciiTheme="minorHAnsi" w:hAnsiTheme="minorHAnsi" w:cs="Times New Roman"/>
                                              <w:sz w:val="24"/>
                                              <w:szCs w:val="24"/>
                                              <w:lang w:val="en-US"/>
                                            </w:rPr>
                                            <w:t>-</w:t>
                                          </w:r>
                                          <w:r w:rsidR="00E20ED1" w:rsidRPr="003E5D08">
                                            <w:rPr>
                                              <w:rFonts w:asciiTheme="minorHAnsi" w:hAnsiTheme="minorHAnsi" w:cs="Times New Roman"/>
                                              <w:sz w:val="24"/>
                                              <w:szCs w:val="24"/>
                                            </w:rPr>
                                            <w:t>ните пространства, сградите, инфраструкт</w:t>
                                          </w:r>
                                          <w:r w:rsidR="00635B7F" w:rsidRPr="003E5D08">
                                            <w:rPr>
                                              <w:rFonts w:asciiTheme="minorHAnsi" w:hAnsiTheme="minorHAnsi" w:cs="Times New Roman"/>
                                              <w:sz w:val="24"/>
                                              <w:szCs w:val="24"/>
                                            </w:rPr>
                                            <w:t xml:space="preserve">урата, строителните материали и </w:t>
                                          </w:r>
                                          <w:r w:rsidR="00E20ED1" w:rsidRPr="003E5D08">
                                            <w:rPr>
                                              <w:rFonts w:asciiTheme="minorHAnsi" w:hAnsiTheme="minorHAnsi" w:cs="Times New Roman"/>
                                              <w:sz w:val="24"/>
                                              <w:szCs w:val="24"/>
                                            </w:rPr>
                                            <w:t>чо</w:t>
                                          </w:r>
                                          <w:r w:rsidR="00D044A5" w:rsidRPr="003E5D08">
                                            <w:rPr>
                                              <w:rFonts w:asciiTheme="minorHAnsi" w:hAnsiTheme="minorHAnsi" w:cs="Times New Roman"/>
                                              <w:sz w:val="24"/>
                                              <w:szCs w:val="24"/>
                                            </w:rPr>
                                            <w:t>-</w:t>
                                          </w:r>
                                          <w:r w:rsidR="00E20ED1" w:rsidRPr="003E5D08">
                                            <w:rPr>
                                              <w:rFonts w:asciiTheme="minorHAnsi" w:hAnsiTheme="minorHAnsi" w:cs="Times New Roman"/>
                                              <w:sz w:val="24"/>
                                              <w:szCs w:val="24"/>
                                            </w:rPr>
                                            <w:t>вешкото здраве и оценка на устойчивостта им (краткосрочен план);</w:t>
                                          </w:r>
                                        </w:p>
                                        <w:p w:rsidR="000B7C45"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0B7C45" w:rsidRPr="003E5D08">
                                            <w:rPr>
                                              <w:rFonts w:asciiTheme="minorHAnsi" w:hAnsiTheme="minorHAnsi" w:cs="Times New Roman"/>
                                              <w:sz w:val="24"/>
                                              <w:szCs w:val="24"/>
                                            </w:rPr>
                                            <w:t xml:space="preserve">Организиране на подходящо образование и обучение на всички нива </w:t>
                                          </w:r>
                                          <w:r w:rsidR="00635B7F" w:rsidRPr="003E5D08">
                                            <w:rPr>
                                              <w:rFonts w:asciiTheme="minorHAnsi" w:hAnsiTheme="minorHAnsi" w:cs="Times New Roman"/>
                                              <w:sz w:val="24"/>
                                              <w:szCs w:val="24"/>
                                            </w:rPr>
                                            <w:t>–</w:t>
                                          </w:r>
                                          <w:r w:rsidR="000B7C45" w:rsidRPr="003E5D08">
                                            <w:rPr>
                                              <w:rFonts w:asciiTheme="minorHAnsi" w:hAnsiTheme="minorHAnsi" w:cs="Times New Roman"/>
                                              <w:sz w:val="24"/>
                                              <w:szCs w:val="24"/>
                                            </w:rPr>
                                            <w:t xml:space="preserve"> от</w:t>
                                          </w:r>
                                          <w:r w:rsidR="00635B7F" w:rsidRPr="003E5D08">
                                            <w:rPr>
                                              <w:rFonts w:asciiTheme="minorHAnsi" w:hAnsiTheme="minorHAnsi" w:cs="Times New Roman"/>
                                              <w:sz w:val="24"/>
                                              <w:szCs w:val="24"/>
                                            </w:rPr>
                                            <w:t xml:space="preserve"> </w:t>
                                          </w:r>
                                          <w:r w:rsidR="000B7C45" w:rsidRPr="003E5D08">
                                            <w:rPr>
                                              <w:rFonts w:asciiTheme="minorHAnsi" w:hAnsiTheme="minorHAnsi" w:cs="Times New Roman"/>
                                              <w:sz w:val="24"/>
                                              <w:szCs w:val="24"/>
                                            </w:rPr>
                                            <w:t>поли</w:t>
                                          </w:r>
                                          <w:r w:rsidR="00D044A5" w:rsidRPr="003E5D08">
                                            <w:rPr>
                                              <w:rFonts w:asciiTheme="minorHAnsi" w:hAnsiTheme="minorHAnsi" w:cs="Times New Roman"/>
                                              <w:sz w:val="24"/>
                                              <w:szCs w:val="24"/>
                                            </w:rPr>
                                            <w:t>-</w:t>
                                          </w:r>
                                          <w:r w:rsidR="000B7C45" w:rsidRPr="003E5D08">
                                            <w:rPr>
                                              <w:rFonts w:asciiTheme="minorHAnsi" w:hAnsiTheme="minorHAnsi" w:cs="Times New Roman"/>
                                              <w:sz w:val="24"/>
                                              <w:szCs w:val="24"/>
                                            </w:rPr>
                                            <w:t>тиците до обществеността, въз основа на оценка на образователните</w:t>
                                          </w:r>
                                          <w:r w:rsidR="00635B7F" w:rsidRPr="003E5D08">
                                            <w:rPr>
                                              <w:rFonts w:asciiTheme="minorHAnsi" w:hAnsiTheme="minorHAnsi" w:cs="Times New Roman"/>
                                              <w:sz w:val="24"/>
                                              <w:szCs w:val="24"/>
                                            </w:rPr>
                                            <w:t xml:space="preserve"> </w:t>
                                          </w:r>
                                          <w:r w:rsidR="000B7C45" w:rsidRPr="003E5D08">
                                            <w:rPr>
                                              <w:rFonts w:asciiTheme="minorHAnsi" w:hAnsiTheme="minorHAnsi" w:cs="Times New Roman"/>
                                              <w:sz w:val="24"/>
                                              <w:szCs w:val="24"/>
                                            </w:rPr>
                                            <w:t>потребности (краткосрочен план);</w:t>
                                          </w:r>
                                        </w:p>
                                        <w:p w:rsidR="000B7C45" w:rsidRPr="003E5D08" w:rsidRDefault="00AB2523"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0B7C45" w:rsidRPr="003E5D08">
                                            <w:rPr>
                                              <w:rFonts w:asciiTheme="minorHAnsi" w:hAnsiTheme="minorHAnsi" w:cs="Times New Roman"/>
                                              <w:sz w:val="24"/>
                                              <w:szCs w:val="24"/>
                                            </w:rPr>
                                            <w:t>Насърчаване на партньорствата, изграждането на мрежи и сътрудничеството</w:t>
                                          </w:r>
                                          <w:r w:rsidR="00635B7F" w:rsidRPr="003E5D08">
                                            <w:rPr>
                                              <w:rFonts w:asciiTheme="minorHAnsi" w:hAnsiTheme="minorHAnsi" w:cs="Times New Roman"/>
                                              <w:sz w:val="24"/>
                                              <w:szCs w:val="24"/>
                                            </w:rPr>
                                            <w:t xml:space="preserve"> </w:t>
                                          </w:r>
                                          <w:r w:rsidR="000B7C45" w:rsidRPr="003E5D08">
                                            <w:rPr>
                                              <w:rFonts w:asciiTheme="minorHAnsi" w:hAnsiTheme="minorHAnsi" w:cs="Times New Roman"/>
                                              <w:sz w:val="24"/>
                                              <w:szCs w:val="24"/>
                                            </w:rPr>
                                            <w:t>между различните възрастови, полови, етнически, професионални и социални</w:t>
                                          </w:r>
                                          <w:r w:rsidR="00635B7F" w:rsidRPr="003E5D08">
                                            <w:rPr>
                                              <w:rFonts w:asciiTheme="minorHAnsi" w:hAnsiTheme="minorHAnsi" w:cs="Times New Roman"/>
                                              <w:sz w:val="24"/>
                                              <w:szCs w:val="24"/>
                                            </w:rPr>
                                            <w:t xml:space="preserve"> </w:t>
                                          </w:r>
                                          <w:r w:rsidR="000B7C45" w:rsidRPr="003E5D08">
                                            <w:rPr>
                                              <w:rFonts w:asciiTheme="minorHAnsi" w:hAnsiTheme="minorHAnsi" w:cs="Times New Roman"/>
                                              <w:sz w:val="24"/>
                                              <w:szCs w:val="24"/>
                                            </w:rPr>
                                            <w:t>групи, включително тези в неравностойно положение (краткосрочен план).</w:t>
                                          </w:r>
                                        </w:p>
                                        <w:p w:rsidR="000B7C45" w:rsidRPr="003E5D08" w:rsidRDefault="000B7C45" w:rsidP="00BE2D34">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0B7C45" w:rsidRPr="003E5D08" w:rsidRDefault="0072294A"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i/>
                                              <w:sz w:val="24"/>
                                              <w:szCs w:val="24"/>
                                              <w:lang w:val="en-US"/>
                                            </w:rPr>
                                            <w:t xml:space="preserve">       </w:t>
                                          </w:r>
                                          <w:r w:rsidR="000B7C45" w:rsidRPr="003E5D08">
                                            <w:rPr>
                                              <w:rFonts w:asciiTheme="minorHAnsi" w:hAnsiTheme="minorHAnsi" w:cs="Times New Roman"/>
                                              <w:i/>
                                              <w:sz w:val="24"/>
                                              <w:szCs w:val="24"/>
                                            </w:rPr>
                                            <w:t>Заинтересованите страни</w:t>
                                          </w:r>
                                          <w:r w:rsidR="000B7C45" w:rsidRPr="003E5D08">
                                            <w:rPr>
                                              <w:rFonts w:asciiTheme="minorHAnsi" w:hAnsiTheme="minorHAnsi" w:cs="Times New Roman"/>
                                              <w:sz w:val="24"/>
                                              <w:szCs w:val="24"/>
                                            </w:rPr>
                                            <w:t xml:space="preserve"> от обществения сектор вк</w:t>
                                          </w:r>
                                          <w:r w:rsidR="00635B7F" w:rsidRPr="003E5D08">
                                            <w:rPr>
                                              <w:rFonts w:asciiTheme="minorHAnsi" w:hAnsiTheme="minorHAnsi" w:cs="Times New Roman"/>
                                              <w:sz w:val="24"/>
                                              <w:szCs w:val="24"/>
                                            </w:rPr>
                                            <w:t xml:space="preserve">лючват министерствата и техните </w:t>
                                          </w:r>
                                          <w:r w:rsidR="000B7C45" w:rsidRPr="003E5D08">
                                            <w:rPr>
                                              <w:rFonts w:asciiTheme="minorHAnsi" w:hAnsiTheme="minorHAnsi" w:cs="Times New Roman"/>
                                              <w:sz w:val="24"/>
                                              <w:szCs w:val="24"/>
                                            </w:rPr>
                                            <w:t>органи, свързани със сектора. Секторните професионални съюзи и асо</w:t>
                                          </w:r>
                                          <w:r w:rsidR="001C601E" w:rsidRPr="003E5D08">
                                            <w:rPr>
                                              <w:rFonts w:asciiTheme="minorHAnsi" w:hAnsiTheme="minorHAnsi" w:cs="Times New Roman"/>
                                              <w:sz w:val="24"/>
                                              <w:szCs w:val="24"/>
                                              <w:lang w:val="en-US"/>
                                            </w:rPr>
                                            <w:t>-</w:t>
                                          </w:r>
                                          <w:r w:rsidR="000B7C45" w:rsidRPr="003E5D08">
                                            <w:rPr>
                                              <w:rFonts w:asciiTheme="minorHAnsi" w:hAnsiTheme="minorHAnsi" w:cs="Times New Roman"/>
                                              <w:sz w:val="24"/>
                                              <w:szCs w:val="24"/>
                                            </w:rPr>
                                            <w:t>циации,</w:t>
                                          </w:r>
                                          <w:r w:rsidR="00635B7F" w:rsidRPr="003E5D08">
                                            <w:rPr>
                                              <w:rFonts w:asciiTheme="minorHAnsi" w:hAnsiTheme="minorHAnsi" w:cs="Times New Roman"/>
                                              <w:sz w:val="24"/>
                                              <w:szCs w:val="24"/>
                                            </w:rPr>
                                            <w:t xml:space="preserve"> </w:t>
                                          </w:r>
                                          <w:r w:rsidR="00D044A5" w:rsidRPr="003E5D08">
                                            <w:rPr>
                                              <w:rFonts w:asciiTheme="minorHAnsi" w:hAnsiTheme="minorHAnsi" w:cs="Times New Roman"/>
                                              <w:sz w:val="24"/>
                                              <w:szCs w:val="24"/>
                                            </w:rPr>
                                            <w:t>строител</w:t>
                                          </w:r>
                                          <w:r w:rsidR="000B7C45" w:rsidRPr="003E5D08">
                                            <w:rPr>
                                              <w:rFonts w:asciiTheme="minorHAnsi" w:hAnsiTheme="minorHAnsi" w:cs="Times New Roman"/>
                                              <w:sz w:val="24"/>
                                              <w:szCs w:val="24"/>
                                            </w:rPr>
                                            <w:t>ните и застрахователните компании и частните консултанти са други участ</w:t>
                                          </w:r>
                                          <w:r w:rsidR="00D044A5" w:rsidRPr="003E5D08">
                                            <w:rPr>
                                              <w:rFonts w:asciiTheme="minorHAnsi" w:hAnsiTheme="minorHAnsi" w:cs="Times New Roman"/>
                                              <w:sz w:val="24"/>
                                              <w:szCs w:val="24"/>
                                            </w:rPr>
                                            <w:t xml:space="preserve">ници, които </w:t>
                                          </w:r>
                                          <w:r w:rsidR="000B7C45" w:rsidRPr="003E5D08">
                                            <w:rPr>
                                              <w:rFonts w:asciiTheme="minorHAnsi" w:hAnsiTheme="minorHAnsi" w:cs="Times New Roman"/>
                                              <w:sz w:val="24"/>
                                              <w:szCs w:val="24"/>
                                            </w:rPr>
                                            <w:t>имат важна роля за успешното изпълнение на Плана за действие.</w:t>
                                          </w:r>
                                        </w:p>
                                        <w:p w:rsidR="000B7C45" w:rsidRPr="003E5D08" w:rsidRDefault="000B7C45"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i/>
                                              <w:sz w:val="24"/>
                                              <w:szCs w:val="24"/>
                                            </w:rPr>
                                            <w:t>Академичните среди и научно-изследователските институти</w:t>
                                          </w:r>
                                          <w:r w:rsidR="00AB2523" w:rsidRPr="003E5D08">
                                            <w:rPr>
                                              <w:rFonts w:asciiTheme="minorHAnsi" w:hAnsiTheme="minorHAnsi" w:cs="Times New Roman"/>
                                              <w:sz w:val="24"/>
                                              <w:szCs w:val="24"/>
                                            </w:rPr>
                                            <w:t xml:space="preserve"> също играят основна роля, </w:t>
                                          </w:r>
                                          <w:r w:rsidRPr="003E5D08">
                                            <w:rPr>
                                              <w:rFonts w:asciiTheme="minorHAnsi" w:hAnsiTheme="minorHAnsi" w:cs="Times New Roman"/>
                                              <w:sz w:val="24"/>
                                              <w:szCs w:val="24"/>
                                            </w:rPr>
                                            <w:t>заедно с гражданското общество и местните и регионалните власти и техните органи.</w:t>
                                          </w:r>
                                        </w:p>
                                        <w:p w:rsidR="000B7C45" w:rsidRPr="003E5D08" w:rsidRDefault="000B7C45" w:rsidP="00BE2D34">
                                          <w:pPr>
                                            <w:autoSpaceDE w:val="0"/>
                                            <w:autoSpaceDN w:val="0"/>
                                            <w:adjustRightInd w:val="0"/>
                                            <w:spacing w:after="0"/>
                                            <w:ind w:right="34"/>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Води</w:t>
                                          </w:r>
                                          <w:r w:rsidR="00F7658C" w:rsidRPr="003E5D08">
                                            <w:rPr>
                                              <w:rFonts w:asciiTheme="minorHAnsi" w:hAnsiTheme="minorHAnsi" w:cs="Times New Roman"/>
                                              <w:b/>
                                              <w:i/>
                                              <w:color w:val="984806" w:themeColor="accent6" w:themeShade="80"/>
                                              <w:sz w:val="24"/>
                                              <w:szCs w:val="24"/>
                                            </w:rPr>
                                            <w:t>.</w:t>
                                          </w:r>
                                        </w:p>
                                        <w:p w:rsidR="00E20ED1" w:rsidRPr="003E5D08" w:rsidRDefault="000B7C45" w:rsidP="00BE2D34">
                                          <w:pPr>
                                            <w:autoSpaceDE w:val="0"/>
                                            <w:autoSpaceDN w:val="0"/>
                                            <w:adjustRightInd w:val="0"/>
                                            <w:spacing w:after="0"/>
                                            <w:ind w:right="34"/>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Въздействие от изменението на климата</w:t>
                                          </w:r>
                                          <w:r w:rsidR="00F7658C" w:rsidRPr="003E5D08">
                                            <w:rPr>
                                              <w:rFonts w:asciiTheme="minorHAnsi" w:hAnsiTheme="minorHAnsi" w:cs="Times New Roman"/>
                                              <w:b/>
                                              <w:i/>
                                              <w:color w:val="984806" w:themeColor="accent6" w:themeShade="80"/>
                                              <w:sz w:val="24"/>
                                              <w:szCs w:val="24"/>
                                            </w:rPr>
                                            <w:t>.</w:t>
                                          </w:r>
                                        </w:p>
                                        <w:p w:rsidR="004265D4" w:rsidRPr="003E5D08" w:rsidRDefault="006C344C" w:rsidP="00BE2D3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Очаква се изменението на климата да ока</w:t>
                                          </w:r>
                                          <w:r w:rsidR="00635B7F" w:rsidRPr="003E5D08">
                                            <w:rPr>
                                              <w:rFonts w:asciiTheme="minorHAnsi" w:hAnsiTheme="minorHAnsi" w:cs="Times New Roman"/>
                                              <w:sz w:val="24"/>
                                              <w:szCs w:val="24"/>
                                            </w:rPr>
                                            <w:t xml:space="preserve">же значително въздействие върху </w:t>
                                          </w:r>
                                          <w:r w:rsidR="004265D4" w:rsidRPr="003E5D08">
                                            <w:rPr>
                                              <w:rFonts w:asciiTheme="minorHAnsi" w:hAnsiTheme="minorHAnsi" w:cs="Times New Roman"/>
                                              <w:sz w:val="24"/>
                                              <w:szCs w:val="24"/>
                                            </w:rPr>
                                            <w:t>хи</w:t>
                                          </w:r>
                                          <w:r w:rsidR="00812EC9" w:rsidRPr="003E5D08">
                                            <w:rPr>
                                              <w:rFonts w:asciiTheme="minorHAnsi" w:hAnsiTheme="minorHAnsi" w:cs="Times New Roman"/>
                                              <w:sz w:val="24"/>
                                              <w:szCs w:val="24"/>
                                            </w:rPr>
                                            <w:t>-</w:t>
                                          </w:r>
                                          <w:r w:rsidR="004265D4" w:rsidRPr="003E5D08">
                                            <w:rPr>
                                              <w:rFonts w:asciiTheme="minorHAnsi" w:hAnsiTheme="minorHAnsi" w:cs="Times New Roman"/>
                                              <w:sz w:val="24"/>
                                              <w:szCs w:val="24"/>
                                            </w:rPr>
                                            <w:t>дрологията на реките в България, като прогнозите са</w:t>
                                          </w:r>
                                          <w:r w:rsidR="00635B7F" w:rsidRPr="003E5D08">
                                            <w:rPr>
                                              <w:rFonts w:asciiTheme="minorHAnsi" w:hAnsiTheme="minorHAnsi" w:cs="Times New Roman"/>
                                              <w:sz w:val="24"/>
                                              <w:szCs w:val="24"/>
                                            </w:rPr>
                                            <w:t xml:space="preserve"> за спад с около 10 процента за </w:t>
                                          </w:r>
                                          <w:r w:rsidR="004265D4" w:rsidRPr="003E5D08">
                                            <w:rPr>
                                              <w:rFonts w:asciiTheme="minorHAnsi" w:hAnsiTheme="minorHAnsi" w:cs="Times New Roman"/>
                                              <w:sz w:val="24"/>
                                              <w:szCs w:val="24"/>
                                            </w:rPr>
                                            <w:t>следващите 30 години. Възможно е да настъпят значителни пром</w:t>
                                          </w:r>
                                          <w:r w:rsidR="00635B7F" w:rsidRPr="003E5D08">
                                            <w:rPr>
                                              <w:rFonts w:asciiTheme="minorHAnsi" w:hAnsiTheme="minorHAnsi" w:cs="Times New Roman"/>
                                              <w:sz w:val="24"/>
                                              <w:szCs w:val="24"/>
                                            </w:rPr>
                                            <w:t xml:space="preserve">ени в сезонното </w:t>
                                          </w:r>
                                          <w:r w:rsidR="004265D4" w:rsidRPr="003E5D08">
                                            <w:rPr>
                                              <w:rFonts w:asciiTheme="minorHAnsi" w:hAnsiTheme="minorHAnsi" w:cs="Times New Roman"/>
                                              <w:sz w:val="24"/>
                                              <w:szCs w:val="24"/>
                                            </w:rPr>
                                            <w:t>разпределение на оттока на реките, с увеличение пре</w:t>
                                          </w:r>
                                          <w:r w:rsidR="00635B7F" w:rsidRPr="003E5D08">
                                            <w:rPr>
                                              <w:rFonts w:asciiTheme="minorHAnsi" w:hAnsiTheme="minorHAnsi" w:cs="Times New Roman"/>
                                              <w:sz w:val="24"/>
                                              <w:szCs w:val="24"/>
                                            </w:rPr>
                                            <w:t xml:space="preserve">з зимата и пролетта и спад през </w:t>
                                          </w:r>
                                          <w:r w:rsidR="004265D4" w:rsidRPr="003E5D08">
                                            <w:rPr>
                                              <w:rFonts w:asciiTheme="minorHAnsi" w:hAnsiTheme="minorHAnsi" w:cs="Times New Roman"/>
                                              <w:sz w:val="24"/>
                                              <w:szCs w:val="24"/>
                                            </w:rPr>
                                            <w:t>лятото и есента.</w:t>
                                          </w:r>
                                        </w:p>
                                        <w:p w:rsidR="004265D4" w:rsidRPr="003E5D08" w:rsidRDefault="006C344C" w:rsidP="00131238">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Рисковете и уязвимостта, свързани с водите, включват</w:t>
                                          </w:r>
                                          <w:r w:rsidR="00D044A5" w:rsidRPr="003E5D08">
                                            <w:rPr>
                                              <w:rFonts w:asciiTheme="minorHAnsi" w:hAnsiTheme="minorHAnsi" w:cs="Times New Roman"/>
                                              <w:sz w:val="24"/>
                                              <w:szCs w:val="24"/>
                                            </w:rPr>
                                            <w:t xml:space="preserve"> опасност от наводнения и суша. </w:t>
                                          </w:r>
                                          <w:r w:rsidR="004265D4" w:rsidRPr="003E5D08">
                                            <w:rPr>
                                              <w:rFonts w:asciiTheme="minorHAnsi" w:hAnsiTheme="minorHAnsi" w:cs="Times New Roman"/>
                                              <w:sz w:val="24"/>
                                              <w:szCs w:val="24"/>
                                            </w:rPr>
                                            <w:t>Рисковете от наводнения засягат цялата страна, докато ри</w:t>
                                          </w:r>
                                          <w:r w:rsidR="00635B7F" w:rsidRPr="003E5D08">
                                            <w:rPr>
                                              <w:rFonts w:asciiTheme="minorHAnsi" w:hAnsiTheme="minorHAnsi" w:cs="Times New Roman"/>
                                              <w:sz w:val="24"/>
                                              <w:szCs w:val="24"/>
                                            </w:rPr>
                                            <w:t xml:space="preserve">сковете от засушаване </w:t>
                                          </w:r>
                                          <w:r w:rsidR="004265D4" w:rsidRPr="003E5D08">
                                            <w:rPr>
                                              <w:rFonts w:asciiTheme="minorHAnsi" w:hAnsiTheme="minorHAnsi" w:cs="Times New Roman"/>
                                              <w:sz w:val="24"/>
                                              <w:szCs w:val="24"/>
                                            </w:rPr>
                                            <w:t xml:space="preserve">застрашават районите с прогнозиран недостиг на </w:t>
                                          </w:r>
                                          <w:r w:rsidR="00635B7F" w:rsidRPr="003E5D08">
                                            <w:rPr>
                                              <w:rFonts w:asciiTheme="minorHAnsi" w:hAnsiTheme="minorHAnsi" w:cs="Times New Roman"/>
                                              <w:sz w:val="24"/>
                                              <w:szCs w:val="24"/>
                                            </w:rPr>
                                            <w:t xml:space="preserve">вода. Районите, които </w:t>
                                          </w:r>
                                          <w:r w:rsidR="00635B7F" w:rsidRPr="003E5D08">
                                            <w:rPr>
                                              <w:rFonts w:asciiTheme="minorHAnsi" w:hAnsiTheme="minorHAnsi" w:cs="Times New Roman"/>
                                              <w:sz w:val="24"/>
                                              <w:szCs w:val="24"/>
                                            </w:rPr>
                                            <w:lastRenderedPageBreak/>
                                            <w:t xml:space="preserve">използват </w:t>
                                          </w:r>
                                          <w:r w:rsidR="004265D4" w:rsidRPr="003E5D08">
                                            <w:rPr>
                                              <w:rFonts w:asciiTheme="minorHAnsi" w:hAnsiTheme="minorHAnsi" w:cs="Times New Roman"/>
                                              <w:sz w:val="24"/>
                                              <w:szCs w:val="24"/>
                                            </w:rPr>
                                            <w:t>подпочвени води, са с по-нисък риск. Вероятни са по-в</w:t>
                                          </w:r>
                                          <w:r w:rsidR="00D044A5" w:rsidRPr="003E5D08">
                                            <w:rPr>
                                              <w:rFonts w:asciiTheme="minorHAnsi" w:hAnsiTheme="minorHAnsi" w:cs="Times New Roman"/>
                                              <w:sz w:val="24"/>
                                              <w:szCs w:val="24"/>
                                            </w:rPr>
                                            <w:t xml:space="preserve">исоки рискове в районите, които </w:t>
                                          </w:r>
                                          <w:r w:rsidR="004265D4" w:rsidRPr="003E5D08">
                                            <w:rPr>
                                              <w:rFonts w:asciiTheme="minorHAnsi" w:hAnsiTheme="minorHAnsi" w:cs="Times New Roman"/>
                                              <w:sz w:val="24"/>
                                              <w:szCs w:val="24"/>
                                            </w:rPr>
                                            <w:t>използват повърхностни води и имат зн</w:t>
                                          </w:r>
                                          <w:r w:rsidRPr="003E5D08">
                                            <w:rPr>
                                              <w:rFonts w:asciiTheme="minorHAnsi" w:hAnsiTheme="minorHAnsi" w:cs="Times New Roman"/>
                                              <w:sz w:val="24"/>
                                              <w:szCs w:val="24"/>
                                            </w:rPr>
                                            <w:t>ачителни туристически дейности.</w:t>
                                          </w:r>
                                        </w:p>
                                        <w:p w:rsidR="004265D4" w:rsidRPr="003E5D08" w:rsidRDefault="006C344C" w:rsidP="00131238">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Основните уязвимости по отношение на изменен</w:t>
                                          </w:r>
                                          <w:r w:rsidR="00635B7F" w:rsidRPr="003E5D08">
                                            <w:rPr>
                                              <w:rFonts w:asciiTheme="minorHAnsi" w:hAnsiTheme="minorHAnsi" w:cs="Times New Roman"/>
                                              <w:sz w:val="24"/>
                                              <w:szCs w:val="24"/>
                                            </w:rPr>
                                            <w:t xml:space="preserve">ието на климата са системите за </w:t>
                                          </w:r>
                                          <w:r w:rsidR="004265D4" w:rsidRPr="003E5D08">
                                            <w:rPr>
                                              <w:rFonts w:asciiTheme="minorHAnsi" w:hAnsiTheme="minorHAnsi" w:cs="Times New Roman"/>
                                              <w:sz w:val="24"/>
                                              <w:szCs w:val="24"/>
                                            </w:rPr>
                                            <w:t xml:space="preserve">производство на водноелектрическите централи, </w:t>
                                          </w:r>
                                          <w:r w:rsidR="00635B7F" w:rsidRPr="003E5D08">
                                            <w:rPr>
                                              <w:rFonts w:asciiTheme="minorHAnsi" w:hAnsiTheme="minorHAnsi" w:cs="Times New Roman"/>
                                              <w:sz w:val="24"/>
                                              <w:szCs w:val="24"/>
                                            </w:rPr>
                                            <w:t xml:space="preserve">водните услуги (водоснабдяване, </w:t>
                                          </w:r>
                                          <w:r w:rsidR="004265D4" w:rsidRPr="003E5D08">
                                            <w:rPr>
                                              <w:rFonts w:asciiTheme="minorHAnsi" w:hAnsiTheme="minorHAnsi" w:cs="Times New Roman"/>
                                              <w:sz w:val="24"/>
                                              <w:szCs w:val="24"/>
                                            </w:rPr>
                                            <w:t>канализация и мелиорация), състоянието и готовно</w:t>
                                          </w:r>
                                          <w:r w:rsidR="00635B7F" w:rsidRPr="003E5D08">
                                            <w:rPr>
                                              <w:rFonts w:asciiTheme="minorHAnsi" w:hAnsiTheme="minorHAnsi" w:cs="Times New Roman"/>
                                              <w:sz w:val="24"/>
                                              <w:szCs w:val="24"/>
                                            </w:rPr>
                                            <w:t xml:space="preserve">стта на водната инфраструктура, </w:t>
                                          </w:r>
                                          <w:r w:rsidR="004265D4" w:rsidRPr="003E5D08">
                                            <w:rPr>
                                              <w:rFonts w:asciiTheme="minorHAnsi" w:hAnsiTheme="minorHAnsi" w:cs="Times New Roman"/>
                                              <w:sz w:val="24"/>
                                              <w:szCs w:val="24"/>
                                            </w:rPr>
                                            <w:t xml:space="preserve">както и готовността на операторите и населението, </w:t>
                                          </w:r>
                                          <w:r w:rsidR="00635B7F" w:rsidRPr="003E5D08">
                                            <w:rPr>
                                              <w:rFonts w:asciiTheme="minorHAnsi" w:hAnsiTheme="minorHAnsi" w:cs="Times New Roman"/>
                                              <w:sz w:val="24"/>
                                              <w:szCs w:val="24"/>
                                            </w:rPr>
                                            <w:t xml:space="preserve">поради липса на предишен опит с </w:t>
                                          </w:r>
                                          <w:r w:rsidR="004265D4" w:rsidRPr="003E5D08">
                                            <w:rPr>
                                              <w:rFonts w:asciiTheme="minorHAnsi" w:hAnsiTheme="minorHAnsi" w:cs="Times New Roman"/>
                                              <w:sz w:val="24"/>
                                              <w:szCs w:val="24"/>
                                            </w:rPr>
                                            <w:t>наводнения и засушаване. Рисковете за инфраструк</w:t>
                                          </w:r>
                                          <w:r w:rsidR="00635B7F" w:rsidRPr="003E5D08">
                                            <w:rPr>
                                              <w:rFonts w:asciiTheme="minorHAnsi" w:hAnsiTheme="minorHAnsi" w:cs="Times New Roman"/>
                                              <w:sz w:val="24"/>
                                              <w:szCs w:val="24"/>
                                            </w:rPr>
                                            <w:t xml:space="preserve">турата и услугите произтичат от </w:t>
                                          </w:r>
                                          <w:r w:rsidR="004265D4" w:rsidRPr="003E5D08">
                                            <w:rPr>
                                              <w:rFonts w:asciiTheme="minorHAnsi" w:hAnsiTheme="minorHAnsi" w:cs="Times New Roman"/>
                                              <w:sz w:val="24"/>
                                              <w:szCs w:val="24"/>
                                            </w:rPr>
                                            <w:t>щети, неправилна експлоатация и нискокачествени илинедостатъчни услуги.</w:t>
                                          </w:r>
                                        </w:p>
                                        <w:p w:rsidR="004265D4" w:rsidRPr="003E5D08" w:rsidRDefault="006C344C" w:rsidP="00131238">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Биологичното разнообразие е изложено на ри</w:t>
                                          </w:r>
                                          <w:r w:rsidR="00635B7F" w:rsidRPr="003E5D08">
                                            <w:rPr>
                                              <w:rFonts w:asciiTheme="minorHAnsi" w:hAnsiTheme="minorHAnsi" w:cs="Times New Roman"/>
                                              <w:sz w:val="24"/>
                                              <w:szCs w:val="24"/>
                                            </w:rPr>
                                            <w:t xml:space="preserve">ск в резултат от наводненията и </w:t>
                                          </w:r>
                                          <w:r w:rsidR="004265D4" w:rsidRPr="003E5D08">
                                            <w:rPr>
                                              <w:rFonts w:asciiTheme="minorHAnsi" w:hAnsiTheme="minorHAnsi" w:cs="Times New Roman"/>
                                              <w:sz w:val="24"/>
                                              <w:szCs w:val="24"/>
                                            </w:rPr>
                                            <w:t>засу</w:t>
                                          </w:r>
                                          <w:r w:rsidR="008341D3" w:rsidRPr="003E5D08">
                                            <w:rPr>
                                              <w:rFonts w:asciiTheme="minorHAnsi" w:hAnsiTheme="minorHAnsi" w:cs="Times New Roman"/>
                                              <w:sz w:val="24"/>
                                              <w:szCs w:val="24"/>
                                            </w:rPr>
                                            <w:t>-</w:t>
                                          </w:r>
                                          <w:r w:rsidR="004265D4" w:rsidRPr="003E5D08">
                                            <w:rPr>
                                              <w:rFonts w:asciiTheme="minorHAnsi" w:hAnsiTheme="minorHAnsi" w:cs="Times New Roman"/>
                                              <w:sz w:val="24"/>
                                              <w:szCs w:val="24"/>
                                            </w:rPr>
                                            <w:t>шаванията</w:t>
                                          </w:r>
                                          <w:r w:rsidR="00221ADC" w:rsidRPr="003E5D08">
                                            <w:rPr>
                                              <w:rFonts w:asciiTheme="minorHAnsi" w:hAnsiTheme="minorHAnsi" w:cs="Times New Roman"/>
                                              <w:sz w:val="24"/>
                                              <w:szCs w:val="24"/>
                                            </w:rPr>
                                            <w:t>.</w:t>
                                          </w:r>
                                        </w:p>
                                        <w:p w:rsidR="004265D4" w:rsidRPr="003E5D08" w:rsidRDefault="004265D4" w:rsidP="00131238">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Стратегически и оперативни цели и дейности</w:t>
                                          </w:r>
                                        </w:p>
                                        <w:p w:rsidR="004265D4" w:rsidRPr="003E5D08" w:rsidRDefault="004265D4" w:rsidP="00131238">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По-подробно, действията в трите стратегически области са следните:</w:t>
                                          </w:r>
                                        </w:p>
                                        <w:p w:rsidR="004265D4" w:rsidRPr="003E5D08" w:rsidRDefault="004265D4" w:rsidP="00131238">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sz w:val="24"/>
                                              <w:szCs w:val="24"/>
                                            </w:rPr>
                                            <w:t>1</w:t>
                                          </w:r>
                                          <w:r w:rsidRPr="003E5D08">
                                            <w:rPr>
                                              <w:rFonts w:asciiTheme="minorHAnsi" w:hAnsiTheme="minorHAnsi" w:cs="Times New Roman"/>
                                              <w:i/>
                                              <w:sz w:val="24"/>
                                              <w:szCs w:val="24"/>
                                            </w:rPr>
                                            <w:t>.Подобряване на управлението за адаптация</w:t>
                                          </w:r>
                                        </w:p>
                                        <w:p w:rsidR="00635B7F" w:rsidRPr="003E5D08" w:rsidRDefault="006C344C"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4265D4" w:rsidRPr="003E5D08">
                                            <w:rPr>
                                              <w:rFonts w:asciiTheme="minorHAnsi" w:hAnsiTheme="minorHAnsi" w:cs="Times New Roman"/>
                                              <w:sz w:val="24"/>
                                              <w:szCs w:val="24"/>
                                            </w:rPr>
                                            <w:t>Адаптиране на правната рамка с оглед превръщането й в инструмент за справяне</w:t>
                                          </w:r>
                                          <w:r w:rsidR="00635B7F"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с въздейств</w:t>
                                          </w:r>
                                          <w:r w:rsidR="001E6E30" w:rsidRPr="003E5D08">
                                            <w:rPr>
                                              <w:rFonts w:asciiTheme="minorHAnsi" w:hAnsiTheme="minorHAnsi" w:cs="Times New Roman"/>
                                              <w:sz w:val="24"/>
                                              <w:szCs w:val="24"/>
                                            </w:rPr>
                                            <w:t xml:space="preserve">ието от изменението на климата; </w:t>
                                          </w:r>
                                          <w:r w:rsidR="004265D4" w:rsidRPr="003E5D08">
                                            <w:rPr>
                                              <w:rFonts w:asciiTheme="minorHAnsi" w:hAnsiTheme="minorHAnsi" w:cs="Times New Roman"/>
                                              <w:sz w:val="24"/>
                                              <w:szCs w:val="24"/>
                                            </w:rPr>
                                            <w:t>изясняване на ролите и отговорностите за адаптация към изменението на климата; синхронизиране на периодите на пла</w:t>
                                          </w:r>
                                          <w:r w:rsidR="003564D2" w:rsidRPr="003E5D08">
                                            <w:rPr>
                                              <w:rFonts w:asciiTheme="minorHAnsi" w:hAnsiTheme="minorHAnsi" w:cs="Times New Roman"/>
                                              <w:sz w:val="24"/>
                                              <w:szCs w:val="24"/>
                                            </w:rPr>
                                            <w:t>-</w:t>
                                          </w:r>
                                          <w:r w:rsidR="004265D4" w:rsidRPr="003E5D08">
                                            <w:rPr>
                                              <w:rFonts w:asciiTheme="minorHAnsi" w:hAnsiTheme="minorHAnsi" w:cs="Times New Roman"/>
                                              <w:sz w:val="24"/>
                                              <w:szCs w:val="24"/>
                                            </w:rPr>
                                            <w:t xml:space="preserve">ниране </w:t>
                                          </w:r>
                                          <w:r w:rsidR="00F91475"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между генералните ВиК планове и плановете за упра</w:t>
                                          </w:r>
                                          <w:r w:rsidR="00635B7F" w:rsidRPr="003E5D08">
                                            <w:rPr>
                                              <w:rFonts w:asciiTheme="minorHAnsi" w:hAnsiTheme="minorHAnsi" w:cs="Times New Roman"/>
                                              <w:sz w:val="24"/>
                                              <w:szCs w:val="24"/>
                                            </w:rPr>
                                            <w:t>вление на речните ба</w:t>
                                          </w:r>
                                          <w:r w:rsidR="003564D2" w:rsidRPr="003E5D08">
                                            <w:rPr>
                                              <w:rFonts w:asciiTheme="minorHAnsi" w:hAnsiTheme="minorHAnsi" w:cs="Times New Roman"/>
                                              <w:sz w:val="24"/>
                                              <w:szCs w:val="24"/>
                                            </w:rPr>
                                            <w:t>-</w:t>
                                          </w:r>
                                          <w:r w:rsidR="00635B7F" w:rsidRPr="003E5D08">
                                            <w:rPr>
                                              <w:rFonts w:asciiTheme="minorHAnsi" w:hAnsiTheme="minorHAnsi" w:cs="Times New Roman"/>
                                              <w:sz w:val="24"/>
                                              <w:szCs w:val="24"/>
                                            </w:rPr>
                                            <w:t xml:space="preserve">сейни и на  </w:t>
                                          </w:r>
                                          <w:r w:rsidR="004265D4" w:rsidRPr="003E5D08">
                                            <w:rPr>
                                              <w:rFonts w:asciiTheme="minorHAnsi" w:hAnsiTheme="minorHAnsi" w:cs="Times New Roman"/>
                                              <w:sz w:val="24"/>
                                              <w:szCs w:val="24"/>
                                            </w:rPr>
                                            <w:t>риск</w:t>
                                          </w:r>
                                          <w:r w:rsidR="00635B7F" w:rsidRPr="003E5D08">
                                            <w:rPr>
                                              <w:rFonts w:asciiTheme="minorHAnsi" w:hAnsiTheme="minorHAnsi" w:cs="Times New Roman"/>
                                              <w:sz w:val="24"/>
                                              <w:szCs w:val="24"/>
                                            </w:rPr>
                                            <w:t xml:space="preserve">а от наводнения [ПУРБ и ПУРН]; </w:t>
                                          </w:r>
                                        </w:p>
                                        <w:p w:rsidR="004265D4" w:rsidRPr="003E5D08" w:rsidRDefault="006C344C" w:rsidP="00131238">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635B7F" w:rsidRPr="003E5D08">
                                            <w:rPr>
                                              <w:rFonts w:asciiTheme="minorHAnsi" w:hAnsiTheme="minorHAnsi" w:cs="Times New Roman"/>
                                              <w:sz w:val="24"/>
                                              <w:szCs w:val="24"/>
                                            </w:rPr>
                                            <w:t>В</w:t>
                                          </w:r>
                                          <w:r w:rsidR="004265D4" w:rsidRPr="003E5D08">
                                            <w:rPr>
                                              <w:rFonts w:asciiTheme="minorHAnsi" w:hAnsiTheme="minorHAnsi" w:cs="Times New Roman"/>
                                              <w:sz w:val="24"/>
                                              <w:szCs w:val="24"/>
                                            </w:rPr>
                                            <w:t xml:space="preserve">ъвеждане на икономически стимули за промяна </w:t>
                                          </w:r>
                                          <w:r w:rsidR="008A7A9C" w:rsidRPr="003E5D08">
                                            <w:rPr>
                                              <w:rFonts w:asciiTheme="minorHAnsi" w:hAnsiTheme="minorHAnsi" w:cs="Times New Roman"/>
                                              <w:sz w:val="24"/>
                                              <w:szCs w:val="24"/>
                                            </w:rPr>
                                            <w:t>на поведението.</w:t>
                                          </w:r>
                                        </w:p>
                                        <w:p w:rsidR="004265D4" w:rsidRPr="003E5D08" w:rsidRDefault="004265D4" w:rsidP="00131238">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2. Укрепване на базата от знания и осведомеността</w:t>
                                          </w:r>
                                          <w:r w:rsidR="00812EC9" w:rsidRPr="003E5D08">
                                            <w:rPr>
                                              <w:rFonts w:asciiTheme="minorHAnsi" w:hAnsiTheme="minorHAnsi" w:cs="Times New Roman"/>
                                              <w:i/>
                                              <w:sz w:val="24"/>
                                              <w:szCs w:val="24"/>
                                            </w:rPr>
                                            <w:t>.</w:t>
                                          </w:r>
                                        </w:p>
                                        <w:p w:rsidR="00E20ED1" w:rsidRPr="003E5D08" w:rsidRDefault="001D598C"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4265D4" w:rsidRPr="003E5D08">
                                            <w:rPr>
                                              <w:rFonts w:asciiTheme="minorHAnsi" w:hAnsiTheme="minorHAnsi" w:cs="Times New Roman"/>
                                              <w:sz w:val="24"/>
                                              <w:szCs w:val="24"/>
                                            </w:rPr>
                                            <w:t>Максимално използване на научноизследователски и образователни</w:t>
                                          </w:r>
                                          <w:r w:rsidR="00635B7F"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институции (осигуряване на средства за изследвания в областта на адаптацията</w:t>
                                          </w:r>
                                          <w:r w:rsidR="00635B7F"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към изменението на климата и прилагане на иновации в областта; осигуряване</w:t>
                                          </w:r>
                                          <w:r w:rsidR="00635B7F"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на научно</w:t>
                                          </w:r>
                                          <w:r w:rsidR="00F91475" w:rsidRPr="003E5D08">
                                            <w:rPr>
                                              <w:rFonts w:asciiTheme="minorHAnsi" w:hAnsiTheme="minorHAnsi" w:cs="Times New Roman"/>
                                              <w:sz w:val="24"/>
                                              <w:szCs w:val="24"/>
                                            </w:rPr>
                                            <w:t>-</w:t>
                                          </w:r>
                                          <w:r w:rsidR="004265D4" w:rsidRPr="003E5D08">
                                            <w:rPr>
                                              <w:rFonts w:asciiTheme="minorHAnsi" w:hAnsiTheme="minorHAnsi" w:cs="Times New Roman"/>
                                              <w:sz w:val="24"/>
                                              <w:szCs w:val="24"/>
                                            </w:rPr>
                                            <w:t>изсле</w:t>
                                          </w:r>
                                          <w:r w:rsidR="00131238" w:rsidRPr="003E5D08">
                                            <w:rPr>
                                              <w:rFonts w:asciiTheme="minorHAnsi" w:hAnsiTheme="minorHAnsi" w:cs="Times New Roman"/>
                                              <w:sz w:val="24"/>
                                              <w:szCs w:val="24"/>
                                              <w:lang w:val="en-US"/>
                                            </w:rPr>
                                            <w:t>-</w:t>
                                          </w:r>
                                          <w:r w:rsidR="004265D4" w:rsidRPr="003E5D08">
                                            <w:rPr>
                                              <w:rFonts w:asciiTheme="minorHAnsi" w:hAnsiTheme="minorHAnsi" w:cs="Times New Roman"/>
                                              <w:sz w:val="24"/>
                                              <w:szCs w:val="24"/>
                                            </w:rPr>
                                            <w:t>дователска подкрепа за Басейновите дирекции чрез рамкови</w:t>
                                          </w:r>
                                          <w:r w:rsidR="00635B7F"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споразумения не</w:t>
                                          </w:r>
                                          <w:r w:rsidR="00F91475" w:rsidRPr="003E5D08">
                                            <w:rPr>
                                              <w:rFonts w:asciiTheme="minorHAnsi" w:hAnsiTheme="minorHAnsi" w:cs="Times New Roman"/>
                                              <w:sz w:val="24"/>
                                              <w:szCs w:val="24"/>
                                            </w:rPr>
                                            <w:t>-</w:t>
                                          </w:r>
                                          <w:r w:rsidR="004265D4" w:rsidRPr="003E5D08">
                                            <w:rPr>
                                              <w:rFonts w:asciiTheme="minorHAnsi" w:hAnsiTheme="minorHAnsi" w:cs="Times New Roman"/>
                                              <w:sz w:val="24"/>
                                              <w:szCs w:val="24"/>
                                            </w:rPr>
                                            <w:t>достатъчни услуги. Биологичното разнообразие е изложено на</w:t>
                                          </w:r>
                                          <w:r w:rsidR="00635B7F" w:rsidRPr="003E5D08">
                                            <w:rPr>
                                              <w:rFonts w:asciiTheme="minorHAnsi" w:hAnsiTheme="minorHAnsi" w:cs="Times New Roman"/>
                                              <w:sz w:val="24"/>
                                              <w:szCs w:val="24"/>
                                            </w:rPr>
                                            <w:t xml:space="preserve"> </w:t>
                                          </w:r>
                                          <w:r w:rsidR="004265D4" w:rsidRPr="003E5D08">
                                            <w:rPr>
                                              <w:rFonts w:asciiTheme="minorHAnsi" w:hAnsiTheme="minorHAnsi" w:cs="Times New Roman"/>
                                              <w:sz w:val="24"/>
                                              <w:szCs w:val="24"/>
                                            </w:rPr>
                                            <w:t>риск в резултат от наводненията и засушаванията.</w:t>
                                          </w:r>
                                        </w:p>
                                        <w:p w:rsidR="005D3B39" w:rsidRPr="003E5D08" w:rsidRDefault="001D598C"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5D3B39" w:rsidRPr="003E5D08">
                                            <w:rPr>
                                              <w:rFonts w:asciiTheme="minorHAnsi" w:hAnsiTheme="minorHAnsi" w:cs="Times New Roman"/>
                                              <w:sz w:val="24"/>
                                              <w:szCs w:val="24"/>
                                            </w:rPr>
                                            <w:t>Подобряване на осведомеността, образованието и обучението (подготовка и</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раз</w:t>
                                          </w:r>
                                          <w:r w:rsidR="00812EC9" w:rsidRPr="003E5D08">
                                            <w:rPr>
                                              <w:rFonts w:asciiTheme="minorHAnsi" w:hAnsiTheme="minorHAnsi" w:cs="Times New Roman"/>
                                              <w:sz w:val="24"/>
                                              <w:szCs w:val="24"/>
                                            </w:rPr>
                                            <w:t>-</w:t>
                                          </w:r>
                                          <w:r w:rsidR="005D3B39" w:rsidRPr="003E5D08">
                                            <w:rPr>
                                              <w:rFonts w:asciiTheme="minorHAnsi" w:hAnsiTheme="minorHAnsi" w:cs="Times New Roman"/>
                                              <w:sz w:val="24"/>
                                              <w:szCs w:val="24"/>
                                            </w:rPr>
                                            <w:t>пространение на брошури и видео материали, свързани с адаптацията към</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измене</w:t>
                                          </w:r>
                                          <w:r w:rsidR="002A1DBB" w:rsidRPr="003E5D08">
                                            <w:rPr>
                                              <w:rFonts w:asciiTheme="minorHAnsi" w:hAnsiTheme="minorHAnsi" w:cs="Times New Roman"/>
                                              <w:sz w:val="24"/>
                                              <w:szCs w:val="24"/>
                                            </w:rPr>
                                            <w:t>-</w:t>
                                          </w:r>
                                          <w:r w:rsidR="005D3B39" w:rsidRPr="003E5D08">
                                            <w:rPr>
                                              <w:rFonts w:asciiTheme="minorHAnsi" w:hAnsiTheme="minorHAnsi" w:cs="Times New Roman"/>
                                              <w:sz w:val="24"/>
                                              <w:szCs w:val="24"/>
                                            </w:rPr>
                                            <w:t>нието на климата; включване на адаптацията към изменението на климата</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в учеб</w:t>
                                          </w:r>
                                          <w:r w:rsidR="00131238" w:rsidRPr="003E5D08">
                                            <w:rPr>
                                              <w:rFonts w:asciiTheme="minorHAnsi" w:hAnsiTheme="minorHAnsi" w:cs="Times New Roman"/>
                                              <w:sz w:val="24"/>
                                              <w:szCs w:val="24"/>
                                              <w:lang w:val="en-US"/>
                                            </w:rPr>
                                            <w:t>-</w:t>
                                          </w:r>
                                          <w:r w:rsidR="005D3B39" w:rsidRPr="003E5D08">
                                            <w:rPr>
                                              <w:rFonts w:asciiTheme="minorHAnsi" w:hAnsiTheme="minorHAnsi" w:cs="Times New Roman"/>
                                              <w:sz w:val="24"/>
                                              <w:szCs w:val="24"/>
                                            </w:rPr>
                                            <w:t>ните програми за начално и средно образование; подготовка и провеждане</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на обучения за държавната администрация и ВиК операторите)</w:t>
                                          </w:r>
                                          <w:r w:rsidR="0087400F" w:rsidRPr="003E5D08">
                                            <w:rPr>
                                              <w:rFonts w:asciiTheme="minorHAnsi" w:hAnsiTheme="minorHAnsi" w:cs="Times New Roman"/>
                                              <w:sz w:val="24"/>
                                              <w:szCs w:val="24"/>
                                            </w:rPr>
                                            <w:t>.</w:t>
                                          </w:r>
                                        </w:p>
                                        <w:p w:rsidR="005D3B39" w:rsidRPr="003E5D08" w:rsidRDefault="001D598C"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5D3B39" w:rsidRPr="003E5D08">
                                            <w:rPr>
                                              <w:rFonts w:asciiTheme="minorHAnsi" w:hAnsiTheme="minorHAnsi" w:cs="Times New Roman"/>
                                              <w:sz w:val="24"/>
                                              <w:szCs w:val="24"/>
                                            </w:rPr>
                                            <w:t>Подобряване на мониторинга и гъвкавостта (разширяване и надграждане на</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мре</w:t>
                                          </w:r>
                                          <w:r w:rsidR="00131238" w:rsidRPr="003E5D08">
                                            <w:rPr>
                                              <w:rFonts w:asciiTheme="minorHAnsi" w:hAnsiTheme="minorHAnsi" w:cs="Times New Roman"/>
                                              <w:sz w:val="24"/>
                                              <w:szCs w:val="24"/>
                                              <w:lang w:val="en-US"/>
                                            </w:rPr>
                                            <w:t>-</w:t>
                                          </w:r>
                                          <w:r w:rsidR="005D3B39" w:rsidRPr="003E5D08">
                                            <w:rPr>
                                              <w:rFonts w:asciiTheme="minorHAnsi" w:hAnsiTheme="minorHAnsi" w:cs="Times New Roman"/>
                                              <w:sz w:val="24"/>
                                              <w:szCs w:val="24"/>
                                            </w:rPr>
                                            <w:t>жите за мониторинг на валежите, водните ресурси и използването на водите,</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 xml:space="preserve">свързани с изменението на климата; създаване на динамична, обществено достъпна </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ГИС база данни)</w:t>
                                          </w:r>
                                        </w:p>
                                        <w:p w:rsidR="005D3B39" w:rsidRPr="003E5D08" w:rsidRDefault="005D3B39" w:rsidP="00FC523B">
                                          <w:pPr>
                                            <w:tabs>
                                              <w:tab w:val="left" w:pos="8850"/>
                                            </w:tabs>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3. Подобряване на управлението за адаптация на водната инфраструктура</w:t>
                                          </w:r>
                                        </w:p>
                                        <w:p w:rsidR="005D3B39" w:rsidRPr="003E5D08" w:rsidRDefault="001D598C" w:rsidP="00B15383">
                                          <w:pPr>
                                            <w:pStyle w:val="a4"/>
                                            <w:numPr>
                                              <w:ilvl w:val="0"/>
                                              <w:numId w:val="14"/>
                                            </w:numPr>
                                            <w:tabs>
                                              <w:tab w:val="left" w:pos="8850"/>
                                            </w:tabs>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5D3B39" w:rsidRPr="003E5D08">
                                            <w:rPr>
                                              <w:rFonts w:asciiTheme="minorHAnsi" w:hAnsiTheme="minorHAnsi" w:cs="Times New Roman"/>
                                              <w:sz w:val="24"/>
                                              <w:szCs w:val="24"/>
                                            </w:rPr>
                                            <w:t>Адаптиране на проектирането и строителството (преглед и актуализиране на</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нормите за проектиране и строителство)</w:t>
                                          </w:r>
                                          <w:r w:rsidR="00B80006" w:rsidRPr="003E5D08">
                                            <w:rPr>
                                              <w:rFonts w:asciiTheme="minorHAnsi" w:hAnsiTheme="minorHAnsi" w:cs="Times New Roman"/>
                                              <w:sz w:val="24"/>
                                              <w:szCs w:val="24"/>
                                            </w:rPr>
                                            <w:t>;</w:t>
                                          </w:r>
                                        </w:p>
                                        <w:p w:rsidR="005D3B39" w:rsidRPr="003E5D08" w:rsidRDefault="001D598C" w:rsidP="00B15383">
                                          <w:pPr>
                                            <w:pStyle w:val="a4"/>
                                            <w:numPr>
                                              <w:ilvl w:val="0"/>
                                              <w:numId w:val="14"/>
                                            </w:numPr>
                                            <w:tabs>
                                              <w:tab w:val="left" w:pos="8850"/>
                                            </w:tabs>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5D3B39" w:rsidRPr="003E5D08">
                                            <w:rPr>
                                              <w:rFonts w:asciiTheme="minorHAnsi" w:hAnsiTheme="minorHAnsi" w:cs="Times New Roman"/>
                                              <w:sz w:val="24"/>
                                              <w:szCs w:val="24"/>
                                            </w:rPr>
                                            <w:t>Адаптиране на експлоатацията (разработване на методика и оценка на</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адаптивния капацитет на значими обекти от водната инфраструктура, включване</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 xml:space="preserve">на </w:t>
                                          </w:r>
                                          <w:r w:rsidR="005D3B39" w:rsidRPr="003E5D08">
                                            <w:rPr>
                                              <w:rFonts w:asciiTheme="minorHAnsi" w:hAnsiTheme="minorHAnsi" w:cs="Times New Roman"/>
                                              <w:sz w:val="24"/>
                                              <w:szCs w:val="24"/>
                                            </w:rPr>
                                            <w:lastRenderedPageBreak/>
                                            <w:t>мерки за адаптация към изменението на климата в експлоатационните</w:t>
                                          </w:r>
                                          <w:r w:rsidR="00635B7F" w:rsidRPr="003E5D08">
                                            <w:rPr>
                                              <w:rFonts w:asciiTheme="minorHAnsi" w:hAnsiTheme="minorHAnsi" w:cs="Times New Roman"/>
                                              <w:sz w:val="24"/>
                                              <w:szCs w:val="24"/>
                                            </w:rPr>
                                            <w:t xml:space="preserve"> </w:t>
                                          </w:r>
                                          <w:r w:rsidR="005D3B39" w:rsidRPr="003E5D08">
                                            <w:rPr>
                                              <w:rFonts w:asciiTheme="minorHAnsi" w:hAnsiTheme="minorHAnsi" w:cs="Times New Roman"/>
                                              <w:sz w:val="24"/>
                                              <w:szCs w:val="24"/>
                                            </w:rPr>
                                            <w:t>планове на инфраструктурата)</w:t>
                                          </w:r>
                                          <w:r w:rsidR="00B80006" w:rsidRPr="003E5D08">
                                            <w:rPr>
                                              <w:rFonts w:asciiTheme="minorHAnsi" w:hAnsiTheme="minorHAnsi" w:cs="Times New Roman"/>
                                              <w:sz w:val="24"/>
                                              <w:szCs w:val="24"/>
                                            </w:rPr>
                                            <w:t>;</w:t>
                                          </w:r>
                                        </w:p>
                                        <w:p w:rsidR="005D3B39" w:rsidRPr="003E5D08" w:rsidRDefault="005D3B39" w:rsidP="00FC523B">
                                          <w:pPr>
                                            <w:tabs>
                                              <w:tab w:val="left" w:pos="8850"/>
                                            </w:tabs>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Приоритетни действия</w:t>
                                          </w:r>
                                        </w:p>
                                        <w:p w:rsidR="00AE014C" w:rsidRPr="003E5D08" w:rsidRDefault="00AE014C" w:rsidP="00FC523B">
                                          <w:pPr>
                                            <w:tabs>
                                              <w:tab w:val="left" w:pos="8850"/>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Планът за действие идентифицира следните приоритетни действия, които следва да</w:t>
                                          </w:r>
                                        </w:p>
                                        <w:p w:rsidR="00AE014C" w:rsidRPr="003E5D08" w:rsidRDefault="00F91475" w:rsidP="00FC523B">
                                          <w:pPr>
                                            <w:tabs>
                                              <w:tab w:val="left" w:pos="8850"/>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Б</w:t>
                                          </w:r>
                                          <w:r w:rsidR="00AE014C" w:rsidRPr="003E5D08">
                                            <w:rPr>
                                              <w:rFonts w:asciiTheme="minorHAnsi" w:hAnsiTheme="minorHAnsi" w:cs="Times New Roman"/>
                                              <w:sz w:val="24"/>
                                              <w:szCs w:val="24"/>
                                            </w:rPr>
                                            <w:t>ъдат предприети в краткосрочен и средносрочен план:</w:t>
                                          </w:r>
                                        </w:p>
                                        <w:p w:rsidR="00AE014C" w:rsidRPr="003E5D08" w:rsidRDefault="001D598C" w:rsidP="00B15383">
                                          <w:pPr>
                                            <w:pStyle w:val="a4"/>
                                            <w:numPr>
                                              <w:ilvl w:val="0"/>
                                              <w:numId w:val="14"/>
                                            </w:numPr>
                                            <w:tabs>
                                              <w:tab w:val="left" w:pos="8850"/>
                                            </w:tabs>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E014C" w:rsidRPr="003E5D08">
                                            <w:rPr>
                                              <w:rFonts w:asciiTheme="minorHAnsi" w:hAnsiTheme="minorHAnsi" w:cs="Times New Roman"/>
                                              <w:sz w:val="24"/>
                                              <w:szCs w:val="24"/>
                                            </w:rPr>
                                            <w:t>Изясняване на ролите и отговорностите по отношение на адаптацията към</w:t>
                                          </w:r>
                                          <w:r w:rsidR="00635B7F"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изме</w:t>
                                          </w:r>
                                          <w:r w:rsidR="00B40BC3" w:rsidRPr="003E5D08">
                                            <w:rPr>
                                              <w:rFonts w:asciiTheme="minorHAnsi" w:hAnsiTheme="minorHAnsi" w:cs="Times New Roman"/>
                                              <w:sz w:val="24"/>
                                              <w:szCs w:val="24"/>
                                            </w:rPr>
                                            <w:t>-</w:t>
                                          </w:r>
                                          <w:r w:rsidR="00AE014C" w:rsidRPr="003E5D08">
                                            <w:rPr>
                                              <w:rFonts w:asciiTheme="minorHAnsi" w:hAnsiTheme="minorHAnsi" w:cs="Times New Roman"/>
                                              <w:sz w:val="24"/>
                                              <w:szCs w:val="24"/>
                                            </w:rPr>
                                            <w:t>нението на климата (краткосрочен план);</w:t>
                                          </w:r>
                                        </w:p>
                                        <w:p w:rsidR="00AE014C" w:rsidRPr="003E5D08" w:rsidRDefault="001D598C" w:rsidP="00B15383">
                                          <w:pPr>
                                            <w:pStyle w:val="a4"/>
                                            <w:numPr>
                                              <w:ilvl w:val="0"/>
                                              <w:numId w:val="14"/>
                                            </w:numPr>
                                            <w:tabs>
                                              <w:tab w:val="left" w:pos="8850"/>
                                            </w:tabs>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E014C" w:rsidRPr="003E5D08">
                                            <w:rPr>
                                              <w:rFonts w:asciiTheme="minorHAnsi" w:hAnsiTheme="minorHAnsi" w:cs="Times New Roman"/>
                                              <w:sz w:val="24"/>
                                              <w:szCs w:val="24"/>
                                            </w:rPr>
                                            <w:t>Подготовка и разпространение на брошури и видео за адаптация към</w:t>
                                          </w:r>
                                          <w:r w:rsidR="00635B7F"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изменението на климата (краткосрочен план);</w:t>
                                          </w:r>
                                        </w:p>
                                        <w:p w:rsidR="00AE014C" w:rsidRPr="003E5D08" w:rsidRDefault="001D598C" w:rsidP="00B15383">
                                          <w:pPr>
                                            <w:pStyle w:val="a4"/>
                                            <w:numPr>
                                              <w:ilvl w:val="0"/>
                                              <w:numId w:val="14"/>
                                            </w:numPr>
                                            <w:tabs>
                                              <w:tab w:val="left" w:pos="8850"/>
                                            </w:tabs>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E014C" w:rsidRPr="003E5D08">
                                            <w:rPr>
                                              <w:rFonts w:asciiTheme="minorHAnsi" w:hAnsiTheme="minorHAnsi" w:cs="Times New Roman"/>
                                              <w:sz w:val="24"/>
                                              <w:szCs w:val="24"/>
                                            </w:rPr>
                                            <w:t>Разширяване и надграждане на мрежите за мониторинг на валежите, водните</w:t>
                                          </w:r>
                                          <w:r w:rsidR="00635B7F"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ресурси и използването на водите, свързани с адаптацията към изменението на</w:t>
                                          </w:r>
                                          <w:r w:rsidR="00635B7F"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климата (средносрочен план);</w:t>
                                          </w:r>
                                        </w:p>
                                        <w:p w:rsidR="00AE014C" w:rsidRPr="003E5D08" w:rsidRDefault="001D598C" w:rsidP="00B15383">
                                          <w:pPr>
                                            <w:pStyle w:val="a4"/>
                                            <w:numPr>
                                              <w:ilvl w:val="0"/>
                                              <w:numId w:val="14"/>
                                            </w:numPr>
                                            <w:tabs>
                                              <w:tab w:val="left" w:pos="8850"/>
                                            </w:tabs>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E014C" w:rsidRPr="003E5D08">
                                            <w:rPr>
                                              <w:rFonts w:asciiTheme="minorHAnsi" w:hAnsiTheme="minorHAnsi" w:cs="Times New Roman"/>
                                              <w:sz w:val="24"/>
                                              <w:szCs w:val="24"/>
                                            </w:rPr>
                                            <w:t>Създаване на динамична, обществено достъпна ГИС база данни (средносрочен</w:t>
                                          </w:r>
                                          <w:r w:rsidR="00635B7F"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план);</w:t>
                                          </w:r>
                                        </w:p>
                                        <w:p w:rsidR="00AE014C" w:rsidRPr="003E5D08" w:rsidRDefault="001D598C" w:rsidP="00B15383">
                                          <w:pPr>
                                            <w:pStyle w:val="a4"/>
                                            <w:numPr>
                                              <w:ilvl w:val="0"/>
                                              <w:numId w:val="14"/>
                                            </w:numPr>
                                            <w:tabs>
                                              <w:tab w:val="left" w:pos="8850"/>
                                            </w:tabs>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AE014C" w:rsidRPr="003E5D08">
                                            <w:rPr>
                                              <w:rFonts w:asciiTheme="minorHAnsi" w:hAnsiTheme="minorHAnsi" w:cs="Times New Roman"/>
                                              <w:sz w:val="24"/>
                                              <w:szCs w:val="24"/>
                                            </w:rPr>
                                            <w:t>Преглед и актуализиране на нормите за проект</w:t>
                                          </w:r>
                                          <w:r w:rsidR="00635B7F" w:rsidRPr="003E5D08">
                                            <w:rPr>
                                              <w:rFonts w:asciiTheme="minorHAnsi" w:hAnsiTheme="minorHAnsi" w:cs="Times New Roman"/>
                                              <w:sz w:val="24"/>
                                              <w:szCs w:val="24"/>
                                            </w:rPr>
                                            <w:t>иране и строителство (краткосро</w:t>
                                          </w:r>
                                          <w:r w:rsidR="00AE014C" w:rsidRPr="003E5D08">
                                            <w:rPr>
                                              <w:rFonts w:asciiTheme="minorHAnsi" w:hAnsiTheme="minorHAnsi" w:cs="Times New Roman"/>
                                              <w:sz w:val="24"/>
                                              <w:szCs w:val="24"/>
                                            </w:rPr>
                                            <w:t>чен план).</w:t>
                                          </w:r>
                                        </w:p>
                                        <w:p w:rsidR="00AE014C" w:rsidRPr="003E5D08" w:rsidRDefault="00AE014C" w:rsidP="00FC523B">
                                          <w:pPr>
                                            <w:tabs>
                                              <w:tab w:val="left" w:pos="8850"/>
                                            </w:tabs>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Заинтересовани страни</w:t>
                                          </w:r>
                                        </w:p>
                                        <w:p w:rsidR="00AE014C" w:rsidRPr="003E5D08" w:rsidRDefault="001D598C" w:rsidP="00FC523B">
                                          <w:pPr>
                                            <w:tabs>
                                              <w:tab w:val="left" w:pos="8850"/>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Заинтересованите страни от обществения сектор в</w:t>
                                          </w:r>
                                          <w:r w:rsidR="003F480F" w:rsidRPr="003E5D08">
                                            <w:rPr>
                                              <w:rFonts w:asciiTheme="minorHAnsi" w:hAnsiTheme="minorHAnsi" w:cs="Times New Roman"/>
                                              <w:sz w:val="24"/>
                                              <w:szCs w:val="24"/>
                                            </w:rPr>
                                            <w:t xml:space="preserve">ключват министерства и техните </w:t>
                                          </w:r>
                                          <w:r w:rsidR="00AE014C" w:rsidRPr="003E5D08">
                                            <w:rPr>
                                              <w:rFonts w:asciiTheme="minorHAnsi" w:hAnsiTheme="minorHAnsi" w:cs="Times New Roman"/>
                                              <w:sz w:val="24"/>
                                              <w:szCs w:val="24"/>
                                            </w:rPr>
                                            <w:t>органи, свързани със сектора, както и басейновите</w:t>
                                          </w:r>
                                          <w:r w:rsidR="003F480F" w:rsidRPr="003E5D08">
                                            <w:rPr>
                                              <w:rFonts w:asciiTheme="minorHAnsi" w:hAnsiTheme="minorHAnsi" w:cs="Times New Roman"/>
                                              <w:sz w:val="24"/>
                                              <w:szCs w:val="24"/>
                                            </w:rPr>
                                            <w:t xml:space="preserve"> дирекции. Държавният регулатор </w:t>
                                          </w:r>
                                          <w:r w:rsidR="00AE014C" w:rsidRPr="003E5D08">
                                            <w:rPr>
                                              <w:rFonts w:asciiTheme="minorHAnsi" w:hAnsiTheme="minorHAnsi" w:cs="Times New Roman"/>
                                              <w:sz w:val="24"/>
                                              <w:szCs w:val="24"/>
                                            </w:rPr>
                                            <w:t>също е важна заинтересована страна. Академичните с</w:t>
                                          </w:r>
                                          <w:r w:rsidR="003F480F" w:rsidRPr="003E5D08">
                                            <w:rPr>
                                              <w:rFonts w:asciiTheme="minorHAnsi" w:hAnsiTheme="minorHAnsi" w:cs="Times New Roman"/>
                                              <w:sz w:val="24"/>
                                              <w:szCs w:val="24"/>
                                            </w:rPr>
                                            <w:t xml:space="preserve">реди и научно-изследователските </w:t>
                                          </w:r>
                                          <w:r w:rsidR="00AE014C" w:rsidRPr="003E5D08">
                                            <w:rPr>
                                              <w:rFonts w:asciiTheme="minorHAnsi" w:hAnsiTheme="minorHAnsi" w:cs="Times New Roman"/>
                                              <w:sz w:val="24"/>
                                              <w:szCs w:val="24"/>
                                            </w:rPr>
                                            <w:t xml:space="preserve">институти играят основна роля, заедно с гражданското общество </w:t>
                                          </w:r>
                                          <w:r w:rsidR="003F480F" w:rsidRPr="003E5D08">
                                            <w:rPr>
                                              <w:rFonts w:asciiTheme="minorHAnsi" w:hAnsiTheme="minorHAnsi" w:cs="Times New Roman"/>
                                              <w:sz w:val="24"/>
                                              <w:szCs w:val="24"/>
                                            </w:rPr>
                                            <w:t xml:space="preserve">и местните и </w:t>
                                          </w:r>
                                          <w:r w:rsidR="00AE014C" w:rsidRPr="003E5D08">
                                            <w:rPr>
                                              <w:rFonts w:asciiTheme="minorHAnsi" w:hAnsiTheme="minorHAnsi" w:cs="Times New Roman"/>
                                              <w:sz w:val="24"/>
                                              <w:szCs w:val="24"/>
                                            </w:rPr>
                                            <w:t>регионалните власти и техните органи.</w:t>
                                          </w:r>
                                        </w:p>
                                        <w:p w:rsidR="00AE014C" w:rsidRPr="003E5D08" w:rsidRDefault="00B40BC3" w:rsidP="00FC523B">
                                          <w:pPr>
                                            <w:tabs>
                                              <w:tab w:val="left" w:pos="8850"/>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 xml:space="preserve">Изготвянето на ПИРО е съобразено с програмите от </w:t>
                                          </w:r>
                                          <w:r w:rsidR="003F480F" w:rsidRPr="003E5D08">
                                            <w:rPr>
                                              <w:rFonts w:asciiTheme="minorHAnsi" w:hAnsiTheme="minorHAnsi" w:cs="Times New Roman"/>
                                              <w:sz w:val="24"/>
                                              <w:szCs w:val="24"/>
                                            </w:rPr>
                                            <w:t xml:space="preserve">мерки в плановете за управление </w:t>
                                          </w:r>
                                          <w:r w:rsidR="00AE014C" w:rsidRPr="003E5D08">
                                            <w:rPr>
                                              <w:rFonts w:asciiTheme="minorHAnsi" w:hAnsiTheme="minorHAnsi" w:cs="Times New Roman"/>
                                              <w:sz w:val="24"/>
                                              <w:szCs w:val="24"/>
                                            </w:rPr>
                                            <w:t>на речните басейни и с програмите от мерки в план</w:t>
                                          </w:r>
                                          <w:r w:rsidR="003F480F" w:rsidRPr="003E5D08">
                                            <w:rPr>
                                              <w:rFonts w:asciiTheme="minorHAnsi" w:hAnsiTheme="minorHAnsi" w:cs="Times New Roman"/>
                                              <w:sz w:val="24"/>
                                              <w:szCs w:val="24"/>
                                            </w:rPr>
                                            <w:t xml:space="preserve">овете за управление на риска от </w:t>
                                          </w:r>
                                          <w:r w:rsidR="00AE014C" w:rsidRPr="003E5D08">
                                            <w:rPr>
                                              <w:rFonts w:asciiTheme="minorHAnsi" w:hAnsiTheme="minorHAnsi" w:cs="Times New Roman"/>
                                              <w:sz w:val="24"/>
                                              <w:szCs w:val="24"/>
                                            </w:rPr>
                                            <w:t>наводнения към басейновите дирекции, както и о</w:t>
                                          </w:r>
                                          <w:r w:rsidR="003F480F" w:rsidRPr="003E5D08">
                                            <w:rPr>
                                              <w:rFonts w:asciiTheme="minorHAnsi" w:hAnsiTheme="minorHAnsi" w:cs="Times New Roman"/>
                                              <w:sz w:val="24"/>
                                              <w:szCs w:val="24"/>
                                            </w:rPr>
                                            <w:t xml:space="preserve">сигурява съгласуваност с всички </w:t>
                                          </w:r>
                                          <w:r w:rsidR="00AE014C" w:rsidRPr="003E5D08">
                                            <w:rPr>
                                              <w:rFonts w:asciiTheme="minorHAnsi" w:hAnsiTheme="minorHAnsi" w:cs="Times New Roman"/>
                                              <w:sz w:val="24"/>
                                              <w:szCs w:val="24"/>
                                            </w:rPr>
                                            <w:t>други приложими планове и програми в областта на о</w:t>
                                          </w:r>
                                          <w:r w:rsidR="003F480F" w:rsidRPr="003E5D08">
                                            <w:rPr>
                                              <w:rFonts w:asciiTheme="minorHAnsi" w:hAnsiTheme="minorHAnsi" w:cs="Times New Roman"/>
                                              <w:sz w:val="24"/>
                                              <w:szCs w:val="24"/>
                                            </w:rPr>
                                            <w:t xml:space="preserve">пазването на околната среда или </w:t>
                                          </w:r>
                                          <w:r w:rsidR="00AE014C" w:rsidRPr="003E5D08">
                                            <w:rPr>
                                              <w:rFonts w:asciiTheme="minorHAnsi" w:hAnsiTheme="minorHAnsi" w:cs="Times New Roman"/>
                                              <w:sz w:val="24"/>
                                              <w:szCs w:val="24"/>
                                            </w:rPr>
                                            <w:t>адаптацията към изменението на климата, разработ</w:t>
                                          </w:r>
                                          <w:r w:rsidR="003F480F" w:rsidRPr="003E5D08">
                                            <w:rPr>
                                              <w:rFonts w:asciiTheme="minorHAnsi" w:hAnsiTheme="minorHAnsi" w:cs="Times New Roman"/>
                                              <w:sz w:val="24"/>
                                              <w:szCs w:val="24"/>
                                            </w:rPr>
                                            <w:t xml:space="preserve">ени на национално, областно или </w:t>
                                          </w:r>
                                          <w:r w:rsidR="00AE014C" w:rsidRPr="003E5D08">
                                            <w:rPr>
                                              <w:rFonts w:asciiTheme="minorHAnsi" w:hAnsiTheme="minorHAnsi" w:cs="Times New Roman"/>
                                              <w:sz w:val="24"/>
                                              <w:szCs w:val="24"/>
                                            </w:rPr>
                                            <w:t>общинско ниво.</w:t>
                                          </w:r>
                                        </w:p>
                                        <w:p w:rsidR="00E20ED1" w:rsidRPr="003E5D08" w:rsidRDefault="001D598C" w:rsidP="00FC523B">
                                          <w:pPr>
                                            <w:tabs>
                                              <w:tab w:val="left" w:pos="8850"/>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Ефектите от влиянието на изменението на климата, които се изразяват в покачване на</w:t>
                                          </w:r>
                                          <w:r w:rsidR="002F4F6D" w:rsidRPr="003E5D08">
                                            <w:rPr>
                                              <w:rFonts w:asciiTheme="minorHAnsi" w:hAnsiTheme="minorHAnsi" w:cs="Times New Roman"/>
                                              <w:sz w:val="24"/>
                                              <w:szCs w:val="24"/>
                                            </w:rPr>
                                            <w:t xml:space="preserve"> </w:t>
                                          </w:r>
                                          <w:r w:rsidR="00AE014C" w:rsidRPr="003E5D08">
                                            <w:rPr>
                                              <w:rFonts w:asciiTheme="minorHAnsi" w:hAnsiTheme="minorHAnsi" w:cs="Times New Roman"/>
                                              <w:sz w:val="24"/>
                                              <w:szCs w:val="24"/>
                                            </w:rPr>
                                            <w:t>температурите, намаляване на валежите, промяна в оттока на реките и в еко</w:t>
                                          </w:r>
                                          <w:r w:rsidR="00B80006" w:rsidRPr="003E5D08">
                                            <w:rPr>
                                              <w:rFonts w:asciiTheme="minorHAnsi" w:hAnsiTheme="minorHAnsi" w:cs="Times New Roman"/>
                                              <w:sz w:val="24"/>
                                              <w:szCs w:val="24"/>
                                            </w:rPr>
                                            <w:t xml:space="preserve">-системите и </w:t>
                                          </w:r>
                                          <w:r w:rsidR="00AE014C" w:rsidRPr="003E5D08">
                                            <w:rPr>
                                              <w:rFonts w:asciiTheme="minorHAnsi" w:hAnsiTheme="minorHAnsi" w:cs="Times New Roman"/>
                                              <w:sz w:val="24"/>
                                              <w:szCs w:val="24"/>
                                            </w:rPr>
                                            <w:t>засушаване (от една страна), но и в проблеми, свъ</w:t>
                                          </w:r>
                                          <w:r w:rsidR="002F4F6D" w:rsidRPr="003E5D08">
                                            <w:rPr>
                                              <w:rFonts w:asciiTheme="minorHAnsi" w:hAnsiTheme="minorHAnsi" w:cs="Times New Roman"/>
                                              <w:sz w:val="24"/>
                                              <w:szCs w:val="24"/>
                                            </w:rPr>
                                            <w:t xml:space="preserve">рзани с внезапни наводнения (от </w:t>
                                          </w:r>
                                          <w:r w:rsidR="00AE014C" w:rsidRPr="003E5D08">
                                            <w:rPr>
                                              <w:rFonts w:asciiTheme="minorHAnsi" w:hAnsiTheme="minorHAnsi" w:cs="Times New Roman"/>
                                              <w:sz w:val="24"/>
                                              <w:szCs w:val="24"/>
                                            </w:rPr>
                                            <w:t>друга страна) е вече факт в определени райони на Бълга</w:t>
                                          </w:r>
                                          <w:r w:rsidR="002F4F6D" w:rsidRPr="003E5D08">
                                            <w:rPr>
                                              <w:rFonts w:asciiTheme="minorHAnsi" w:hAnsiTheme="minorHAnsi" w:cs="Times New Roman"/>
                                              <w:sz w:val="24"/>
                                              <w:szCs w:val="24"/>
                                            </w:rPr>
                                            <w:t xml:space="preserve">рия, най-вече в долната част на </w:t>
                                          </w:r>
                                          <w:r w:rsidR="00AE014C" w:rsidRPr="003E5D08">
                                            <w:rPr>
                                              <w:rFonts w:asciiTheme="minorHAnsi" w:hAnsiTheme="minorHAnsi" w:cs="Times New Roman"/>
                                              <w:sz w:val="24"/>
                                              <w:szCs w:val="24"/>
                                            </w:rPr>
                                            <w:t>басейна на р. Арда, р.Тунджа, р. Марица и р. Бяла.</w:t>
                                          </w:r>
                                        </w:p>
                                        <w:p w:rsidR="0034483D" w:rsidRPr="003E5D08" w:rsidRDefault="0034483D" w:rsidP="0067731F">
                                          <w:pPr>
                                            <w:autoSpaceDE w:val="0"/>
                                            <w:autoSpaceDN w:val="0"/>
                                            <w:adjustRightInd w:val="0"/>
                                            <w:spacing w:after="0"/>
                                            <w:ind w:right="495"/>
                                            <w:jc w:val="both"/>
                                            <w:rPr>
                                              <w:rFonts w:asciiTheme="minorHAnsi" w:hAnsiTheme="minorHAnsi" w:cs="Times New Roman"/>
                                              <w:sz w:val="24"/>
                                              <w:szCs w:val="24"/>
                                            </w:rPr>
                                          </w:pPr>
                                        </w:p>
                                        <w:p w:rsidR="00FA2993" w:rsidRPr="003E5D08" w:rsidRDefault="00FA2993" w:rsidP="00F7658C">
                                          <w:pPr>
                                            <w:autoSpaceDE w:val="0"/>
                                            <w:autoSpaceDN w:val="0"/>
                                            <w:adjustRightInd w:val="0"/>
                                            <w:spacing w:after="0"/>
                                            <w:rPr>
                                              <w:rFonts w:asciiTheme="minorHAnsi" w:hAnsiTheme="minorHAnsi" w:cs="TT5D1o00"/>
                                              <w:b/>
                                              <w:i/>
                                              <w:color w:val="984806" w:themeColor="accent6" w:themeShade="80"/>
                                              <w:sz w:val="24"/>
                                              <w:szCs w:val="24"/>
                                            </w:rPr>
                                          </w:pPr>
                                          <w:r w:rsidRPr="003E5D08">
                                            <w:rPr>
                                              <w:rFonts w:asciiTheme="minorHAnsi" w:hAnsiTheme="minorHAnsi" w:cs="TT5D1o00"/>
                                              <w:b/>
                                              <w:i/>
                                              <w:color w:val="984806" w:themeColor="accent6" w:themeShade="80"/>
                                              <w:sz w:val="24"/>
                                              <w:szCs w:val="24"/>
                                            </w:rPr>
                                            <w:t xml:space="preserve">9.9.Анализ на възможните бедствия и </w:t>
                                          </w:r>
                                          <w:r w:rsidR="007B601F" w:rsidRPr="003E5D08">
                                            <w:rPr>
                                              <w:rFonts w:asciiTheme="minorHAnsi" w:hAnsiTheme="minorHAnsi" w:cs="TT5D1o00"/>
                                              <w:b/>
                                              <w:i/>
                                              <w:color w:val="984806" w:themeColor="accent6" w:themeShade="80"/>
                                              <w:sz w:val="24"/>
                                              <w:szCs w:val="24"/>
                                            </w:rPr>
                                            <w:t>мерките за тяхното предотвратяване.</w:t>
                                          </w:r>
                                        </w:p>
                                        <w:p w:rsidR="00FA2993" w:rsidRPr="003E5D08" w:rsidRDefault="00FA2993" w:rsidP="00FC523B">
                                          <w:pPr>
                                            <w:spacing w:after="0"/>
                                            <w:ind w:right="34"/>
                                            <w:jc w:val="both"/>
                                            <w:rPr>
                                              <w:rFonts w:asciiTheme="minorHAnsi" w:hAnsiTheme="minorHAnsi"/>
                                              <w:sz w:val="24"/>
                                              <w:szCs w:val="24"/>
                                            </w:rPr>
                                          </w:pPr>
                                          <w:r w:rsidRPr="003E5D08">
                                            <w:rPr>
                                              <w:rFonts w:asciiTheme="minorHAnsi" w:hAnsiTheme="minorHAnsi"/>
                                              <w:sz w:val="24"/>
                                              <w:szCs w:val="24"/>
                                            </w:rPr>
                                            <w:t xml:space="preserve">        Възможни бедствия на територията на община Гурково могат да се отнесат до:.</w:t>
                                          </w:r>
                                        </w:p>
                                        <w:p w:rsidR="00FA2993" w:rsidRPr="003E5D08" w:rsidRDefault="00FA2993" w:rsidP="00B15383">
                                          <w:pPr>
                                            <w:pStyle w:val="a4"/>
                                            <w:numPr>
                                              <w:ilvl w:val="0"/>
                                              <w:numId w:val="14"/>
                                            </w:numPr>
                                            <w:spacing w:after="0"/>
                                            <w:ind w:left="0" w:right="34" w:firstLine="487"/>
                                            <w:jc w:val="both"/>
                                            <w:rPr>
                                              <w:rFonts w:asciiTheme="minorHAnsi" w:eastAsia="TT5D0o00" w:hAnsiTheme="minorHAnsi"/>
                                              <w:sz w:val="24"/>
                                              <w:szCs w:val="24"/>
                                            </w:rPr>
                                          </w:pPr>
                                          <w:r w:rsidRPr="003E5D08">
                                            <w:rPr>
                                              <w:rFonts w:asciiTheme="minorHAnsi" w:hAnsiTheme="minorHAnsi"/>
                                              <w:i/>
                                              <w:sz w:val="24"/>
                                              <w:szCs w:val="24"/>
                                            </w:rPr>
                                            <w:t>от природни явления</w:t>
                                          </w:r>
                                          <w:r w:rsidRPr="003E5D08">
                                            <w:rPr>
                                              <w:rFonts w:asciiTheme="minorHAnsi" w:hAnsiTheme="minorHAnsi"/>
                                              <w:sz w:val="24"/>
                                              <w:szCs w:val="24"/>
                                            </w:rPr>
                                            <w:t xml:space="preserve"> - </w:t>
                                          </w:r>
                                          <w:r w:rsidRPr="003E5D08">
                                            <w:rPr>
                                              <w:rFonts w:asciiTheme="minorHAnsi" w:eastAsia="TT5D0o00" w:hAnsiTheme="minorHAnsi"/>
                                              <w:sz w:val="24"/>
                                              <w:szCs w:val="24"/>
                                            </w:rPr>
                                            <w:t>земетресения</w:t>
                                          </w:r>
                                          <w:r w:rsidRPr="003E5D08">
                                            <w:rPr>
                                              <w:rFonts w:asciiTheme="minorHAnsi" w:hAnsiTheme="minorHAnsi"/>
                                              <w:sz w:val="24"/>
                                              <w:szCs w:val="24"/>
                                            </w:rPr>
                                            <w:t xml:space="preserve">, </w:t>
                                          </w:r>
                                          <w:r w:rsidRPr="003E5D08">
                                            <w:rPr>
                                              <w:rFonts w:asciiTheme="minorHAnsi" w:eastAsia="TT5D0o00" w:hAnsiTheme="minorHAnsi"/>
                                              <w:sz w:val="24"/>
                                              <w:szCs w:val="24"/>
                                            </w:rPr>
                                            <w:t>наводнения</w:t>
                                          </w:r>
                                          <w:r w:rsidRPr="003E5D08">
                                            <w:rPr>
                                              <w:rFonts w:asciiTheme="minorHAnsi" w:hAnsiTheme="minorHAnsi"/>
                                              <w:sz w:val="24"/>
                                              <w:szCs w:val="24"/>
                                            </w:rPr>
                                            <w:t xml:space="preserve">, </w:t>
                                          </w:r>
                                          <w:r w:rsidRPr="003E5D08">
                                            <w:rPr>
                                              <w:rFonts w:asciiTheme="minorHAnsi" w:eastAsia="TT5D0o00" w:hAnsiTheme="minorHAnsi"/>
                                              <w:sz w:val="24"/>
                                              <w:szCs w:val="24"/>
                                            </w:rPr>
                                            <w:t>суша</w:t>
                                          </w:r>
                                          <w:r w:rsidRPr="003E5D08">
                                            <w:rPr>
                                              <w:rFonts w:asciiTheme="minorHAnsi" w:hAnsiTheme="minorHAnsi"/>
                                              <w:sz w:val="24"/>
                                              <w:szCs w:val="24"/>
                                            </w:rPr>
                                            <w:t xml:space="preserve">, </w:t>
                                          </w:r>
                                          <w:r w:rsidRPr="003E5D08">
                                            <w:rPr>
                                              <w:rFonts w:asciiTheme="minorHAnsi" w:eastAsia="TT5D0o00" w:hAnsiTheme="minorHAnsi"/>
                                              <w:sz w:val="24"/>
                                              <w:szCs w:val="24"/>
                                            </w:rPr>
                                            <w:t>срутища</w:t>
                                          </w:r>
                                          <w:r w:rsidRPr="003E5D08">
                                            <w:rPr>
                                              <w:rFonts w:asciiTheme="minorHAnsi" w:hAnsiTheme="minorHAnsi"/>
                                              <w:sz w:val="24"/>
                                              <w:szCs w:val="24"/>
                                            </w:rPr>
                                            <w:t xml:space="preserve">, </w:t>
                                          </w:r>
                                          <w:r w:rsidRPr="003E5D08">
                                            <w:rPr>
                                              <w:rFonts w:asciiTheme="minorHAnsi" w:eastAsia="TT5D0o00" w:hAnsiTheme="minorHAnsi"/>
                                              <w:sz w:val="24"/>
                                              <w:szCs w:val="24"/>
                                            </w:rPr>
                                            <w:t>бурни ветрове</w:t>
                                          </w:r>
                                          <w:r w:rsidRPr="003E5D08">
                                            <w:rPr>
                                              <w:rFonts w:asciiTheme="minorHAnsi" w:hAnsiTheme="minorHAnsi"/>
                                              <w:sz w:val="24"/>
                                              <w:szCs w:val="24"/>
                                            </w:rPr>
                                            <w:t xml:space="preserve">, </w:t>
                                          </w:r>
                                          <w:r w:rsidRPr="003E5D08">
                                            <w:rPr>
                                              <w:rFonts w:asciiTheme="minorHAnsi" w:eastAsia="TT5D0o00" w:hAnsiTheme="minorHAnsi"/>
                                              <w:sz w:val="24"/>
                                              <w:szCs w:val="24"/>
                                            </w:rPr>
                                            <w:t>смерчови явления</w:t>
                                          </w:r>
                                          <w:r w:rsidRPr="003E5D08">
                                            <w:rPr>
                                              <w:rFonts w:asciiTheme="minorHAnsi" w:hAnsiTheme="minorHAnsi"/>
                                              <w:sz w:val="24"/>
                                              <w:szCs w:val="24"/>
                                            </w:rPr>
                                            <w:t xml:space="preserve">, </w:t>
                                          </w:r>
                                          <w:r w:rsidRPr="003E5D08">
                                            <w:rPr>
                                              <w:rFonts w:asciiTheme="minorHAnsi" w:eastAsia="TT5D0o00" w:hAnsiTheme="minorHAnsi"/>
                                              <w:sz w:val="24"/>
                                              <w:szCs w:val="24"/>
                                            </w:rPr>
                                            <w:t>прашни бури</w:t>
                                          </w:r>
                                          <w:r w:rsidRPr="003E5D08">
                                            <w:rPr>
                                              <w:rFonts w:asciiTheme="minorHAnsi" w:hAnsiTheme="minorHAnsi"/>
                                              <w:sz w:val="24"/>
                                              <w:szCs w:val="24"/>
                                            </w:rPr>
                                            <w:t xml:space="preserve">, </w:t>
                                          </w:r>
                                          <w:r w:rsidRPr="003E5D08">
                                            <w:rPr>
                                              <w:rFonts w:asciiTheme="minorHAnsi" w:eastAsia="TT5D0o00" w:hAnsiTheme="minorHAnsi"/>
                                              <w:sz w:val="24"/>
                                              <w:szCs w:val="24"/>
                                            </w:rPr>
                                            <w:t>горски и полски пожари</w:t>
                                          </w:r>
                                          <w:r w:rsidRPr="003E5D08">
                                            <w:rPr>
                                              <w:rFonts w:asciiTheme="minorHAnsi" w:hAnsiTheme="minorHAnsi"/>
                                              <w:sz w:val="24"/>
                                              <w:szCs w:val="24"/>
                                            </w:rPr>
                                            <w:t xml:space="preserve">, </w:t>
                                          </w:r>
                                          <w:r w:rsidRPr="003E5D08">
                                            <w:rPr>
                                              <w:rFonts w:asciiTheme="minorHAnsi" w:eastAsia="TT5D0o00" w:hAnsiTheme="minorHAnsi"/>
                                              <w:sz w:val="24"/>
                                              <w:szCs w:val="24"/>
                                            </w:rPr>
                                            <w:t>градушки</w:t>
                                          </w:r>
                                          <w:r w:rsidRPr="003E5D08">
                                            <w:rPr>
                                              <w:rFonts w:asciiTheme="minorHAnsi" w:hAnsiTheme="minorHAnsi"/>
                                              <w:sz w:val="24"/>
                                              <w:szCs w:val="24"/>
                                            </w:rPr>
                                            <w:t xml:space="preserve">, </w:t>
                                          </w:r>
                                          <w:r w:rsidRPr="003E5D08">
                                            <w:rPr>
                                              <w:rFonts w:asciiTheme="minorHAnsi" w:eastAsia="TT5D0o00" w:hAnsiTheme="minorHAnsi"/>
                                              <w:sz w:val="24"/>
                                              <w:szCs w:val="24"/>
                                            </w:rPr>
                                            <w:t>сне</w:t>
                                          </w:r>
                                          <w:r w:rsidR="00FC523B" w:rsidRPr="003E5D08">
                                            <w:rPr>
                                              <w:rFonts w:asciiTheme="minorHAnsi" w:eastAsia="TT5D0o00" w:hAnsiTheme="minorHAnsi"/>
                                              <w:sz w:val="24"/>
                                              <w:szCs w:val="24"/>
                                              <w:lang w:val="en-US"/>
                                            </w:rPr>
                                            <w:t>-</w:t>
                                          </w:r>
                                          <w:r w:rsidRPr="003E5D08">
                                            <w:rPr>
                                              <w:rFonts w:asciiTheme="minorHAnsi" w:eastAsia="TT5D0o00" w:hAnsiTheme="minorHAnsi"/>
                                              <w:sz w:val="24"/>
                                              <w:szCs w:val="24"/>
                                            </w:rPr>
                                            <w:t>гонавявания и обледявания</w:t>
                                          </w:r>
                                          <w:r w:rsidRPr="003E5D08">
                                            <w:rPr>
                                              <w:rFonts w:asciiTheme="minorHAnsi" w:hAnsiTheme="minorHAnsi"/>
                                              <w:sz w:val="24"/>
                                              <w:szCs w:val="24"/>
                                            </w:rPr>
                                            <w:t xml:space="preserve">, </w:t>
                                          </w:r>
                                          <w:r w:rsidRPr="003E5D08">
                                            <w:rPr>
                                              <w:rFonts w:asciiTheme="minorHAnsi" w:eastAsia="TT5D0o00" w:hAnsiTheme="minorHAnsi"/>
                                              <w:sz w:val="24"/>
                                              <w:szCs w:val="24"/>
                                            </w:rPr>
                                            <w:t>огнища на заразни болести и епидемии по хората</w:t>
                                          </w:r>
                                          <w:r w:rsidRPr="003E5D08">
                                            <w:rPr>
                                              <w:rFonts w:asciiTheme="minorHAnsi" w:hAnsiTheme="minorHAnsi"/>
                                              <w:sz w:val="24"/>
                                              <w:szCs w:val="24"/>
                                            </w:rPr>
                                            <w:t xml:space="preserve">, </w:t>
                                          </w:r>
                                          <w:r w:rsidRPr="003E5D08">
                                            <w:rPr>
                                              <w:rFonts w:asciiTheme="minorHAnsi" w:eastAsia="TT5D0o00" w:hAnsiTheme="minorHAnsi"/>
                                              <w:sz w:val="24"/>
                                              <w:szCs w:val="24"/>
                                            </w:rPr>
                                            <w:t>жи</w:t>
                                          </w:r>
                                          <w:r w:rsidR="00FC523B" w:rsidRPr="003E5D08">
                                            <w:rPr>
                                              <w:rFonts w:asciiTheme="minorHAnsi" w:eastAsia="TT5D0o00" w:hAnsiTheme="minorHAnsi"/>
                                              <w:sz w:val="24"/>
                                              <w:szCs w:val="24"/>
                                              <w:lang w:val="en-US"/>
                                            </w:rPr>
                                            <w:t>-</w:t>
                                          </w:r>
                                          <w:r w:rsidRPr="003E5D08">
                                            <w:rPr>
                                              <w:rFonts w:asciiTheme="minorHAnsi" w:eastAsia="TT5D0o00" w:hAnsiTheme="minorHAnsi"/>
                                              <w:sz w:val="24"/>
                                              <w:szCs w:val="24"/>
                                            </w:rPr>
                                            <w:t>вотните и растенията</w:t>
                                          </w:r>
                                          <w:r w:rsidRPr="003E5D08">
                                            <w:rPr>
                                              <w:rFonts w:asciiTheme="minorHAnsi" w:hAnsiTheme="minorHAnsi"/>
                                              <w:sz w:val="24"/>
                                              <w:szCs w:val="24"/>
                                            </w:rPr>
                                            <w:t>;</w:t>
                                          </w:r>
                                        </w:p>
                                        <w:p w:rsidR="00FA2993" w:rsidRPr="003E5D08" w:rsidRDefault="00FA2993" w:rsidP="00B15383">
                                          <w:pPr>
                                            <w:pStyle w:val="a4"/>
                                            <w:numPr>
                                              <w:ilvl w:val="0"/>
                                              <w:numId w:val="14"/>
                                            </w:numPr>
                                            <w:spacing w:after="0"/>
                                            <w:ind w:left="0" w:right="34" w:firstLine="487"/>
                                            <w:jc w:val="both"/>
                                            <w:rPr>
                                              <w:rFonts w:asciiTheme="minorHAnsi" w:eastAsia="TT5D0o00" w:hAnsiTheme="minorHAnsi"/>
                                              <w:sz w:val="24"/>
                                              <w:szCs w:val="24"/>
                                            </w:rPr>
                                          </w:pPr>
                                          <w:r w:rsidRPr="003E5D08">
                                            <w:rPr>
                                              <w:rFonts w:asciiTheme="minorHAnsi" w:hAnsiTheme="minorHAnsi"/>
                                              <w:i/>
                                              <w:sz w:val="24"/>
                                              <w:szCs w:val="24"/>
                                            </w:rPr>
                                            <w:t>от аварии</w:t>
                                          </w:r>
                                          <w:r w:rsidRPr="003E5D08">
                                            <w:rPr>
                                              <w:rFonts w:asciiTheme="minorHAnsi" w:hAnsiTheme="minorHAnsi"/>
                                              <w:sz w:val="24"/>
                                              <w:szCs w:val="24"/>
                                            </w:rPr>
                                            <w:t xml:space="preserve"> - </w:t>
                                          </w:r>
                                          <w:r w:rsidRPr="003E5D08">
                                            <w:rPr>
                                              <w:rFonts w:asciiTheme="minorHAnsi" w:eastAsia="TT5D0o00" w:hAnsiTheme="minorHAnsi"/>
                                              <w:sz w:val="24"/>
                                              <w:szCs w:val="24"/>
                                            </w:rPr>
                                            <w:t>в рисковите обекти</w:t>
                                          </w:r>
                                          <w:r w:rsidRPr="003E5D08">
                                            <w:rPr>
                                              <w:rFonts w:asciiTheme="minorHAnsi" w:hAnsiTheme="minorHAnsi"/>
                                              <w:sz w:val="24"/>
                                              <w:szCs w:val="24"/>
                                            </w:rPr>
                                            <w:t xml:space="preserve">, </w:t>
                                          </w:r>
                                          <w:r w:rsidRPr="003E5D08">
                                            <w:rPr>
                                              <w:rFonts w:asciiTheme="minorHAnsi" w:eastAsia="TT5D0o00" w:hAnsiTheme="minorHAnsi"/>
                                              <w:sz w:val="24"/>
                                              <w:szCs w:val="24"/>
                                            </w:rPr>
                                            <w:t>работещи с взривоопасни и пожароопасни</w:t>
                                          </w:r>
                                          <w:r w:rsidR="00FC523B" w:rsidRPr="003E5D08">
                                            <w:rPr>
                                              <w:rFonts w:asciiTheme="minorHAnsi" w:eastAsia="TT5D0o00" w:hAnsiTheme="minorHAnsi"/>
                                              <w:sz w:val="24"/>
                                              <w:szCs w:val="24"/>
                                            </w:rPr>
                                            <w:t xml:space="preserve"> </w:t>
                                          </w:r>
                                          <w:r w:rsidR="00FC523B" w:rsidRPr="003E5D08">
                                            <w:rPr>
                                              <w:rFonts w:asciiTheme="minorHAnsi" w:eastAsia="TT5D0o00" w:hAnsiTheme="minorHAnsi"/>
                                              <w:sz w:val="24"/>
                                              <w:szCs w:val="24"/>
                                            </w:rPr>
                                            <w:lastRenderedPageBreak/>
                                            <w:t>ма</w:t>
                                          </w:r>
                                          <w:r w:rsidRPr="003E5D08">
                                            <w:rPr>
                                              <w:rFonts w:asciiTheme="minorHAnsi" w:eastAsia="TT5D0o00" w:hAnsiTheme="minorHAnsi"/>
                                              <w:sz w:val="24"/>
                                              <w:szCs w:val="24"/>
                                            </w:rPr>
                                            <w:t>териали</w:t>
                                          </w:r>
                                          <w:r w:rsidRPr="003E5D08">
                                            <w:rPr>
                                              <w:rFonts w:asciiTheme="minorHAnsi" w:hAnsiTheme="minorHAnsi"/>
                                              <w:sz w:val="24"/>
                                              <w:szCs w:val="24"/>
                                            </w:rPr>
                                            <w:t xml:space="preserve">, </w:t>
                                          </w:r>
                                          <w:r w:rsidRPr="003E5D08">
                                            <w:rPr>
                                              <w:rFonts w:asciiTheme="minorHAnsi" w:eastAsia="TT5D0o00" w:hAnsiTheme="minorHAnsi"/>
                                              <w:sz w:val="24"/>
                                              <w:szCs w:val="24"/>
                                            </w:rPr>
                                            <w:t>промишлени отровни вещества и токсични газове</w:t>
                                          </w:r>
                                          <w:r w:rsidRPr="003E5D08">
                                            <w:rPr>
                                              <w:rFonts w:asciiTheme="minorHAnsi" w:hAnsiTheme="minorHAnsi"/>
                                              <w:sz w:val="24"/>
                                              <w:szCs w:val="24"/>
                                            </w:rPr>
                                            <w:t>;</w:t>
                                          </w:r>
                                        </w:p>
                                        <w:p w:rsidR="00FA2993" w:rsidRPr="003E5D08" w:rsidRDefault="00FA2993" w:rsidP="00B15383">
                                          <w:pPr>
                                            <w:pStyle w:val="a4"/>
                                            <w:numPr>
                                              <w:ilvl w:val="0"/>
                                              <w:numId w:val="93"/>
                                            </w:numPr>
                                            <w:spacing w:after="0"/>
                                            <w:ind w:right="34" w:hanging="233"/>
                                            <w:jc w:val="both"/>
                                            <w:rPr>
                                              <w:rFonts w:asciiTheme="minorHAnsi" w:hAnsiTheme="minorHAnsi"/>
                                              <w:sz w:val="24"/>
                                              <w:szCs w:val="24"/>
                                            </w:rPr>
                                          </w:pPr>
                                          <w:r w:rsidRPr="003E5D08">
                                            <w:rPr>
                                              <w:rFonts w:asciiTheme="minorHAnsi" w:hAnsiTheme="minorHAnsi"/>
                                              <w:i/>
                                              <w:sz w:val="24"/>
                                              <w:szCs w:val="24"/>
                                            </w:rPr>
                                            <w:t>от инциденти и други извънредни обстоятелства</w:t>
                                          </w:r>
                                          <w:r w:rsidRPr="003E5D08">
                                            <w:rPr>
                                              <w:rFonts w:asciiTheme="minorHAnsi" w:hAnsiTheme="minorHAnsi"/>
                                              <w:sz w:val="24"/>
                                              <w:szCs w:val="24"/>
                                            </w:rPr>
                                            <w:t xml:space="preserve"> – </w:t>
                                          </w:r>
                                          <w:r w:rsidRPr="003E5D08">
                                            <w:rPr>
                                              <w:rFonts w:asciiTheme="minorHAnsi" w:eastAsia="TT5D0o00" w:hAnsiTheme="minorHAnsi"/>
                                              <w:sz w:val="24"/>
                                              <w:szCs w:val="24"/>
                                            </w:rPr>
                                            <w:t>терористични действия</w:t>
                                          </w:r>
                                          <w:r w:rsidRPr="003E5D08">
                                            <w:rPr>
                                              <w:rFonts w:asciiTheme="minorHAnsi" w:hAnsiTheme="minorHAnsi"/>
                                              <w:sz w:val="24"/>
                                              <w:szCs w:val="24"/>
                                            </w:rPr>
                                            <w:t>,</w:t>
                                          </w:r>
                                        </w:p>
                                        <w:p w:rsidR="00FA2993" w:rsidRPr="003E5D08" w:rsidRDefault="00FA2993" w:rsidP="00FC523B">
                                          <w:pPr>
                                            <w:spacing w:after="0"/>
                                            <w:ind w:right="34" w:hanging="80"/>
                                            <w:jc w:val="both"/>
                                            <w:rPr>
                                              <w:rFonts w:asciiTheme="minorHAnsi" w:eastAsia="TT5D0o00" w:hAnsiTheme="minorHAnsi"/>
                                              <w:sz w:val="24"/>
                                              <w:szCs w:val="24"/>
                                            </w:rPr>
                                          </w:pPr>
                                          <w:r w:rsidRPr="003E5D08">
                                            <w:rPr>
                                              <w:rFonts w:asciiTheme="minorHAnsi" w:eastAsia="TT5D0o00" w:hAnsiTheme="minorHAnsi"/>
                                              <w:sz w:val="24"/>
                                              <w:szCs w:val="24"/>
                                            </w:rPr>
                                            <w:t xml:space="preserve">катастрофи </w:t>
                                          </w:r>
                                          <w:r w:rsidRPr="003E5D08">
                                            <w:rPr>
                                              <w:rFonts w:asciiTheme="minorHAnsi" w:hAnsiTheme="minorHAnsi"/>
                                              <w:sz w:val="24"/>
                                              <w:szCs w:val="24"/>
                                            </w:rPr>
                                            <w:t>(</w:t>
                                          </w:r>
                                          <w:r w:rsidRPr="003E5D08">
                                            <w:rPr>
                                              <w:rFonts w:asciiTheme="minorHAnsi" w:eastAsia="TT5D0o00" w:hAnsiTheme="minorHAnsi"/>
                                              <w:sz w:val="24"/>
                                              <w:szCs w:val="24"/>
                                            </w:rPr>
                                            <w:t>космически</w:t>
                                          </w:r>
                                          <w:r w:rsidRPr="003E5D08">
                                            <w:rPr>
                                              <w:rFonts w:asciiTheme="minorHAnsi" w:hAnsiTheme="minorHAnsi"/>
                                              <w:sz w:val="24"/>
                                              <w:szCs w:val="24"/>
                                            </w:rPr>
                                            <w:t xml:space="preserve">, </w:t>
                                          </w:r>
                                          <w:r w:rsidRPr="003E5D08">
                                            <w:rPr>
                                              <w:rFonts w:asciiTheme="minorHAnsi" w:eastAsia="TT5D0o00" w:hAnsiTheme="minorHAnsi"/>
                                              <w:sz w:val="24"/>
                                              <w:szCs w:val="24"/>
                                            </w:rPr>
                                            <w:t>авиационни</w:t>
                                          </w:r>
                                          <w:r w:rsidRPr="003E5D08">
                                            <w:rPr>
                                              <w:rFonts w:asciiTheme="minorHAnsi" w:hAnsiTheme="minorHAnsi"/>
                                              <w:sz w:val="24"/>
                                              <w:szCs w:val="24"/>
                                            </w:rPr>
                                            <w:t xml:space="preserve">, </w:t>
                                          </w:r>
                                          <w:r w:rsidRPr="003E5D08">
                                            <w:rPr>
                                              <w:rFonts w:asciiTheme="minorHAnsi" w:eastAsia="TT5D0o00" w:hAnsiTheme="minorHAnsi"/>
                                              <w:sz w:val="24"/>
                                              <w:szCs w:val="24"/>
                                            </w:rPr>
                                            <w:t>железопътни</w:t>
                                          </w:r>
                                          <w:r w:rsidRPr="003E5D08">
                                            <w:rPr>
                                              <w:rFonts w:asciiTheme="minorHAnsi" w:hAnsiTheme="minorHAnsi"/>
                                              <w:sz w:val="24"/>
                                              <w:szCs w:val="24"/>
                                            </w:rPr>
                                            <w:t xml:space="preserve">, </w:t>
                                          </w:r>
                                          <w:r w:rsidRPr="003E5D08">
                                            <w:rPr>
                                              <w:rFonts w:asciiTheme="minorHAnsi" w:eastAsia="TT5D0o00" w:hAnsiTheme="minorHAnsi"/>
                                              <w:sz w:val="24"/>
                                              <w:szCs w:val="24"/>
                                            </w:rPr>
                                            <w:t>пътно</w:t>
                                          </w:r>
                                          <w:r w:rsidRPr="003E5D08">
                                            <w:rPr>
                                              <w:rFonts w:asciiTheme="minorHAnsi" w:hAnsiTheme="minorHAnsi"/>
                                              <w:sz w:val="24"/>
                                              <w:szCs w:val="24"/>
                                            </w:rPr>
                                            <w:t>-</w:t>
                                          </w:r>
                                          <w:r w:rsidRPr="003E5D08">
                                            <w:rPr>
                                              <w:rFonts w:asciiTheme="minorHAnsi" w:eastAsia="TT5D0o00" w:hAnsiTheme="minorHAnsi"/>
                                              <w:sz w:val="24"/>
                                              <w:szCs w:val="24"/>
                                            </w:rPr>
                                            <w:t>транспортни и от</w:t>
                                          </w:r>
                                          <w:r w:rsidR="00B80006" w:rsidRPr="003E5D08">
                                            <w:rPr>
                                              <w:rFonts w:asciiTheme="minorHAnsi" w:eastAsia="TT5D0o00" w:hAnsiTheme="minorHAnsi"/>
                                              <w:sz w:val="24"/>
                                              <w:szCs w:val="24"/>
                                            </w:rPr>
                                            <w:t xml:space="preserve"> </w:t>
                                          </w:r>
                                          <w:r w:rsidRPr="003E5D08">
                                            <w:rPr>
                                              <w:rFonts w:asciiTheme="minorHAnsi" w:eastAsia="TT5D0o00" w:hAnsiTheme="minorHAnsi"/>
                                              <w:sz w:val="24"/>
                                              <w:szCs w:val="24"/>
                                            </w:rPr>
                                            <w:t>предна</w:t>
                                          </w:r>
                                          <w:r w:rsidR="00B80006" w:rsidRPr="003E5D08">
                                            <w:rPr>
                                              <w:rFonts w:asciiTheme="minorHAnsi" w:eastAsia="TT5D0o00" w:hAnsiTheme="minorHAnsi"/>
                                              <w:sz w:val="24"/>
                                              <w:szCs w:val="24"/>
                                            </w:rPr>
                                            <w:t>-</w:t>
                                          </w:r>
                                          <w:r w:rsidRPr="003E5D08">
                                            <w:rPr>
                                              <w:rFonts w:asciiTheme="minorHAnsi" w:eastAsia="TT5D0o00" w:hAnsiTheme="minorHAnsi"/>
                                              <w:sz w:val="24"/>
                                              <w:szCs w:val="24"/>
                                            </w:rPr>
                                            <w:t>мерени действия</w:t>
                                          </w:r>
                                          <w:r w:rsidRPr="003E5D08">
                                            <w:rPr>
                                              <w:rFonts w:asciiTheme="minorHAnsi" w:hAnsiTheme="minorHAnsi"/>
                                              <w:sz w:val="24"/>
                                              <w:szCs w:val="24"/>
                                            </w:rPr>
                                            <w:t xml:space="preserve">), </w:t>
                                          </w:r>
                                          <w:r w:rsidRPr="003E5D08">
                                            <w:rPr>
                                              <w:rFonts w:asciiTheme="minorHAnsi" w:eastAsia="TT5D0o00" w:hAnsiTheme="minorHAnsi"/>
                                              <w:sz w:val="24"/>
                                              <w:szCs w:val="24"/>
                                            </w:rPr>
                                            <w:t>невзривени боеприпаси и др</w:t>
                                          </w:r>
                                          <w:r w:rsidRPr="003E5D08">
                                            <w:rPr>
                                              <w:rFonts w:asciiTheme="minorHAnsi" w:hAnsiTheme="minorHAnsi"/>
                                              <w:sz w:val="24"/>
                                              <w:szCs w:val="24"/>
                                            </w:rPr>
                                            <w:t>.</w:t>
                                          </w:r>
                                        </w:p>
                                        <w:p w:rsidR="00FA2993" w:rsidRPr="003E5D08" w:rsidRDefault="00FA2993" w:rsidP="0067731F">
                                          <w:pPr>
                                            <w:autoSpaceDE w:val="0"/>
                                            <w:autoSpaceDN w:val="0"/>
                                            <w:adjustRightInd w:val="0"/>
                                            <w:spacing w:after="0" w:line="240" w:lineRule="auto"/>
                                            <w:ind w:right="495"/>
                                            <w:jc w:val="both"/>
                                            <w:rPr>
                                              <w:rFonts w:asciiTheme="minorHAnsi" w:hAnsiTheme="minorHAnsi" w:cs="Times New Roman"/>
                                              <w:b/>
                                              <w:bCs/>
                                              <w:i/>
                                              <w:color w:val="984806" w:themeColor="accent6" w:themeShade="80"/>
                                              <w:sz w:val="24"/>
                                              <w:szCs w:val="24"/>
                                            </w:rPr>
                                          </w:pPr>
                                          <w:r w:rsidRPr="003E5D08">
                                            <w:rPr>
                                              <w:rFonts w:asciiTheme="minorHAnsi" w:hAnsiTheme="minorHAnsi" w:cs="TT5D1o00"/>
                                              <w:sz w:val="24"/>
                                              <w:szCs w:val="24"/>
                                            </w:rPr>
                                            <w:t xml:space="preserve">     </w:t>
                                          </w:r>
                                          <w:r w:rsidRPr="003E5D08">
                                            <w:rPr>
                                              <w:rFonts w:asciiTheme="minorHAnsi" w:hAnsiTheme="minorHAnsi" w:cs="TT5D1o00"/>
                                              <w:b/>
                                              <w:i/>
                                              <w:color w:val="984806" w:themeColor="accent6" w:themeShade="80"/>
                                              <w:sz w:val="24"/>
                                              <w:szCs w:val="24"/>
                                            </w:rPr>
                                            <w:t>Мерки за намаляване последствията при наводнение</w:t>
                                          </w:r>
                                          <w:r w:rsidRPr="003E5D08">
                                            <w:rPr>
                                              <w:rFonts w:asciiTheme="minorHAnsi" w:hAnsiTheme="minorHAnsi" w:cs="Times New Roman"/>
                                              <w:b/>
                                              <w:bCs/>
                                              <w:i/>
                                              <w:color w:val="984806" w:themeColor="accent6" w:themeShade="80"/>
                                              <w:sz w:val="24"/>
                                              <w:szCs w:val="24"/>
                                            </w:rPr>
                                            <w:t>.</w:t>
                                          </w:r>
                                        </w:p>
                                        <w:p w:rsidR="0001552C" w:rsidRPr="003E5D08" w:rsidRDefault="00FA2993" w:rsidP="00B15383">
                                          <w:pPr>
                                            <w:pStyle w:val="a4"/>
                                            <w:numPr>
                                              <w:ilvl w:val="0"/>
                                              <w:numId w:val="93"/>
                                            </w:num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Подобряване проводимоста на речните легла</w:t>
                                          </w:r>
                                          <w:r w:rsidRPr="003E5D08">
                                            <w:rPr>
                                              <w:rFonts w:asciiTheme="minorHAnsi" w:hAnsiTheme="minorHAnsi" w:cs="Times New Roman"/>
                                              <w:sz w:val="24"/>
                                              <w:szCs w:val="24"/>
                                            </w:rPr>
                                            <w:t>;</w:t>
                                          </w:r>
                                        </w:p>
                                        <w:p w:rsidR="0001552C" w:rsidRPr="003E5D08" w:rsidRDefault="0001552C" w:rsidP="00B15383">
                                          <w:pPr>
                                            <w:pStyle w:val="a4"/>
                                            <w:numPr>
                                              <w:ilvl w:val="0"/>
                                              <w:numId w:val="93"/>
                                            </w:num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hAnsiTheme="minorHAnsi" w:cs="Times New Roman"/>
                                              <w:sz w:val="24"/>
                                              <w:szCs w:val="24"/>
                                            </w:rPr>
                                            <w:t>Стопанисване на речните легла в границите на урбанизираната територия;</w:t>
                                          </w:r>
                                        </w:p>
                                        <w:p w:rsidR="00FA2993" w:rsidRPr="003E5D08" w:rsidRDefault="00FA2993" w:rsidP="00B15383">
                                          <w:pPr>
                                            <w:pStyle w:val="a4"/>
                                            <w:numPr>
                                              <w:ilvl w:val="0"/>
                                              <w:numId w:val="93"/>
                                            </w:num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Превантивен контрол за състоянието на защитните диги</w:t>
                                          </w:r>
                                          <w:r w:rsidRPr="003E5D08">
                                            <w:rPr>
                                              <w:rFonts w:asciiTheme="minorHAnsi" w:hAnsiTheme="minorHAnsi" w:cs="Times New Roman"/>
                                              <w:sz w:val="24"/>
                                              <w:szCs w:val="24"/>
                                            </w:rPr>
                                            <w:t>;</w:t>
                                          </w:r>
                                        </w:p>
                                        <w:p w:rsidR="0001552C" w:rsidRPr="003E5D08" w:rsidRDefault="0001552C" w:rsidP="00B15383">
                                          <w:pPr>
                                            <w:pStyle w:val="a4"/>
                                            <w:numPr>
                                              <w:ilvl w:val="0"/>
                                              <w:numId w:val="14"/>
                                            </w:numPr>
                                            <w:autoSpaceDE w:val="0"/>
                                            <w:autoSpaceDN w:val="0"/>
                                            <w:adjustRightInd w:val="0"/>
                                            <w:spacing w:after="0"/>
                                            <w:ind w:left="-80" w:right="34" w:firstLine="440"/>
                                            <w:jc w:val="both"/>
                                            <w:rPr>
                                              <w:rFonts w:asciiTheme="minorHAnsi" w:hAnsiTheme="minorHAnsi" w:cs="Times New Roman"/>
                                              <w:sz w:val="24"/>
                                              <w:szCs w:val="24"/>
                                            </w:rPr>
                                          </w:pPr>
                                          <w:r w:rsidRPr="003E5D08">
                                            <w:rPr>
                                              <w:rFonts w:asciiTheme="minorHAnsi" w:hAnsiTheme="minorHAnsi" w:cs="Times New Roman"/>
                                              <w:sz w:val="24"/>
                                              <w:szCs w:val="24"/>
                                            </w:rPr>
                                            <w:t>Основно и ежегодно почистване на коритата и бреговете  от дървета, храсти, битови и строителни отпадъци на реките, преминващи през територията на общината;</w:t>
                                          </w:r>
                                        </w:p>
                                        <w:p w:rsidR="0001552C" w:rsidRPr="003E5D08" w:rsidRDefault="0001552C" w:rsidP="00B15383">
                                          <w:pPr>
                                            <w:pStyle w:val="a4"/>
                                            <w:numPr>
                                              <w:ilvl w:val="0"/>
                                              <w:numId w:val="14"/>
                                            </w:numPr>
                                            <w:autoSpaceDE w:val="0"/>
                                            <w:autoSpaceDN w:val="0"/>
                                            <w:adjustRightInd w:val="0"/>
                                            <w:spacing w:after="0"/>
                                            <w:ind w:left="-80" w:right="34" w:firstLine="440"/>
                                            <w:jc w:val="both"/>
                                            <w:rPr>
                                              <w:rFonts w:asciiTheme="minorHAnsi" w:hAnsiTheme="minorHAnsi" w:cs="Times New Roman"/>
                                              <w:sz w:val="24"/>
                                              <w:szCs w:val="24"/>
                                            </w:rPr>
                                          </w:pPr>
                                          <w:r w:rsidRPr="003E5D08">
                                            <w:rPr>
                                              <w:rFonts w:asciiTheme="minorHAnsi" w:eastAsia="TimesNewRomanOOEnc" w:hAnsiTheme="minorHAnsi" w:cs="TimesNewRomanOOEnc"/>
                                              <w:sz w:val="24"/>
                                              <w:szCs w:val="24"/>
                                            </w:rPr>
                                            <w:t>Отнемане на наносни отложение основно в зоната на мостовете;</w:t>
                                          </w:r>
                                        </w:p>
                                        <w:p w:rsidR="0001552C" w:rsidRPr="003E5D08" w:rsidRDefault="0001552C" w:rsidP="00B15383">
                                          <w:pPr>
                                            <w:pStyle w:val="a4"/>
                                            <w:numPr>
                                              <w:ilvl w:val="0"/>
                                              <w:numId w:val="14"/>
                                            </w:numPr>
                                            <w:autoSpaceDE w:val="0"/>
                                            <w:autoSpaceDN w:val="0"/>
                                            <w:adjustRightInd w:val="0"/>
                                            <w:spacing w:after="0"/>
                                            <w:ind w:left="-80" w:right="34" w:firstLine="440"/>
                                            <w:jc w:val="both"/>
                                            <w:rPr>
                                              <w:rFonts w:asciiTheme="minorHAnsi" w:hAnsiTheme="minorHAnsi" w:cs="Times New Roman"/>
                                              <w:sz w:val="24"/>
                                              <w:szCs w:val="24"/>
                                            </w:rPr>
                                          </w:pPr>
                                          <w:r w:rsidRPr="003E5D08">
                                            <w:rPr>
                                              <w:rFonts w:asciiTheme="minorHAnsi" w:hAnsiTheme="minorHAnsi" w:cs="Times New Roman"/>
                                              <w:sz w:val="24"/>
                                              <w:szCs w:val="24"/>
                                            </w:rPr>
                                            <w:t>Съблюд</w:t>
                                          </w:r>
                                          <w:r w:rsidR="00E07F0A" w:rsidRPr="003E5D08">
                                            <w:rPr>
                                              <w:rFonts w:asciiTheme="minorHAnsi" w:hAnsiTheme="minorHAnsi" w:cs="Times New Roman"/>
                                              <w:sz w:val="24"/>
                                              <w:szCs w:val="24"/>
                                            </w:rPr>
                                            <w:t>аване плана за управление на язовир „</w:t>
                                          </w:r>
                                          <w:r w:rsidRPr="003E5D08">
                                            <w:rPr>
                                              <w:rFonts w:asciiTheme="minorHAnsi" w:hAnsiTheme="minorHAnsi" w:cs="Times New Roman"/>
                                              <w:sz w:val="24"/>
                                              <w:szCs w:val="24"/>
                                            </w:rPr>
                                            <w:t>Жребчев</w:t>
                                          </w:r>
                                          <w:r w:rsidR="00AD775A" w:rsidRPr="003E5D08">
                                            <w:rPr>
                                              <w:rFonts w:asciiTheme="minorHAnsi" w:hAnsiTheme="minorHAnsi" w:cs="Times New Roman"/>
                                              <w:sz w:val="24"/>
                                              <w:szCs w:val="24"/>
                                            </w:rPr>
                                            <w:t>о</w:t>
                                          </w:r>
                                          <w:r w:rsidR="00E07F0A" w:rsidRPr="003E5D08">
                                            <w:rPr>
                                              <w:rFonts w:asciiTheme="minorHAnsi" w:hAnsiTheme="minorHAnsi" w:cs="Times New Roman"/>
                                              <w:sz w:val="24"/>
                                              <w:szCs w:val="24"/>
                                            </w:rPr>
                                            <w:t>“</w:t>
                                          </w:r>
                                          <w:r w:rsidR="00AD775A" w:rsidRPr="003E5D08">
                                            <w:rPr>
                                              <w:rFonts w:asciiTheme="minorHAnsi" w:hAnsiTheme="minorHAnsi" w:cs="Times New Roman"/>
                                              <w:sz w:val="24"/>
                                              <w:szCs w:val="24"/>
                                            </w:rPr>
                                            <w:t>;</w:t>
                                          </w:r>
                                        </w:p>
                                        <w:p w:rsidR="00FA2993" w:rsidRPr="003E5D08" w:rsidRDefault="00FA2993" w:rsidP="00B15383">
                                          <w:pPr>
                                            <w:pStyle w:val="a4"/>
                                            <w:numPr>
                                              <w:ilvl w:val="0"/>
                                              <w:numId w:val="14"/>
                                            </w:numPr>
                                            <w:autoSpaceDE w:val="0"/>
                                            <w:autoSpaceDN w:val="0"/>
                                            <w:adjustRightInd w:val="0"/>
                                            <w:spacing w:after="0"/>
                                            <w:ind w:left="-80" w:right="34" w:firstLine="440"/>
                                            <w:jc w:val="both"/>
                                            <w:rPr>
                                              <w:rFonts w:asciiTheme="minorHAnsi" w:hAnsiTheme="minorHAnsi" w:cs="Times New Roman"/>
                                              <w:sz w:val="24"/>
                                              <w:szCs w:val="24"/>
                                            </w:rPr>
                                          </w:pPr>
                                          <w:r w:rsidRPr="003E5D08">
                                            <w:rPr>
                                              <w:rFonts w:asciiTheme="minorHAnsi" w:eastAsia="TT5D0o00" w:hAnsiTheme="minorHAnsi" w:cs="TT5D0o00"/>
                                              <w:sz w:val="24"/>
                                              <w:szCs w:val="24"/>
                                            </w:rPr>
                                            <w:t>Превантивен контрол за спазване правилата за техническа експлоатация на</w:t>
                                          </w:r>
                                        </w:p>
                                        <w:p w:rsidR="0001552C" w:rsidRPr="003E5D08" w:rsidRDefault="00FA2993" w:rsidP="00FC523B">
                                          <w:p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хидротехническите съоръжения</w:t>
                                          </w:r>
                                          <w:r w:rsidR="0001552C" w:rsidRPr="003E5D08">
                                            <w:rPr>
                                              <w:rFonts w:asciiTheme="minorHAnsi" w:hAnsiTheme="minorHAnsi" w:cs="Times New Roman"/>
                                              <w:sz w:val="24"/>
                                              <w:szCs w:val="24"/>
                                            </w:rPr>
                                            <w:t>;</w:t>
                                          </w:r>
                                        </w:p>
                                        <w:p w:rsidR="00FA2993" w:rsidRPr="003E5D08" w:rsidRDefault="00FA2993" w:rsidP="00B15383">
                                          <w:pPr>
                                            <w:pStyle w:val="a4"/>
                                            <w:numPr>
                                              <w:ilvl w:val="0"/>
                                              <w:numId w:val="94"/>
                                            </w:num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Подържане в техническа изправност на системите за сигурност на</w:t>
                                          </w:r>
                                        </w:p>
                                        <w:p w:rsidR="0001552C" w:rsidRPr="003E5D08" w:rsidRDefault="00FA2993" w:rsidP="00FC523B">
                                          <w:p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хидротехническите съоръжения</w:t>
                                          </w:r>
                                          <w:r w:rsidR="0001552C" w:rsidRPr="003E5D08">
                                            <w:rPr>
                                              <w:rFonts w:asciiTheme="minorHAnsi" w:hAnsiTheme="minorHAnsi" w:cs="Times New Roman"/>
                                              <w:sz w:val="24"/>
                                              <w:szCs w:val="24"/>
                                            </w:rPr>
                                            <w:t>;</w:t>
                                          </w:r>
                                        </w:p>
                                        <w:p w:rsidR="0001552C" w:rsidRPr="003E5D08" w:rsidRDefault="00FA2993" w:rsidP="00B15383">
                                          <w:pPr>
                                            <w:pStyle w:val="a4"/>
                                            <w:numPr>
                                              <w:ilvl w:val="0"/>
                                              <w:numId w:val="94"/>
                                            </w:numPr>
                                            <w:autoSpaceDE w:val="0"/>
                                            <w:autoSpaceDN w:val="0"/>
                                            <w:adjustRightInd w:val="0"/>
                                            <w:spacing w:after="0" w:line="240" w:lineRule="auto"/>
                                            <w:ind w:left="61" w:right="34" w:firstLine="299"/>
                                            <w:jc w:val="both"/>
                                            <w:rPr>
                                              <w:rFonts w:asciiTheme="minorHAnsi" w:hAnsiTheme="minorHAnsi" w:cs="Times New Roman"/>
                                              <w:sz w:val="24"/>
                                              <w:szCs w:val="24"/>
                                            </w:rPr>
                                          </w:pPr>
                                          <w:r w:rsidRPr="003E5D08">
                                            <w:rPr>
                                              <w:rFonts w:asciiTheme="minorHAnsi" w:eastAsia="TT5D0o00" w:hAnsiTheme="minorHAnsi" w:cs="TT5D0o00"/>
                                              <w:sz w:val="24"/>
                                              <w:szCs w:val="24"/>
                                            </w:rPr>
                                            <w:t>Поддържане на системи за ранно предупреждение на застрашеното население</w:t>
                                          </w:r>
                                          <w:r w:rsidRPr="003E5D08">
                                            <w:rPr>
                                              <w:rFonts w:asciiTheme="minorHAnsi" w:hAnsiTheme="minorHAnsi" w:cs="Times New Roman"/>
                                              <w:sz w:val="24"/>
                                              <w:szCs w:val="24"/>
                                            </w:rPr>
                                            <w:t>;</w:t>
                                          </w:r>
                                        </w:p>
                                        <w:p w:rsidR="00FA2993" w:rsidRPr="003E5D08" w:rsidRDefault="00FA2993" w:rsidP="00B15383">
                                          <w:pPr>
                                            <w:pStyle w:val="a4"/>
                                            <w:numPr>
                                              <w:ilvl w:val="0"/>
                                              <w:numId w:val="94"/>
                                            </w:num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Обучение и практическа подготовка на Щабовете за координация и екипите от</w:t>
                                          </w:r>
                                        </w:p>
                                        <w:p w:rsidR="00FA2993" w:rsidRPr="003E5D08" w:rsidRDefault="00FA2993" w:rsidP="00FC523B">
                                          <w:pPr>
                                            <w:spacing w:after="0"/>
                                            <w:ind w:right="34"/>
                                            <w:jc w:val="both"/>
                                            <w:rPr>
                                              <w:rFonts w:asciiTheme="minorHAnsi" w:hAnsiTheme="minorHAnsi" w:cs="Times New Roman"/>
                                              <w:sz w:val="24"/>
                                              <w:szCs w:val="24"/>
                                              <w:lang w:val="en-US"/>
                                            </w:rPr>
                                          </w:pPr>
                                          <w:r w:rsidRPr="003E5D08">
                                            <w:rPr>
                                              <w:rFonts w:asciiTheme="minorHAnsi" w:eastAsia="TT5D0o00" w:hAnsiTheme="minorHAnsi" w:cs="TT5D0o00"/>
                                              <w:sz w:val="24"/>
                                              <w:szCs w:val="24"/>
                                            </w:rPr>
                                            <w:t>Единната спасителна система за провеждане на НАВР при наводнение</w:t>
                                          </w:r>
                                          <w:r w:rsidR="0039013C" w:rsidRPr="003E5D08">
                                            <w:rPr>
                                              <w:rFonts w:asciiTheme="minorHAnsi" w:eastAsia="TT5D0o00" w:hAnsiTheme="minorHAnsi" w:cs="TT5D0o00"/>
                                              <w:sz w:val="24"/>
                                              <w:szCs w:val="24"/>
                                            </w:rPr>
                                            <w:t>.</w:t>
                                          </w:r>
                                        </w:p>
                                        <w:p w:rsidR="00047B5F" w:rsidRPr="003E5D08" w:rsidRDefault="00047B5F" w:rsidP="00FC523B">
                                          <w:pPr>
                                            <w:autoSpaceDE w:val="0"/>
                                            <w:autoSpaceDN w:val="0"/>
                                            <w:adjustRightInd w:val="0"/>
                                            <w:spacing w:after="0" w:line="240" w:lineRule="auto"/>
                                            <w:ind w:right="34"/>
                                            <w:jc w:val="both"/>
                                            <w:rPr>
                                              <w:rFonts w:asciiTheme="minorHAnsi" w:hAnsiTheme="minorHAnsi" w:cs="TT5D1o00"/>
                                              <w:b/>
                                              <w:i/>
                                              <w:color w:val="984806" w:themeColor="accent6" w:themeShade="80"/>
                                              <w:sz w:val="24"/>
                                              <w:szCs w:val="24"/>
                                            </w:rPr>
                                          </w:pPr>
                                          <w:r w:rsidRPr="003E5D08">
                                            <w:rPr>
                                              <w:rFonts w:asciiTheme="minorHAnsi" w:hAnsiTheme="minorHAnsi" w:cs="TT5D1o00"/>
                                              <w:b/>
                                              <w:i/>
                                              <w:color w:val="984806" w:themeColor="accent6" w:themeShade="80"/>
                                              <w:sz w:val="24"/>
                                              <w:szCs w:val="24"/>
                                            </w:rPr>
                                            <w:t xml:space="preserve">       Мерки за намаляване последствията при масови горски и полски пожари:</w:t>
                                          </w:r>
                                        </w:p>
                                        <w:p w:rsidR="00047B5F" w:rsidRPr="003E5D08" w:rsidRDefault="00047B5F" w:rsidP="00B15383">
                                          <w:pPr>
                                            <w:pStyle w:val="a4"/>
                                            <w:numPr>
                                              <w:ilvl w:val="0"/>
                                              <w:numId w:val="95"/>
                                            </w:numPr>
                                            <w:autoSpaceDE w:val="0"/>
                                            <w:autoSpaceDN w:val="0"/>
                                            <w:adjustRightInd w:val="0"/>
                                            <w:spacing w:after="0" w:line="240" w:lineRule="auto"/>
                                            <w:ind w:left="61" w:right="34" w:firstLine="299"/>
                                            <w:jc w:val="both"/>
                                            <w:rPr>
                                              <w:rFonts w:asciiTheme="minorHAnsi" w:eastAsia="TT5D0o00" w:hAnsiTheme="minorHAnsi" w:cs="TT5D0o00"/>
                                              <w:sz w:val="24"/>
                                              <w:szCs w:val="24"/>
                                            </w:rPr>
                                          </w:pPr>
                                          <w:r w:rsidRPr="003E5D08">
                                            <w:rPr>
                                              <w:rFonts w:asciiTheme="minorHAnsi" w:eastAsia="TT5D0o00" w:hAnsiTheme="minorHAnsi" w:cs="TT5D0o00"/>
                                              <w:sz w:val="24"/>
                                              <w:szCs w:val="24"/>
                                            </w:rPr>
                                            <w:t>Изследване</w:t>
                                          </w:r>
                                          <w:r w:rsidRPr="003E5D08">
                                            <w:rPr>
                                              <w:rFonts w:asciiTheme="minorHAnsi" w:hAnsiTheme="minorHAnsi" w:cs="Times New Roman"/>
                                              <w:sz w:val="24"/>
                                              <w:szCs w:val="24"/>
                                            </w:rPr>
                                            <w:t xml:space="preserve">, </w:t>
                                          </w:r>
                                          <w:r w:rsidRPr="003E5D08">
                                            <w:rPr>
                                              <w:rFonts w:asciiTheme="minorHAnsi" w:eastAsia="TT5D0o00" w:hAnsiTheme="minorHAnsi" w:cs="TT5D0o00"/>
                                              <w:sz w:val="24"/>
                                              <w:szCs w:val="24"/>
                                            </w:rPr>
                                            <w:t xml:space="preserve">анализ и </w:t>
                                          </w:r>
                                          <w:r w:rsidRPr="003E5D08">
                                            <w:rPr>
                                              <w:rFonts w:eastAsia="TT5D0o00" w:cs="TT5D0o00"/>
                                              <w:sz w:val="24"/>
                                              <w:szCs w:val="24"/>
                                            </w:rPr>
                                            <w:t>оцен</w:t>
                                          </w:r>
                                          <w:r w:rsidRPr="003E5D08">
                                            <w:rPr>
                                              <w:rFonts w:asciiTheme="minorHAnsi" w:eastAsia="TT5D0o00" w:hAnsiTheme="minorHAnsi" w:cs="TT5D0o00"/>
                                              <w:sz w:val="24"/>
                                              <w:szCs w:val="24"/>
                                            </w:rPr>
                                            <w:t>ка на риска за възникване на големи пожари в обекти</w:t>
                                          </w:r>
                                          <w:r w:rsidR="00FC523B" w:rsidRPr="003E5D08">
                                            <w:rPr>
                                              <w:rFonts w:asciiTheme="minorHAnsi" w:eastAsia="TT5D0o00" w:hAnsiTheme="minorHAnsi" w:cs="TT5D0o00"/>
                                              <w:sz w:val="24"/>
                                              <w:szCs w:val="24"/>
                                              <w:lang w:val="en-US"/>
                                            </w:rPr>
                                            <w:t xml:space="preserve"> </w:t>
                                          </w:r>
                                          <w:r w:rsidRPr="003E5D08">
                                            <w:rPr>
                                              <w:rFonts w:asciiTheme="minorHAnsi" w:eastAsia="TT5D0o00" w:hAnsiTheme="minorHAnsi" w:cs="TT5D0o00"/>
                                              <w:sz w:val="24"/>
                                              <w:szCs w:val="24"/>
                                            </w:rPr>
                                            <w:t>от критичната инфраструктура</w:t>
                                          </w:r>
                                          <w:r w:rsidRPr="003E5D08">
                                            <w:rPr>
                                              <w:rFonts w:asciiTheme="minorHAnsi" w:hAnsiTheme="minorHAnsi" w:cs="Times New Roman"/>
                                              <w:sz w:val="24"/>
                                              <w:szCs w:val="24"/>
                                            </w:rPr>
                                            <w:t xml:space="preserve">, </w:t>
                                          </w:r>
                                          <w:r w:rsidRPr="003E5D08">
                                            <w:rPr>
                                              <w:rFonts w:asciiTheme="minorHAnsi" w:eastAsia="TT5D0o00" w:hAnsiTheme="minorHAnsi" w:cs="TT5D0o00"/>
                                              <w:sz w:val="24"/>
                                              <w:szCs w:val="24"/>
                                            </w:rPr>
                                            <w:t>горски фонд и обработваеми земеделски площи</w:t>
                                          </w:r>
                                          <w:r w:rsidRPr="003E5D08">
                                            <w:rPr>
                                              <w:rFonts w:asciiTheme="minorHAnsi" w:hAnsiTheme="minorHAnsi" w:cs="Times New Roman"/>
                                              <w:sz w:val="24"/>
                                              <w:szCs w:val="24"/>
                                            </w:rPr>
                                            <w:t>;</w:t>
                                          </w:r>
                                        </w:p>
                                        <w:p w:rsidR="00047B5F" w:rsidRPr="003E5D08" w:rsidRDefault="00047B5F" w:rsidP="00B15383">
                                          <w:pPr>
                                            <w:pStyle w:val="a4"/>
                                            <w:numPr>
                                              <w:ilvl w:val="0"/>
                                              <w:numId w:val="95"/>
                                            </w:num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Провеждане на ДПК и предприемане на превантивни мерки за намаляване на</w:t>
                                          </w:r>
                                        </w:p>
                                        <w:p w:rsidR="00047B5F" w:rsidRPr="003E5D08" w:rsidRDefault="00047B5F" w:rsidP="00FC523B">
                                          <w:p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предпоставките за възникване на пожари</w:t>
                                          </w:r>
                                          <w:r w:rsidRPr="003E5D08">
                                            <w:rPr>
                                              <w:rFonts w:asciiTheme="minorHAnsi" w:hAnsiTheme="minorHAnsi" w:cs="Times New Roman"/>
                                              <w:sz w:val="24"/>
                                              <w:szCs w:val="24"/>
                                            </w:rPr>
                                            <w:t>;</w:t>
                                          </w:r>
                                        </w:p>
                                        <w:p w:rsidR="00047B5F" w:rsidRPr="003E5D08" w:rsidRDefault="00047B5F" w:rsidP="00B15383">
                                          <w:pPr>
                                            <w:pStyle w:val="a4"/>
                                            <w:numPr>
                                              <w:ilvl w:val="0"/>
                                              <w:numId w:val="95"/>
                                            </w:num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Провежадане на мероприятия за обезопасяване на обектите</w:t>
                                          </w:r>
                                          <w:r w:rsidRPr="003E5D08">
                                            <w:rPr>
                                              <w:rFonts w:asciiTheme="minorHAnsi" w:hAnsiTheme="minorHAnsi" w:cs="Times New Roman"/>
                                              <w:sz w:val="24"/>
                                              <w:szCs w:val="24"/>
                                            </w:rPr>
                                            <w:t xml:space="preserve">, </w:t>
                                          </w:r>
                                          <w:r w:rsidRPr="003E5D08">
                                            <w:rPr>
                                              <w:rFonts w:asciiTheme="minorHAnsi" w:eastAsia="TT5D0o00" w:hAnsiTheme="minorHAnsi" w:cs="TT5D0o00"/>
                                              <w:sz w:val="24"/>
                                              <w:szCs w:val="24"/>
                                            </w:rPr>
                                            <w:t>горски фонд и</w:t>
                                          </w:r>
                                        </w:p>
                                        <w:p w:rsidR="00047B5F" w:rsidRPr="003E5D08" w:rsidRDefault="00047B5F" w:rsidP="00FC523B">
                                          <w:pPr>
                                            <w:autoSpaceDE w:val="0"/>
                                            <w:autoSpaceDN w:val="0"/>
                                            <w:adjustRightInd w:val="0"/>
                                            <w:spacing w:after="0" w:line="240" w:lineRule="auto"/>
                                            <w:ind w:right="34"/>
                                            <w:jc w:val="both"/>
                                            <w:rPr>
                                              <w:rFonts w:asciiTheme="minorHAnsi" w:hAnsiTheme="minorHAnsi" w:cs="Times New Roman"/>
                                              <w:sz w:val="24"/>
                                              <w:szCs w:val="24"/>
                                            </w:rPr>
                                          </w:pPr>
                                          <w:r w:rsidRPr="003E5D08">
                                            <w:rPr>
                                              <w:rFonts w:asciiTheme="minorHAnsi" w:eastAsia="TT5D0o00" w:hAnsiTheme="minorHAnsi" w:cs="TT5D0o00"/>
                                              <w:sz w:val="24"/>
                                              <w:szCs w:val="24"/>
                                            </w:rPr>
                                            <w:t>обработваеми земеделски площи</w:t>
                                          </w:r>
                                          <w:r w:rsidRPr="003E5D08">
                                            <w:rPr>
                                              <w:rFonts w:asciiTheme="minorHAnsi" w:hAnsiTheme="minorHAnsi" w:cs="Times New Roman"/>
                                              <w:sz w:val="24"/>
                                              <w:szCs w:val="24"/>
                                            </w:rPr>
                                            <w:t>;</w:t>
                                          </w:r>
                                        </w:p>
                                        <w:p w:rsidR="007B601F" w:rsidRPr="003E5D08" w:rsidRDefault="00047B5F" w:rsidP="00B15383">
                                          <w:pPr>
                                            <w:pStyle w:val="a4"/>
                                            <w:numPr>
                                              <w:ilvl w:val="0"/>
                                              <w:numId w:val="95"/>
                                            </w:numPr>
                                            <w:spacing w:after="0"/>
                                            <w:ind w:right="34"/>
                                            <w:jc w:val="both"/>
                                            <w:rPr>
                                              <w:rFonts w:asciiTheme="minorHAnsi" w:hAnsiTheme="minorHAnsi" w:cs="Times New Roman"/>
                                              <w:sz w:val="24"/>
                                              <w:szCs w:val="24"/>
                                            </w:rPr>
                                          </w:pPr>
                                          <w:r w:rsidRPr="003E5D08">
                                            <w:rPr>
                                              <w:rFonts w:asciiTheme="minorHAnsi" w:eastAsia="TT5D0o00" w:hAnsiTheme="minorHAnsi" w:cs="TT5D0o00"/>
                                              <w:sz w:val="24"/>
                                              <w:szCs w:val="24"/>
                                            </w:rPr>
                                            <w:t>Създаване на условия за успешно пожарогасене</w:t>
                                          </w:r>
                                        </w:p>
                                        <w:p w:rsidR="007B601F" w:rsidRPr="003E5D08" w:rsidRDefault="007B601F" w:rsidP="0067731F">
                                          <w:pPr>
                                            <w:spacing w:after="0"/>
                                            <w:ind w:right="495"/>
                                            <w:rPr>
                                              <w:rFonts w:asciiTheme="minorHAnsi" w:eastAsia="TT69Fo00" w:hAnsiTheme="minorHAnsi"/>
                                              <w:b/>
                                              <w:i/>
                                              <w:sz w:val="24"/>
                                              <w:szCs w:val="24"/>
                                            </w:rPr>
                                          </w:pPr>
                                          <w:r w:rsidRPr="003E5D08">
                                            <w:rPr>
                                              <w:rFonts w:asciiTheme="minorHAnsi" w:eastAsia="TT69Fo00" w:hAnsiTheme="minorHAnsi"/>
                                              <w:sz w:val="24"/>
                                              <w:szCs w:val="24"/>
                                            </w:rPr>
                                            <w:t xml:space="preserve">      </w:t>
                                          </w:r>
                                          <w:r w:rsidRPr="003E5D08">
                                            <w:rPr>
                                              <w:rFonts w:asciiTheme="minorHAnsi" w:eastAsia="TT69Fo00" w:hAnsiTheme="minorHAnsi"/>
                                              <w:b/>
                                              <w:i/>
                                              <w:color w:val="984806" w:themeColor="accent6" w:themeShade="80"/>
                                              <w:sz w:val="24"/>
                                              <w:szCs w:val="24"/>
                                            </w:rPr>
                                            <w:t>Мерки за защита на населението:</w:t>
                                          </w:r>
                                        </w:p>
                                        <w:p w:rsidR="007B601F" w:rsidRPr="003E5D08" w:rsidRDefault="007B601F" w:rsidP="00B15383">
                                          <w:pPr>
                                            <w:pStyle w:val="a4"/>
                                            <w:numPr>
                                              <w:ilvl w:val="0"/>
                                              <w:numId w:val="95"/>
                                            </w:numPr>
                                            <w:spacing w:after="0"/>
                                            <w:jc w:val="both"/>
                                            <w:rPr>
                                              <w:rFonts w:asciiTheme="minorHAnsi" w:eastAsia="TT69Fo00" w:hAnsiTheme="minorHAnsi"/>
                                              <w:sz w:val="24"/>
                                              <w:szCs w:val="24"/>
                                            </w:rPr>
                                          </w:pPr>
                                          <w:r w:rsidRPr="003E5D08">
                                            <w:rPr>
                                              <w:rFonts w:asciiTheme="minorHAnsi" w:eastAsia="TT69Eo00" w:hAnsiTheme="minorHAnsi"/>
                                              <w:sz w:val="24"/>
                                              <w:szCs w:val="24"/>
                                            </w:rPr>
                                            <w:t>Информационна обезпеченост на територията на общината</w:t>
                                          </w:r>
                                          <w:r w:rsidRPr="003E5D08">
                                            <w:rPr>
                                              <w:rFonts w:asciiTheme="minorHAnsi" w:eastAsia="TT69Fo00" w:hAnsiTheme="minorHAnsi"/>
                                              <w:sz w:val="24"/>
                                              <w:szCs w:val="24"/>
                                            </w:rPr>
                                            <w:t>;</w:t>
                                          </w:r>
                                        </w:p>
                                        <w:p w:rsidR="007B601F" w:rsidRPr="003E5D08" w:rsidRDefault="007B601F" w:rsidP="00B15383">
                                          <w:pPr>
                                            <w:pStyle w:val="a4"/>
                                            <w:numPr>
                                              <w:ilvl w:val="0"/>
                                              <w:numId w:val="95"/>
                                            </w:numPr>
                                            <w:spacing w:after="0"/>
                                            <w:jc w:val="both"/>
                                            <w:rPr>
                                              <w:rFonts w:asciiTheme="minorHAnsi" w:eastAsia="TT69Eo00" w:hAnsiTheme="minorHAnsi"/>
                                              <w:sz w:val="24"/>
                                              <w:szCs w:val="24"/>
                                            </w:rPr>
                                          </w:pPr>
                                          <w:r w:rsidRPr="003E5D08">
                                            <w:rPr>
                                              <w:rFonts w:asciiTheme="minorHAnsi" w:eastAsia="TT69Eo00" w:hAnsiTheme="minorHAnsi"/>
                                              <w:sz w:val="24"/>
                                              <w:szCs w:val="24"/>
                                            </w:rPr>
                                            <w:t>Провеждане на просветна и разяснителна дейност за естеството на</w:t>
                                          </w:r>
                                          <w:r w:rsidR="00620EC6" w:rsidRPr="003E5D08">
                                            <w:rPr>
                                              <w:rFonts w:asciiTheme="minorHAnsi" w:eastAsia="TT69Eo00" w:hAnsiTheme="minorHAnsi"/>
                                              <w:sz w:val="24"/>
                                              <w:szCs w:val="24"/>
                                            </w:rPr>
                                            <w:t xml:space="preserve"> заболява -</w:t>
                                          </w:r>
                                        </w:p>
                                        <w:p w:rsidR="007B601F" w:rsidRPr="003E5D08" w:rsidRDefault="007B601F" w:rsidP="00FC523B">
                                          <w:pPr>
                                            <w:spacing w:after="0"/>
                                            <w:jc w:val="both"/>
                                            <w:rPr>
                                              <w:rFonts w:asciiTheme="minorHAnsi" w:eastAsia="TT69Fo00" w:hAnsiTheme="minorHAnsi"/>
                                              <w:sz w:val="24"/>
                                              <w:szCs w:val="24"/>
                                            </w:rPr>
                                          </w:pPr>
                                          <w:r w:rsidRPr="003E5D08">
                                            <w:rPr>
                                              <w:rFonts w:asciiTheme="minorHAnsi" w:eastAsia="TT69Eo00" w:hAnsiTheme="minorHAnsi"/>
                                              <w:sz w:val="24"/>
                                              <w:szCs w:val="24"/>
                                            </w:rPr>
                                            <w:t>нето и свързаните с него рискове</w:t>
                                          </w:r>
                                          <w:r w:rsidRPr="003E5D08">
                                            <w:rPr>
                                              <w:rFonts w:asciiTheme="minorHAnsi" w:eastAsia="TT69Fo00" w:hAnsiTheme="minorHAnsi"/>
                                              <w:sz w:val="24"/>
                                              <w:szCs w:val="24"/>
                                            </w:rPr>
                                            <w:t>.</w:t>
                                          </w:r>
                                        </w:p>
                                        <w:p w:rsidR="007B601F" w:rsidRPr="003E5D08" w:rsidRDefault="007B601F" w:rsidP="00B15383">
                                          <w:pPr>
                                            <w:pStyle w:val="a4"/>
                                            <w:numPr>
                                              <w:ilvl w:val="0"/>
                                              <w:numId w:val="96"/>
                                            </w:numPr>
                                            <w:spacing w:after="0"/>
                                            <w:ind w:left="0" w:firstLine="360"/>
                                            <w:jc w:val="both"/>
                                            <w:rPr>
                                              <w:rFonts w:asciiTheme="minorHAnsi" w:eastAsia="TT69Eo00" w:hAnsiTheme="minorHAnsi"/>
                                              <w:sz w:val="24"/>
                                              <w:szCs w:val="24"/>
                                            </w:rPr>
                                          </w:pPr>
                                          <w:r w:rsidRPr="003E5D08">
                                            <w:rPr>
                                              <w:rFonts w:asciiTheme="minorHAnsi" w:eastAsia="TT69Eo00" w:hAnsiTheme="minorHAnsi"/>
                                              <w:sz w:val="24"/>
                                              <w:szCs w:val="24"/>
                                            </w:rPr>
                                            <w:t>Налагане на забранителни и ограничителни мерки на огнището на болест</w:t>
                                          </w:r>
                                          <w:r w:rsidRPr="003E5D08">
                                            <w:rPr>
                                              <w:rFonts w:asciiTheme="minorHAnsi" w:eastAsia="TT69Fo00" w:hAnsiTheme="minorHAnsi"/>
                                              <w:sz w:val="24"/>
                                              <w:szCs w:val="24"/>
                                            </w:rPr>
                                            <w:t xml:space="preserve">, </w:t>
                                          </w:r>
                                          <w:r w:rsidRPr="003E5D08">
                                            <w:rPr>
                                              <w:rFonts w:asciiTheme="minorHAnsi" w:eastAsia="TT69Eo00" w:hAnsiTheme="minorHAnsi"/>
                                              <w:sz w:val="24"/>
                                              <w:szCs w:val="24"/>
                                            </w:rPr>
                                            <w:t>за</w:t>
                                          </w:r>
                                          <w:r w:rsidR="00620EC6" w:rsidRPr="003E5D08">
                                            <w:rPr>
                                              <w:rFonts w:asciiTheme="minorHAnsi" w:eastAsia="TT69Eo00" w:hAnsiTheme="minorHAnsi"/>
                                              <w:sz w:val="24"/>
                                              <w:szCs w:val="24"/>
                                            </w:rPr>
                                            <w:t xml:space="preserve"> обез</w:t>
                                          </w:r>
                                          <w:r w:rsidRPr="003E5D08">
                                            <w:rPr>
                                              <w:rFonts w:asciiTheme="minorHAnsi" w:eastAsia="TT69Eo00" w:hAnsiTheme="minorHAnsi"/>
                                              <w:sz w:val="24"/>
                                              <w:szCs w:val="24"/>
                                            </w:rPr>
                                            <w:t>печаване на контрол върху движението в района</w:t>
                                          </w:r>
                                          <w:r w:rsidRPr="003E5D08">
                                            <w:rPr>
                                              <w:rFonts w:asciiTheme="minorHAnsi" w:eastAsia="TT69Fo00" w:hAnsiTheme="minorHAnsi"/>
                                              <w:sz w:val="24"/>
                                              <w:szCs w:val="24"/>
                                            </w:rPr>
                                            <w:t xml:space="preserve">, </w:t>
                                          </w:r>
                                          <w:r w:rsidRPr="003E5D08">
                                            <w:rPr>
                                              <w:rFonts w:asciiTheme="minorHAnsi" w:eastAsia="TT69Eo00" w:hAnsiTheme="minorHAnsi"/>
                                              <w:sz w:val="24"/>
                                              <w:szCs w:val="24"/>
                                            </w:rPr>
                                            <w:t>за затваряне на пазарите и предотвратяване на опити за нелегална търговия с животни</w:t>
                                          </w:r>
                                          <w:r w:rsidRPr="003E5D08">
                                            <w:rPr>
                                              <w:rFonts w:asciiTheme="minorHAnsi" w:eastAsia="TT69Fo00" w:hAnsiTheme="minorHAnsi"/>
                                              <w:sz w:val="24"/>
                                              <w:szCs w:val="24"/>
                                            </w:rPr>
                                            <w:t>;</w:t>
                                          </w:r>
                                        </w:p>
                                        <w:p w:rsidR="007B601F" w:rsidRPr="003E5D08" w:rsidRDefault="007B601F" w:rsidP="00B15383">
                                          <w:pPr>
                                            <w:pStyle w:val="a4"/>
                                            <w:numPr>
                                              <w:ilvl w:val="0"/>
                                              <w:numId w:val="96"/>
                                            </w:numPr>
                                            <w:spacing w:after="0"/>
                                            <w:ind w:left="0" w:right="34" w:firstLine="360"/>
                                            <w:jc w:val="both"/>
                                            <w:rPr>
                                              <w:rFonts w:asciiTheme="minorHAnsi" w:eastAsia="TT69Eo00" w:hAnsiTheme="minorHAnsi"/>
                                              <w:sz w:val="24"/>
                                              <w:szCs w:val="24"/>
                                            </w:rPr>
                                          </w:pPr>
                                          <w:r w:rsidRPr="003E5D08">
                                            <w:rPr>
                                              <w:rFonts w:asciiTheme="minorHAnsi" w:eastAsia="TT69Eo00" w:hAnsiTheme="minorHAnsi"/>
                                              <w:sz w:val="24"/>
                                              <w:szCs w:val="24"/>
                                            </w:rPr>
                                            <w:t>Налагане на карантинни мерки в района на огнището и упражняване на контрол върху изпълнението им.</w:t>
                                          </w:r>
                                        </w:p>
                                        <w:p w:rsidR="007B601F" w:rsidRPr="003E5D08" w:rsidRDefault="007B601F" w:rsidP="00B15383">
                                          <w:pPr>
                                            <w:pStyle w:val="a4"/>
                                            <w:numPr>
                                              <w:ilvl w:val="0"/>
                                              <w:numId w:val="96"/>
                                            </w:numPr>
                                            <w:spacing w:after="0"/>
                                            <w:ind w:left="0" w:right="34" w:firstLine="360"/>
                                            <w:jc w:val="both"/>
                                            <w:rPr>
                                              <w:rFonts w:asciiTheme="minorHAnsi" w:eastAsia="TT69Eo00" w:hAnsiTheme="minorHAnsi"/>
                                              <w:sz w:val="24"/>
                                              <w:szCs w:val="24"/>
                                            </w:rPr>
                                          </w:pPr>
                                          <w:r w:rsidRPr="003E5D08">
                                            <w:rPr>
                                              <w:rFonts w:asciiTheme="minorHAnsi" w:eastAsia="TT69Eo00" w:hAnsiTheme="minorHAnsi"/>
                                              <w:sz w:val="24"/>
                                              <w:szCs w:val="24"/>
                                            </w:rPr>
                                            <w:t>Унищожаване на заразените и контактни животни, а в случай, че се провежда превантивно клане участие и контрол при транспортирането на животни до определе</w:t>
                                          </w:r>
                                          <w:r w:rsidR="00620EC6" w:rsidRPr="003E5D08">
                                            <w:rPr>
                                              <w:rFonts w:asciiTheme="minorHAnsi" w:eastAsia="TT69Eo00" w:hAnsiTheme="minorHAnsi"/>
                                              <w:sz w:val="24"/>
                                              <w:szCs w:val="24"/>
                                            </w:rPr>
                                            <w:t>-</w:t>
                                          </w:r>
                                          <w:r w:rsidRPr="003E5D08">
                                            <w:rPr>
                                              <w:rFonts w:asciiTheme="minorHAnsi" w:eastAsia="TT69Eo00" w:hAnsiTheme="minorHAnsi"/>
                                              <w:sz w:val="24"/>
                                              <w:szCs w:val="24"/>
                                            </w:rPr>
                                            <w:t>ната кланица и контрол при извършване на клането.</w:t>
                                          </w:r>
                                        </w:p>
                                        <w:p w:rsidR="007B601F" w:rsidRPr="003E5D08" w:rsidRDefault="007B601F" w:rsidP="00B15383">
                                          <w:pPr>
                                            <w:pStyle w:val="a4"/>
                                            <w:numPr>
                                              <w:ilvl w:val="0"/>
                                              <w:numId w:val="97"/>
                                            </w:numPr>
                                            <w:spacing w:after="0"/>
                                            <w:ind w:left="0" w:right="34" w:firstLine="360"/>
                                            <w:jc w:val="both"/>
                                            <w:rPr>
                                              <w:rFonts w:asciiTheme="minorHAnsi" w:eastAsia="TT69Eo00" w:hAnsiTheme="minorHAnsi"/>
                                              <w:sz w:val="24"/>
                                              <w:szCs w:val="24"/>
                                            </w:rPr>
                                          </w:pPr>
                                          <w:r w:rsidRPr="003E5D08">
                                            <w:rPr>
                                              <w:rFonts w:asciiTheme="minorHAnsi" w:eastAsia="TT69Eo00" w:hAnsiTheme="minorHAnsi"/>
                                              <w:sz w:val="24"/>
                                              <w:szCs w:val="24"/>
                                            </w:rPr>
                                            <w:t>Мероприятията за ликвидиране на огнището и мероприятията в предпазната</w:t>
                                          </w:r>
                                          <w:r w:rsidR="00C600A8" w:rsidRPr="003E5D08">
                                            <w:rPr>
                                              <w:rFonts w:asciiTheme="minorHAnsi" w:eastAsia="TT69Eo00" w:hAnsiTheme="minorHAnsi"/>
                                              <w:sz w:val="24"/>
                                              <w:szCs w:val="24"/>
                                            </w:rPr>
                                            <w:t xml:space="preserve"> </w:t>
                                          </w:r>
                                          <w:r w:rsidRPr="003E5D08">
                                            <w:rPr>
                                              <w:rFonts w:asciiTheme="minorHAnsi" w:eastAsia="TT69Eo00" w:hAnsiTheme="minorHAnsi"/>
                                              <w:sz w:val="24"/>
                                              <w:szCs w:val="24"/>
                                            </w:rPr>
                                            <w:t>и</w:t>
                                          </w:r>
                                          <w:r w:rsidR="00C600A8" w:rsidRPr="003E5D08">
                                            <w:rPr>
                                              <w:rFonts w:asciiTheme="minorHAnsi" w:eastAsia="TT69Eo00" w:hAnsiTheme="minorHAnsi"/>
                                              <w:sz w:val="24"/>
                                              <w:szCs w:val="24"/>
                                            </w:rPr>
                                            <w:t xml:space="preserve"> </w:t>
                                          </w:r>
                                          <w:r w:rsidRPr="003E5D08">
                                            <w:rPr>
                                              <w:rFonts w:asciiTheme="minorHAnsi" w:eastAsia="TT69Eo00" w:hAnsiTheme="minorHAnsi"/>
                                              <w:sz w:val="24"/>
                                              <w:szCs w:val="24"/>
                                            </w:rPr>
                                            <w:t>надзорната зони.</w:t>
                                          </w:r>
                                        </w:p>
                                        <w:p w:rsidR="00C0076D" w:rsidRPr="003E5D08" w:rsidRDefault="00E37498" w:rsidP="0067731F">
                                          <w:pPr>
                                            <w:autoSpaceDE w:val="0"/>
                                            <w:autoSpaceDN w:val="0"/>
                                            <w:adjustRightInd w:val="0"/>
                                            <w:spacing w:after="0"/>
                                            <w:ind w:right="495"/>
                                            <w:rPr>
                                              <w:rFonts w:asciiTheme="minorHAnsi" w:eastAsia="TimesNewRomanOOEnc" w:hAnsiTheme="minorHAnsi" w:cs="TimesNewRomanOOEnc"/>
                                              <w:b/>
                                              <w:i/>
                                              <w:color w:val="984806" w:themeColor="accent6" w:themeShade="80"/>
                                              <w:sz w:val="24"/>
                                              <w:szCs w:val="24"/>
                                            </w:rPr>
                                          </w:pPr>
                                          <w:r w:rsidRPr="003E5D08">
                                            <w:rPr>
                                              <w:rFonts w:asciiTheme="minorHAnsi" w:eastAsia="TimesNewRomanOOEnc" w:hAnsiTheme="minorHAnsi" w:cs="TimesNewRomanOOEnc"/>
                                              <w:b/>
                                              <w:i/>
                                              <w:color w:val="984806" w:themeColor="accent6" w:themeShade="80"/>
                                              <w:sz w:val="24"/>
                                              <w:szCs w:val="24"/>
                                            </w:rPr>
                                            <w:lastRenderedPageBreak/>
                                            <w:t xml:space="preserve">      </w:t>
                                          </w:r>
                                          <w:r w:rsidR="00C0076D" w:rsidRPr="003E5D08">
                                            <w:rPr>
                                              <w:rFonts w:asciiTheme="minorHAnsi" w:eastAsia="TimesNewRomanOOEnc" w:hAnsiTheme="minorHAnsi" w:cs="TimesNewRomanOOEnc"/>
                                              <w:b/>
                                              <w:i/>
                                              <w:color w:val="984806" w:themeColor="accent6" w:themeShade="80"/>
                                              <w:sz w:val="24"/>
                                              <w:szCs w:val="24"/>
                                            </w:rPr>
                                            <w:t>Ресурсна обезпеченост:</w:t>
                                          </w:r>
                                        </w:p>
                                        <w:p w:rsidR="00C0076D" w:rsidRPr="003E5D08" w:rsidRDefault="00C0076D" w:rsidP="00794B4E">
                                          <w:pPr>
                                            <w:autoSpaceDE w:val="0"/>
                                            <w:autoSpaceDN w:val="0"/>
                                            <w:adjustRightInd w:val="0"/>
                                            <w:spacing w:after="0"/>
                                            <w:ind w:right="34"/>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 xml:space="preserve">       Планираните мерки, дейности и проекти следва да бъдат съобразени с възмож</w:t>
                                          </w:r>
                                          <w:r w:rsidR="00794B4E" w:rsidRPr="003E5D08">
                                            <w:rPr>
                                              <w:rFonts w:asciiTheme="minorHAnsi" w:eastAsia="TimesNewRomanOOEnc" w:hAnsiTheme="minorHAnsi" w:cs="TimesNewRomanOOEnc"/>
                                              <w:sz w:val="24"/>
                                              <w:szCs w:val="24"/>
                                              <w:lang w:val="en-US"/>
                                            </w:rPr>
                                            <w:t>-</w:t>
                                          </w:r>
                                          <w:r w:rsidRPr="003E5D08">
                                            <w:rPr>
                                              <w:rFonts w:asciiTheme="minorHAnsi" w:eastAsia="TimesNewRomanOOEnc" w:hAnsiTheme="minorHAnsi" w:cs="TimesNewRomanOOEnc"/>
                                              <w:sz w:val="24"/>
                                              <w:szCs w:val="24"/>
                                            </w:rPr>
                                            <w:t>ностите за финансиране – европейско, национално, регионално и общинско.</w:t>
                                          </w:r>
                                        </w:p>
                                        <w:p w:rsidR="00620EC6" w:rsidRPr="003E5D08" w:rsidRDefault="00620EC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B70786" w:rsidRPr="003E5D08" w:rsidRDefault="00B70786" w:rsidP="0067731F">
                                          <w:pPr>
                                            <w:autoSpaceDE w:val="0"/>
                                            <w:autoSpaceDN w:val="0"/>
                                            <w:adjustRightInd w:val="0"/>
                                            <w:spacing w:after="0"/>
                                            <w:ind w:right="495"/>
                                            <w:rPr>
                                              <w:rFonts w:asciiTheme="minorHAnsi" w:eastAsia="TimesNewRomanOOEnc" w:hAnsiTheme="minorHAnsi" w:cs="TimesNewRomanOOEnc"/>
                                              <w:sz w:val="24"/>
                                              <w:szCs w:val="24"/>
                                              <w:lang w:val="en-US"/>
                                            </w:rPr>
                                          </w:pPr>
                                        </w:p>
                                        <w:p w:rsidR="0034483D" w:rsidRPr="003E5D08" w:rsidRDefault="0034483D"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2E0377" w:rsidRPr="003E5D08" w:rsidRDefault="002E0377" w:rsidP="0067731F">
                                          <w:pPr>
                                            <w:autoSpaceDE w:val="0"/>
                                            <w:autoSpaceDN w:val="0"/>
                                            <w:adjustRightInd w:val="0"/>
                                            <w:spacing w:after="0"/>
                                            <w:ind w:right="495"/>
                                            <w:jc w:val="both"/>
                                            <w:rPr>
                                              <w:rFonts w:asciiTheme="minorHAnsi" w:hAnsiTheme="minorHAnsi" w:cs="Times New Roman"/>
                                              <w:sz w:val="24"/>
                                              <w:szCs w:val="24"/>
                                              <w:lang w:val="en-US"/>
                                            </w:rPr>
                                          </w:pPr>
                                        </w:p>
                                        <w:p w:rsidR="002E0377" w:rsidRPr="003E5D08" w:rsidRDefault="002E0377" w:rsidP="0067731F">
                                          <w:pPr>
                                            <w:autoSpaceDE w:val="0"/>
                                            <w:autoSpaceDN w:val="0"/>
                                            <w:adjustRightInd w:val="0"/>
                                            <w:spacing w:after="0"/>
                                            <w:ind w:right="495"/>
                                            <w:jc w:val="both"/>
                                            <w:rPr>
                                              <w:rFonts w:asciiTheme="minorHAnsi" w:hAnsiTheme="minorHAnsi" w:cs="Times New Roman"/>
                                              <w:sz w:val="24"/>
                                              <w:szCs w:val="24"/>
                                            </w:rPr>
                                          </w:pPr>
                                        </w:p>
                                        <w:p w:rsidR="00EC3437" w:rsidRPr="003E5D08" w:rsidRDefault="00EC3437" w:rsidP="0067731F">
                                          <w:pPr>
                                            <w:autoSpaceDE w:val="0"/>
                                            <w:autoSpaceDN w:val="0"/>
                                            <w:adjustRightInd w:val="0"/>
                                            <w:spacing w:after="0"/>
                                            <w:ind w:right="495"/>
                                            <w:jc w:val="both"/>
                                            <w:rPr>
                                              <w:rFonts w:asciiTheme="minorHAnsi" w:hAnsiTheme="minorHAnsi" w:cs="Times New Roman"/>
                                              <w:sz w:val="24"/>
                                              <w:szCs w:val="24"/>
                                            </w:rPr>
                                          </w:pPr>
                                        </w:p>
                                        <w:p w:rsidR="00EC3437" w:rsidRPr="003E5D08" w:rsidRDefault="00EC3437" w:rsidP="0067731F">
                                          <w:pPr>
                                            <w:autoSpaceDE w:val="0"/>
                                            <w:autoSpaceDN w:val="0"/>
                                            <w:adjustRightInd w:val="0"/>
                                            <w:spacing w:after="0"/>
                                            <w:ind w:right="495"/>
                                            <w:jc w:val="both"/>
                                            <w:rPr>
                                              <w:rFonts w:asciiTheme="minorHAnsi" w:hAnsiTheme="minorHAnsi" w:cs="Times New Roman"/>
                                              <w:sz w:val="24"/>
                                              <w:szCs w:val="24"/>
                                            </w:rPr>
                                          </w:pPr>
                                        </w:p>
                                        <w:p w:rsidR="00EC3437" w:rsidRPr="003E5D08" w:rsidRDefault="00EC3437" w:rsidP="0067731F">
                                          <w:pPr>
                                            <w:autoSpaceDE w:val="0"/>
                                            <w:autoSpaceDN w:val="0"/>
                                            <w:adjustRightInd w:val="0"/>
                                            <w:spacing w:after="0"/>
                                            <w:ind w:right="495"/>
                                            <w:jc w:val="both"/>
                                            <w:rPr>
                                              <w:rFonts w:asciiTheme="minorHAnsi" w:hAnsiTheme="minorHAnsi" w:cs="Times New Roman"/>
                                              <w:sz w:val="24"/>
                                              <w:szCs w:val="24"/>
                                            </w:rPr>
                                          </w:pPr>
                                        </w:p>
                                        <w:p w:rsidR="00EC3437" w:rsidRPr="003E5D08" w:rsidRDefault="00EC3437" w:rsidP="0067731F">
                                          <w:pPr>
                                            <w:autoSpaceDE w:val="0"/>
                                            <w:autoSpaceDN w:val="0"/>
                                            <w:adjustRightInd w:val="0"/>
                                            <w:spacing w:after="0"/>
                                            <w:ind w:right="495"/>
                                            <w:jc w:val="both"/>
                                            <w:rPr>
                                              <w:rFonts w:asciiTheme="minorHAnsi" w:hAnsiTheme="minorHAnsi" w:cs="Times New Roman"/>
                                              <w:sz w:val="24"/>
                                              <w:szCs w:val="24"/>
                                            </w:rPr>
                                          </w:pPr>
                                        </w:p>
                                        <w:p w:rsidR="00B70786" w:rsidRPr="003E5D08" w:rsidRDefault="00B70786" w:rsidP="0067731F">
                                          <w:pPr>
                                            <w:autoSpaceDE w:val="0"/>
                                            <w:autoSpaceDN w:val="0"/>
                                            <w:adjustRightInd w:val="0"/>
                                            <w:spacing w:after="0"/>
                                            <w:ind w:right="495"/>
                                            <w:jc w:val="both"/>
                                            <w:rPr>
                                              <w:rFonts w:asciiTheme="minorHAnsi" w:hAnsiTheme="minorHAnsi" w:cs="Times New Roman"/>
                                              <w:sz w:val="24"/>
                                              <w:szCs w:val="24"/>
                                              <w:lang w:val="en-US"/>
                                            </w:rPr>
                                          </w:pPr>
                                        </w:p>
                                        <w:p w:rsidR="00230250" w:rsidRPr="003E5D08" w:rsidRDefault="002E0377" w:rsidP="002E0377">
                                          <w:pPr>
                                            <w:shd w:val="clear" w:color="auto" w:fill="D6E3BC" w:themeFill="accent3" w:themeFillTint="66"/>
                                            <w:autoSpaceDE w:val="0"/>
                                            <w:autoSpaceDN w:val="0"/>
                                            <w:adjustRightInd w:val="0"/>
                                            <w:spacing w:after="0"/>
                                            <w:ind w:right="34"/>
                                            <w:jc w:val="center"/>
                                            <w:rPr>
                                              <w:rFonts w:asciiTheme="minorHAnsi" w:hAnsiTheme="minorHAnsi" w:cs="Times New Roman"/>
                                              <w:b/>
                                              <w:i/>
                                              <w:sz w:val="28"/>
                                              <w:szCs w:val="28"/>
                                            </w:rPr>
                                          </w:pPr>
                                          <w:r w:rsidRPr="003E5D08">
                                            <w:rPr>
                                              <w:rFonts w:asciiTheme="minorHAnsi" w:hAnsiTheme="minorHAnsi" w:cs="Times New Roman"/>
                                              <w:b/>
                                              <w:i/>
                                              <w:sz w:val="28"/>
                                              <w:szCs w:val="28"/>
                                            </w:rPr>
                                            <w:lastRenderedPageBreak/>
                                            <w:t xml:space="preserve">ЧАСТ </w:t>
                                          </w:r>
                                          <w:r w:rsidRPr="003E5D08">
                                            <w:rPr>
                                              <w:rFonts w:asciiTheme="minorHAnsi" w:hAnsiTheme="minorHAnsi" w:cs="Times New Roman"/>
                                              <w:b/>
                                              <w:i/>
                                              <w:sz w:val="28"/>
                                              <w:szCs w:val="28"/>
                                              <w:lang w:val="en-US"/>
                                            </w:rPr>
                                            <w:t>VII</w:t>
                                          </w:r>
                                          <w:r w:rsidR="005E2384" w:rsidRPr="003E5D08">
                                            <w:rPr>
                                              <w:rFonts w:asciiTheme="minorHAnsi" w:hAnsiTheme="minorHAnsi" w:cs="Times New Roman"/>
                                              <w:b/>
                                              <w:i/>
                                              <w:sz w:val="28"/>
                                              <w:szCs w:val="28"/>
                                            </w:rPr>
                                            <w:t>.</w:t>
                                          </w:r>
                                        </w:p>
                                        <w:p w:rsidR="008B6B96" w:rsidRPr="003E5D08" w:rsidRDefault="005E2384" w:rsidP="002E0377">
                                          <w:pPr>
                                            <w:shd w:val="clear" w:color="auto" w:fill="D6E3BC" w:themeFill="accent3" w:themeFillTint="66"/>
                                            <w:autoSpaceDE w:val="0"/>
                                            <w:autoSpaceDN w:val="0"/>
                                            <w:adjustRightInd w:val="0"/>
                                            <w:spacing w:after="0"/>
                                            <w:ind w:right="34"/>
                                            <w:jc w:val="center"/>
                                            <w:rPr>
                                              <w:rFonts w:asciiTheme="minorHAnsi" w:hAnsiTheme="minorHAnsi" w:cs="Times New Roman"/>
                                              <w:b/>
                                              <w:i/>
                                              <w:sz w:val="28"/>
                                              <w:szCs w:val="28"/>
                                            </w:rPr>
                                          </w:pPr>
                                          <w:r w:rsidRPr="003E5D08">
                                            <w:rPr>
                                              <w:rFonts w:asciiTheme="minorHAnsi" w:hAnsiTheme="minorHAnsi" w:cs="Times New Roman"/>
                                              <w:b/>
                                              <w:i/>
                                              <w:sz w:val="28"/>
                                              <w:szCs w:val="28"/>
                                            </w:rPr>
                                            <w:t>10. НЕОБХОДИМИ ДЕЙСТВИЯ И ИНДИКАТОРИ ЗА НАБЛЮДЕНИЕ И ОЦЕНКА НА ПЛАНА ЗА ИНТЕГРИРАНО РАЗВИТИЕ</w:t>
                                          </w:r>
                                        </w:p>
                                        <w:p w:rsidR="00970F7D" w:rsidRPr="003E5D08" w:rsidRDefault="002F4F6D" w:rsidP="001D4E72">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За целите на наблюдението и оценката на насто</w:t>
                                          </w:r>
                                          <w:r w:rsidR="00B70786" w:rsidRPr="003E5D08">
                                            <w:rPr>
                                              <w:rFonts w:asciiTheme="minorHAnsi" w:hAnsiTheme="minorHAnsi" w:cs="Times New Roman"/>
                                              <w:sz w:val="24"/>
                                              <w:szCs w:val="24"/>
                                            </w:rPr>
                                            <w:t>ящият</w:t>
                                          </w:r>
                                          <w:r w:rsidR="00B70786"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 xml:space="preserve">ПИРО-Гурково се изгражда </w:t>
                                          </w:r>
                                          <w:r w:rsidR="00970F7D" w:rsidRPr="003E5D08">
                                            <w:rPr>
                                              <w:rFonts w:asciiTheme="minorHAnsi" w:hAnsiTheme="minorHAnsi" w:cs="Times New Roman"/>
                                              <w:sz w:val="24"/>
                                              <w:szCs w:val="24"/>
                                            </w:rPr>
                                            <w:t>система, която включва формите</w:t>
                                          </w:r>
                                          <w:r w:rsidR="00590621"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и начините за събир</w:t>
                                          </w:r>
                                          <w:r w:rsidRPr="003E5D08">
                                            <w:rPr>
                                              <w:rFonts w:asciiTheme="minorHAnsi" w:hAnsiTheme="minorHAnsi" w:cs="Times New Roman"/>
                                              <w:sz w:val="24"/>
                                              <w:szCs w:val="24"/>
                                            </w:rPr>
                                            <w:t>ане на информация, индикаторит</w:t>
                                          </w:r>
                                          <w:r w:rsidR="006500CF" w:rsidRPr="003E5D08">
                                            <w:rPr>
                                              <w:rFonts w:asciiTheme="minorHAnsi" w:hAnsiTheme="minorHAnsi" w:cs="Times New Roman"/>
                                              <w:sz w:val="24"/>
                                              <w:szCs w:val="24"/>
                                            </w:rPr>
                                            <w:t>е</w:t>
                                          </w: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за наблюдение, органа за наблюдение и организацията на работата по наблюдението и оценката, както и системата на докладване и осигуряване на ин</w:t>
                                          </w:r>
                                          <w:r w:rsidR="0039013C" w:rsidRPr="003E5D08">
                                            <w:rPr>
                                              <w:rFonts w:asciiTheme="minorHAnsi" w:hAnsiTheme="minorHAnsi" w:cs="Times New Roman"/>
                                              <w:sz w:val="24"/>
                                              <w:szCs w:val="24"/>
                                            </w:rPr>
                                            <w:t>-</w:t>
                                          </w:r>
                                          <w:r w:rsidR="00970F7D" w:rsidRPr="003E5D08">
                                            <w:rPr>
                                              <w:rFonts w:asciiTheme="minorHAnsi" w:hAnsiTheme="minorHAnsi" w:cs="Times New Roman"/>
                                              <w:sz w:val="24"/>
                                              <w:szCs w:val="24"/>
                                            </w:rPr>
                                            <w:t xml:space="preserve">формация и публичност. </w:t>
                                          </w:r>
                                          <w:r w:rsidR="006C2741"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Описанието на тази система и на действията, които ще оси</w:t>
                                          </w:r>
                                          <w:r w:rsidR="0039013C" w:rsidRPr="003E5D08">
                                            <w:rPr>
                                              <w:rFonts w:asciiTheme="minorHAnsi" w:hAnsiTheme="minorHAnsi" w:cs="Times New Roman"/>
                                              <w:sz w:val="24"/>
                                              <w:szCs w:val="24"/>
                                            </w:rPr>
                                            <w:t>-</w:t>
                                          </w:r>
                                          <w:r w:rsidR="00970F7D" w:rsidRPr="003E5D08">
                                            <w:rPr>
                                              <w:rFonts w:asciiTheme="minorHAnsi" w:hAnsiTheme="minorHAnsi" w:cs="Times New Roman"/>
                                              <w:sz w:val="24"/>
                                              <w:szCs w:val="24"/>
                                            </w:rPr>
                                            <w:t>гурят нейното ефективно функциониране, са част от структурата на ПИРО. Необ</w:t>
                                          </w:r>
                                          <w:r w:rsidR="006500CF" w:rsidRPr="003E5D08">
                                            <w:rPr>
                                              <w:rFonts w:asciiTheme="minorHAnsi" w:hAnsiTheme="minorHAnsi" w:cs="Times New Roman"/>
                                              <w:sz w:val="24"/>
                                              <w:szCs w:val="24"/>
                                            </w:rPr>
                                            <w:t>-</w:t>
                                          </w:r>
                                          <w:r w:rsidR="00970F7D" w:rsidRPr="003E5D08">
                                            <w:rPr>
                                              <w:rFonts w:asciiTheme="minorHAnsi" w:hAnsiTheme="minorHAnsi" w:cs="Times New Roman"/>
                                              <w:sz w:val="24"/>
                                              <w:szCs w:val="24"/>
                                            </w:rPr>
                                            <w:t>ходимите действия задължително включват осигуряване на изпълнението на изис</w:t>
                                          </w:r>
                                          <w:r w:rsidR="006500CF" w:rsidRPr="003E5D08">
                                            <w:rPr>
                                              <w:rFonts w:asciiTheme="minorHAnsi" w:hAnsiTheme="minorHAnsi" w:cs="Times New Roman"/>
                                              <w:sz w:val="24"/>
                                              <w:szCs w:val="24"/>
                                            </w:rPr>
                                            <w:t>-</w:t>
                                          </w:r>
                                          <w:r w:rsidR="00970F7D" w:rsidRPr="003E5D08">
                                            <w:rPr>
                                              <w:rFonts w:asciiTheme="minorHAnsi" w:hAnsiTheme="minorHAnsi" w:cs="Times New Roman"/>
                                              <w:sz w:val="24"/>
                                              <w:szCs w:val="24"/>
                                            </w:rPr>
                                            <w:t>кванията на чл. 91 от ППЗРР за</w:t>
                                          </w:r>
                                          <w:r w:rsidR="00590621"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 xml:space="preserve">изготвянето на годишни доклади за наблюдение на изпълнението на ОПР. </w:t>
                                          </w:r>
                                        </w:p>
                                        <w:p w:rsidR="00970F7D" w:rsidRPr="003E5D08" w:rsidRDefault="006C2741" w:rsidP="001D4E72">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Системата за наблюдение и оценка на изпълне</w:t>
                                          </w:r>
                                          <w:r w:rsidR="002F4F6D" w:rsidRPr="003E5D08">
                                            <w:rPr>
                                              <w:rFonts w:asciiTheme="minorHAnsi" w:hAnsiTheme="minorHAnsi" w:cs="Times New Roman"/>
                                              <w:sz w:val="24"/>
                                              <w:szCs w:val="24"/>
                                            </w:rPr>
                                            <w:t xml:space="preserve">нието на ПИРО цели осигуряването </w:t>
                                          </w:r>
                                          <w:r w:rsidR="00970F7D" w:rsidRPr="003E5D08">
                                            <w:rPr>
                                              <w:rFonts w:asciiTheme="minorHAnsi" w:hAnsiTheme="minorHAnsi" w:cs="Times New Roman"/>
                                              <w:sz w:val="24"/>
                                              <w:szCs w:val="24"/>
                                            </w:rPr>
                                            <w:t xml:space="preserve">на ефективно изпълнение на плана,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 </w:t>
                                          </w:r>
                                        </w:p>
                                        <w:p w:rsidR="00970F7D" w:rsidRPr="003E5D08" w:rsidRDefault="002F4F6D" w:rsidP="001D4E72">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Предмет на наблюдението и оценката е изпълнени</w:t>
                                          </w:r>
                                          <w:r w:rsidR="006F3080" w:rsidRPr="003E5D08">
                                            <w:rPr>
                                              <w:rFonts w:asciiTheme="minorHAnsi" w:hAnsiTheme="minorHAnsi" w:cs="Times New Roman"/>
                                              <w:sz w:val="24"/>
                                              <w:szCs w:val="24"/>
                                            </w:rPr>
                                            <w:t xml:space="preserve">ето на целите и приоритетите на </w:t>
                                          </w:r>
                                          <w:r w:rsidR="00970F7D" w:rsidRPr="003E5D08">
                                            <w:rPr>
                                              <w:rFonts w:asciiTheme="minorHAnsi" w:hAnsiTheme="minorHAnsi" w:cs="Times New Roman"/>
                                              <w:sz w:val="24"/>
                                              <w:szCs w:val="24"/>
                                            </w:rPr>
                                            <w:t>плана на основата на резултатите от подготовка</w:t>
                                          </w:r>
                                          <w:r w:rsidRPr="003E5D08">
                                            <w:rPr>
                                              <w:rFonts w:asciiTheme="minorHAnsi" w:hAnsiTheme="minorHAnsi" w:cs="Times New Roman"/>
                                              <w:sz w:val="24"/>
                                              <w:szCs w:val="24"/>
                                            </w:rPr>
                                            <w:t xml:space="preserve">та и изпълнението на мерките и  </w:t>
                                          </w:r>
                                          <w:r w:rsidR="00970F7D" w:rsidRPr="003E5D08">
                                            <w:rPr>
                                              <w:rFonts w:asciiTheme="minorHAnsi" w:hAnsiTheme="minorHAnsi" w:cs="Times New Roman"/>
                                              <w:sz w:val="24"/>
                                              <w:szCs w:val="24"/>
                                            </w:rPr>
                                            <w:t>проектите, включени в Програмата за реализация на плана и на база на опре</w:t>
                                          </w:r>
                                          <w:r w:rsidR="001F0408" w:rsidRPr="003E5D08">
                                            <w:rPr>
                                              <w:rFonts w:asciiTheme="minorHAnsi" w:hAnsiTheme="minorHAnsi" w:cs="Times New Roman"/>
                                              <w:sz w:val="24"/>
                                              <w:szCs w:val="24"/>
                                            </w:rPr>
                                            <w:t>-</w:t>
                                          </w:r>
                                          <w:r w:rsidR="00970F7D" w:rsidRPr="003E5D08">
                                            <w:rPr>
                                              <w:rFonts w:asciiTheme="minorHAnsi" w:hAnsiTheme="minorHAnsi" w:cs="Times New Roman"/>
                                              <w:sz w:val="24"/>
                                              <w:szCs w:val="24"/>
                                            </w:rPr>
                                            <w:t>делените индикатори за наблюдение и оценка. Особено внимание</w:t>
                                          </w:r>
                                          <w:r w:rsidR="006F3080" w:rsidRPr="003E5D08">
                                            <w:rPr>
                                              <w:rFonts w:asciiTheme="minorHAnsi" w:hAnsiTheme="minorHAnsi" w:cs="Times New Roman"/>
                                              <w:sz w:val="24"/>
                                              <w:szCs w:val="24"/>
                                            </w:rPr>
                                            <w:t xml:space="preserve"> трябва  се отделя на организа</w:t>
                                          </w:r>
                                          <w:r w:rsidR="00970F7D" w:rsidRPr="003E5D08">
                                            <w:rPr>
                                              <w:rFonts w:asciiTheme="minorHAnsi" w:hAnsiTheme="minorHAnsi" w:cs="Times New Roman"/>
                                              <w:sz w:val="24"/>
                                              <w:szCs w:val="24"/>
                                            </w:rPr>
                                            <w:t>цията и методите за изпълнението на плана</w:t>
                                          </w:r>
                                          <w:r w:rsidRPr="003E5D08">
                                            <w:rPr>
                                              <w:rFonts w:asciiTheme="minorHAnsi" w:hAnsiTheme="minorHAnsi" w:cs="Times New Roman"/>
                                              <w:sz w:val="24"/>
                                              <w:szCs w:val="24"/>
                                            </w:rPr>
                                            <w:t xml:space="preserve"> и на програмата, прилагани от  </w:t>
                                          </w:r>
                                          <w:r w:rsidR="00970F7D" w:rsidRPr="003E5D08">
                                            <w:rPr>
                                              <w:rFonts w:asciiTheme="minorHAnsi" w:hAnsiTheme="minorHAnsi" w:cs="Times New Roman"/>
                                              <w:sz w:val="24"/>
                                              <w:szCs w:val="24"/>
                                            </w:rPr>
                                            <w:t xml:space="preserve">съответните органи и звена. </w:t>
                                          </w:r>
                                        </w:p>
                                        <w:p w:rsidR="00970F7D" w:rsidRPr="003E5D08" w:rsidRDefault="002F4F6D" w:rsidP="001D4E72">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Индикаторите за наблюдение и оценка на изпълнението на ОПР за периода 202</w:t>
                                          </w:r>
                                          <w:r w:rsidRPr="003E5D08">
                                            <w:rPr>
                                              <w:rFonts w:asciiTheme="minorHAnsi" w:hAnsiTheme="minorHAnsi" w:cs="Times New Roman"/>
                                              <w:sz w:val="24"/>
                                              <w:szCs w:val="24"/>
                                            </w:rPr>
                                            <w:t>1-2027 г.  с</w:t>
                                          </w:r>
                                          <w:r w:rsidR="00970F7D" w:rsidRPr="003E5D08">
                                            <w:rPr>
                                              <w:rFonts w:asciiTheme="minorHAnsi" w:hAnsiTheme="minorHAnsi" w:cs="Times New Roman"/>
                                              <w:sz w:val="24"/>
                                              <w:szCs w:val="24"/>
                                            </w:rPr>
                                            <w:t xml:space="preserve">а посочени в матрица на индикаторите </w:t>
                                          </w:r>
                                          <w:r w:rsidR="00AA1BED" w:rsidRPr="003E5D08">
                                            <w:rPr>
                                              <w:rFonts w:asciiTheme="minorHAnsi" w:hAnsiTheme="minorHAnsi" w:cs="Times New Roman"/>
                                              <w:i/>
                                              <w:sz w:val="24"/>
                                              <w:szCs w:val="24"/>
                                            </w:rPr>
                                            <w:t>(виж</w:t>
                                          </w:r>
                                          <w:r w:rsidR="00970F7D" w:rsidRPr="003E5D08">
                                            <w:rPr>
                                              <w:rFonts w:asciiTheme="minorHAnsi" w:hAnsiTheme="minorHAnsi" w:cs="Times New Roman"/>
                                              <w:i/>
                                              <w:sz w:val="24"/>
                                              <w:szCs w:val="24"/>
                                            </w:rPr>
                                            <w:t xml:space="preserve"> Приложение № 3).</w:t>
                                          </w:r>
                                          <w:r w:rsidR="00970F7D" w:rsidRPr="003E5D08">
                                            <w:rPr>
                                              <w:rFonts w:asciiTheme="minorHAnsi" w:hAnsiTheme="minorHAnsi" w:cs="Times New Roman"/>
                                              <w:sz w:val="24"/>
                                              <w:szCs w:val="24"/>
                                            </w:rPr>
                                            <w:t xml:space="preserve"> За да се осигури необходимата информация за процеса на наблюдение</w:t>
                                          </w:r>
                                          <w:r w:rsidR="00FE6146" w:rsidRPr="003E5D08">
                                            <w:rPr>
                                              <w:rFonts w:asciiTheme="minorHAnsi" w:hAnsiTheme="minorHAnsi" w:cs="Times New Roman"/>
                                              <w:sz w:val="24"/>
                                              <w:szCs w:val="24"/>
                                            </w:rPr>
                                            <w:t xml:space="preserve"> за всеки индикатор </w:t>
                                          </w:r>
                                          <w:r w:rsidR="00970F7D" w:rsidRPr="003E5D08">
                                            <w:rPr>
                                              <w:rFonts w:asciiTheme="minorHAnsi" w:hAnsiTheme="minorHAnsi" w:cs="Times New Roman"/>
                                              <w:sz w:val="24"/>
                                              <w:szCs w:val="24"/>
                                            </w:rPr>
                                            <w:t xml:space="preserve">  са посочени мерните единици, в които ще се измерва, източниците на информация, периодичността</w:t>
                                          </w:r>
                                          <w:r w:rsidR="006C2741"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на събирането на информация, базовата стойност за отчитане</w:t>
                                          </w:r>
                                          <w:r w:rsidR="00FE6146"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изме</w:t>
                                          </w:r>
                                          <w:r w:rsidR="006F3080" w:rsidRPr="003E5D08">
                                            <w:rPr>
                                              <w:rFonts w:asciiTheme="minorHAnsi" w:hAnsiTheme="minorHAnsi" w:cs="Times New Roman"/>
                                              <w:sz w:val="24"/>
                                              <w:szCs w:val="24"/>
                                            </w:rPr>
                                            <w:t>-</w:t>
                                          </w:r>
                                          <w:r w:rsidR="00970F7D" w:rsidRPr="003E5D08">
                                            <w:rPr>
                                              <w:rFonts w:asciiTheme="minorHAnsi" w:hAnsiTheme="minorHAnsi" w:cs="Times New Roman"/>
                                              <w:sz w:val="24"/>
                                              <w:szCs w:val="24"/>
                                            </w:rPr>
                                            <w:t>нението на всеки от индикаторите, както и целевата стойност, която се очаква да бъде достигната до края на периода на действие на плана. При наличие на</w:t>
                                          </w:r>
                                          <w:r w:rsidR="00FE6146"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достатъчно информация и данни на периодична база могат да се определят и</w:t>
                                          </w:r>
                                          <w:r w:rsidR="00FE6146"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меж</w:t>
                                          </w:r>
                                          <w:r w:rsidR="00054598" w:rsidRPr="003E5D08">
                                            <w:rPr>
                                              <w:rFonts w:asciiTheme="minorHAnsi" w:hAnsiTheme="minorHAnsi" w:cs="Times New Roman"/>
                                              <w:sz w:val="24"/>
                                              <w:szCs w:val="24"/>
                                              <w:lang w:val="en-US"/>
                                            </w:rPr>
                                            <w:t>-</w:t>
                                          </w:r>
                                          <w:r w:rsidR="00970F7D" w:rsidRPr="003E5D08">
                                            <w:rPr>
                                              <w:rFonts w:asciiTheme="minorHAnsi" w:hAnsiTheme="minorHAnsi" w:cs="Times New Roman"/>
                                              <w:sz w:val="24"/>
                                              <w:szCs w:val="24"/>
                                            </w:rPr>
                                            <w:t xml:space="preserve">динни стойности на индикаторите по ключови приоритети. </w:t>
                                          </w:r>
                                        </w:p>
                                        <w:p w:rsidR="00970F7D" w:rsidRPr="003E5D08" w:rsidRDefault="002F4F6D" w:rsidP="001D4E72">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 xml:space="preserve">При разработването и прилагането на системата от индикатори за наблюдение и </w:t>
                                          </w:r>
                                          <w:r w:rsidR="00230250" w:rsidRPr="003E5D08">
                                            <w:rPr>
                                              <w:rFonts w:asciiTheme="minorHAnsi" w:hAnsiTheme="minorHAnsi" w:cs="Times New Roman"/>
                                              <w:sz w:val="24"/>
                                              <w:szCs w:val="24"/>
                                            </w:rPr>
                                            <w:t>оценка</w:t>
                                          </w: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 xml:space="preserve">на изпълнението на ОПР следва да се имат предвид общите индикатори </w:t>
                                          </w:r>
                                          <w:r w:rsidR="00230250"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 xml:space="preserve">в областта </w:t>
                                          </w:r>
                                          <w:r w:rsidR="00812EC9"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на регионалната политика и за постигане на растеж и заетост чрез струк</w:t>
                                          </w:r>
                                          <w:r w:rsidR="006F3080" w:rsidRPr="003E5D08">
                                            <w:rPr>
                                              <w:rFonts w:asciiTheme="minorHAnsi" w:hAnsiTheme="minorHAnsi" w:cs="Times New Roman"/>
                                              <w:sz w:val="24"/>
                                              <w:szCs w:val="24"/>
                                            </w:rPr>
                                            <w:t>-</w:t>
                                          </w:r>
                                          <w:r w:rsidR="00970F7D" w:rsidRPr="003E5D08">
                                            <w:rPr>
                                              <w:rFonts w:asciiTheme="minorHAnsi" w:hAnsiTheme="minorHAnsi" w:cs="Times New Roman"/>
                                              <w:sz w:val="24"/>
                                              <w:szCs w:val="24"/>
                                            </w:rPr>
                                            <w:t xml:space="preserve">турната помощ на ЕС през периода 2021-2027 г. </w:t>
                                          </w:r>
                                        </w:p>
                                        <w:p w:rsidR="00970F7D" w:rsidRPr="003E5D08" w:rsidRDefault="002F4F6D" w:rsidP="001D4E72">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Системата от индикатори за наблюдение на изпъл</w:t>
                                          </w:r>
                                          <w:r w:rsidR="006F3080" w:rsidRPr="003E5D08">
                                            <w:rPr>
                                              <w:rFonts w:asciiTheme="minorHAnsi" w:hAnsiTheme="minorHAnsi" w:cs="Times New Roman"/>
                                              <w:sz w:val="24"/>
                                              <w:szCs w:val="24"/>
                                            </w:rPr>
                                            <w:t xml:space="preserve">нението на плана, въз основа на </w:t>
                                          </w:r>
                                          <w:r w:rsidR="00970F7D" w:rsidRPr="003E5D08">
                                            <w:rPr>
                                              <w:rFonts w:asciiTheme="minorHAnsi" w:hAnsiTheme="minorHAnsi" w:cs="Times New Roman"/>
                                              <w:sz w:val="24"/>
                                              <w:szCs w:val="24"/>
                                            </w:rPr>
                                            <w:t>събраната обективна информация и данни, отчита нап</w:t>
                                          </w:r>
                                          <w:r w:rsidR="006F3080" w:rsidRPr="003E5D08">
                                            <w:rPr>
                                              <w:rFonts w:asciiTheme="minorHAnsi" w:hAnsiTheme="minorHAnsi" w:cs="Times New Roman"/>
                                              <w:sz w:val="24"/>
                                              <w:szCs w:val="24"/>
                                            </w:rPr>
                                            <w:t>редъка и степента на пос</w:t>
                                          </w:r>
                                          <w:r w:rsidR="005A398C" w:rsidRPr="003E5D08">
                                            <w:rPr>
                                              <w:rFonts w:asciiTheme="minorHAnsi" w:hAnsiTheme="minorHAnsi" w:cs="Times New Roman"/>
                                              <w:sz w:val="24"/>
                                              <w:szCs w:val="24"/>
                                            </w:rPr>
                                            <w:t>-</w:t>
                                          </w:r>
                                          <w:r w:rsidR="006F3080" w:rsidRPr="003E5D08">
                                            <w:rPr>
                                              <w:rFonts w:asciiTheme="minorHAnsi" w:hAnsiTheme="minorHAnsi" w:cs="Times New Roman"/>
                                              <w:sz w:val="24"/>
                                              <w:szCs w:val="24"/>
                                            </w:rPr>
                                            <w:t xml:space="preserve">тигане </w:t>
                                          </w:r>
                                          <w:r w:rsidR="00970F7D" w:rsidRPr="003E5D08">
                                            <w:rPr>
                                              <w:rFonts w:asciiTheme="minorHAnsi" w:hAnsiTheme="minorHAnsi" w:cs="Times New Roman"/>
                                              <w:sz w:val="24"/>
                                              <w:szCs w:val="24"/>
                                            </w:rPr>
                                            <w:t xml:space="preserve">на целите и приоритетите за развитие на общината по физически и финансови характеристики. </w:t>
                                          </w:r>
                                        </w:p>
                                        <w:p w:rsidR="00FE6146" w:rsidRPr="003E5D08" w:rsidRDefault="002F4F6D" w:rsidP="001D4E72">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Индикаторите за наблюдение  обхващат физическите характеристики (пара</w:t>
                                          </w:r>
                                          <w:r w:rsidR="006F3080" w:rsidRPr="003E5D08">
                                            <w:rPr>
                                              <w:rFonts w:asciiTheme="minorHAnsi" w:hAnsiTheme="minorHAnsi" w:cs="Times New Roman"/>
                                              <w:sz w:val="24"/>
                                              <w:szCs w:val="24"/>
                                            </w:rPr>
                                            <w:t>-</w:t>
                                          </w:r>
                                          <w:r w:rsidR="00970F7D" w:rsidRPr="003E5D08">
                                            <w:rPr>
                                              <w:rFonts w:asciiTheme="minorHAnsi" w:hAnsiTheme="minorHAnsi" w:cs="Times New Roman"/>
                                              <w:sz w:val="24"/>
                                              <w:szCs w:val="24"/>
                                            </w:rPr>
                                            <w:t xml:space="preserve">метри) </w:t>
                                          </w:r>
                                          <w:r w:rsidRPr="003E5D08">
                                            <w:rPr>
                                              <w:rFonts w:asciiTheme="minorHAnsi" w:hAnsiTheme="minorHAnsi" w:cs="Times New Roman"/>
                                              <w:sz w:val="24"/>
                                              <w:szCs w:val="24"/>
                                            </w:rPr>
                                            <w:t xml:space="preserve"> </w:t>
                                          </w:r>
                                          <w:r w:rsidR="00970F7D" w:rsidRPr="003E5D08">
                                            <w:rPr>
                                              <w:rFonts w:asciiTheme="minorHAnsi" w:hAnsiTheme="minorHAnsi" w:cs="Times New Roman"/>
                                              <w:sz w:val="24"/>
                                              <w:szCs w:val="24"/>
                                            </w:rPr>
                                            <w:t xml:space="preserve">по отношение реализацията на поставените цели и приоритети за развитие, </w:t>
                                          </w:r>
                                          <w:r w:rsidR="00970F7D" w:rsidRPr="003E5D08">
                                            <w:rPr>
                                              <w:rFonts w:asciiTheme="minorHAnsi" w:hAnsiTheme="minorHAnsi" w:cs="Times New Roman"/>
                                              <w:sz w:val="24"/>
                                              <w:szCs w:val="24"/>
                                            </w:rPr>
                                            <w:lastRenderedPageBreak/>
                                            <w:t>като</w:t>
                                          </w:r>
                                          <w:r w:rsidR="00FE6146" w:rsidRPr="003E5D08">
                                            <w:rPr>
                                              <w:rFonts w:asciiTheme="minorHAnsi" w:hAnsiTheme="minorHAnsi" w:cs="Times New Roman"/>
                                              <w:sz w:val="24"/>
                                              <w:szCs w:val="24"/>
                                            </w:rPr>
                                            <w:t xml:space="preserve"> стойностите им могат да бъдат абсолютни или относителни. За целите на плана е подходящо да се използват два вида индикатори: за </w:t>
                                          </w:r>
                                          <w:r w:rsidR="00FE6146" w:rsidRPr="003E5D08">
                                            <w:rPr>
                                              <w:rFonts w:asciiTheme="minorHAnsi" w:hAnsiTheme="minorHAnsi" w:cs="Times New Roman"/>
                                              <w:i/>
                                              <w:sz w:val="24"/>
                                              <w:szCs w:val="24"/>
                                            </w:rPr>
                                            <w:t>продукт</w:t>
                                          </w:r>
                                          <w:r w:rsidR="00FE6146" w:rsidRPr="003E5D08">
                                            <w:rPr>
                                              <w:rFonts w:asciiTheme="minorHAnsi" w:hAnsiTheme="minorHAnsi" w:cs="Times New Roman"/>
                                              <w:sz w:val="24"/>
                                              <w:szCs w:val="24"/>
                                            </w:rPr>
                                            <w:t xml:space="preserve"> и за </w:t>
                                          </w:r>
                                          <w:r w:rsidR="00FE6146" w:rsidRPr="003E5D08">
                                            <w:rPr>
                                              <w:rFonts w:asciiTheme="minorHAnsi" w:hAnsiTheme="minorHAnsi" w:cs="Times New Roman"/>
                                              <w:i/>
                                              <w:sz w:val="24"/>
                                              <w:szCs w:val="24"/>
                                            </w:rPr>
                                            <w:t>резултат.</w:t>
                                          </w:r>
                                          <w:r w:rsidR="00FE6146" w:rsidRPr="003E5D08">
                                            <w:rPr>
                                              <w:rFonts w:asciiTheme="minorHAnsi" w:hAnsiTheme="minorHAnsi" w:cs="Times New Roman"/>
                                              <w:sz w:val="24"/>
                                              <w:szCs w:val="24"/>
                                            </w:rPr>
                                            <w:t xml:space="preserve"> </w:t>
                                          </w:r>
                                        </w:p>
                                        <w:p w:rsidR="00FE6146" w:rsidRPr="003E5D08" w:rsidRDefault="00230250" w:rsidP="001D4E72">
                                          <w:pPr>
                                            <w:autoSpaceDE w:val="0"/>
                                            <w:autoSpaceDN w:val="0"/>
                                            <w:adjustRightInd w:val="0"/>
                                            <w:spacing w:after="0"/>
                                            <w:ind w:hanging="8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E6146" w:rsidRPr="003E5D08">
                                            <w:rPr>
                                              <w:rFonts w:asciiTheme="minorHAnsi" w:hAnsiTheme="minorHAnsi" w:cs="Times New Roman"/>
                                              <w:i/>
                                              <w:sz w:val="24"/>
                                              <w:szCs w:val="24"/>
                                              <w:u w:val="single"/>
                                            </w:rPr>
                                            <w:t>Индикаторите за продукт</w:t>
                                          </w:r>
                                          <w:r w:rsidR="00FE6146" w:rsidRPr="003E5D08">
                                            <w:rPr>
                                              <w:rFonts w:asciiTheme="minorHAnsi" w:hAnsiTheme="minorHAnsi" w:cs="Times New Roman"/>
                                              <w:sz w:val="24"/>
                                              <w:szCs w:val="24"/>
                                            </w:rPr>
                                            <w:t xml:space="preserve"> се отнасят до наблюден</w:t>
                                          </w:r>
                                          <w:r w:rsidR="006F3080" w:rsidRPr="003E5D08">
                                            <w:rPr>
                                              <w:rFonts w:asciiTheme="minorHAnsi" w:hAnsiTheme="minorHAnsi" w:cs="Times New Roman"/>
                                              <w:sz w:val="24"/>
                                              <w:szCs w:val="24"/>
                                            </w:rPr>
                                            <w:t>ието и оценката на изпъл</w:t>
                                          </w:r>
                                          <w:r w:rsidR="005A398C" w:rsidRPr="003E5D08">
                                            <w:rPr>
                                              <w:rFonts w:asciiTheme="minorHAnsi" w:hAnsiTheme="minorHAnsi" w:cs="Times New Roman"/>
                                              <w:sz w:val="24"/>
                                              <w:szCs w:val="24"/>
                                            </w:rPr>
                                            <w:t>-</w:t>
                                          </w:r>
                                          <w:r w:rsidR="006F3080" w:rsidRPr="003E5D08">
                                            <w:rPr>
                                              <w:rFonts w:asciiTheme="minorHAnsi" w:hAnsiTheme="minorHAnsi" w:cs="Times New Roman"/>
                                              <w:sz w:val="24"/>
                                              <w:szCs w:val="24"/>
                                            </w:rPr>
                                            <w:t xml:space="preserve">нението </w:t>
                                          </w:r>
                                          <w:r w:rsidR="00FE6146" w:rsidRPr="003E5D08">
                                            <w:rPr>
                                              <w:rFonts w:asciiTheme="minorHAnsi" w:hAnsiTheme="minorHAnsi" w:cs="Times New Roman"/>
                                              <w:sz w:val="24"/>
                                              <w:szCs w:val="24"/>
                                            </w:rPr>
                                            <w:t>на определените приоритети и/или мерки за развитие на общината. По някои от приоритетите, те могат да се отнасят за предвидени или изпълнявани конкретни проекти</w:t>
                                          </w:r>
                                          <w:r w:rsidR="006F3080" w:rsidRPr="003E5D08">
                                            <w:rPr>
                                              <w:rFonts w:asciiTheme="minorHAnsi" w:hAnsiTheme="minorHAnsi" w:cs="Times New Roman"/>
                                              <w:sz w:val="24"/>
                                              <w:szCs w:val="24"/>
                                            </w:rPr>
                                            <w:t xml:space="preserve"> </w:t>
                                          </w:r>
                                          <w:r w:rsidR="00FE6146" w:rsidRPr="003E5D08">
                                            <w:rPr>
                                              <w:rFonts w:asciiTheme="minorHAnsi" w:hAnsiTheme="minorHAnsi" w:cs="Times New Roman"/>
                                              <w:sz w:val="24"/>
                                              <w:szCs w:val="24"/>
                                            </w:rPr>
                                            <w:t xml:space="preserve">с важно значение за развитието на територията на общината. </w:t>
                                          </w:r>
                                          <w:r w:rsidR="002F4F6D" w:rsidRPr="003E5D08">
                                            <w:rPr>
                                              <w:rFonts w:asciiTheme="minorHAnsi" w:hAnsiTheme="minorHAnsi" w:cs="Times New Roman"/>
                                              <w:sz w:val="24"/>
                                              <w:szCs w:val="24"/>
                                            </w:rPr>
                                            <w:t xml:space="preserve"> </w:t>
                                          </w:r>
                                          <w:r w:rsidR="00FE6146" w:rsidRPr="003E5D08">
                                            <w:rPr>
                                              <w:rFonts w:asciiTheme="minorHAnsi" w:hAnsiTheme="minorHAnsi" w:cs="Times New Roman"/>
                                              <w:sz w:val="24"/>
                                              <w:szCs w:val="24"/>
                                            </w:rPr>
                                            <w:t>Дефинираните индикатори са количествено измерими и осигуряват обективност по отношение на оценките и изводите за конкретните постижения при реализацията на приоритетите и постигнатото пряко въз</w:t>
                                          </w:r>
                                          <w:r w:rsidR="002F4F6D" w:rsidRPr="003E5D08">
                                            <w:rPr>
                                              <w:rFonts w:asciiTheme="minorHAnsi" w:hAnsiTheme="minorHAnsi" w:cs="Times New Roman"/>
                                              <w:sz w:val="24"/>
                                              <w:szCs w:val="24"/>
                                            </w:rPr>
                                            <w:t xml:space="preserve">действие в съответната област. </w:t>
                                          </w:r>
                                        </w:p>
                                        <w:p w:rsidR="00970F7D" w:rsidRPr="003E5D08" w:rsidRDefault="00230250" w:rsidP="001D4E72">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E6146" w:rsidRPr="003E5D08">
                                            <w:rPr>
                                              <w:rFonts w:asciiTheme="minorHAnsi" w:hAnsiTheme="minorHAnsi" w:cs="Times New Roman"/>
                                              <w:i/>
                                              <w:sz w:val="24"/>
                                              <w:szCs w:val="24"/>
                                              <w:u w:val="single"/>
                                            </w:rPr>
                                            <w:t>Индикаторите за резултат</w:t>
                                          </w:r>
                                          <w:r w:rsidR="00FE6146" w:rsidRPr="003E5D08">
                                            <w:rPr>
                                              <w:rFonts w:asciiTheme="minorHAnsi" w:hAnsiTheme="minorHAnsi" w:cs="Times New Roman"/>
                                              <w:sz w:val="24"/>
                                              <w:szCs w:val="24"/>
                                            </w:rPr>
                                            <w:t xml:space="preserve"> отчитат изпълнението </w:t>
                                          </w:r>
                                          <w:r w:rsidR="006F3080" w:rsidRPr="003E5D08">
                                            <w:rPr>
                                              <w:rFonts w:asciiTheme="minorHAnsi" w:hAnsiTheme="minorHAnsi" w:cs="Times New Roman"/>
                                              <w:sz w:val="24"/>
                                              <w:szCs w:val="24"/>
                                            </w:rPr>
                                            <w:t xml:space="preserve">на стратегическите цели и имат </w:t>
                                          </w:r>
                                          <w:r w:rsidR="00FE6146" w:rsidRPr="003E5D08">
                                            <w:rPr>
                                              <w:rFonts w:asciiTheme="minorHAnsi" w:hAnsiTheme="minorHAnsi" w:cs="Times New Roman"/>
                                              <w:sz w:val="24"/>
                                              <w:szCs w:val="24"/>
                                            </w:rPr>
                                            <w:t>значение за цялостната оценка на ефективността на избраната стратегия и политика за устойчиво интегрирано местно развитие за съответния п</w:t>
                                          </w:r>
                                          <w:r w:rsidR="006F3080" w:rsidRPr="003E5D08">
                                            <w:rPr>
                                              <w:rFonts w:asciiTheme="minorHAnsi" w:hAnsiTheme="minorHAnsi" w:cs="Times New Roman"/>
                                              <w:sz w:val="24"/>
                                              <w:szCs w:val="24"/>
                                            </w:rPr>
                                            <w:t xml:space="preserve">ериод. Степента на въздействие </w:t>
                                          </w:r>
                                          <w:r w:rsidR="00FE6146" w:rsidRPr="003E5D08">
                                            <w:rPr>
                                              <w:rFonts w:asciiTheme="minorHAnsi" w:hAnsiTheme="minorHAnsi" w:cs="Times New Roman"/>
                                              <w:sz w:val="24"/>
                                              <w:szCs w:val="24"/>
                                            </w:rPr>
                                            <w:t>се отчита с количествено и/или качествено измерими индикатори, а в някои случаи – с качествени оценки относно достигнатата степен в социалното, ико</w:t>
                                          </w:r>
                                          <w:r w:rsidR="0039013C" w:rsidRPr="003E5D08">
                                            <w:rPr>
                                              <w:rFonts w:asciiTheme="minorHAnsi" w:hAnsiTheme="minorHAnsi" w:cs="Times New Roman"/>
                                              <w:sz w:val="24"/>
                                              <w:szCs w:val="24"/>
                                            </w:rPr>
                                            <w:t>-</w:t>
                                          </w:r>
                                          <w:r w:rsidR="00FE6146" w:rsidRPr="003E5D08">
                                            <w:rPr>
                                              <w:rFonts w:asciiTheme="minorHAnsi" w:hAnsiTheme="minorHAnsi" w:cs="Times New Roman"/>
                                              <w:sz w:val="24"/>
                                              <w:szCs w:val="24"/>
                                            </w:rPr>
                                            <w:t>номическото и инфраструктурното развитие на общината и при</w:t>
                                          </w:r>
                                          <w:r w:rsidR="002F4F6D" w:rsidRPr="003E5D08">
                                            <w:rPr>
                                              <w:rFonts w:asciiTheme="minorHAnsi" w:hAnsiTheme="minorHAnsi" w:cs="Times New Roman"/>
                                              <w:sz w:val="24"/>
                                              <w:szCs w:val="24"/>
                                            </w:rPr>
                                            <w:t xml:space="preserve">носа на това развитие за общото </w:t>
                                          </w:r>
                                          <w:r w:rsidR="00FE6146" w:rsidRPr="003E5D08">
                                            <w:rPr>
                                              <w:rFonts w:asciiTheme="minorHAnsi" w:hAnsiTheme="minorHAnsi" w:cs="Times New Roman"/>
                                              <w:sz w:val="24"/>
                                              <w:szCs w:val="24"/>
                                            </w:rPr>
                                            <w:t>развитие на региона.</w:t>
                                          </w:r>
                                        </w:p>
                                        <w:p w:rsidR="008724AB" w:rsidRPr="003E5D08" w:rsidRDefault="002F4F6D" w:rsidP="001D4E72">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724AB" w:rsidRPr="003E5D08">
                                            <w:rPr>
                                              <w:rFonts w:asciiTheme="minorHAnsi" w:hAnsiTheme="minorHAnsi" w:cs="Times New Roman"/>
                                              <w:sz w:val="24"/>
                                              <w:szCs w:val="24"/>
                                            </w:rPr>
                                            <w:t xml:space="preserve">Типа индикатор, който се прилага към съответен приоритет или </w:t>
                                          </w:r>
                                          <w:r w:rsidRPr="003E5D08">
                                            <w:rPr>
                                              <w:rFonts w:asciiTheme="minorHAnsi" w:hAnsiTheme="minorHAnsi" w:cs="Times New Roman"/>
                                              <w:sz w:val="24"/>
                                              <w:szCs w:val="24"/>
                                            </w:rPr>
                                            <w:t xml:space="preserve">цел зависи от  </w:t>
                                          </w:r>
                                          <w:r w:rsidR="008724AB" w:rsidRPr="003E5D08">
                                            <w:rPr>
                                              <w:rFonts w:asciiTheme="minorHAnsi" w:hAnsiTheme="minorHAnsi" w:cs="Times New Roman"/>
                                              <w:sz w:val="24"/>
                                              <w:szCs w:val="24"/>
                                            </w:rPr>
                                            <w:t xml:space="preserve">конкретиката на формулираните цели, приоритети и мерки в съответния ОПР. </w:t>
                                          </w:r>
                                        </w:p>
                                        <w:p w:rsidR="008724AB" w:rsidRPr="003E5D08" w:rsidRDefault="002F4F6D" w:rsidP="001D4E72">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724AB" w:rsidRPr="003E5D08">
                                            <w:rPr>
                                              <w:rFonts w:asciiTheme="minorHAnsi" w:hAnsiTheme="minorHAnsi" w:cs="Times New Roman"/>
                                              <w:sz w:val="24"/>
                                              <w:szCs w:val="24"/>
                                            </w:rPr>
                                            <w:t>Най-общо индикаторите за продукт измерват напредъка по отношение на прио</w:t>
                                          </w:r>
                                          <w:r w:rsidR="00812EC9" w:rsidRPr="003E5D08">
                                            <w:rPr>
                                              <w:rFonts w:asciiTheme="minorHAnsi" w:hAnsiTheme="minorHAnsi" w:cs="Times New Roman"/>
                                              <w:sz w:val="24"/>
                                              <w:szCs w:val="24"/>
                                            </w:rPr>
                                            <w:t>-</w:t>
                                          </w:r>
                                          <w:r w:rsidR="008724AB" w:rsidRPr="003E5D08">
                                            <w:rPr>
                                              <w:rFonts w:asciiTheme="minorHAnsi" w:hAnsiTheme="minorHAnsi" w:cs="Times New Roman"/>
                                              <w:sz w:val="24"/>
                                              <w:szCs w:val="24"/>
                                            </w:rPr>
                                            <w:t>ритетите и мерките, а индикаторите за резултат – по отнош</w:t>
                                          </w:r>
                                          <w:r w:rsidRPr="003E5D08">
                                            <w:rPr>
                                              <w:rFonts w:asciiTheme="minorHAnsi" w:hAnsiTheme="minorHAnsi" w:cs="Times New Roman"/>
                                              <w:sz w:val="24"/>
                                              <w:szCs w:val="24"/>
                                            </w:rPr>
                                            <w:t>ение на целите. Въпреки това е в</w:t>
                                          </w:r>
                                          <w:r w:rsidR="008724AB" w:rsidRPr="003E5D08">
                                            <w:rPr>
                                              <w:rFonts w:asciiTheme="minorHAnsi" w:hAnsiTheme="minorHAnsi" w:cs="Times New Roman"/>
                                              <w:sz w:val="24"/>
                                              <w:szCs w:val="24"/>
                                            </w:rPr>
                                            <w:t>ъзможно за даден приоритет да се формулира както индикатор за продукт, така и индикатор за резултат. Индикаторите за резултат се формулират само по отно</w:t>
                                          </w:r>
                                          <w:r w:rsidR="006F3080" w:rsidRPr="003E5D08">
                                            <w:rPr>
                                              <w:rFonts w:asciiTheme="minorHAnsi" w:hAnsiTheme="minorHAnsi" w:cs="Times New Roman"/>
                                              <w:sz w:val="24"/>
                                              <w:szCs w:val="24"/>
                                            </w:rPr>
                                            <w:t>-</w:t>
                                          </w:r>
                                          <w:r w:rsidR="008724AB" w:rsidRPr="003E5D08">
                                            <w:rPr>
                                              <w:rFonts w:asciiTheme="minorHAnsi" w:hAnsiTheme="minorHAnsi" w:cs="Times New Roman"/>
                                              <w:sz w:val="24"/>
                                              <w:szCs w:val="24"/>
                                            </w:rPr>
                                            <w:t>шение</w:t>
                                          </w:r>
                                          <w:r w:rsidRPr="003E5D08">
                                            <w:rPr>
                                              <w:rFonts w:asciiTheme="minorHAnsi" w:hAnsiTheme="minorHAnsi" w:cs="Times New Roman"/>
                                              <w:sz w:val="24"/>
                                              <w:szCs w:val="24"/>
                                            </w:rPr>
                                            <w:t xml:space="preserve"> </w:t>
                                          </w:r>
                                          <w:r w:rsidR="008724AB" w:rsidRPr="003E5D08">
                                            <w:rPr>
                                              <w:rFonts w:asciiTheme="minorHAnsi" w:hAnsiTheme="minorHAnsi" w:cs="Times New Roman"/>
                                              <w:sz w:val="24"/>
                                              <w:szCs w:val="24"/>
                                            </w:rPr>
                                            <w:t>на целите. Индикаторите за продукт  измерват и постигането на мерките, но не е задъл</w:t>
                                          </w:r>
                                          <w:r w:rsidR="00230250" w:rsidRPr="003E5D08">
                                            <w:rPr>
                                              <w:rFonts w:asciiTheme="minorHAnsi" w:hAnsiTheme="minorHAnsi" w:cs="Times New Roman"/>
                                              <w:sz w:val="24"/>
                                              <w:szCs w:val="24"/>
                                            </w:rPr>
                                            <w:t>жи</w:t>
                                          </w:r>
                                          <w:r w:rsidR="008724AB" w:rsidRPr="003E5D08">
                                            <w:rPr>
                                              <w:rFonts w:asciiTheme="minorHAnsi" w:hAnsiTheme="minorHAnsi" w:cs="Times New Roman"/>
                                              <w:sz w:val="24"/>
                                              <w:szCs w:val="24"/>
                                            </w:rPr>
                                            <w:t>телно да се формулират за всяка отделна мярка, дейност или проект – включването</w:t>
                                          </w:r>
                                          <w:r w:rsidRPr="003E5D08">
                                            <w:rPr>
                                              <w:rFonts w:asciiTheme="minorHAnsi" w:hAnsiTheme="minorHAnsi" w:cs="Times New Roman"/>
                                              <w:sz w:val="24"/>
                                              <w:szCs w:val="24"/>
                                            </w:rPr>
                                            <w:t xml:space="preserve"> </w:t>
                                          </w:r>
                                          <w:r w:rsidR="008724AB" w:rsidRPr="003E5D08">
                                            <w:rPr>
                                              <w:rFonts w:asciiTheme="minorHAnsi" w:hAnsiTheme="minorHAnsi" w:cs="Times New Roman"/>
                                              <w:sz w:val="24"/>
                                              <w:szCs w:val="24"/>
                                            </w:rPr>
                                            <w:t>на индикатори по отношение на мерките зависи от конкретната си</w:t>
                                          </w:r>
                                          <w:r w:rsidR="006F3080" w:rsidRPr="003E5D08">
                                            <w:rPr>
                                              <w:rFonts w:asciiTheme="minorHAnsi" w:hAnsiTheme="minorHAnsi" w:cs="Times New Roman"/>
                                              <w:sz w:val="24"/>
                                              <w:szCs w:val="24"/>
                                            </w:rPr>
                                            <w:t>-</w:t>
                                          </w:r>
                                          <w:r w:rsidR="008724AB" w:rsidRPr="003E5D08">
                                            <w:rPr>
                                              <w:rFonts w:asciiTheme="minorHAnsi" w:hAnsiTheme="minorHAnsi" w:cs="Times New Roman"/>
                                              <w:sz w:val="24"/>
                                              <w:szCs w:val="24"/>
                                            </w:rPr>
                                            <w:t xml:space="preserve">туация. </w:t>
                                          </w:r>
                                        </w:p>
                                        <w:p w:rsidR="008724AB" w:rsidRPr="003E5D08" w:rsidRDefault="002F4F6D" w:rsidP="001D4E72">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724AB" w:rsidRPr="003E5D08">
                                            <w:rPr>
                                              <w:rFonts w:asciiTheme="minorHAnsi" w:hAnsiTheme="minorHAnsi" w:cs="Times New Roman"/>
                                              <w:sz w:val="24"/>
                                              <w:szCs w:val="24"/>
                                            </w:rPr>
                                            <w:t>За приоритетите и мерките, свързани с определените в плана приоритетни зони</w:t>
                                          </w:r>
                                          <w:r w:rsidRPr="003E5D08">
                                            <w:rPr>
                                              <w:rFonts w:asciiTheme="minorHAnsi" w:hAnsiTheme="minorHAnsi" w:cs="Times New Roman"/>
                                              <w:sz w:val="24"/>
                                              <w:szCs w:val="24"/>
                                            </w:rPr>
                                            <w:t xml:space="preserve"> </w:t>
                                          </w:r>
                                          <w:r w:rsidR="008724AB" w:rsidRPr="003E5D08">
                                            <w:rPr>
                                              <w:rFonts w:asciiTheme="minorHAnsi" w:hAnsiTheme="minorHAnsi" w:cs="Times New Roman"/>
                                              <w:sz w:val="24"/>
                                              <w:szCs w:val="24"/>
                                            </w:rPr>
                                            <w:t>за въздействие следва да се определят отделни самостоятелни индикатори, чрез кои</w:t>
                                          </w:r>
                                          <w:r w:rsidR="006F3080" w:rsidRPr="003E5D08">
                                            <w:rPr>
                                              <w:rFonts w:asciiTheme="minorHAnsi" w:hAnsiTheme="minorHAnsi" w:cs="Times New Roman"/>
                                              <w:sz w:val="24"/>
                                              <w:szCs w:val="24"/>
                                            </w:rPr>
                                            <w:t>-</w:t>
                                          </w:r>
                                          <w:r w:rsidR="008724AB" w:rsidRPr="003E5D08">
                                            <w:rPr>
                                              <w:rFonts w:asciiTheme="minorHAnsi" w:hAnsiTheme="minorHAnsi" w:cs="Times New Roman"/>
                                              <w:sz w:val="24"/>
                                              <w:szCs w:val="24"/>
                                            </w:rPr>
                                            <w:t>то</w:t>
                                          </w:r>
                                          <w:r w:rsidRPr="003E5D08">
                                            <w:rPr>
                                              <w:rFonts w:asciiTheme="minorHAnsi" w:hAnsiTheme="minorHAnsi" w:cs="Times New Roman"/>
                                              <w:sz w:val="24"/>
                                              <w:szCs w:val="24"/>
                                            </w:rPr>
                                            <w:t xml:space="preserve"> </w:t>
                                          </w:r>
                                          <w:r w:rsidR="008724AB" w:rsidRPr="003E5D08">
                                            <w:rPr>
                                              <w:rFonts w:asciiTheme="minorHAnsi" w:hAnsiTheme="minorHAnsi" w:cs="Times New Roman"/>
                                              <w:sz w:val="24"/>
                                              <w:szCs w:val="24"/>
                                            </w:rPr>
                                            <w:t>да се оцени приносът на интервенциите</w:t>
                                          </w:r>
                                          <w:r w:rsidRPr="003E5D08">
                                            <w:rPr>
                                              <w:rFonts w:asciiTheme="minorHAnsi" w:hAnsiTheme="minorHAnsi" w:cs="Times New Roman"/>
                                              <w:sz w:val="24"/>
                                              <w:szCs w:val="24"/>
                                            </w:rPr>
                                            <w:t>,</w:t>
                                          </w:r>
                                          <w:r w:rsidR="008724AB" w:rsidRPr="003E5D08">
                                            <w:rPr>
                                              <w:rFonts w:asciiTheme="minorHAnsi" w:hAnsiTheme="minorHAnsi" w:cs="Times New Roman"/>
                                              <w:sz w:val="24"/>
                                              <w:szCs w:val="24"/>
                                            </w:rPr>
                                            <w:t xml:space="preserve"> както към развитието на конкретната територия в рамките на зоната, така и към развитието на цялата община. </w:t>
                                          </w:r>
                                        </w:p>
                                        <w:p w:rsidR="008724AB" w:rsidRPr="003E5D08" w:rsidRDefault="002F4F6D" w:rsidP="00054598">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724AB" w:rsidRPr="003E5D08">
                                            <w:rPr>
                                              <w:rFonts w:asciiTheme="minorHAnsi" w:hAnsiTheme="minorHAnsi" w:cs="Times New Roman"/>
                                              <w:sz w:val="24"/>
                                              <w:szCs w:val="24"/>
                                            </w:rPr>
                                            <w:t>В цялостния процес на наблюдение и оценка при спазване на принципа за партньорство участват общинският съвет, кметът на общината, кметовете на кметства и кметските наместници, общинската администрация, социалните и икономическите партньори, неправителствените организации, представителите на гражданското об</w:t>
                                          </w:r>
                                          <w:r w:rsidR="00CB4C48" w:rsidRPr="003E5D08">
                                            <w:rPr>
                                              <w:rFonts w:asciiTheme="minorHAnsi" w:hAnsiTheme="minorHAnsi" w:cs="Times New Roman"/>
                                              <w:sz w:val="24"/>
                                              <w:szCs w:val="24"/>
                                            </w:rPr>
                                            <w:t>-</w:t>
                                          </w:r>
                                          <w:r w:rsidR="008724AB" w:rsidRPr="003E5D08">
                                            <w:rPr>
                                              <w:rFonts w:asciiTheme="minorHAnsi" w:hAnsiTheme="minorHAnsi" w:cs="Times New Roman"/>
                                              <w:sz w:val="24"/>
                                              <w:szCs w:val="24"/>
                                            </w:rPr>
                                            <w:t>щество в общината.</w:t>
                                          </w:r>
                                        </w:p>
                                        <w:p w:rsidR="008724AB" w:rsidRPr="003E5D08" w:rsidRDefault="008724AB" w:rsidP="0067731F">
                                          <w:pPr>
                                            <w:autoSpaceDE w:val="0"/>
                                            <w:autoSpaceDN w:val="0"/>
                                            <w:adjustRightInd w:val="0"/>
                                            <w:spacing w:after="0"/>
                                            <w:ind w:right="495"/>
                                            <w:jc w:val="both"/>
                                            <w:rPr>
                                              <w:rFonts w:asciiTheme="minorHAnsi" w:hAnsiTheme="minorHAnsi" w:cs="Times New Roman"/>
                                              <w:sz w:val="24"/>
                                              <w:szCs w:val="24"/>
                                              <w:lang w:val="en-US"/>
                                            </w:rPr>
                                          </w:pPr>
                                        </w:p>
                                        <w:p w:rsidR="00054598" w:rsidRPr="003E5D08" w:rsidRDefault="00054598" w:rsidP="0067731F">
                                          <w:pPr>
                                            <w:autoSpaceDE w:val="0"/>
                                            <w:autoSpaceDN w:val="0"/>
                                            <w:adjustRightInd w:val="0"/>
                                            <w:spacing w:after="0"/>
                                            <w:ind w:right="495"/>
                                            <w:jc w:val="both"/>
                                            <w:rPr>
                                              <w:rFonts w:asciiTheme="minorHAnsi" w:hAnsiTheme="minorHAnsi" w:cs="Times New Roman"/>
                                              <w:sz w:val="24"/>
                                              <w:szCs w:val="24"/>
                                              <w:lang w:val="en-US"/>
                                            </w:rPr>
                                          </w:pPr>
                                        </w:p>
                                        <w:p w:rsidR="00054598" w:rsidRPr="003E5D08" w:rsidRDefault="00054598" w:rsidP="0067731F">
                                          <w:pPr>
                                            <w:autoSpaceDE w:val="0"/>
                                            <w:autoSpaceDN w:val="0"/>
                                            <w:adjustRightInd w:val="0"/>
                                            <w:spacing w:after="0"/>
                                            <w:ind w:right="495"/>
                                            <w:jc w:val="both"/>
                                            <w:rPr>
                                              <w:rFonts w:asciiTheme="minorHAnsi" w:hAnsiTheme="minorHAnsi" w:cs="Times New Roman"/>
                                              <w:sz w:val="24"/>
                                              <w:szCs w:val="24"/>
                                              <w:lang w:val="en-US"/>
                                            </w:rPr>
                                          </w:pPr>
                                        </w:p>
                                        <w:p w:rsidR="00054598" w:rsidRPr="003E5D08" w:rsidRDefault="00054598" w:rsidP="0067731F">
                                          <w:pPr>
                                            <w:autoSpaceDE w:val="0"/>
                                            <w:autoSpaceDN w:val="0"/>
                                            <w:adjustRightInd w:val="0"/>
                                            <w:spacing w:after="0"/>
                                            <w:ind w:right="495"/>
                                            <w:jc w:val="both"/>
                                            <w:rPr>
                                              <w:rFonts w:asciiTheme="minorHAnsi" w:hAnsiTheme="minorHAnsi" w:cs="Times New Roman"/>
                                              <w:sz w:val="24"/>
                                              <w:szCs w:val="24"/>
                                              <w:lang w:val="en-US"/>
                                            </w:rPr>
                                          </w:pPr>
                                        </w:p>
                                        <w:p w:rsidR="00054598" w:rsidRPr="003E5D08" w:rsidRDefault="00054598" w:rsidP="0067731F">
                                          <w:pPr>
                                            <w:autoSpaceDE w:val="0"/>
                                            <w:autoSpaceDN w:val="0"/>
                                            <w:adjustRightInd w:val="0"/>
                                            <w:spacing w:after="0"/>
                                            <w:ind w:right="495"/>
                                            <w:jc w:val="both"/>
                                            <w:rPr>
                                              <w:rFonts w:asciiTheme="minorHAnsi" w:hAnsiTheme="minorHAnsi" w:cs="Times New Roman"/>
                                              <w:sz w:val="24"/>
                                              <w:szCs w:val="24"/>
                                              <w:lang w:val="en-US"/>
                                            </w:rPr>
                                          </w:pPr>
                                        </w:p>
                                        <w:p w:rsidR="00054598" w:rsidRPr="003E5D08" w:rsidRDefault="00054598" w:rsidP="0067731F">
                                          <w:pPr>
                                            <w:autoSpaceDE w:val="0"/>
                                            <w:autoSpaceDN w:val="0"/>
                                            <w:adjustRightInd w:val="0"/>
                                            <w:spacing w:after="0"/>
                                            <w:ind w:right="495"/>
                                            <w:jc w:val="both"/>
                                            <w:rPr>
                                              <w:rFonts w:asciiTheme="minorHAnsi" w:hAnsiTheme="minorHAnsi" w:cs="Times New Roman"/>
                                              <w:sz w:val="24"/>
                                              <w:szCs w:val="24"/>
                                              <w:lang w:val="en-US"/>
                                            </w:rPr>
                                          </w:pPr>
                                        </w:p>
                                        <w:p w:rsidR="00E93332" w:rsidRPr="003E5D08" w:rsidRDefault="002E0377" w:rsidP="002E0377">
                                          <w:pPr>
                                            <w:shd w:val="clear" w:color="auto" w:fill="D6E3BC" w:themeFill="accent3" w:themeFillTint="66"/>
                                            <w:autoSpaceDE w:val="0"/>
                                            <w:autoSpaceDN w:val="0"/>
                                            <w:adjustRightInd w:val="0"/>
                                            <w:spacing w:after="0"/>
                                            <w:ind w:right="34"/>
                                            <w:jc w:val="center"/>
                                            <w:rPr>
                                              <w:rFonts w:asciiTheme="minorHAnsi" w:hAnsiTheme="minorHAnsi" w:cs="Times New Roman"/>
                                              <w:b/>
                                              <w:i/>
                                              <w:sz w:val="28"/>
                                              <w:szCs w:val="28"/>
                                            </w:rPr>
                                          </w:pPr>
                                          <w:r w:rsidRPr="003E5D08">
                                            <w:rPr>
                                              <w:rFonts w:asciiTheme="minorHAnsi" w:hAnsiTheme="minorHAnsi" w:cs="Times New Roman"/>
                                              <w:b/>
                                              <w:i/>
                                              <w:sz w:val="28"/>
                                              <w:szCs w:val="28"/>
                                            </w:rPr>
                                            <w:lastRenderedPageBreak/>
                                            <w:t xml:space="preserve">ЧАСТ </w:t>
                                          </w:r>
                                          <w:r w:rsidRPr="003E5D08">
                                            <w:rPr>
                                              <w:rFonts w:asciiTheme="minorHAnsi" w:hAnsiTheme="minorHAnsi" w:cs="Times New Roman"/>
                                              <w:b/>
                                              <w:i/>
                                              <w:sz w:val="28"/>
                                              <w:szCs w:val="28"/>
                                              <w:lang w:val="en-US"/>
                                            </w:rPr>
                                            <w:t>VIII</w:t>
                                          </w:r>
                                          <w:r w:rsidR="005E2384" w:rsidRPr="003E5D08">
                                            <w:rPr>
                                              <w:rFonts w:asciiTheme="minorHAnsi" w:hAnsiTheme="minorHAnsi" w:cs="Times New Roman"/>
                                              <w:b/>
                                              <w:i/>
                                              <w:sz w:val="28"/>
                                              <w:szCs w:val="28"/>
                                            </w:rPr>
                                            <w:t>.</w:t>
                                          </w:r>
                                        </w:p>
                                        <w:p w:rsidR="002E0377" w:rsidRPr="003E5D08" w:rsidRDefault="005E2384" w:rsidP="002E0377">
                                          <w:pPr>
                                            <w:shd w:val="clear" w:color="auto" w:fill="D6E3BC" w:themeFill="accent3" w:themeFillTint="66"/>
                                            <w:autoSpaceDE w:val="0"/>
                                            <w:autoSpaceDN w:val="0"/>
                                            <w:adjustRightInd w:val="0"/>
                                            <w:spacing w:after="0"/>
                                            <w:ind w:right="34"/>
                                            <w:jc w:val="center"/>
                                            <w:rPr>
                                              <w:rFonts w:asciiTheme="minorHAnsi" w:hAnsiTheme="minorHAnsi" w:cs="Times New Roman"/>
                                              <w:b/>
                                              <w:i/>
                                              <w:sz w:val="28"/>
                                              <w:szCs w:val="28"/>
                                              <w:lang w:val="en-US"/>
                                            </w:rPr>
                                          </w:pPr>
                                          <w:r w:rsidRPr="003E5D08">
                                            <w:rPr>
                                              <w:rFonts w:asciiTheme="minorHAnsi" w:hAnsiTheme="minorHAnsi" w:cs="Times New Roman"/>
                                              <w:b/>
                                              <w:i/>
                                              <w:sz w:val="28"/>
                                              <w:szCs w:val="28"/>
                                            </w:rPr>
                                            <w:t xml:space="preserve">11. ПРЕДВАРИТЕЛНА ОЦЕНКА, СЪГЛАСНО УСЛОВИЯТА НА ЧЛЕН 32 </w:t>
                                          </w:r>
                                        </w:p>
                                        <w:p w:rsidR="00091D37" w:rsidRPr="003E5D08" w:rsidRDefault="005E2384" w:rsidP="002E0377">
                                          <w:pPr>
                                            <w:shd w:val="clear" w:color="auto" w:fill="D6E3BC" w:themeFill="accent3" w:themeFillTint="66"/>
                                            <w:autoSpaceDE w:val="0"/>
                                            <w:autoSpaceDN w:val="0"/>
                                            <w:adjustRightInd w:val="0"/>
                                            <w:spacing w:after="0"/>
                                            <w:ind w:right="34"/>
                                            <w:jc w:val="center"/>
                                            <w:rPr>
                                              <w:rFonts w:asciiTheme="minorHAnsi" w:hAnsiTheme="minorHAnsi" w:cs="Times New Roman"/>
                                              <w:b/>
                                              <w:i/>
                                              <w:sz w:val="28"/>
                                              <w:szCs w:val="28"/>
                                            </w:rPr>
                                          </w:pPr>
                                          <w:r w:rsidRPr="003E5D08">
                                            <w:rPr>
                                              <w:rFonts w:asciiTheme="minorHAnsi" w:hAnsiTheme="minorHAnsi" w:cs="Times New Roman"/>
                                              <w:b/>
                                              <w:i/>
                                              <w:sz w:val="28"/>
                                              <w:szCs w:val="28"/>
                                            </w:rPr>
                                            <w:t>ОТ ЗРР</w:t>
                                          </w:r>
                                        </w:p>
                                        <w:p w:rsidR="0080023D" w:rsidRPr="003E5D08" w:rsidRDefault="0080023D" w:rsidP="00054598">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Настоящият документ представя резултатите от оцен</w:t>
                                          </w:r>
                                          <w:r w:rsidR="00E419CA" w:rsidRPr="003E5D08">
                                            <w:rPr>
                                              <w:rFonts w:asciiTheme="minorHAnsi" w:hAnsiTheme="minorHAnsi" w:cs="Times New Roman"/>
                                              <w:sz w:val="24"/>
                                              <w:szCs w:val="24"/>
                                            </w:rPr>
                                            <w:t xml:space="preserve">ката на социално-икономическото </w:t>
                                          </w:r>
                                          <w:r w:rsidRPr="003E5D08">
                                            <w:rPr>
                                              <w:rFonts w:asciiTheme="minorHAnsi" w:hAnsiTheme="minorHAnsi" w:cs="Times New Roman"/>
                                              <w:sz w:val="24"/>
                                              <w:szCs w:val="24"/>
                                            </w:rPr>
                                            <w:t>въздействие на ПИРО на община Гурково 2021-2027 г. Изготвена е в съответствие с</w:t>
                                          </w:r>
                                          <w:r w:rsidR="005E2384" w:rsidRPr="003E5D08">
                                            <w:rPr>
                                              <w:rFonts w:asciiTheme="minorHAnsi" w:hAnsiTheme="minorHAnsi" w:cs="Times New Roman"/>
                                              <w:sz w:val="24"/>
                                              <w:szCs w:val="24"/>
                                            </w:rPr>
                                            <w:t xml:space="preserve"> </w:t>
                                          </w:r>
                                          <w:r w:rsidRPr="003E5D08">
                                            <w:rPr>
                                              <w:rFonts w:asciiTheme="minorHAnsi" w:hAnsiTheme="minorHAnsi" w:cs="Times New Roman"/>
                                              <w:sz w:val="24"/>
                                              <w:szCs w:val="24"/>
                                            </w:rPr>
                                            <w:t>чл. 32 на ЗРР едновременно с изработването на Плана за интегрирано развитие на</w:t>
                                          </w:r>
                                          <w:r w:rsidR="005E2384" w:rsidRPr="003E5D08">
                                            <w:rPr>
                                              <w:rFonts w:asciiTheme="minorHAnsi" w:hAnsiTheme="minorHAnsi" w:cs="Times New Roman"/>
                                              <w:sz w:val="24"/>
                                              <w:szCs w:val="24"/>
                                            </w:rPr>
                                            <w:t xml:space="preserve"> </w:t>
                                          </w:r>
                                          <w:r w:rsidRPr="003E5D08">
                                            <w:rPr>
                                              <w:rFonts w:asciiTheme="minorHAnsi" w:hAnsiTheme="minorHAnsi" w:cs="Times New Roman"/>
                                              <w:sz w:val="24"/>
                                              <w:szCs w:val="24"/>
                                            </w:rPr>
                                            <w:t>общината</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Плана за интегрирано развитие на община Гурково за периода 2021-2027 г</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е основополагащ, стратегически, динамичен документ и важен инструмент при</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формирането и провеждането на устойчиво и балансирано местно развитие в</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посочената територия. Документът очертава средносрочната перспектива за</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икономическо, социално, инфраструктурно и екологично развитие на общината за</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период от седем години.</w:t>
                                          </w:r>
                                        </w:p>
                                        <w:p w:rsidR="00574D90" w:rsidRPr="003E5D08" w:rsidRDefault="0080023D" w:rsidP="00054598">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Предварителната оценка на ПИРО на община Гурково има за цел да подобри</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качеството на документа, като проследи неговата външна и вътрешна свързаност</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съответствие със стратегически и планови документи на областно, регионално</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w:t>
                                          </w:r>
                                          <w:r w:rsidR="00E419CA" w:rsidRPr="003E5D08">
                                            <w:rPr>
                                              <w:rFonts w:asciiTheme="minorHAnsi" w:hAnsiTheme="minorHAnsi" w:cs="Times New Roman"/>
                                              <w:sz w:val="24"/>
                                              <w:szCs w:val="24"/>
                                            </w:rPr>
                                            <w:t>-</w:t>
                                          </w:r>
                                          <w:r w:rsidRPr="003E5D08">
                                            <w:rPr>
                                              <w:rFonts w:asciiTheme="minorHAnsi" w:hAnsiTheme="minorHAnsi" w:cs="Times New Roman"/>
                                              <w:sz w:val="24"/>
                                              <w:szCs w:val="24"/>
                                            </w:rPr>
                                            <w:t>ционално и наднационално ниво, неговата ефективност, ефикасност, релевантност</w:t>
                                          </w:r>
                                          <w:r w:rsidR="00EB2FD4" w:rsidRPr="003E5D08">
                                            <w:rPr>
                                              <w:rFonts w:asciiTheme="minorHAnsi" w:hAnsiTheme="minorHAnsi" w:cs="Times New Roman"/>
                                              <w:sz w:val="24"/>
                                              <w:szCs w:val="24"/>
                                            </w:rPr>
                                            <w:t xml:space="preserve">, </w:t>
                                          </w:r>
                                          <w:r w:rsidRPr="003E5D08">
                                            <w:rPr>
                                              <w:rFonts w:asciiTheme="minorHAnsi" w:hAnsiTheme="minorHAnsi" w:cs="Times New Roman"/>
                                              <w:sz w:val="24"/>
                                              <w:szCs w:val="24"/>
                                            </w:rPr>
                                            <w:t>въздействие и устойчивост.</w:t>
                                          </w:r>
                                        </w:p>
                                        <w:p w:rsidR="005B7FC1" w:rsidRPr="003E5D08" w:rsidRDefault="005B7FC1" w:rsidP="00054598">
                                          <w:pPr>
                                            <w:autoSpaceDE w:val="0"/>
                                            <w:autoSpaceDN w:val="0"/>
                                            <w:adjustRightInd w:val="0"/>
                                            <w:spacing w:after="0"/>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11.1. Специфични цели на предварителната оценка.</w:t>
                                          </w:r>
                                        </w:p>
                                        <w:p w:rsidR="0080023D" w:rsidRPr="003E5D08" w:rsidRDefault="00EB2FD4" w:rsidP="00054598">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 xml:space="preserve">       </w:t>
                                          </w:r>
                                          <w:r w:rsidR="0080023D" w:rsidRPr="003E5D08">
                                            <w:rPr>
                                              <w:rFonts w:asciiTheme="minorHAnsi" w:hAnsiTheme="minorHAnsi" w:cs="Times New Roman"/>
                                              <w:i/>
                                              <w:sz w:val="24"/>
                                              <w:szCs w:val="24"/>
                                            </w:rPr>
                                            <w:t>Специфичните цели са следните:</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Да се гарантира съгласуваност на ПИРО и заложените в него стратегически цели</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и приоритети с документите, които са от значение за подготовката на плановете на на-ционално и европейско ниво, секторнит</w:t>
                                          </w:r>
                                          <w:r w:rsidR="00812EC9" w:rsidRPr="003E5D08">
                                            <w:rPr>
                                              <w:rFonts w:asciiTheme="minorHAnsi" w:hAnsiTheme="minorHAnsi" w:cs="Times New Roman"/>
                                              <w:sz w:val="24"/>
                                              <w:szCs w:val="24"/>
                                            </w:rPr>
                                            <w:t>е стратегии, Интегрирана тер</w:t>
                                          </w:r>
                                          <w:r w:rsidR="0080023D" w:rsidRPr="003E5D08">
                                            <w:rPr>
                                              <w:rFonts w:asciiTheme="minorHAnsi" w:hAnsiTheme="minorHAnsi" w:cs="Times New Roman"/>
                                              <w:sz w:val="24"/>
                                              <w:szCs w:val="24"/>
                                            </w:rPr>
                                            <w:t>и</w:t>
                                          </w:r>
                                          <w:r w:rsidR="00812EC9" w:rsidRPr="003E5D08">
                                            <w:rPr>
                                              <w:rFonts w:asciiTheme="minorHAnsi" w:hAnsiTheme="minorHAnsi" w:cs="Times New Roman"/>
                                              <w:sz w:val="24"/>
                                              <w:szCs w:val="24"/>
                                            </w:rPr>
                                            <w:t>тори</w:t>
                                          </w:r>
                                          <w:r w:rsidR="0080023D" w:rsidRPr="003E5D08">
                                            <w:rPr>
                                              <w:rFonts w:asciiTheme="minorHAnsi" w:hAnsiTheme="minorHAnsi" w:cs="Times New Roman"/>
                                              <w:sz w:val="24"/>
                                              <w:szCs w:val="24"/>
                                            </w:rPr>
                                            <w:t>ална стратегия</w:t>
                                          </w:r>
                                          <w:r w:rsidR="00E419CA"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за развитие на Югоизточния район  за периода 2021-2</w:t>
                                          </w:r>
                                          <w:r w:rsidR="00E419CA" w:rsidRPr="003E5D08">
                                            <w:rPr>
                                              <w:rFonts w:asciiTheme="minorHAnsi" w:hAnsiTheme="minorHAnsi" w:cs="Times New Roman"/>
                                              <w:sz w:val="24"/>
                                              <w:szCs w:val="24"/>
                                            </w:rPr>
                                            <w:t>027, Национална програма за раз</w:t>
                                          </w:r>
                                          <w:r w:rsidR="0080023D" w:rsidRPr="003E5D08">
                                            <w:rPr>
                                              <w:rFonts w:asciiTheme="minorHAnsi" w:hAnsiTheme="minorHAnsi" w:cs="Times New Roman"/>
                                              <w:sz w:val="24"/>
                                              <w:szCs w:val="24"/>
                                            </w:rPr>
                                            <w:t>витие България 2030.</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Да се гарантира съгласуваност на ПИРО, като се оцени социално-икономическия</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анализ и SWOT-анализа, реалистичността и адекватността на заложените цели и</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приоритети за местно развитие, предвидената система за наблюдение, оценка и</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ак</w:t>
                                          </w:r>
                                          <w:r w:rsidR="00AD0BE1" w:rsidRPr="003E5D08">
                                            <w:rPr>
                                              <w:rFonts w:asciiTheme="minorHAnsi" w:hAnsiTheme="minorHAnsi" w:cs="Times New Roman"/>
                                              <w:sz w:val="24"/>
                                              <w:szCs w:val="24"/>
                                            </w:rPr>
                                            <w:t>-</w:t>
                                          </w:r>
                                          <w:r w:rsidR="0080023D" w:rsidRPr="003E5D08">
                                            <w:rPr>
                                              <w:rFonts w:asciiTheme="minorHAnsi" w:hAnsiTheme="minorHAnsi" w:cs="Times New Roman"/>
                                              <w:sz w:val="24"/>
                                              <w:szCs w:val="24"/>
                                            </w:rPr>
                                            <w:t>туализация, включително предложените индикатори, необходимите действия</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за оси</w:t>
                                          </w:r>
                                          <w:r w:rsidR="00AD0BE1" w:rsidRPr="003E5D08">
                                            <w:rPr>
                                              <w:rFonts w:asciiTheme="minorHAnsi" w:hAnsiTheme="minorHAnsi" w:cs="Times New Roman"/>
                                              <w:sz w:val="24"/>
                                              <w:szCs w:val="24"/>
                                            </w:rPr>
                                            <w:t>-</w:t>
                                          </w:r>
                                          <w:r w:rsidR="0080023D" w:rsidRPr="003E5D08">
                                            <w:rPr>
                                              <w:rFonts w:asciiTheme="minorHAnsi" w:hAnsiTheme="minorHAnsi" w:cs="Times New Roman"/>
                                              <w:sz w:val="24"/>
                                              <w:szCs w:val="24"/>
                                            </w:rPr>
                                            <w:t>гуряване на информация и публичност и прилагане на принципа на</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партньорство и програмата за реализация;</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Да се гарантира спазване на принципа на съфинансиране и допълняемост на</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местните собствени финансови ресурси за развитие със средства от държавния</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бю</w:t>
                                          </w:r>
                                          <w:r w:rsidR="00E419CA" w:rsidRPr="003E5D08">
                                            <w:rPr>
                                              <w:rFonts w:asciiTheme="minorHAnsi" w:hAnsiTheme="minorHAnsi" w:cs="Times New Roman"/>
                                              <w:sz w:val="24"/>
                                              <w:szCs w:val="24"/>
                                            </w:rPr>
                                            <w:t>-</w:t>
                                          </w:r>
                                          <w:r w:rsidR="0080023D" w:rsidRPr="003E5D08">
                                            <w:rPr>
                                              <w:rFonts w:asciiTheme="minorHAnsi" w:hAnsiTheme="minorHAnsi" w:cs="Times New Roman"/>
                                              <w:sz w:val="24"/>
                                              <w:szCs w:val="24"/>
                                            </w:rPr>
                                            <w:t>джет, фондовете на ЕС и други публични и частни източници;</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Да се гарантира правилното прилагане на хоризонталните принципи на ЕС в</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областта на равните възможности, равен достъп, недискриминация, устойчиво</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раз</w:t>
                                          </w:r>
                                          <w:r w:rsidR="00E419CA" w:rsidRPr="003E5D08">
                                            <w:rPr>
                                              <w:rFonts w:asciiTheme="minorHAnsi" w:hAnsiTheme="minorHAnsi" w:cs="Times New Roman"/>
                                              <w:sz w:val="24"/>
                                              <w:szCs w:val="24"/>
                                            </w:rPr>
                                            <w:t>-</w:t>
                                          </w:r>
                                          <w:r w:rsidR="0080023D" w:rsidRPr="003E5D08">
                                            <w:rPr>
                                              <w:rFonts w:asciiTheme="minorHAnsi" w:hAnsiTheme="minorHAnsi" w:cs="Times New Roman"/>
                                              <w:sz w:val="24"/>
                                              <w:szCs w:val="24"/>
                                            </w:rPr>
                                            <w:t>витие и др.;</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Да се прецени адекватността на общата оценка на необходимите ресурси за</w:t>
                                          </w:r>
                                          <w:r w:rsidR="00896F44"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реа</w:t>
                                          </w:r>
                                          <w:r w:rsidR="001C3784" w:rsidRPr="003E5D08">
                                            <w:rPr>
                                              <w:rFonts w:asciiTheme="minorHAnsi" w:hAnsiTheme="minorHAnsi" w:cs="Times New Roman"/>
                                              <w:sz w:val="24"/>
                                              <w:szCs w:val="24"/>
                                            </w:rPr>
                                            <w:t>-</w:t>
                                          </w:r>
                                          <w:r w:rsidR="0080023D" w:rsidRPr="003E5D08">
                                            <w:rPr>
                                              <w:rFonts w:asciiTheme="minorHAnsi" w:hAnsiTheme="minorHAnsi" w:cs="Times New Roman"/>
                                              <w:sz w:val="24"/>
                                              <w:szCs w:val="24"/>
                                            </w:rPr>
                                            <w:t>лизация</w:t>
                                          </w:r>
                                          <w:r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на ПИРО за периода 2021-2027 г.;</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Да се оценят дейностите, предложени за прилагането на принципа на</w:t>
                                          </w:r>
                                          <w:r w:rsidR="00AE2C75" w:rsidRPr="003E5D08">
                                            <w:rPr>
                                              <w:rFonts w:asciiTheme="minorHAnsi" w:hAnsiTheme="minorHAnsi" w:cs="Times New Roman"/>
                                              <w:sz w:val="24"/>
                                              <w:szCs w:val="24"/>
                                            </w:rPr>
                                            <w:t xml:space="preserve"> партньор</w:t>
                                          </w:r>
                                          <w:r w:rsidR="0080023D" w:rsidRPr="003E5D08">
                                            <w:rPr>
                                              <w:rFonts w:asciiTheme="minorHAnsi" w:hAnsiTheme="minorHAnsi" w:cs="Times New Roman"/>
                                              <w:sz w:val="24"/>
                                              <w:szCs w:val="24"/>
                                            </w:rPr>
                                            <w:t>ство и осигуряване на информация и публичност;</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 xml:space="preserve">Да се оцени съответствието, целесъобразността и ефективността на </w:t>
                                          </w:r>
                                          <w:r w:rsidR="00AE2C75" w:rsidRPr="003E5D08">
                                            <w:rPr>
                                              <w:rFonts w:asciiTheme="minorHAnsi" w:hAnsiTheme="minorHAnsi" w:cs="Times New Roman"/>
                                              <w:sz w:val="24"/>
                                              <w:szCs w:val="24"/>
                                            </w:rPr>
                                            <w:t xml:space="preserve">Програмата </w:t>
                                          </w:r>
                                          <w:r w:rsidR="0080023D" w:rsidRPr="003E5D08">
                                            <w:rPr>
                                              <w:rFonts w:asciiTheme="minorHAnsi" w:hAnsiTheme="minorHAnsi" w:cs="Times New Roman"/>
                                              <w:sz w:val="24"/>
                                              <w:szCs w:val="24"/>
                                            </w:rPr>
                                            <w:lastRenderedPageBreak/>
                                            <w:t>за реализация на ПИРО за периода 2021-2027 г.</w:t>
                                          </w:r>
                                        </w:p>
                                        <w:p w:rsidR="0080023D" w:rsidRPr="003E5D08" w:rsidRDefault="0080023D" w:rsidP="00054598">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 xml:space="preserve">      За постигането на тези цели са изпълнени следните задачи:</w:t>
                                          </w:r>
                                        </w:p>
                                        <w:p w:rsidR="0080023D" w:rsidRPr="003E5D08" w:rsidRDefault="00AB2636"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Извършена оценка на обхвата и фокуса на анализа на актуалните тенденции и</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процеси, проблеми и потенциали на икономическото, социалното,</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инфраструктур</w:t>
                                          </w:r>
                                          <w:r w:rsidR="00054598" w:rsidRPr="003E5D08">
                                            <w:rPr>
                                              <w:rFonts w:asciiTheme="minorHAnsi" w:hAnsiTheme="minorHAnsi" w:cs="Times New Roman"/>
                                              <w:sz w:val="24"/>
                                              <w:szCs w:val="24"/>
                                              <w:lang w:val="en-US"/>
                                            </w:rPr>
                                            <w:t>-</w:t>
                                          </w:r>
                                          <w:r w:rsidR="0080023D" w:rsidRPr="003E5D08">
                                            <w:rPr>
                                              <w:rFonts w:asciiTheme="minorHAnsi" w:hAnsiTheme="minorHAnsi" w:cs="Times New Roman"/>
                                              <w:sz w:val="24"/>
                                              <w:szCs w:val="24"/>
                                            </w:rPr>
                                            <w:t>ното и екологичното развитие на община Гурково;</w:t>
                                          </w:r>
                                        </w:p>
                                        <w:p w:rsidR="0080023D" w:rsidRPr="003E5D08" w:rsidRDefault="00AB2636" w:rsidP="00B15383">
                                          <w:pPr>
                                            <w:pStyle w:val="a4"/>
                                            <w:numPr>
                                              <w:ilvl w:val="0"/>
                                              <w:numId w:val="14"/>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Извършена оценка на съответствието и обвързаността на SWOT-анализа със</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социално-икономическия анализ и с дефинираните цели и приоритети за</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развитие на общината;</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Извършена оценка на реалистичността и приложимостта на визията, целите и</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приоритетите за развитие на общината за периода 2021-2027 г., интегрираността</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и взаимодействието между отделните приоритети и стратегически цели, както и</w:t>
                                          </w:r>
                                          <w:r w:rsidR="00797E1A"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тяхното съответствие и обвързаност с релевантните стратегически документи на</w:t>
                                          </w:r>
                                          <w:r w:rsidR="00797E1A"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регионално, национално и европейско ниво;</w:t>
                                          </w:r>
                                        </w:p>
                                        <w:p w:rsidR="0080023D" w:rsidRPr="003E5D08" w:rsidRDefault="00AB2636"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Извършена преценка на обема и ефективността на предвидените финансови</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ресурси за постигането на целите на ПИРО за развитие за периода 2021-2027 г. и</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обос</w:t>
                                          </w:r>
                                          <w:r w:rsidR="00F41E5D" w:rsidRPr="003E5D08">
                                            <w:rPr>
                                              <w:rFonts w:asciiTheme="minorHAnsi" w:hAnsiTheme="minorHAnsi" w:cs="Times New Roman"/>
                                              <w:sz w:val="24"/>
                                              <w:szCs w:val="24"/>
                                            </w:rPr>
                                            <w:t>-</w:t>
                                          </w:r>
                                          <w:r w:rsidR="0080023D" w:rsidRPr="003E5D08">
                                            <w:rPr>
                                              <w:rFonts w:asciiTheme="minorHAnsi" w:hAnsiTheme="minorHAnsi" w:cs="Times New Roman"/>
                                              <w:sz w:val="24"/>
                                              <w:szCs w:val="24"/>
                                            </w:rPr>
                                            <w:t>новаността на разпределението им спрямо заложените цели и приоритети;</w:t>
                                          </w:r>
                                        </w:p>
                                        <w:p w:rsidR="0080023D" w:rsidRPr="003E5D08" w:rsidRDefault="0080023D"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B2636" w:rsidRPr="003E5D08">
                                            <w:rPr>
                                              <w:rFonts w:asciiTheme="minorHAnsi" w:hAnsiTheme="minorHAnsi" w:cs="Times New Roman"/>
                                              <w:sz w:val="24"/>
                                              <w:szCs w:val="24"/>
                                            </w:rPr>
                                            <w:t xml:space="preserve">     - </w:t>
                                          </w:r>
                                          <w:r w:rsidRPr="003E5D08">
                                            <w:rPr>
                                              <w:rFonts w:asciiTheme="minorHAnsi" w:hAnsiTheme="minorHAnsi" w:cs="Times New Roman"/>
                                              <w:sz w:val="24"/>
                                              <w:szCs w:val="24"/>
                                            </w:rPr>
                                            <w:t>Извършен анализ на уместността, яснотата и броя на индикаторите за</w:t>
                                          </w:r>
                                          <w:r w:rsidR="00AE2C75"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наблюдение и оценка на изпълнението на ПИРО за периода до 2027 г.,</w:t>
                                          </w:r>
                                          <w:r w:rsidR="00F41E5D"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включително </w:t>
                                          </w:r>
                                          <w:r w:rsidR="00AE2C75"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 отношение на информационното му осигуряване;</w:t>
                                          </w:r>
                                        </w:p>
                                        <w:p w:rsidR="0080023D" w:rsidRPr="003E5D08" w:rsidRDefault="0080023D"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B2636" w:rsidRPr="003E5D08">
                                            <w:rPr>
                                              <w:rFonts w:asciiTheme="minorHAnsi" w:hAnsiTheme="minorHAnsi" w:cs="Times New Roman"/>
                                              <w:sz w:val="24"/>
                                              <w:szCs w:val="24"/>
                                            </w:rPr>
                                            <w:t xml:space="preserve">     - </w:t>
                                          </w:r>
                                          <w:r w:rsidRPr="003E5D08">
                                            <w:rPr>
                                              <w:rFonts w:asciiTheme="minorHAnsi" w:hAnsiTheme="minorHAnsi" w:cs="Times New Roman"/>
                                              <w:sz w:val="24"/>
                                              <w:szCs w:val="24"/>
                                            </w:rPr>
                                            <w:t>Извършена оценка на описаните действия и механизми за наблюдение, оценка и</w:t>
                                          </w:r>
                                          <w:r w:rsidR="00AE2C75" w:rsidRPr="003E5D08">
                                            <w:rPr>
                                              <w:rFonts w:asciiTheme="minorHAnsi" w:hAnsiTheme="minorHAnsi" w:cs="Times New Roman"/>
                                              <w:sz w:val="24"/>
                                              <w:szCs w:val="24"/>
                                            </w:rPr>
                                            <w:t xml:space="preserve"> </w:t>
                                          </w:r>
                                          <w:r w:rsidRPr="003E5D08">
                                            <w:rPr>
                                              <w:rFonts w:asciiTheme="minorHAnsi" w:hAnsiTheme="minorHAnsi" w:cs="Times New Roman"/>
                                              <w:sz w:val="24"/>
                                              <w:szCs w:val="24"/>
                                            </w:rPr>
                                            <w:t>актуализация на ПИРО, включване на партньорите в процеса на тяхното</w:t>
                                          </w:r>
                                          <w:r w:rsidR="00797E1A" w:rsidRPr="003E5D08">
                                            <w:rPr>
                                              <w:rFonts w:asciiTheme="minorHAnsi" w:hAnsiTheme="minorHAnsi" w:cs="Times New Roman"/>
                                              <w:sz w:val="24"/>
                                              <w:szCs w:val="24"/>
                                            </w:rPr>
                                            <w:t xml:space="preserve"> </w:t>
                                          </w:r>
                                          <w:r w:rsidRPr="003E5D08">
                                            <w:rPr>
                                              <w:rFonts w:asciiTheme="minorHAnsi" w:hAnsiTheme="minorHAnsi" w:cs="Times New Roman"/>
                                              <w:sz w:val="24"/>
                                              <w:szCs w:val="24"/>
                                            </w:rPr>
                                            <w:t>разработване и изпълнение, както и дейностите за информационно осигуряване</w:t>
                                          </w:r>
                                          <w:r w:rsidR="00797E1A" w:rsidRPr="003E5D08">
                                            <w:rPr>
                                              <w:rFonts w:asciiTheme="minorHAnsi" w:hAnsiTheme="minorHAnsi" w:cs="Times New Roman"/>
                                              <w:sz w:val="24"/>
                                              <w:szCs w:val="24"/>
                                            </w:rPr>
                                            <w:t xml:space="preserve"> </w:t>
                                          </w:r>
                                          <w:r w:rsidRPr="003E5D08">
                                            <w:rPr>
                                              <w:rFonts w:asciiTheme="minorHAnsi" w:hAnsiTheme="minorHAnsi" w:cs="Times New Roman"/>
                                              <w:sz w:val="24"/>
                                              <w:szCs w:val="24"/>
                                            </w:rPr>
                                            <w:t>и публичност на плана;</w:t>
                                          </w:r>
                                        </w:p>
                                        <w:p w:rsidR="008724AB" w:rsidRPr="003E5D08" w:rsidRDefault="00AB2636" w:rsidP="00054598">
                                          <w:pPr>
                                            <w:pStyle w:val="a4"/>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80023D" w:rsidRPr="003E5D08">
                                            <w:rPr>
                                              <w:rFonts w:asciiTheme="minorHAnsi" w:hAnsiTheme="minorHAnsi" w:cs="Times New Roman"/>
                                              <w:sz w:val="24"/>
                                              <w:szCs w:val="24"/>
                                            </w:rPr>
                                            <w:t>Извършена оценка на съответствието, целесъобразността и ефективността</w:t>
                                          </w:r>
                                          <w:r w:rsidR="00AE2C75" w:rsidRPr="003E5D08">
                                            <w:rPr>
                                              <w:rFonts w:asciiTheme="minorHAnsi" w:hAnsiTheme="minorHAnsi" w:cs="Times New Roman"/>
                                              <w:sz w:val="24"/>
                                              <w:szCs w:val="24"/>
                                            </w:rPr>
                                            <w:t xml:space="preserve"> </w:t>
                                          </w:r>
                                          <w:r w:rsidR="0080023D" w:rsidRPr="003E5D08">
                                            <w:rPr>
                                              <w:rFonts w:asciiTheme="minorHAnsi" w:hAnsiTheme="minorHAnsi" w:cs="Times New Roman"/>
                                              <w:sz w:val="24"/>
                                              <w:szCs w:val="24"/>
                                            </w:rPr>
                                            <w:t>на Програмата за реализация на ПИРО за периода 2021-2027 г.</w:t>
                                          </w:r>
                                        </w:p>
                                        <w:p w:rsidR="00797E1A" w:rsidRPr="003E5D08" w:rsidRDefault="00797E1A" w:rsidP="00054598">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При изготвянето на предварителната оценка</w:t>
                                          </w:r>
                                          <w:r w:rsidR="00AB2636" w:rsidRPr="003E5D08">
                                            <w:rPr>
                                              <w:rFonts w:asciiTheme="minorHAnsi" w:hAnsiTheme="minorHAnsi" w:cs="Times New Roman"/>
                                              <w:sz w:val="24"/>
                                              <w:szCs w:val="24"/>
                                            </w:rPr>
                                            <w:t>,</w:t>
                                          </w:r>
                                          <w:r w:rsidRPr="003E5D08">
                                            <w:rPr>
                                              <w:rFonts w:asciiTheme="minorHAnsi" w:hAnsiTheme="minorHAnsi" w:cs="Times New Roman"/>
                                              <w:sz w:val="24"/>
                                              <w:szCs w:val="24"/>
                                            </w:rPr>
                                            <w:t xml:space="preserve"> Изпълнителят е взел предвид и</w:t>
                                          </w:r>
                                          <w:r w:rsidR="00AE2C75" w:rsidRPr="003E5D08">
                                            <w:rPr>
                                              <w:rFonts w:asciiTheme="minorHAnsi" w:hAnsiTheme="minorHAnsi" w:cs="Times New Roman"/>
                                              <w:sz w:val="24"/>
                                              <w:szCs w:val="24"/>
                                            </w:rPr>
                                            <w:t xml:space="preserve"> </w:t>
                                          </w:r>
                                          <w:r w:rsidRPr="003E5D08">
                                            <w:rPr>
                                              <w:rFonts w:asciiTheme="minorHAnsi" w:hAnsiTheme="minorHAnsi" w:cs="Times New Roman"/>
                                              <w:sz w:val="24"/>
                                              <w:szCs w:val="24"/>
                                            </w:rPr>
                                            <w:t>съблюдавал изискванията на Закона за регионалното развитие и на Правилника за неговото прилагане. Изпълнителят също е координирал разработването на</w:t>
                                          </w:r>
                                          <w:r w:rsidR="00AE2C75"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предва</w:t>
                                          </w:r>
                                          <w:r w:rsidR="003F5C86" w:rsidRPr="003E5D08">
                                            <w:rPr>
                                              <w:rFonts w:asciiTheme="minorHAnsi" w:hAnsiTheme="minorHAnsi" w:cs="Times New Roman"/>
                                              <w:sz w:val="24"/>
                                              <w:szCs w:val="24"/>
                                            </w:rPr>
                                            <w:t>-</w:t>
                                          </w:r>
                                          <w:r w:rsidRPr="003E5D08">
                                            <w:rPr>
                                              <w:rFonts w:asciiTheme="minorHAnsi" w:hAnsiTheme="minorHAnsi" w:cs="Times New Roman"/>
                                              <w:sz w:val="24"/>
                                              <w:szCs w:val="24"/>
                                            </w:rPr>
                                            <w:t>рителната оценка с Възложителя.</w:t>
                                          </w:r>
                                        </w:p>
                                        <w:p w:rsidR="005B7FC1" w:rsidRPr="003E5D08" w:rsidRDefault="005B7FC1" w:rsidP="0067731F">
                                          <w:pPr>
                                            <w:autoSpaceDE w:val="0"/>
                                            <w:autoSpaceDN w:val="0"/>
                                            <w:adjustRightInd w:val="0"/>
                                            <w:spacing w:after="0"/>
                                            <w:ind w:right="495"/>
                                            <w:jc w:val="both"/>
                                            <w:rPr>
                                              <w:rFonts w:asciiTheme="minorHAnsi" w:hAnsiTheme="minorHAnsi" w:cs="Times New Roman"/>
                                              <w:sz w:val="24"/>
                                              <w:szCs w:val="24"/>
                                            </w:rPr>
                                          </w:pPr>
                                        </w:p>
                                        <w:p w:rsidR="005B7FC1" w:rsidRPr="003E5D08" w:rsidRDefault="005B7FC1"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b/>
                                              <w:i/>
                                              <w:color w:val="984806" w:themeColor="accent6" w:themeShade="80"/>
                                              <w:sz w:val="24"/>
                                              <w:szCs w:val="24"/>
                                            </w:rPr>
                                            <w:t>11.2.  Критерии, използвани при предварителната оценка</w:t>
                                          </w:r>
                                          <w:r w:rsidRPr="003E5D08">
                                            <w:rPr>
                                              <w:rFonts w:asciiTheme="minorHAnsi" w:hAnsiTheme="minorHAnsi" w:cs="Times New Roman"/>
                                              <w:sz w:val="24"/>
                                              <w:szCs w:val="24"/>
                                            </w:rPr>
                                            <w:t>.</w:t>
                                          </w:r>
                                        </w:p>
                                        <w:p w:rsidR="00797E1A" w:rsidRPr="003E5D08" w:rsidRDefault="00797E1A" w:rsidP="00054598">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 xml:space="preserve">      </w:t>
                                          </w:r>
                                          <w:r w:rsidRPr="003E5D08">
                                            <w:rPr>
                                              <w:rFonts w:asciiTheme="minorHAnsi" w:hAnsiTheme="minorHAnsi" w:cs="Times New Roman"/>
                                              <w:i/>
                                              <w:sz w:val="24"/>
                                              <w:szCs w:val="24"/>
                                            </w:rPr>
                                            <w:t>Основните критерии, които са използвани при предварителната оценка са критериите</w:t>
                                          </w:r>
                                          <w:r w:rsidR="00AE2C75" w:rsidRPr="003E5D08">
                                            <w:rPr>
                                              <w:rFonts w:asciiTheme="minorHAnsi" w:hAnsiTheme="minorHAnsi" w:cs="Times New Roman"/>
                                              <w:i/>
                                              <w:sz w:val="24"/>
                                              <w:szCs w:val="24"/>
                                            </w:rPr>
                                            <w:t xml:space="preserve"> </w:t>
                                          </w:r>
                                          <w:r w:rsidRPr="003E5D08">
                                            <w:rPr>
                                              <w:rFonts w:asciiTheme="minorHAnsi" w:hAnsiTheme="minorHAnsi" w:cs="Times New Roman"/>
                                              <w:i/>
                                              <w:sz w:val="24"/>
                                              <w:szCs w:val="24"/>
                                            </w:rPr>
                                            <w:t>за приложимост, обоснованост, ефективност, ефикасност, въздействие и устойчивост.</w:t>
                                          </w:r>
                                        </w:p>
                                        <w:p w:rsidR="00797E1A" w:rsidRPr="003E5D08" w:rsidRDefault="00797E1A" w:rsidP="00054598">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 xml:space="preserve">      </w:t>
                                          </w:r>
                                          <w:r w:rsidRPr="003E5D08">
                                            <w:rPr>
                                              <w:rFonts w:asciiTheme="minorHAnsi" w:hAnsiTheme="minorHAnsi" w:cs="Times New Roman"/>
                                              <w:i/>
                                              <w:sz w:val="24"/>
                                              <w:szCs w:val="24"/>
                                            </w:rPr>
                                            <w:t>Oценка на социално-икономическото въздействие на ПИРО</w:t>
                                          </w:r>
                                        </w:p>
                                        <w:p w:rsidR="00B91BBF" w:rsidRPr="003E5D08" w:rsidRDefault="00797E1A" w:rsidP="00054598">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В структурно отношение оценката е извършена на базата на основните дейности,</w:t>
                                          </w:r>
                                          <w:r w:rsidR="00B91BBF" w:rsidRPr="003E5D08">
                                            <w:rPr>
                                              <w:rFonts w:asciiTheme="minorHAnsi" w:hAnsiTheme="minorHAnsi" w:cs="Times New Roman"/>
                                              <w:sz w:val="24"/>
                                              <w:szCs w:val="24"/>
                                            </w:rPr>
                                            <w:t xml:space="preserve"> з</w:t>
                                          </w:r>
                                          <w:r w:rsidRPr="003E5D08">
                                            <w:rPr>
                                              <w:rFonts w:asciiTheme="minorHAnsi" w:hAnsiTheme="minorHAnsi" w:cs="Times New Roman"/>
                                              <w:sz w:val="24"/>
                                              <w:szCs w:val="24"/>
                                            </w:rPr>
                                            <w:t xml:space="preserve">астъпени в ИТСР на Югоизточен регион 2021-2027г. „Националната програма за развитие: България 2030. </w:t>
                                          </w:r>
                                        </w:p>
                                        <w:p w:rsidR="00797E1A" w:rsidRPr="003E5D08" w:rsidRDefault="00B91BBF" w:rsidP="00054598">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797E1A" w:rsidRPr="003E5D08">
                                            <w:rPr>
                                              <w:rFonts w:asciiTheme="minorHAnsi" w:hAnsiTheme="minorHAnsi" w:cs="Times New Roman"/>
                                              <w:sz w:val="24"/>
                                              <w:szCs w:val="24"/>
                                            </w:rPr>
                                            <w:t>Елементите на Плана за интегрирано развитие са дефинирани в Закона за ре</w:t>
                                          </w:r>
                                          <w:r w:rsidR="00F41E5D" w:rsidRPr="003E5D08">
                                            <w:rPr>
                                              <w:rFonts w:asciiTheme="minorHAnsi" w:hAnsiTheme="minorHAnsi" w:cs="Times New Roman"/>
                                              <w:sz w:val="24"/>
                                              <w:szCs w:val="24"/>
                                            </w:rPr>
                                            <w:t>-</w:t>
                                          </w:r>
                                          <w:r w:rsidR="00797E1A" w:rsidRPr="003E5D08">
                                            <w:rPr>
                                              <w:rFonts w:asciiTheme="minorHAnsi" w:hAnsiTheme="minorHAnsi" w:cs="Times New Roman"/>
                                              <w:sz w:val="24"/>
                                              <w:szCs w:val="24"/>
                                            </w:rPr>
                                            <w:t>гионално развитие и включват следното:</w:t>
                                          </w:r>
                                        </w:p>
                                        <w:p w:rsidR="00797E1A" w:rsidRPr="003E5D08" w:rsidRDefault="00B91BBF"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а</w:t>
                                          </w:r>
                                          <w:r w:rsidRPr="003E5D08">
                                            <w:rPr>
                                              <w:rFonts w:asciiTheme="minorHAnsi" w:hAnsiTheme="minorHAnsi" w:cs="Times New Roman"/>
                                              <w:sz w:val="24"/>
                                              <w:szCs w:val="24"/>
                                              <w:lang w:val="en-US"/>
                                            </w:rPr>
                                            <w:t>/</w:t>
                                          </w:r>
                                          <w:r w:rsidR="00797E1A" w:rsidRPr="003E5D08">
                                            <w:rPr>
                                              <w:rFonts w:asciiTheme="minorHAnsi" w:hAnsiTheme="minorHAnsi" w:cs="Times New Roman"/>
                                              <w:sz w:val="24"/>
                                              <w:szCs w:val="24"/>
                                            </w:rPr>
                                            <w:t>Териториален обхват и анализ на икономическото, социалното и екологичното</w:t>
                                          </w:r>
                                          <w:r w:rsidRPr="003E5D08">
                                            <w:rPr>
                                              <w:rFonts w:asciiTheme="minorHAnsi" w:hAnsiTheme="minorHAnsi" w:cs="Times New Roman"/>
                                              <w:sz w:val="24"/>
                                              <w:szCs w:val="24"/>
                                            </w:rPr>
                                            <w:t xml:space="preserve"> </w:t>
                                          </w:r>
                                          <w:r w:rsidR="00797E1A" w:rsidRPr="003E5D08">
                                            <w:rPr>
                                              <w:rFonts w:asciiTheme="minorHAnsi" w:hAnsiTheme="minorHAnsi" w:cs="Times New Roman"/>
                                              <w:sz w:val="24"/>
                                              <w:szCs w:val="24"/>
                                            </w:rPr>
                                            <w:lastRenderedPageBreak/>
                                            <w:t>състояние, нуждите и потенциалите за развитие на съответната община.</w:t>
                                          </w:r>
                                        </w:p>
                                        <w:p w:rsidR="00797E1A" w:rsidRPr="003E5D08" w:rsidRDefault="00B91BBF"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б</w:t>
                                          </w:r>
                                          <w:r w:rsidRPr="003E5D08">
                                            <w:rPr>
                                              <w:rFonts w:asciiTheme="minorHAnsi" w:hAnsiTheme="minorHAnsi" w:cs="Times New Roman"/>
                                              <w:sz w:val="24"/>
                                              <w:szCs w:val="24"/>
                                              <w:lang w:val="en-US"/>
                                            </w:rPr>
                                            <w:t>/</w:t>
                                          </w:r>
                                          <w:r w:rsidR="00797E1A" w:rsidRPr="003E5D08">
                                            <w:rPr>
                                              <w:rFonts w:asciiTheme="minorHAnsi" w:hAnsiTheme="minorHAnsi" w:cs="Times New Roman"/>
                                              <w:sz w:val="24"/>
                                              <w:szCs w:val="24"/>
                                            </w:rPr>
                                            <w:t>Цели и приоритети за развитие за периода 2021-2027</w:t>
                                          </w:r>
                                          <w:r w:rsidRPr="003E5D08">
                                            <w:rPr>
                                              <w:rFonts w:asciiTheme="minorHAnsi" w:hAnsiTheme="minorHAnsi" w:cs="Times New Roman"/>
                                              <w:sz w:val="24"/>
                                              <w:szCs w:val="24"/>
                                            </w:rPr>
                                            <w:t xml:space="preserve"> </w:t>
                                          </w:r>
                                          <w:r w:rsidR="00797E1A" w:rsidRPr="003E5D08">
                                            <w:rPr>
                                              <w:rFonts w:asciiTheme="minorHAnsi" w:hAnsiTheme="minorHAnsi" w:cs="Times New Roman"/>
                                              <w:sz w:val="24"/>
                                              <w:szCs w:val="24"/>
                                            </w:rPr>
                                            <w:t>г</w:t>
                                          </w:r>
                                          <w:r w:rsidRPr="003E5D08">
                                            <w:rPr>
                                              <w:rFonts w:asciiTheme="minorHAnsi" w:hAnsiTheme="minorHAnsi" w:cs="Times New Roman"/>
                                              <w:sz w:val="24"/>
                                              <w:szCs w:val="24"/>
                                            </w:rPr>
                                            <w:t>.</w:t>
                                          </w:r>
                                        </w:p>
                                        <w:p w:rsidR="00797E1A" w:rsidRPr="003E5D08" w:rsidRDefault="00B91BBF"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в</w:t>
                                          </w:r>
                                          <w:r w:rsidRPr="003E5D08">
                                            <w:rPr>
                                              <w:rFonts w:asciiTheme="minorHAnsi" w:hAnsiTheme="minorHAnsi" w:cs="Times New Roman"/>
                                              <w:sz w:val="24"/>
                                              <w:szCs w:val="24"/>
                                              <w:lang w:val="en-US"/>
                                            </w:rPr>
                                            <w:t>/</w:t>
                                          </w:r>
                                          <w:r w:rsidR="00797E1A" w:rsidRPr="003E5D08">
                                            <w:rPr>
                                              <w:rFonts w:asciiTheme="minorHAnsi" w:hAnsiTheme="minorHAnsi" w:cs="Times New Roman"/>
                                              <w:sz w:val="24"/>
                                              <w:szCs w:val="24"/>
                                            </w:rPr>
                                            <w:t>Описание на комуникационната стратегия, на партньорите изаинтересованите</w:t>
                                          </w:r>
                                          <w:r w:rsidRPr="003E5D08">
                                            <w:rPr>
                                              <w:rFonts w:asciiTheme="minorHAnsi" w:hAnsiTheme="minorHAnsi" w:cs="Times New Roman"/>
                                              <w:sz w:val="24"/>
                                              <w:szCs w:val="24"/>
                                            </w:rPr>
                                            <w:t xml:space="preserve"> </w:t>
                                          </w:r>
                                          <w:r w:rsidR="00797E1A" w:rsidRPr="003E5D08">
                                            <w:rPr>
                                              <w:rFonts w:asciiTheme="minorHAnsi" w:hAnsiTheme="minorHAnsi" w:cs="Times New Roman"/>
                                              <w:sz w:val="24"/>
                                              <w:szCs w:val="24"/>
                                            </w:rPr>
                                            <w:t>страни и формите на участие в подготовката и изпълнението на ПИРО при спазване на принципите за партньорство и осигуряване на информация и публичност.</w:t>
                                          </w:r>
                                        </w:p>
                                        <w:p w:rsidR="00797E1A" w:rsidRPr="003E5D08" w:rsidRDefault="00B91BBF" w:rsidP="00B15383">
                                          <w:pPr>
                                            <w:pStyle w:val="a4"/>
                                            <w:numPr>
                                              <w:ilvl w:val="0"/>
                                              <w:numId w:val="35"/>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rPr>
                                            <w:t xml:space="preserve">     г</w:t>
                                          </w:r>
                                          <w:r w:rsidRPr="003E5D08">
                                            <w:rPr>
                                              <w:rFonts w:asciiTheme="minorHAnsi" w:hAnsiTheme="minorHAnsi" w:cs="Times New Roman"/>
                                              <w:sz w:val="24"/>
                                              <w:szCs w:val="24"/>
                                              <w:lang w:val="en-US"/>
                                            </w:rPr>
                                            <w:t>/</w:t>
                                          </w:r>
                                          <w:r w:rsidR="00797E1A" w:rsidRPr="003E5D08">
                                            <w:rPr>
                                              <w:rFonts w:asciiTheme="minorHAnsi" w:hAnsiTheme="minorHAnsi" w:cs="Times New Roman"/>
                                              <w:sz w:val="24"/>
                                              <w:szCs w:val="24"/>
                                            </w:rPr>
                                            <w:t>Определяне на зони за прилагане на интегриран подход за удовлетворяване на</w:t>
                                          </w:r>
                                          <w:r w:rsidRPr="003E5D08">
                                            <w:rPr>
                                              <w:rFonts w:asciiTheme="minorHAnsi" w:hAnsiTheme="minorHAnsi" w:cs="Times New Roman"/>
                                              <w:sz w:val="24"/>
                                              <w:szCs w:val="24"/>
                                              <w:lang w:val="en-US"/>
                                            </w:rPr>
                                            <w:t xml:space="preserve"> </w:t>
                                          </w:r>
                                          <w:r w:rsidR="00797E1A" w:rsidRPr="003E5D08">
                                            <w:rPr>
                                              <w:rFonts w:asciiTheme="minorHAnsi" w:hAnsiTheme="minorHAnsi" w:cs="Times New Roman"/>
                                              <w:sz w:val="24"/>
                                              <w:szCs w:val="24"/>
                                            </w:rPr>
                                            <w:t>идентифицираните нужди и за подкрепа на потенциалите за развитие и на възмож</w:t>
                                          </w:r>
                                          <w:r w:rsidR="003F5C86" w:rsidRPr="003E5D08">
                                            <w:rPr>
                                              <w:rFonts w:asciiTheme="minorHAnsi" w:hAnsiTheme="minorHAnsi" w:cs="Times New Roman"/>
                                              <w:sz w:val="24"/>
                                              <w:szCs w:val="24"/>
                                            </w:rPr>
                                            <w:t>-</w:t>
                                          </w:r>
                                          <w:r w:rsidR="00797E1A" w:rsidRPr="003E5D08">
                                            <w:rPr>
                                              <w:rFonts w:asciiTheme="minorHAnsi" w:hAnsiTheme="minorHAnsi" w:cs="Times New Roman"/>
                                              <w:sz w:val="24"/>
                                              <w:szCs w:val="24"/>
                                            </w:rPr>
                                            <w:t>ностите</w:t>
                                          </w:r>
                                          <w:r w:rsidRPr="003E5D08">
                                            <w:rPr>
                                              <w:rFonts w:asciiTheme="minorHAnsi" w:hAnsiTheme="minorHAnsi" w:cs="Times New Roman"/>
                                              <w:sz w:val="24"/>
                                              <w:szCs w:val="24"/>
                                              <w:lang w:val="en-US"/>
                                            </w:rPr>
                                            <w:t xml:space="preserve"> </w:t>
                                          </w:r>
                                          <w:r w:rsidR="00797E1A" w:rsidRPr="003E5D08">
                                            <w:rPr>
                                              <w:rFonts w:asciiTheme="minorHAnsi" w:hAnsiTheme="minorHAnsi" w:cs="Times New Roman"/>
                                              <w:sz w:val="24"/>
                                              <w:szCs w:val="24"/>
                                            </w:rPr>
                                            <w:t>за сътрудничество с други общини</w:t>
                                          </w:r>
                                        </w:p>
                                        <w:p w:rsidR="00797E1A" w:rsidRPr="003E5D08" w:rsidRDefault="00B91BBF"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lang w:val="en-US"/>
                                            </w:rPr>
                                            <w:t xml:space="preserve">     д/</w:t>
                                          </w:r>
                                          <w:r w:rsidR="00797E1A" w:rsidRPr="003E5D08">
                                            <w:rPr>
                                              <w:rFonts w:asciiTheme="minorHAnsi" w:hAnsiTheme="minorHAnsi" w:cs="Times New Roman"/>
                                              <w:sz w:val="24"/>
                                              <w:szCs w:val="24"/>
                                            </w:rPr>
                                            <w:t>Програма за реализация на ПИРО и описание на интегрирания подход за</w:t>
                                          </w:r>
                                          <w:r w:rsidRPr="003E5D08">
                                            <w:rPr>
                                              <w:rFonts w:asciiTheme="minorHAnsi" w:hAnsiTheme="minorHAnsi" w:cs="Times New Roman"/>
                                              <w:sz w:val="24"/>
                                              <w:szCs w:val="24"/>
                                              <w:lang w:val="en-US"/>
                                            </w:rPr>
                                            <w:t xml:space="preserve"> </w:t>
                                          </w:r>
                                          <w:r w:rsidR="00797E1A" w:rsidRPr="003E5D08">
                                            <w:rPr>
                                              <w:rFonts w:asciiTheme="minorHAnsi" w:hAnsiTheme="minorHAnsi" w:cs="Times New Roman"/>
                                              <w:sz w:val="24"/>
                                              <w:szCs w:val="24"/>
                                            </w:rPr>
                                            <w:t>развитие.</w:t>
                                          </w:r>
                                        </w:p>
                                        <w:p w:rsidR="00797E1A" w:rsidRPr="003E5D08" w:rsidRDefault="00B91BBF" w:rsidP="00B15383">
                                          <w:pPr>
                                            <w:pStyle w:val="a4"/>
                                            <w:numPr>
                                              <w:ilvl w:val="0"/>
                                              <w:numId w:val="14"/>
                                            </w:numPr>
                                            <w:tabs>
                                              <w:tab w:val="left" w:pos="9451"/>
                                            </w:tabs>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lang w:val="en-US"/>
                                            </w:rPr>
                                            <w:t xml:space="preserve">     e/</w:t>
                                          </w:r>
                                          <w:r w:rsidR="00797E1A" w:rsidRPr="003E5D08">
                                            <w:rPr>
                                              <w:rFonts w:asciiTheme="minorHAnsi" w:hAnsiTheme="minorHAnsi" w:cs="Times New Roman"/>
                                              <w:sz w:val="24"/>
                                              <w:szCs w:val="24"/>
                                            </w:rPr>
                                            <w:t>Мерки за ограничаване изменението на климата и мерки за адаптиране към</w:t>
                                          </w:r>
                                          <w:r w:rsidRPr="003E5D08">
                                            <w:rPr>
                                              <w:rFonts w:asciiTheme="minorHAnsi" w:hAnsiTheme="minorHAnsi" w:cs="Times New Roman"/>
                                              <w:sz w:val="24"/>
                                              <w:szCs w:val="24"/>
                                              <w:lang w:val="en-US"/>
                                            </w:rPr>
                                            <w:t xml:space="preserve"> </w:t>
                                          </w:r>
                                          <w:r w:rsidR="00797E1A" w:rsidRPr="003E5D08">
                                            <w:rPr>
                                              <w:rFonts w:asciiTheme="minorHAnsi" w:hAnsiTheme="minorHAnsi" w:cs="Times New Roman"/>
                                              <w:sz w:val="24"/>
                                              <w:szCs w:val="24"/>
                                            </w:rPr>
                                            <w:t>климатичните промени и за намаляване на риска от бедствия</w:t>
                                          </w:r>
                                          <w:r w:rsidR="00971D99" w:rsidRPr="003E5D08">
                                            <w:rPr>
                                              <w:rFonts w:asciiTheme="minorHAnsi" w:hAnsiTheme="minorHAnsi" w:cs="Times New Roman"/>
                                              <w:sz w:val="24"/>
                                              <w:szCs w:val="24"/>
                                            </w:rPr>
                                            <w:t>;</w:t>
                                          </w:r>
                                        </w:p>
                                        <w:p w:rsidR="00797E1A" w:rsidRPr="003E5D08" w:rsidRDefault="00B91BBF"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ж</w:t>
                                          </w:r>
                                          <w:r w:rsidRPr="003E5D08">
                                            <w:rPr>
                                              <w:rFonts w:asciiTheme="minorHAnsi" w:hAnsiTheme="minorHAnsi" w:cs="Times New Roman"/>
                                              <w:sz w:val="24"/>
                                              <w:szCs w:val="24"/>
                                              <w:lang w:val="en-US"/>
                                            </w:rPr>
                                            <w:t>/</w:t>
                                          </w:r>
                                          <w:r w:rsidR="00797E1A" w:rsidRPr="003E5D08">
                                            <w:rPr>
                                              <w:rFonts w:asciiTheme="minorHAnsi" w:hAnsiTheme="minorHAnsi" w:cs="Times New Roman"/>
                                              <w:sz w:val="24"/>
                                              <w:szCs w:val="24"/>
                                            </w:rPr>
                                            <w:t>Необходими действия и индикатори</w:t>
                                          </w:r>
                                          <w:r w:rsidR="00971D99" w:rsidRPr="003E5D08">
                                            <w:rPr>
                                              <w:rFonts w:asciiTheme="minorHAnsi" w:hAnsiTheme="minorHAnsi" w:cs="Times New Roman"/>
                                              <w:sz w:val="24"/>
                                              <w:szCs w:val="24"/>
                                            </w:rPr>
                                            <w:t xml:space="preserve"> за наблюдение и оценка на ПИРО;</w:t>
                                          </w:r>
                                        </w:p>
                                        <w:p w:rsidR="00116B1A" w:rsidRPr="003E5D08" w:rsidRDefault="00B91BBF" w:rsidP="00B15383">
                                          <w:pPr>
                                            <w:pStyle w:val="a4"/>
                                            <w:numPr>
                                              <w:ilvl w:val="0"/>
                                              <w:numId w:val="14"/>
                                            </w:numPr>
                                            <w:autoSpaceDE w:val="0"/>
                                            <w:autoSpaceDN w:val="0"/>
                                            <w:adjustRightInd w:val="0"/>
                                            <w:spacing w:after="0"/>
                                            <w:ind w:left="0"/>
                                            <w:jc w:val="both"/>
                                            <w:rPr>
                                              <w:rFonts w:asciiTheme="minorHAnsi" w:hAnsiTheme="minorHAnsi" w:cs="Times New Roman"/>
                                              <w:sz w:val="24"/>
                                              <w:szCs w:val="24"/>
                                            </w:rPr>
                                          </w:pPr>
                                          <w:r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з</w:t>
                                          </w:r>
                                          <w:r w:rsidRPr="003E5D08">
                                            <w:rPr>
                                              <w:rFonts w:asciiTheme="minorHAnsi" w:hAnsiTheme="minorHAnsi" w:cs="Times New Roman"/>
                                              <w:sz w:val="24"/>
                                              <w:szCs w:val="24"/>
                                              <w:lang w:val="en-US"/>
                                            </w:rPr>
                                            <w:t>/</w:t>
                                          </w:r>
                                          <w:r w:rsidR="00797E1A" w:rsidRPr="003E5D08">
                                            <w:rPr>
                                              <w:rFonts w:asciiTheme="minorHAnsi" w:hAnsiTheme="minorHAnsi" w:cs="Times New Roman"/>
                                              <w:sz w:val="24"/>
                                              <w:szCs w:val="24"/>
                                            </w:rPr>
                                            <w:t>Предварителна оценка, съгласно усл</w:t>
                                          </w:r>
                                          <w:r w:rsidR="00971D99" w:rsidRPr="003E5D08">
                                            <w:rPr>
                                              <w:rFonts w:asciiTheme="minorHAnsi" w:hAnsiTheme="minorHAnsi" w:cs="Times New Roman"/>
                                              <w:sz w:val="24"/>
                                              <w:szCs w:val="24"/>
                                            </w:rPr>
                                            <w:t>овията на чл. 32 от ЗИД на ЗРР;</w:t>
                                          </w:r>
                                        </w:p>
                                        <w:p w:rsidR="00797E1A" w:rsidRPr="003E5D08" w:rsidRDefault="00B91BBF" w:rsidP="004520B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и</w:t>
                                          </w:r>
                                          <w:r w:rsidRPr="003E5D08">
                                            <w:rPr>
                                              <w:rFonts w:asciiTheme="minorHAnsi" w:hAnsiTheme="minorHAnsi" w:cs="Times New Roman"/>
                                              <w:sz w:val="24"/>
                                              <w:szCs w:val="24"/>
                                              <w:lang w:val="en-US"/>
                                            </w:rPr>
                                            <w:t>/</w:t>
                                          </w:r>
                                          <w:r w:rsidR="00116B1A" w:rsidRPr="003E5D08">
                                            <w:rPr>
                                              <w:rFonts w:asciiTheme="minorHAnsi" w:hAnsiTheme="minorHAnsi" w:cs="Times New Roman"/>
                                              <w:sz w:val="24"/>
                                              <w:szCs w:val="24"/>
                                            </w:rPr>
                                            <w:t>О</w:t>
                                          </w:r>
                                          <w:r w:rsidR="00797E1A" w:rsidRPr="003E5D08">
                                            <w:rPr>
                                              <w:rFonts w:asciiTheme="minorHAnsi" w:hAnsiTheme="minorHAnsi" w:cs="Times New Roman"/>
                                              <w:sz w:val="24"/>
                                              <w:szCs w:val="24"/>
                                            </w:rPr>
                                            <w:t>ценка на обхвата и фокуса на анализ на икономическото, социалното и</w:t>
                                          </w:r>
                                          <w:r w:rsidR="004520B5" w:rsidRPr="003E5D08">
                                            <w:rPr>
                                              <w:rFonts w:asciiTheme="minorHAnsi" w:hAnsiTheme="minorHAnsi" w:cs="Times New Roman"/>
                                              <w:sz w:val="24"/>
                                              <w:szCs w:val="24"/>
                                              <w:lang w:val="en-US"/>
                                            </w:rPr>
                                            <w:t xml:space="preserve"> </w:t>
                                          </w:r>
                                          <w:r w:rsidR="004520B5" w:rsidRPr="003E5D08">
                                            <w:rPr>
                                              <w:rFonts w:asciiTheme="minorHAnsi" w:hAnsiTheme="minorHAnsi" w:cs="Times New Roman"/>
                                              <w:sz w:val="24"/>
                                              <w:szCs w:val="24"/>
                                            </w:rPr>
                                            <w:t>еколо-</w:t>
                                          </w:r>
                                        </w:p>
                                        <w:p w:rsidR="00797E1A" w:rsidRPr="003E5D08" w:rsidRDefault="00797E1A" w:rsidP="004520B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гичното състояние, нуждите и потенциалите за развитие на община</w:t>
                                          </w:r>
                                          <w:r w:rsidR="00116B1A" w:rsidRPr="003E5D08">
                                            <w:rPr>
                                              <w:rFonts w:asciiTheme="minorHAnsi" w:hAnsiTheme="minorHAnsi" w:cs="Times New Roman"/>
                                              <w:sz w:val="24"/>
                                              <w:szCs w:val="24"/>
                                            </w:rPr>
                                            <w:t xml:space="preserve"> Гурково.</w:t>
                                          </w:r>
                                        </w:p>
                                        <w:p w:rsidR="0080023D" w:rsidRPr="003E5D08" w:rsidRDefault="00116B1A" w:rsidP="004520B5">
                                          <w:pPr>
                                            <w:tabs>
                                              <w:tab w:val="left" w:pos="945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797E1A" w:rsidRPr="003E5D08">
                                            <w:rPr>
                                              <w:rFonts w:asciiTheme="minorHAnsi" w:hAnsiTheme="minorHAnsi" w:cs="Times New Roman"/>
                                              <w:sz w:val="24"/>
                                              <w:szCs w:val="24"/>
                                            </w:rPr>
                                            <w:t>Анализът на икономическото, социалното и екологичното състояние, на нуждите и</w:t>
                                          </w:r>
                                          <w:r w:rsidR="005D41F8" w:rsidRPr="003E5D08">
                                            <w:rPr>
                                              <w:rFonts w:asciiTheme="minorHAnsi" w:hAnsiTheme="minorHAnsi" w:cs="Times New Roman"/>
                                              <w:sz w:val="24"/>
                                              <w:szCs w:val="24"/>
                                              <w:lang w:val="en-US"/>
                                            </w:rPr>
                                            <w:t xml:space="preserve"> </w:t>
                                          </w:r>
                                          <w:r w:rsidR="00797E1A" w:rsidRPr="003E5D08">
                                            <w:rPr>
                                              <w:rFonts w:asciiTheme="minorHAnsi" w:hAnsiTheme="minorHAnsi" w:cs="Times New Roman"/>
                                              <w:sz w:val="24"/>
                                              <w:szCs w:val="24"/>
                                            </w:rPr>
                                            <w:t xml:space="preserve">потенциалите за развитие е </w:t>
                                          </w:r>
                                          <w:r w:rsidR="00E70999" w:rsidRPr="003E5D08">
                                            <w:rPr>
                                              <w:rFonts w:asciiTheme="minorHAnsi" w:hAnsiTheme="minorHAnsi" w:cs="Times New Roman"/>
                                              <w:sz w:val="24"/>
                                              <w:szCs w:val="24"/>
                                            </w:rPr>
                                            <w:t xml:space="preserve">изготвена </w:t>
                                          </w:r>
                                          <w:r w:rsidR="00797E1A" w:rsidRPr="003E5D08">
                                            <w:rPr>
                                              <w:rFonts w:asciiTheme="minorHAnsi" w:hAnsiTheme="minorHAnsi" w:cs="Times New Roman"/>
                                              <w:sz w:val="24"/>
                                              <w:szCs w:val="24"/>
                                            </w:rPr>
                                            <w:t>за територията на цялата община. В тази връз</w:t>
                                          </w:r>
                                          <w:r w:rsidR="00DE4E35" w:rsidRPr="003E5D08">
                                            <w:rPr>
                                              <w:rFonts w:asciiTheme="minorHAnsi" w:hAnsiTheme="minorHAnsi" w:cs="Times New Roman"/>
                                              <w:sz w:val="24"/>
                                              <w:szCs w:val="24"/>
                                            </w:rPr>
                                            <w:t>-</w:t>
                                          </w:r>
                                          <w:r w:rsidR="00797E1A" w:rsidRPr="003E5D08">
                                            <w:rPr>
                                              <w:rFonts w:asciiTheme="minorHAnsi" w:hAnsiTheme="minorHAnsi" w:cs="Times New Roman"/>
                                              <w:sz w:val="24"/>
                                              <w:szCs w:val="24"/>
                                            </w:rPr>
                                            <w:t>ка</w:t>
                                          </w:r>
                                          <w:r w:rsidR="005D41F8" w:rsidRPr="003E5D08">
                                            <w:rPr>
                                              <w:rFonts w:asciiTheme="minorHAnsi" w:hAnsiTheme="minorHAnsi" w:cs="Times New Roman"/>
                                              <w:sz w:val="24"/>
                                              <w:szCs w:val="24"/>
                                              <w:lang w:val="en-US"/>
                                            </w:rPr>
                                            <w:t xml:space="preserve"> </w:t>
                                          </w:r>
                                          <w:r w:rsidR="00797E1A" w:rsidRPr="003E5D08">
                                            <w:rPr>
                                              <w:rFonts w:asciiTheme="minorHAnsi" w:hAnsiTheme="minorHAnsi" w:cs="Times New Roman"/>
                                              <w:sz w:val="24"/>
                                              <w:szCs w:val="24"/>
                                            </w:rPr>
                                            <w:t>е описан териториалният обхват на съответната общината с всички</w:t>
                                          </w:r>
                                          <w:r w:rsidRPr="003E5D08">
                                            <w:rPr>
                                              <w:rFonts w:asciiTheme="minorHAnsi" w:hAnsiTheme="minorHAnsi" w:cs="Times New Roman"/>
                                              <w:sz w:val="24"/>
                                              <w:szCs w:val="24"/>
                                            </w:rPr>
                                            <w:t xml:space="preserve"> включени в нея кметства, райони и населени места.</w:t>
                                          </w:r>
                                        </w:p>
                                        <w:p w:rsidR="005B7FC1" w:rsidRPr="003E5D08" w:rsidRDefault="00116B1A" w:rsidP="00C70A94">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Структурата на аналитичната част на ПИРО е фокусирана върху</w:t>
                                          </w:r>
                                          <w:r w:rsidR="005D41F8" w:rsidRPr="003E5D08">
                                            <w:rPr>
                                              <w:rFonts w:asciiTheme="minorHAnsi" w:hAnsiTheme="minorHAnsi" w:cs="Times New Roman"/>
                                              <w:sz w:val="24"/>
                                              <w:szCs w:val="24"/>
                                            </w:rPr>
                                            <w:t xml:space="preserve"> специ</w:t>
                                          </w:r>
                                          <w:r w:rsidRPr="003E5D08">
                                            <w:rPr>
                                              <w:rFonts w:asciiTheme="minorHAnsi" w:hAnsiTheme="minorHAnsi" w:cs="Times New Roman"/>
                                              <w:sz w:val="24"/>
                                              <w:szCs w:val="24"/>
                                            </w:rPr>
                                            <w:t>фиката на те</w:t>
                                          </w:r>
                                          <w:r w:rsidR="00812EC9" w:rsidRPr="003E5D08">
                                            <w:rPr>
                                              <w:rFonts w:asciiTheme="minorHAnsi" w:hAnsiTheme="minorHAnsi" w:cs="Times New Roman"/>
                                              <w:sz w:val="24"/>
                                              <w:szCs w:val="24"/>
                                            </w:rPr>
                                            <w:t>-</w:t>
                                          </w:r>
                                          <w:r w:rsidRPr="003E5D08">
                                            <w:rPr>
                                              <w:rFonts w:asciiTheme="minorHAnsi" w:hAnsiTheme="minorHAnsi" w:cs="Times New Roman"/>
                                              <w:sz w:val="24"/>
                                              <w:szCs w:val="24"/>
                                            </w:rPr>
                                            <w:t>риторията на съответната община и дава информация за основния</w:t>
                                          </w:r>
                                          <w:r w:rsidR="005D41F8"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потенциал за раз</w:t>
                                          </w:r>
                                          <w:r w:rsidR="00812EC9" w:rsidRPr="003E5D08">
                                            <w:rPr>
                                              <w:rFonts w:asciiTheme="minorHAnsi" w:hAnsiTheme="minorHAnsi" w:cs="Times New Roman"/>
                                              <w:sz w:val="24"/>
                                              <w:szCs w:val="24"/>
                                            </w:rPr>
                                            <w:t>-</w:t>
                                          </w:r>
                                          <w:r w:rsidRPr="003E5D08">
                                            <w:rPr>
                                              <w:rFonts w:asciiTheme="minorHAnsi" w:hAnsiTheme="minorHAnsi" w:cs="Times New Roman"/>
                                              <w:sz w:val="24"/>
                                              <w:szCs w:val="24"/>
                                            </w:rPr>
                                            <w:t>витието й, мястото и ролята й за развитието на съответната област и</w:t>
                                          </w:r>
                                          <w:r w:rsidR="005D41F8"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приносът за раз</w:t>
                                          </w:r>
                                          <w:r w:rsidR="00812EC9" w:rsidRPr="003E5D08">
                                            <w:rPr>
                                              <w:rFonts w:asciiTheme="minorHAnsi" w:hAnsiTheme="minorHAnsi" w:cs="Times New Roman"/>
                                              <w:sz w:val="24"/>
                                              <w:szCs w:val="24"/>
                                            </w:rPr>
                                            <w:t>-</w:t>
                                          </w:r>
                                          <w:r w:rsidRPr="003E5D08">
                                            <w:rPr>
                                              <w:rFonts w:asciiTheme="minorHAnsi" w:hAnsiTheme="minorHAnsi" w:cs="Times New Roman"/>
                                              <w:sz w:val="24"/>
                                              <w:szCs w:val="24"/>
                                            </w:rPr>
                                            <w:t>витието на региона. Местоположението на общината в рамките на областта и регио</w:t>
                                          </w:r>
                                          <w:r w:rsidR="00DE4E35" w:rsidRPr="003E5D08">
                                            <w:rPr>
                                              <w:rFonts w:asciiTheme="minorHAnsi" w:hAnsiTheme="minorHAnsi" w:cs="Times New Roman"/>
                                              <w:sz w:val="24"/>
                                              <w:szCs w:val="24"/>
                                            </w:rPr>
                                            <w:t>-</w:t>
                                          </w:r>
                                          <w:r w:rsidRPr="003E5D08">
                                            <w:rPr>
                                              <w:rFonts w:asciiTheme="minorHAnsi" w:hAnsiTheme="minorHAnsi" w:cs="Times New Roman"/>
                                              <w:sz w:val="24"/>
                                              <w:szCs w:val="24"/>
                                            </w:rPr>
                                            <w:t>на за планиране от ниво 2, нейните характеристики, инфраструктура и ресурси имат потенциал да въздействат върху развитието на останалите територии и този потен</w:t>
                                          </w:r>
                                          <w:r w:rsidR="008F507E" w:rsidRPr="003E5D08">
                                            <w:rPr>
                                              <w:rFonts w:asciiTheme="minorHAnsi" w:hAnsiTheme="minorHAnsi" w:cs="Times New Roman"/>
                                              <w:sz w:val="24"/>
                                              <w:szCs w:val="24"/>
                                            </w:rPr>
                                            <w:t>-</w:t>
                                          </w:r>
                                          <w:r w:rsidRPr="003E5D08">
                                            <w:rPr>
                                              <w:rFonts w:asciiTheme="minorHAnsi" w:hAnsiTheme="minorHAnsi" w:cs="Times New Roman"/>
                                              <w:sz w:val="24"/>
                                              <w:szCs w:val="24"/>
                                            </w:rPr>
                                            <w:t>циал е взет под внимание и анализиран.</w:t>
                                          </w:r>
                                        </w:p>
                                        <w:p w:rsidR="00C70A94" w:rsidRPr="003E5D08" w:rsidRDefault="00C70A94" w:rsidP="00C70A94">
                                          <w:pPr>
                                            <w:autoSpaceDE w:val="0"/>
                                            <w:autoSpaceDN w:val="0"/>
                                            <w:adjustRightInd w:val="0"/>
                                            <w:spacing w:after="0"/>
                                            <w:jc w:val="both"/>
                                            <w:rPr>
                                              <w:rFonts w:asciiTheme="minorHAnsi" w:hAnsiTheme="minorHAnsi" w:cs="Times New Roman"/>
                                              <w:sz w:val="24"/>
                                              <w:szCs w:val="24"/>
                                            </w:rPr>
                                          </w:pPr>
                                        </w:p>
                                        <w:p w:rsidR="005B7FC1" w:rsidRPr="003E5D08" w:rsidRDefault="005B7FC1"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11.3. Методика</w:t>
                                          </w:r>
                                          <w:r w:rsidR="00EC3437" w:rsidRPr="003E5D08">
                                            <w:rPr>
                                              <w:rFonts w:asciiTheme="minorHAnsi" w:hAnsiTheme="minorHAnsi" w:cs="Times New Roman"/>
                                              <w:b/>
                                              <w:i/>
                                              <w:color w:val="984806" w:themeColor="accent6" w:themeShade="80"/>
                                              <w:sz w:val="24"/>
                                              <w:szCs w:val="24"/>
                                            </w:rPr>
                                            <w:t>.</w:t>
                                          </w:r>
                                          <w:r w:rsidRPr="003E5D08">
                                            <w:rPr>
                                              <w:rFonts w:asciiTheme="minorHAnsi" w:hAnsiTheme="minorHAnsi" w:cs="Times New Roman"/>
                                              <w:b/>
                                              <w:i/>
                                              <w:color w:val="984806" w:themeColor="accent6" w:themeShade="80"/>
                                              <w:sz w:val="24"/>
                                              <w:szCs w:val="24"/>
                                            </w:rPr>
                                            <w:t xml:space="preserve"> </w:t>
                                          </w:r>
                                        </w:p>
                                        <w:p w:rsidR="0080023D" w:rsidRPr="003E5D08" w:rsidRDefault="00116B1A" w:rsidP="00C70A94">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Методиката за изготвяне на анализа, освен документално проучване на база на</w:t>
                                          </w:r>
                                          <w:r w:rsidR="00812EC9" w:rsidRPr="003E5D08">
                                            <w:rPr>
                                              <w:rFonts w:asciiTheme="minorHAnsi" w:hAnsiTheme="minorHAnsi" w:cs="Times New Roman"/>
                                              <w:sz w:val="24"/>
                                              <w:szCs w:val="24"/>
                                            </w:rPr>
                                            <w:t>-</w:t>
                                          </w:r>
                                          <w:r w:rsidRPr="003E5D08">
                                            <w:rPr>
                                              <w:rFonts w:asciiTheme="minorHAnsi" w:hAnsiTheme="minorHAnsi" w:cs="Times New Roman"/>
                                              <w:sz w:val="24"/>
                                              <w:szCs w:val="24"/>
                                            </w:rPr>
                                            <w:t>личните</w:t>
                                          </w:r>
                                          <w:r w:rsidR="000D1E2D"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източници на информация,  включва и теренни проучвания (на място, чрез анкети или</w:t>
                                          </w:r>
                                          <w:r w:rsidR="000D1E2D"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фокус групи) на специфичните характеристики на отделните територии, населени места</w:t>
                                          </w:r>
                                          <w:r w:rsidR="000D1E2D" w:rsidRPr="003E5D08">
                                            <w:rPr>
                                              <w:rFonts w:asciiTheme="minorHAnsi" w:hAnsiTheme="minorHAnsi" w:cs="Times New Roman"/>
                                              <w:sz w:val="24"/>
                                              <w:szCs w:val="24"/>
                                            </w:rPr>
                                            <w:t xml:space="preserve"> </w:t>
                                          </w:r>
                                          <w:r w:rsidR="000D1E2D"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или части от тях, чрез които следва да се съберат данни или инфор</w:t>
                                          </w:r>
                                          <w:r w:rsidR="00C70A94" w:rsidRPr="003E5D08">
                                            <w:rPr>
                                              <w:rFonts w:asciiTheme="minorHAnsi" w:hAnsiTheme="minorHAnsi" w:cs="Times New Roman"/>
                                              <w:sz w:val="24"/>
                                              <w:szCs w:val="24"/>
                                            </w:rPr>
                                            <w:t>-</w:t>
                                          </w:r>
                                          <w:r w:rsidRPr="003E5D08">
                                            <w:rPr>
                                              <w:rFonts w:asciiTheme="minorHAnsi" w:hAnsiTheme="minorHAnsi" w:cs="Times New Roman"/>
                                              <w:sz w:val="24"/>
                                              <w:szCs w:val="24"/>
                                            </w:rPr>
                                            <w:t>мация, за които</w:t>
                                          </w:r>
                                          <w:r w:rsidR="000D1E2D" w:rsidRPr="003E5D08">
                                            <w:rPr>
                                              <w:rFonts w:asciiTheme="minorHAnsi" w:hAnsiTheme="minorHAnsi" w:cs="Times New Roman"/>
                                              <w:sz w:val="24"/>
                                              <w:szCs w:val="24"/>
                                            </w:rPr>
                                            <w:t xml:space="preserve"> </w:t>
                                          </w:r>
                                          <w:r w:rsidRPr="003E5D08">
                                            <w:rPr>
                                              <w:rFonts w:asciiTheme="minorHAnsi" w:hAnsiTheme="minorHAnsi" w:cs="Times New Roman"/>
                                              <w:sz w:val="24"/>
                                              <w:szCs w:val="24"/>
                                            </w:rPr>
                                            <w:t>няма налични официални източници, но са важни за идентифи</w:t>
                                          </w:r>
                                          <w:r w:rsidR="00C70A94" w:rsidRPr="003E5D08">
                                            <w:rPr>
                                              <w:rFonts w:asciiTheme="minorHAnsi" w:hAnsiTheme="minorHAnsi" w:cs="Times New Roman"/>
                                              <w:sz w:val="24"/>
                                              <w:szCs w:val="24"/>
                                            </w:rPr>
                                            <w:t>-</w:t>
                                          </w:r>
                                          <w:r w:rsidRPr="003E5D08">
                                            <w:rPr>
                                              <w:rFonts w:asciiTheme="minorHAnsi" w:hAnsiTheme="minorHAnsi" w:cs="Times New Roman"/>
                                              <w:sz w:val="24"/>
                                              <w:szCs w:val="24"/>
                                            </w:rPr>
                                            <w:t>циране на основните</w:t>
                                          </w:r>
                                          <w:r w:rsidR="000D1E2D"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процеси, които протичат на съответната територия, както и за разкриване на</w:t>
                                          </w:r>
                                          <w:r w:rsidR="00187CF7" w:rsidRPr="003E5D08">
                                            <w:rPr>
                                              <w:rFonts w:asciiTheme="minorHAnsi" w:hAnsiTheme="minorHAnsi" w:cs="Times New Roman"/>
                                              <w:sz w:val="24"/>
                                              <w:szCs w:val="24"/>
                                            </w:rPr>
                                            <w:t xml:space="preserve"> </w:t>
                                          </w:r>
                                          <w:r w:rsidRPr="003E5D08">
                                            <w:rPr>
                                              <w:rFonts w:asciiTheme="minorHAnsi" w:hAnsiTheme="minorHAnsi" w:cs="Times New Roman"/>
                                              <w:sz w:val="24"/>
                                              <w:szCs w:val="24"/>
                                            </w:rPr>
                                            <w:t>нейния специфичен потенциал за развитие.</w:t>
                                          </w:r>
                                        </w:p>
                                        <w:p w:rsidR="005B7FC1" w:rsidRPr="003E5D08" w:rsidRDefault="005B7FC1" w:rsidP="0067731F">
                                          <w:pPr>
                                            <w:autoSpaceDE w:val="0"/>
                                            <w:autoSpaceDN w:val="0"/>
                                            <w:adjustRightInd w:val="0"/>
                                            <w:spacing w:after="0"/>
                                            <w:ind w:right="495"/>
                                            <w:jc w:val="both"/>
                                            <w:rPr>
                                              <w:rFonts w:asciiTheme="minorHAnsi" w:hAnsiTheme="minorHAnsi" w:cs="Times New Roman"/>
                                              <w:b/>
                                              <w:i/>
                                              <w:sz w:val="24"/>
                                              <w:szCs w:val="24"/>
                                            </w:rPr>
                                          </w:pPr>
                                        </w:p>
                                        <w:p w:rsidR="00D5118A" w:rsidRPr="003E5D08" w:rsidRDefault="005B7FC1"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11.4.</w:t>
                                          </w:r>
                                          <w:r w:rsidR="00D5118A" w:rsidRPr="003E5D08">
                                            <w:rPr>
                                              <w:rFonts w:asciiTheme="minorHAnsi" w:hAnsiTheme="minorHAnsi" w:cs="Times New Roman"/>
                                              <w:b/>
                                              <w:i/>
                                              <w:color w:val="984806" w:themeColor="accent6" w:themeShade="80"/>
                                              <w:sz w:val="24"/>
                                              <w:szCs w:val="24"/>
                                            </w:rPr>
                                            <w:t>Oценка</w:t>
                                          </w:r>
                                          <w:r w:rsidR="00EC3437" w:rsidRPr="003E5D08">
                                            <w:rPr>
                                              <w:rFonts w:asciiTheme="minorHAnsi" w:hAnsiTheme="minorHAnsi" w:cs="Times New Roman"/>
                                              <w:b/>
                                              <w:i/>
                                              <w:color w:val="984806" w:themeColor="accent6" w:themeShade="80"/>
                                              <w:sz w:val="24"/>
                                              <w:szCs w:val="24"/>
                                            </w:rPr>
                                            <w:t>.</w:t>
                                          </w:r>
                                        </w:p>
                                        <w:p w:rsidR="00D5118A" w:rsidRPr="003E5D08" w:rsidRDefault="00307D34" w:rsidP="00C70A94">
                                          <w:pPr>
                                            <w:tabs>
                                              <w:tab w:val="left" w:pos="9451"/>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5118A" w:rsidRPr="003E5D08">
                                            <w:rPr>
                                              <w:rFonts w:asciiTheme="minorHAnsi" w:hAnsiTheme="minorHAnsi" w:cs="Times New Roman"/>
                                              <w:sz w:val="24"/>
                                              <w:szCs w:val="24"/>
                                            </w:rPr>
                                            <w:t xml:space="preserve">Разработеният анализ за ПИРО на община </w:t>
                                          </w:r>
                                          <w:r w:rsidRPr="003E5D08">
                                            <w:rPr>
                                              <w:rFonts w:asciiTheme="minorHAnsi" w:hAnsiTheme="minorHAnsi" w:cs="Times New Roman"/>
                                              <w:sz w:val="24"/>
                                              <w:szCs w:val="24"/>
                                            </w:rPr>
                                            <w:t>Гурково</w:t>
                                          </w:r>
                                          <w:r w:rsidR="00D5118A" w:rsidRPr="003E5D08">
                                            <w:rPr>
                                              <w:rFonts w:asciiTheme="minorHAnsi" w:hAnsiTheme="minorHAnsi" w:cs="Times New Roman"/>
                                              <w:sz w:val="24"/>
                                              <w:szCs w:val="24"/>
                                            </w:rPr>
                                            <w:t xml:space="preserve"> 2021-2027 г. е информативен и</w:t>
                                          </w:r>
                                          <w:r w:rsidR="00187CF7" w:rsidRPr="003E5D08">
                                            <w:rPr>
                                              <w:rFonts w:asciiTheme="minorHAnsi" w:hAnsiTheme="minorHAnsi" w:cs="Times New Roman"/>
                                              <w:sz w:val="24"/>
                                              <w:szCs w:val="24"/>
                                              <w:lang w:val="en-US"/>
                                            </w:rPr>
                                            <w:t xml:space="preserve"> </w:t>
                                          </w:r>
                                          <w:r w:rsidR="00D5118A" w:rsidRPr="003E5D08">
                                            <w:rPr>
                                              <w:rFonts w:asciiTheme="minorHAnsi" w:hAnsiTheme="minorHAnsi" w:cs="Times New Roman"/>
                                              <w:sz w:val="24"/>
                                              <w:szCs w:val="24"/>
                                            </w:rPr>
                                            <w:t>задълбочен. Използвани са актуални данни от официални източници на информация</w:t>
                                          </w:r>
                                          <w:r w:rsidR="00187CF7" w:rsidRPr="003E5D08">
                                            <w:rPr>
                                              <w:rFonts w:asciiTheme="minorHAnsi" w:hAnsiTheme="minorHAnsi" w:cs="Times New Roman"/>
                                              <w:sz w:val="24"/>
                                              <w:szCs w:val="24"/>
                                            </w:rPr>
                                            <w:t>,</w:t>
                                          </w:r>
                                          <w:r w:rsidR="00187CF7" w:rsidRPr="003E5D08">
                                            <w:rPr>
                                              <w:rFonts w:asciiTheme="minorHAnsi" w:hAnsiTheme="minorHAnsi" w:cs="Times New Roman"/>
                                              <w:sz w:val="24"/>
                                              <w:szCs w:val="24"/>
                                              <w:lang w:val="en-US"/>
                                            </w:rPr>
                                            <w:t xml:space="preserve"> </w:t>
                                          </w:r>
                                          <w:r w:rsidR="00D5118A" w:rsidRPr="003E5D08">
                                            <w:rPr>
                                              <w:rFonts w:asciiTheme="minorHAnsi" w:hAnsiTheme="minorHAnsi" w:cs="Times New Roman"/>
                                              <w:sz w:val="24"/>
                                              <w:szCs w:val="24"/>
                                            </w:rPr>
                                            <w:t xml:space="preserve">които са анализирани с помощта на различни подходи и са изведени </w:t>
                                          </w:r>
                                          <w:r w:rsidR="00D5118A" w:rsidRPr="003E5D08">
                                            <w:rPr>
                                              <w:rFonts w:asciiTheme="minorHAnsi" w:hAnsiTheme="minorHAnsi" w:cs="Times New Roman"/>
                                              <w:sz w:val="24"/>
                                              <w:szCs w:val="24"/>
                                            </w:rPr>
                                            <w:lastRenderedPageBreak/>
                                            <w:t>съответните</w:t>
                                          </w:r>
                                          <w:r w:rsidR="000D1E2D" w:rsidRPr="003E5D08">
                                            <w:rPr>
                                              <w:rFonts w:asciiTheme="minorHAnsi" w:hAnsiTheme="minorHAnsi" w:cs="Times New Roman"/>
                                              <w:sz w:val="24"/>
                                              <w:szCs w:val="24"/>
                                              <w:lang w:val="en-US"/>
                                            </w:rPr>
                                            <w:t xml:space="preserve"> </w:t>
                                          </w:r>
                                          <w:r w:rsidR="00D5118A" w:rsidRPr="003E5D08">
                                            <w:rPr>
                                              <w:rFonts w:asciiTheme="minorHAnsi" w:hAnsiTheme="minorHAnsi" w:cs="Times New Roman"/>
                                              <w:sz w:val="24"/>
                                              <w:szCs w:val="24"/>
                                            </w:rPr>
                                            <w:t>изводи от тях. В структурно отношение анализът отговаря на изискванията за</w:t>
                                          </w:r>
                                          <w:r w:rsidR="000D1E2D" w:rsidRPr="003E5D08">
                                            <w:rPr>
                                              <w:rFonts w:asciiTheme="minorHAnsi" w:hAnsiTheme="minorHAnsi" w:cs="Times New Roman"/>
                                              <w:sz w:val="24"/>
                                              <w:szCs w:val="24"/>
                                            </w:rPr>
                                            <w:t xml:space="preserve"> съдържа</w:t>
                                          </w:r>
                                          <w:r w:rsidR="00D5118A" w:rsidRPr="003E5D08">
                                            <w:rPr>
                                              <w:rFonts w:asciiTheme="minorHAnsi" w:hAnsiTheme="minorHAnsi" w:cs="Times New Roman"/>
                                              <w:sz w:val="24"/>
                                              <w:szCs w:val="24"/>
                                            </w:rPr>
                                            <w:t>ние, посочени в Методически указания за разработване и прилагане на планове</w:t>
                                          </w:r>
                                          <w:r w:rsidR="000D1E2D" w:rsidRPr="003E5D08">
                                            <w:rPr>
                                              <w:rFonts w:asciiTheme="minorHAnsi" w:hAnsiTheme="minorHAnsi" w:cs="Times New Roman"/>
                                              <w:sz w:val="24"/>
                                              <w:szCs w:val="24"/>
                                              <w:lang w:val="en-US"/>
                                            </w:rPr>
                                            <w:t xml:space="preserve"> </w:t>
                                          </w:r>
                                          <w:r w:rsidR="00D5118A" w:rsidRPr="003E5D08">
                                            <w:rPr>
                                              <w:rFonts w:asciiTheme="minorHAnsi" w:hAnsiTheme="minorHAnsi" w:cs="Times New Roman"/>
                                              <w:sz w:val="24"/>
                                              <w:szCs w:val="24"/>
                                            </w:rPr>
                                            <w:t>за интегрирано развитие на община (ПИРО) за периода 2021-2027 г.</w:t>
                                          </w:r>
                                        </w:p>
                                        <w:p w:rsidR="00D5118A" w:rsidRPr="003E5D08" w:rsidRDefault="00307D34" w:rsidP="003F6DD5">
                                          <w:pPr>
                                            <w:tabs>
                                              <w:tab w:val="left" w:pos="945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5118A" w:rsidRPr="003E5D08">
                                            <w:rPr>
                                              <w:rFonts w:asciiTheme="minorHAnsi" w:hAnsiTheme="minorHAnsi" w:cs="Times New Roman"/>
                                              <w:sz w:val="24"/>
                                              <w:szCs w:val="24"/>
                                            </w:rPr>
                                            <w:t>Общината е разгледана в контекста на социално-иконо</w:t>
                                          </w:r>
                                          <w:r w:rsidR="00812EC9" w:rsidRPr="003E5D08">
                                            <w:rPr>
                                              <w:rFonts w:asciiTheme="minorHAnsi" w:hAnsiTheme="minorHAnsi" w:cs="Times New Roman"/>
                                              <w:sz w:val="24"/>
                                              <w:szCs w:val="24"/>
                                            </w:rPr>
                                            <w:t xml:space="preserve">мическото развитие на областта, </w:t>
                                          </w:r>
                                          <w:r w:rsidR="00D5118A" w:rsidRPr="003E5D08">
                                            <w:rPr>
                                              <w:rFonts w:asciiTheme="minorHAnsi" w:hAnsiTheme="minorHAnsi" w:cs="Times New Roman"/>
                                              <w:sz w:val="24"/>
                                              <w:szCs w:val="24"/>
                                            </w:rPr>
                                            <w:t>района и националните особености.</w:t>
                                          </w:r>
                                        </w:p>
                                        <w:p w:rsidR="00D5118A" w:rsidRPr="003E5D08" w:rsidRDefault="00307D34" w:rsidP="003F6DD5">
                                          <w:pPr>
                                            <w:tabs>
                                              <w:tab w:val="left" w:pos="945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5118A" w:rsidRPr="003E5D08">
                                            <w:rPr>
                                              <w:rFonts w:asciiTheme="minorHAnsi" w:hAnsiTheme="minorHAnsi" w:cs="Times New Roman"/>
                                              <w:sz w:val="24"/>
                                              <w:szCs w:val="24"/>
                                            </w:rPr>
                                            <w:t>По-голямата част от данните са визуализирани под</w:t>
                                          </w:r>
                                          <w:r w:rsidR="00971D99" w:rsidRPr="003E5D08">
                                            <w:rPr>
                                              <w:rFonts w:asciiTheme="minorHAnsi" w:hAnsiTheme="minorHAnsi" w:cs="Times New Roman"/>
                                              <w:sz w:val="24"/>
                                              <w:szCs w:val="24"/>
                                            </w:rPr>
                                            <w:t xml:space="preserve"> формата на фигури или таб</w:t>
                                          </w:r>
                                          <w:r w:rsidR="006E4C40" w:rsidRPr="003E5D08">
                                            <w:rPr>
                                              <w:rFonts w:asciiTheme="minorHAnsi" w:hAnsiTheme="minorHAnsi" w:cs="Times New Roman"/>
                                              <w:sz w:val="24"/>
                                              <w:szCs w:val="24"/>
                                            </w:rPr>
                                            <w:t>-</w:t>
                                          </w:r>
                                          <w:r w:rsidR="00971D99" w:rsidRPr="003E5D08">
                                            <w:rPr>
                                              <w:rFonts w:asciiTheme="minorHAnsi" w:hAnsiTheme="minorHAnsi" w:cs="Times New Roman"/>
                                              <w:sz w:val="24"/>
                                              <w:szCs w:val="24"/>
                                            </w:rPr>
                                            <w:t xml:space="preserve">лици, </w:t>
                                          </w:r>
                                          <w:r w:rsidR="00D5118A" w:rsidRPr="003E5D08">
                                            <w:rPr>
                                              <w:rFonts w:asciiTheme="minorHAnsi" w:hAnsiTheme="minorHAnsi" w:cs="Times New Roman"/>
                                              <w:sz w:val="24"/>
                                              <w:szCs w:val="24"/>
                                            </w:rPr>
                                            <w:t>което допринася за по-лесното им възприемане.</w:t>
                                          </w:r>
                                        </w:p>
                                        <w:p w:rsidR="00D5118A" w:rsidRPr="003E5D08" w:rsidRDefault="00307D34" w:rsidP="003F6DD5">
                                          <w:pPr>
                                            <w:tabs>
                                              <w:tab w:val="left" w:pos="945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5118A" w:rsidRPr="003E5D08">
                                            <w:rPr>
                                              <w:rFonts w:asciiTheme="minorHAnsi" w:hAnsiTheme="minorHAnsi" w:cs="Times New Roman"/>
                                              <w:sz w:val="24"/>
                                              <w:szCs w:val="24"/>
                                            </w:rPr>
                                            <w:t>Анализът е проблемно ориентиран, като проследява тенденциите в развитието на</w:t>
                                          </w:r>
                                          <w:r w:rsidR="00187CF7" w:rsidRPr="003E5D08">
                                            <w:rPr>
                                              <w:rFonts w:asciiTheme="minorHAnsi" w:hAnsiTheme="minorHAnsi" w:cs="Times New Roman"/>
                                              <w:sz w:val="24"/>
                                              <w:szCs w:val="24"/>
                                              <w:lang w:val="en-US"/>
                                            </w:rPr>
                                            <w:t xml:space="preserve"> </w:t>
                                          </w:r>
                                          <w:r w:rsidR="00D5118A" w:rsidRPr="003E5D08">
                                            <w:rPr>
                                              <w:rFonts w:asciiTheme="minorHAnsi" w:hAnsiTheme="minorHAnsi" w:cs="Times New Roman"/>
                                              <w:sz w:val="24"/>
                                              <w:szCs w:val="24"/>
                                            </w:rPr>
                                            <w:t>общината и разглежда подробно проблемите от демографски, социално-икономи</w:t>
                                          </w:r>
                                          <w:r w:rsidR="00422B6E" w:rsidRPr="003E5D08">
                                            <w:rPr>
                                              <w:rFonts w:asciiTheme="minorHAnsi" w:hAnsiTheme="minorHAnsi" w:cs="Times New Roman"/>
                                              <w:sz w:val="24"/>
                                              <w:szCs w:val="24"/>
                                            </w:rPr>
                                            <w:t>-</w:t>
                                          </w:r>
                                          <w:r w:rsidR="00D5118A" w:rsidRPr="003E5D08">
                                            <w:rPr>
                                              <w:rFonts w:asciiTheme="minorHAnsi" w:hAnsiTheme="minorHAnsi" w:cs="Times New Roman"/>
                                              <w:sz w:val="24"/>
                                              <w:szCs w:val="24"/>
                                            </w:rPr>
                                            <w:t>чески,</w:t>
                                          </w:r>
                                          <w:r w:rsidR="00971D99" w:rsidRPr="003E5D08">
                                            <w:rPr>
                                              <w:rFonts w:asciiTheme="minorHAnsi" w:hAnsiTheme="minorHAnsi" w:cs="Times New Roman"/>
                                              <w:sz w:val="24"/>
                                              <w:szCs w:val="24"/>
                                            </w:rPr>
                                            <w:t xml:space="preserve"> </w:t>
                                          </w:r>
                                          <w:r w:rsidR="00D5118A" w:rsidRPr="003E5D08">
                                            <w:rPr>
                                              <w:rFonts w:asciiTheme="minorHAnsi" w:hAnsiTheme="minorHAnsi" w:cs="Times New Roman"/>
                                              <w:sz w:val="24"/>
                                              <w:szCs w:val="24"/>
                                            </w:rPr>
                                            <w:t>инфраструктурен и екологичен характер.</w:t>
                                          </w:r>
                                        </w:p>
                                        <w:p w:rsidR="002670C0" w:rsidRPr="003E5D08" w:rsidRDefault="00307D34" w:rsidP="003F6DD5">
                                          <w:pPr>
                                            <w:tabs>
                                              <w:tab w:val="left" w:pos="945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D5118A" w:rsidRPr="003E5D08">
                                            <w:rPr>
                                              <w:rFonts w:asciiTheme="minorHAnsi" w:hAnsiTheme="minorHAnsi" w:cs="Times New Roman"/>
                                              <w:sz w:val="24"/>
                                              <w:szCs w:val="24"/>
                                            </w:rPr>
                                            <w:t>Основните акценти в анализа са състоянието на околната среда по компоненти</w:t>
                                          </w:r>
                                          <w:r w:rsidR="00187CF7" w:rsidRPr="003E5D08">
                                            <w:rPr>
                                              <w:rFonts w:asciiTheme="minorHAnsi" w:hAnsiTheme="minorHAnsi" w:cs="Times New Roman"/>
                                              <w:sz w:val="24"/>
                                              <w:szCs w:val="24"/>
                                            </w:rPr>
                                            <w:t>,</w:t>
                                          </w:r>
                                          <w:r w:rsidR="00187CF7" w:rsidRPr="003E5D08">
                                            <w:rPr>
                                              <w:rFonts w:asciiTheme="minorHAnsi" w:hAnsiTheme="minorHAnsi" w:cs="Times New Roman"/>
                                              <w:sz w:val="24"/>
                                              <w:szCs w:val="24"/>
                                              <w:lang w:val="en-US"/>
                                            </w:rPr>
                                            <w:t xml:space="preserve"> </w:t>
                                          </w:r>
                                          <w:r w:rsidR="00D5118A" w:rsidRPr="003E5D08">
                                            <w:rPr>
                                              <w:rFonts w:asciiTheme="minorHAnsi" w:hAnsiTheme="minorHAnsi" w:cs="Times New Roman"/>
                                              <w:sz w:val="24"/>
                                              <w:szCs w:val="24"/>
                                            </w:rPr>
                                            <w:t>развитието на мрежата от различни категории защитени територии, както и зоните</w:t>
                                          </w:r>
                                          <w:r w:rsidR="00187CF7" w:rsidRPr="003E5D08">
                                            <w:rPr>
                                              <w:rFonts w:asciiTheme="minorHAnsi" w:hAnsiTheme="minorHAnsi" w:cs="Times New Roman"/>
                                              <w:sz w:val="24"/>
                                              <w:szCs w:val="24"/>
                                            </w:rPr>
                                            <w:t>,</w:t>
                                          </w:r>
                                          <w:r w:rsidR="00187CF7" w:rsidRPr="003E5D08">
                                            <w:rPr>
                                              <w:rFonts w:asciiTheme="minorHAnsi" w:hAnsiTheme="minorHAnsi" w:cs="Times New Roman"/>
                                              <w:sz w:val="24"/>
                                              <w:szCs w:val="24"/>
                                              <w:lang w:val="en-US"/>
                                            </w:rPr>
                                            <w:t xml:space="preserve"> </w:t>
                                          </w:r>
                                          <w:r w:rsidR="00D5118A" w:rsidRPr="003E5D08">
                                            <w:rPr>
                                              <w:rFonts w:asciiTheme="minorHAnsi" w:hAnsiTheme="minorHAnsi" w:cs="Times New Roman"/>
                                              <w:sz w:val="24"/>
                                              <w:szCs w:val="24"/>
                                            </w:rPr>
                                            <w:t>включени в националната екологична мрежа НАТУРА 2000. На тази основа са</w:t>
                                          </w:r>
                                          <w:r w:rsidR="002670C0" w:rsidRPr="003E5D08">
                                            <w:rPr>
                                              <w:rFonts w:asciiTheme="minorHAnsi" w:hAnsiTheme="minorHAnsi" w:cs="Times New Roman"/>
                                              <w:sz w:val="24"/>
                                              <w:szCs w:val="24"/>
                                            </w:rPr>
                                            <w:t xml:space="preserve"> формирани изводи, които служат за SWOT анализа и обосноваването на конкретни </w:t>
                                          </w:r>
                                          <w:r w:rsidR="00187CF7" w:rsidRPr="003E5D08">
                                            <w:rPr>
                                              <w:rFonts w:asciiTheme="minorHAnsi" w:hAnsiTheme="minorHAnsi" w:cs="Times New Roman"/>
                                              <w:sz w:val="24"/>
                                              <w:szCs w:val="24"/>
                                            </w:rPr>
                                            <w:t>цели, прио</w:t>
                                          </w:r>
                                          <w:r w:rsidR="002670C0" w:rsidRPr="003E5D08">
                                            <w:rPr>
                                              <w:rFonts w:asciiTheme="minorHAnsi" w:hAnsiTheme="minorHAnsi" w:cs="Times New Roman"/>
                                              <w:sz w:val="24"/>
                                              <w:szCs w:val="24"/>
                                            </w:rPr>
                                            <w:t>ритети и мерки в стратегическата част.</w:t>
                                          </w:r>
                                        </w:p>
                                        <w:p w:rsidR="002670C0" w:rsidRPr="003E5D08" w:rsidRDefault="002670C0" w:rsidP="003F6DD5">
                                          <w:pPr>
                                            <w:tabs>
                                              <w:tab w:val="left" w:pos="945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Анализът на инфраструктурната обезпеченост се фо</w:t>
                                          </w:r>
                                          <w:r w:rsidR="006B291E" w:rsidRPr="003E5D08">
                                            <w:rPr>
                                              <w:rFonts w:asciiTheme="minorHAnsi" w:hAnsiTheme="minorHAnsi" w:cs="Times New Roman"/>
                                              <w:sz w:val="24"/>
                                              <w:szCs w:val="24"/>
                                            </w:rPr>
                                            <w:t>кусира върху водо</w:t>
                                          </w:r>
                                          <w:r w:rsidR="006E4C40" w:rsidRPr="003E5D08">
                                            <w:rPr>
                                              <w:rFonts w:asciiTheme="minorHAnsi" w:hAnsiTheme="minorHAnsi" w:cs="Times New Roman"/>
                                              <w:sz w:val="24"/>
                                              <w:szCs w:val="24"/>
                                            </w:rPr>
                                            <w:t>-</w:t>
                                          </w:r>
                                          <w:r w:rsidR="006B291E" w:rsidRPr="003E5D08">
                                            <w:rPr>
                                              <w:rFonts w:asciiTheme="minorHAnsi" w:hAnsiTheme="minorHAnsi" w:cs="Times New Roman"/>
                                              <w:sz w:val="24"/>
                                              <w:szCs w:val="24"/>
                                            </w:rPr>
                                            <w:t xml:space="preserve">снабдителната, </w:t>
                                          </w:r>
                                          <w:r w:rsidRPr="003E5D08">
                                            <w:rPr>
                                              <w:rFonts w:asciiTheme="minorHAnsi" w:hAnsiTheme="minorHAnsi" w:cs="Times New Roman"/>
                                              <w:sz w:val="24"/>
                                              <w:szCs w:val="24"/>
                                            </w:rPr>
                                            <w:t>канализационната, транспортната, електроснабдителната и еколо</w:t>
                                          </w:r>
                                          <w:r w:rsidR="006E4C40" w:rsidRPr="003E5D08">
                                            <w:rPr>
                                              <w:rFonts w:asciiTheme="minorHAnsi" w:hAnsiTheme="minorHAnsi" w:cs="Times New Roman"/>
                                              <w:sz w:val="24"/>
                                              <w:szCs w:val="24"/>
                                            </w:rPr>
                                            <w:t>-</w:t>
                                          </w:r>
                                          <w:r w:rsidRPr="003E5D08">
                                            <w:rPr>
                                              <w:rFonts w:asciiTheme="minorHAnsi" w:hAnsiTheme="minorHAnsi" w:cs="Times New Roman"/>
                                              <w:sz w:val="24"/>
                                              <w:szCs w:val="24"/>
                                            </w:rPr>
                                            <w:t>гичната инфраструктура в територията. Тук е обърнато внимание на показателите, свързани както</w:t>
                                          </w:r>
                                          <w:r w:rsidR="00187CF7" w:rsidRPr="003E5D08">
                                            <w:rPr>
                                              <w:rFonts w:asciiTheme="minorHAnsi" w:hAnsiTheme="minorHAnsi" w:cs="Times New Roman"/>
                                              <w:sz w:val="24"/>
                                              <w:szCs w:val="24"/>
                                            </w:rPr>
                                            <w:t xml:space="preserve"> </w:t>
                                          </w:r>
                                          <w:r w:rsidRPr="003E5D08">
                                            <w:rPr>
                                              <w:rFonts w:asciiTheme="minorHAnsi" w:hAnsiTheme="minorHAnsi" w:cs="Times New Roman"/>
                                              <w:sz w:val="24"/>
                                              <w:szCs w:val="24"/>
                                            </w:rPr>
                                            <w:t>със съществуващата екологична инфраструктура, така и на нуждата от изграждане на</w:t>
                                          </w:r>
                                          <w:r w:rsidR="00187CF7" w:rsidRPr="003E5D08">
                                            <w:rPr>
                                              <w:rFonts w:asciiTheme="minorHAnsi" w:hAnsiTheme="minorHAnsi" w:cs="Times New Roman"/>
                                              <w:sz w:val="24"/>
                                              <w:szCs w:val="24"/>
                                            </w:rPr>
                                            <w:t xml:space="preserve"> </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 xml:space="preserve">такива съоръжения, потенциала и възможностите за развитие нови проекти в съответните сфери, необходимите инвестиции и др. </w:t>
                                          </w:r>
                                        </w:p>
                                        <w:p w:rsidR="0080023D" w:rsidRPr="003E5D08" w:rsidRDefault="002670C0" w:rsidP="003F6DD5">
                                          <w:pPr>
                                            <w:tabs>
                                              <w:tab w:val="left" w:pos="9134"/>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Представени са и ресурсите на общината, изследван</w:t>
                                          </w:r>
                                          <w:r w:rsidR="003F6DD5" w:rsidRPr="003E5D08">
                                            <w:rPr>
                                              <w:rFonts w:asciiTheme="minorHAnsi" w:hAnsiTheme="minorHAnsi" w:cs="Times New Roman"/>
                                              <w:sz w:val="24"/>
                                              <w:szCs w:val="24"/>
                                            </w:rPr>
                                            <w:t xml:space="preserve">о е тяхното състояние и на тази </w:t>
                                          </w:r>
                                          <w:r w:rsidRPr="003E5D08">
                                            <w:rPr>
                                              <w:rFonts w:asciiTheme="minorHAnsi" w:hAnsiTheme="minorHAnsi" w:cs="Times New Roman"/>
                                              <w:sz w:val="24"/>
                                              <w:szCs w:val="24"/>
                                            </w:rPr>
                                            <w:t>база са изведени сравнителните предимства, които трябва да се развият за да се</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постигне прогрес. Според оценителя Анализът поставя добра основа за разгръщане на</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стратегическата рамка.</w:t>
                                          </w:r>
                                        </w:p>
                                        <w:p w:rsidR="00ED7707" w:rsidRPr="003E5D08" w:rsidRDefault="00ED7707" w:rsidP="003F6DD5">
                                          <w:pPr>
                                            <w:tabs>
                                              <w:tab w:val="left" w:pos="9134"/>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B40DCA" w:rsidRPr="003E5D08">
                                            <w:rPr>
                                              <w:rFonts w:asciiTheme="minorHAnsi" w:hAnsiTheme="minorHAnsi" w:cs="Times New Roman"/>
                                              <w:sz w:val="24"/>
                                              <w:szCs w:val="24"/>
                                            </w:rPr>
                                            <w:t>Oценка на съответствието и обвързаността на SWOT-анализа със соци</w:t>
                                          </w:r>
                                          <w:r w:rsidR="00187CF7" w:rsidRPr="003E5D08">
                                            <w:rPr>
                                              <w:rFonts w:asciiTheme="minorHAnsi" w:hAnsiTheme="minorHAnsi" w:cs="Times New Roman"/>
                                              <w:sz w:val="24"/>
                                              <w:szCs w:val="24"/>
                                              <w:lang w:val="en-US"/>
                                            </w:rPr>
                                            <w:t>-</w:t>
                                          </w:r>
                                          <w:r w:rsidR="00B40DCA" w:rsidRPr="003E5D08">
                                            <w:rPr>
                                              <w:rFonts w:asciiTheme="minorHAnsi" w:hAnsiTheme="minorHAnsi" w:cs="Times New Roman"/>
                                              <w:sz w:val="24"/>
                                              <w:szCs w:val="24"/>
                                            </w:rPr>
                                            <w:t>алноикономическия анализ и с дефинираните цели и приоритети за развитие на общината.</w:t>
                                          </w:r>
                                          <w:r w:rsidR="00910AA3" w:rsidRPr="003E5D08">
                                            <w:rPr>
                                              <w:rFonts w:asciiTheme="minorHAnsi" w:hAnsiTheme="minorHAnsi" w:cs="Times New Roman"/>
                                              <w:sz w:val="24"/>
                                              <w:szCs w:val="24"/>
                                            </w:rPr>
                                            <w:t xml:space="preserve"> </w:t>
                                          </w:r>
                                          <w:r w:rsidRPr="003E5D08">
                                            <w:rPr>
                                              <w:rFonts w:asciiTheme="minorHAnsi" w:hAnsiTheme="minorHAnsi" w:cs="Times New Roman"/>
                                              <w:sz w:val="24"/>
                                              <w:szCs w:val="24"/>
                                            </w:rPr>
                                            <w:t>SWOT-анализът е задължителна част за всеки стратегически документ, като</w:t>
                                          </w:r>
                                          <w:r w:rsidR="00910AA3" w:rsidRPr="003E5D08">
                                            <w:rPr>
                                              <w:rFonts w:asciiTheme="minorHAnsi" w:hAnsiTheme="minorHAnsi" w:cs="Times New Roman"/>
                                              <w:sz w:val="24"/>
                                              <w:szCs w:val="24"/>
                                            </w:rPr>
                                            <w:t xml:space="preserve"> </w:t>
                                          </w:r>
                                          <w:r w:rsidRPr="003E5D08">
                                            <w:rPr>
                                              <w:rFonts w:asciiTheme="minorHAnsi" w:hAnsiTheme="minorHAnsi" w:cs="Times New Roman"/>
                                              <w:sz w:val="24"/>
                                              <w:szCs w:val="24"/>
                                            </w:rPr>
                                            <w:t>осъществява логическата връзка между аналитичната и стратегическата част на</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документа.</w:t>
                                          </w:r>
                                        </w:p>
                                        <w:p w:rsidR="00B63EE7" w:rsidRPr="003E5D08" w:rsidRDefault="00ED7707" w:rsidP="003F6DD5">
                                          <w:pPr>
                                            <w:tabs>
                                              <w:tab w:val="left" w:pos="945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В SWOT анализа са формирани изводи, които да служат за обосноваването на</w:t>
                                          </w:r>
                                          <w:r w:rsidR="00B63EE7" w:rsidRPr="003E5D08">
                                            <w:rPr>
                                              <w:rFonts w:asciiTheme="minorHAnsi" w:hAnsiTheme="minorHAnsi" w:cs="Times New Roman"/>
                                              <w:sz w:val="24"/>
                                              <w:szCs w:val="24"/>
                                            </w:rPr>
                                            <w:t xml:space="preserve"> </w:t>
                                          </w:r>
                                          <w:r w:rsidRPr="003E5D08">
                                            <w:rPr>
                                              <w:rFonts w:asciiTheme="minorHAnsi" w:hAnsiTheme="minorHAnsi" w:cs="Times New Roman"/>
                                              <w:sz w:val="24"/>
                                              <w:szCs w:val="24"/>
                                            </w:rPr>
                                            <w:t>конкретни цели, приоритети и мерки в стратегическата част. Тъй като са отразени</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съществуващите проблеми (местни и външни за територията), които са свързани с</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глобални тенденции или екологични проблеми (промени в климата, загуба на</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био</w:t>
                                          </w:r>
                                          <w:r w:rsidR="006B291E" w:rsidRPr="003E5D08">
                                            <w:rPr>
                                              <w:rFonts w:asciiTheme="minorHAnsi" w:hAnsiTheme="minorHAnsi" w:cs="Times New Roman"/>
                                              <w:sz w:val="24"/>
                                              <w:szCs w:val="24"/>
                                            </w:rPr>
                                            <w:t>-</w:t>
                                          </w:r>
                                          <w:r w:rsidRPr="003E5D08">
                                            <w:rPr>
                                              <w:rFonts w:asciiTheme="minorHAnsi" w:hAnsiTheme="minorHAnsi" w:cs="Times New Roman"/>
                                              <w:sz w:val="24"/>
                                              <w:szCs w:val="24"/>
                                            </w:rPr>
                                            <w:t>разнообразие, деградация на почви и пр.) Изготвеният SWOT-анализ е</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структуриран в матрица, отразяваща влиянието на факторите за развитие, което</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предполага че сил</w:t>
                                          </w:r>
                                          <w:r w:rsidR="006B291E" w:rsidRPr="003E5D08">
                                            <w:rPr>
                                              <w:rFonts w:asciiTheme="minorHAnsi" w:hAnsiTheme="minorHAnsi" w:cs="Times New Roman"/>
                                              <w:sz w:val="24"/>
                                              <w:szCs w:val="24"/>
                                            </w:rPr>
                                            <w:t>-</w:t>
                                          </w:r>
                                          <w:r w:rsidRPr="003E5D08">
                                            <w:rPr>
                                              <w:rFonts w:asciiTheme="minorHAnsi" w:hAnsiTheme="minorHAnsi" w:cs="Times New Roman"/>
                                              <w:sz w:val="24"/>
                                              <w:szCs w:val="24"/>
                                            </w:rPr>
                                            <w:t>ните и слабите страни са посочени в резултат на разработения анализ</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 xml:space="preserve">на ситуацията в общината. </w:t>
                                          </w:r>
                                          <w:r w:rsidR="00B63EE7" w:rsidRPr="003E5D08">
                                            <w:rPr>
                                              <w:rFonts w:asciiTheme="minorHAnsi" w:hAnsiTheme="minorHAnsi" w:cs="Times New Roman"/>
                                              <w:sz w:val="24"/>
                                              <w:szCs w:val="24"/>
                                            </w:rPr>
                                            <w:t xml:space="preserve">     </w:t>
                                          </w:r>
                                        </w:p>
                                        <w:p w:rsidR="00ED7707" w:rsidRPr="003E5D08" w:rsidRDefault="00B63EE7" w:rsidP="003F6DD5">
                                          <w:pPr>
                                            <w:tabs>
                                              <w:tab w:val="left" w:pos="945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ED7707" w:rsidRPr="003E5D08">
                                            <w:rPr>
                                              <w:rFonts w:asciiTheme="minorHAnsi" w:hAnsiTheme="minorHAnsi" w:cs="Times New Roman"/>
                                              <w:sz w:val="24"/>
                                              <w:szCs w:val="24"/>
                                            </w:rPr>
                                            <w:t>Съгласно класическата схема за обобщение факторите са</w:t>
                                          </w:r>
                                          <w:r w:rsidR="00187CF7" w:rsidRPr="003E5D08">
                                            <w:rPr>
                                              <w:rFonts w:asciiTheme="minorHAnsi" w:hAnsiTheme="minorHAnsi" w:cs="Times New Roman"/>
                                              <w:sz w:val="24"/>
                                              <w:szCs w:val="24"/>
                                              <w:lang w:val="en-US"/>
                                            </w:rPr>
                                            <w:t xml:space="preserve"> </w:t>
                                          </w:r>
                                          <w:r w:rsidR="00ED7707" w:rsidRPr="003E5D08">
                                            <w:rPr>
                                              <w:rFonts w:asciiTheme="minorHAnsi" w:hAnsiTheme="minorHAnsi" w:cs="Times New Roman"/>
                                              <w:sz w:val="24"/>
                                              <w:szCs w:val="24"/>
                                            </w:rPr>
                                            <w:t>представени в четири групи, в зависимост от това с какъв произход са те и какъв е</w:t>
                                          </w:r>
                                          <w:r w:rsidR="00187CF7" w:rsidRPr="003E5D08">
                                            <w:rPr>
                                              <w:rFonts w:asciiTheme="minorHAnsi" w:hAnsiTheme="minorHAnsi" w:cs="Times New Roman"/>
                                              <w:sz w:val="24"/>
                                              <w:szCs w:val="24"/>
                                              <w:lang w:val="en-US"/>
                                            </w:rPr>
                                            <w:t xml:space="preserve"> </w:t>
                                          </w:r>
                                          <w:r w:rsidR="00ED7707" w:rsidRPr="003E5D08">
                                            <w:rPr>
                                              <w:rFonts w:asciiTheme="minorHAnsi" w:hAnsiTheme="minorHAnsi" w:cs="Times New Roman"/>
                                              <w:sz w:val="24"/>
                                              <w:szCs w:val="24"/>
                                            </w:rPr>
                                            <w:t xml:space="preserve">потенциалният им ефект </w:t>
                                          </w:r>
                                          <w:r w:rsidR="00ED7707" w:rsidRPr="003E5D08">
                                            <w:rPr>
                                              <w:rFonts w:asciiTheme="minorHAnsi" w:hAnsiTheme="minorHAnsi" w:cs="Times New Roman"/>
                                              <w:sz w:val="24"/>
                                              <w:szCs w:val="24"/>
                                            </w:rPr>
                                            <w:lastRenderedPageBreak/>
                                            <w:t>върху развитието. Силните и слабите страни са изведени на</w:t>
                                          </w:r>
                                          <w:r w:rsidR="00187CF7" w:rsidRPr="003E5D08">
                                            <w:rPr>
                                              <w:rFonts w:asciiTheme="minorHAnsi" w:hAnsiTheme="minorHAnsi" w:cs="Times New Roman"/>
                                              <w:sz w:val="24"/>
                                              <w:szCs w:val="24"/>
                                              <w:lang w:val="en-US"/>
                                            </w:rPr>
                                            <w:t xml:space="preserve"> </w:t>
                                          </w:r>
                                          <w:r w:rsidR="00ED7707" w:rsidRPr="003E5D08">
                                            <w:rPr>
                                              <w:rFonts w:asciiTheme="minorHAnsi" w:hAnsiTheme="minorHAnsi" w:cs="Times New Roman"/>
                                              <w:sz w:val="24"/>
                                              <w:szCs w:val="24"/>
                                            </w:rPr>
                                            <w:t>база вътрешните условия в общината, докато възможностите и заплахите са изведени</w:t>
                                          </w:r>
                                          <w:r w:rsidR="00187CF7" w:rsidRPr="003E5D08">
                                            <w:rPr>
                                              <w:rFonts w:asciiTheme="minorHAnsi" w:hAnsiTheme="minorHAnsi" w:cs="Times New Roman"/>
                                              <w:sz w:val="24"/>
                                              <w:szCs w:val="24"/>
                                              <w:lang w:val="en-US"/>
                                            </w:rPr>
                                            <w:t xml:space="preserve"> </w:t>
                                          </w:r>
                                          <w:r w:rsidR="00ED7707" w:rsidRPr="003E5D08">
                                            <w:rPr>
                                              <w:rFonts w:asciiTheme="minorHAnsi" w:hAnsiTheme="minorHAnsi" w:cs="Times New Roman"/>
                                              <w:sz w:val="24"/>
                                              <w:szCs w:val="24"/>
                                            </w:rPr>
                                            <w:t>на база външната среда. Анализът е логично построен и правилно извежда и обобщава</w:t>
                                          </w:r>
                                          <w:r w:rsidR="00187CF7" w:rsidRPr="003E5D08">
                                            <w:rPr>
                                              <w:rFonts w:asciiTheme="minorHAnsi" w:hAnsiTheme="minorHAnsi" w:cs="Times New Roman"/>
                                              <w:sz w:val="24"/>
                                              <w:szCs w:val="24"/>
                                              <w:lang w:val="en-US"/>
                                            </w:rPr>
                                            <w:t xml:space="preserve"> </w:t>
                                          </w:r>
                                          <w:r w:rsidR="00ED7707" w:rsidRPr="003E5D08">
                                            <w:rPr>
                                              <w:rFonts w:asciiTheme="minorHAnsi" w:hAnsiTheme="minorHAnsi" w:cs="Times New Roman"/>
                                              <w:sz w:val="24"/>
                                              <w:szCs w:val="24"/>
                                            </w:rPr>
                                            <w:t>направените в анализа констатации.</w:t>
                                          </w:r>
                                        </w:p>
                                        <w:p w:rsidR="00ED7707" w:rsidRPr="003E5D08" w:rsidRDefault="00ED7707"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При проверка на вътрешното съот</w:t>
                                          </w:r>
                                          <w:r w:rsidR="00783B59" w:rsidRPr="003E5D08">
                                            <w:rPr>
                                              <w:rFonts w:asciiTheme="minorHAnsi" w:hAnsiTheme="minorHAnsi" w:cs="Times New Roman"/>
                                              <w:sz w:val="24"/>
                                              <w:szCs w:val="24"/>
                                            </w:rPr>
                                            <w:t>ветствие на SWOT-анализа не са</w:t>
                                          </w:r>
                                          <w:r w:rsidRPr="003E5D08">
                                            <w:rPr>
                                              <w:rFonts w:asciiTheme="minorHAnsi" w:hAnsiTheme="minorHAnsi" w:cs="Times New Roman"/>
                                              <w:sz w:val="24"/>
                                              <w:szCs w:val="24"/>
                                            </w:rPr>
                                            <w:t xml:space="preserve"> открити</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противоречия.</w:t>
                                          </w:r>
                                        </w:p>
                                        <w:p w:rsidR="00ED7707" w:rsidRPr="003E5D08" w:rsidRDefault="00ED7707" w:rsidP="003F6DD5">
                                          <w:pPr>
                                            <w:autoSpaceDE w:val="0"/>
                                            <w:autoSpaceDN w:val="0"/>
                                            <w:adjustRightInd w:val="0"/>
                                            <w:spacing w:after="0"/>
                                            <w:jc w:val="both"/>
                                            <w:rPr>
                                              <w:rFonts w:asciiTheme="minorHAnsi" w:hAnsiTheme="minorHAnsi" w:cs="Times New Roman"/>
                                              <w:sz w:val="24"/>
                                              <w:szCs w:val="24"/>
                                              <w:lang w:val="en-US"/>
                                            </w:rPr>
                                          </w:pPr>
                                          <w:r w:rsidRPr="003E5D08">
                                            <w:rPr>
                                              <w:rFonts w:asciiTheme="minorHAnsi" w:hAnsiTheme="minorHAnsi" w:cs="Times New Roman"/>
                                              <w:sz w:val="24"/>
                                              <w:szCs w:val="24"/>
                                            </w:rPr>
                                            <w:t xml:space="preserve">      Като цяло, SWOT-анализът е уловил основните изводи, направени в социално</w:t>
                                          </w:r>
                                          <w:r w:rsidR="00187CF7" w:rsidRPr="003E5D08">
                                            <w:rPr>
                                              <w:rFonts w:asciiTheme="minorHAnsi" w:hAnsiTheme="minorHAnsi" w:cs="Times New Roman"/>
                                              <w:sz w:val="24"/>
                                              <w:szCs w:val="24"/>
                                            </w:rPr>
                                            <w:t>-</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икономическия анализ, а в стратегическата рамка са взети предвид стоящите пред</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развитието на общината възможности и заплахи.</w:t>
                                          </w:r>
                                        </w:p>
                                        <w:p w:rsidR="00ED7707" w:rsidRPr="003E5D08" w:rsidRDefault="00187CF7"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lang w:val="en-US"/>
                                            </w:rPr>
                                            <w:t xml:space="preserve">       </w:t>
                                          </w:r>
                                          <w:r w:rsidR="004377CB" w:rsidRPr="003E5D08">
                                            <w:rPr>
                                              <w:rFonts w:asciiTheme="minorHAnsi" w:hAnsiTheme="minorHAnsi" w:cs="Times New Roman"/>
                                              <w:sz w:val="24"/>
                                              <w:szCs w:val="24"/>
                                            </w:rPr>
                                            <w:t>Oценка на реалистичността и при</w:t>
                                          </w:r>
                                          <w:r w:rsidRPr="003E5D08">
                                            <w:rPr>
                                              <w:rFonts w:asciiTheme="minorHAnsi" w:hAnsiTheme="minorHAnsi" w:cs="Times New Roman"/>
                                              <w:sz w:val="24"/>
                                              <w:szCs w:val="24"/>
                                            </w:rPr>
                                            <w:t>ложимостта на визията, целите и</w:t>
                                          </w:r>
                                          <w:r w:rsidRPr="003E5D08">
                                            <w:rPr>
                                              <w:rFonts w:asciiTheme="minorHAnsi" w:hAnsiTheme="minorHAnsi" w:cs="Times New Roman"/>
                                              <w:sz w:val="24"/>
                                              <w:szCs w:val="24"/>
                                              <w:lang w:val="en-US"/>
                                            </w:rPr>
                                            <w:t xml:space="preserve"> </w:t>
                                          </w:r>
                                          <w:r w:rsidR="004377CB" w:rsidRPr="003E5D08">
                                            <w:rPr>
                                              <w:rFonts w:asciiTheme="minorHAnsi" w:hAnsiTheme="minorHAnsi" w:cs="Times New Roman"/>
                                              <w:sz w:val="24"/>
                                              <w:szCs w:val="24"/>
                                            </w:rPr>
                                            <w:t>приоритетите за развитие на община Гу</w:t>
                                          </w:r>
                                          <w:r w:rsidRPr="003E5D08">
                                            <w:rPr>
                                              <w:rFonts w:asciiTheme="minorHAnsi" w:hAnsiTheme="minorHAnsi" w:cs="Times New Roman"/>
                                              <w:sz w:val="24"/>
                                              <w:szCs w:val="24"/>
                                            </w:rPr>
                                            <w:t>рково  за периода 2021-2027 г.,</w:t>
                                          </w:r>
                                          <w:r w:rsidRPr="003E5D08">
                                            <w:rPr>
                                              <w:rFonts w:asciiTheme="minorHAnsi" w:hAnsiTheme="minorHAnsi" w:cs="Times New Roman"/>
                                              <w:sz w:val="24"/>
                                              <w:szCs w:val="24"/>
                                              <w:lang w:val="en-US"/>
                                            </w:rPr>
                                            <w:t xml:space="preserve"> </w:t>
                                          </w:r>
                                          <w:r w:rsidR="004377CB" w:rsidRPr="003E5D08">
                                            <w:rPr>
                                              <w:rFonts w:asciiTheme="minorHAnsi" w:hAnsiTheme="minorHAnsi" w:cs="Times New Roman"/>
                                              <w:sz w:val="24"/>
                                              <w:szCs w:val="24"/>
                                            </w:rPr>
                                            <w:t>интегрираността и взаимо</w:t>
                                          </w:r>
                                          <w:r w:rsidR="003F5C86" w:rsidRPr="003E5D08">
                                            <w:rPr>
                                              <w:rFonts w:asciiTheme="minorHAnsi" w:hAnsiTheme="minorHAnsi" w:cs="Times New Roman"/>
                                              <w:sz w:val="24"/>
                                              <w:szCs w:val="24"/>
                                            </w:rPr>
                                            <w:t>-</w:t>
                                          </w:r>
                                          <w:r w:rsidR="004377CB" w:rsidRPr="003E5D08">
                                            <w:rPr>
                                              <w:rFonts w:asciiTheme="minorHAnsi" w:hAnsiTheme="minorHAnsi" w:cs="Times New Roman"/>
                                              <w:sz w:val="24"/>
                                              <w:szCs w:val="24"/>
                                            </w:rPr>
                                            <w:t>действие</w:t>
                                          </w:r>
                                          <w:r w:rsidRPr="003E5D08">
                                            <w:rPr>
                                              <w:rFonts w:asciiTheme="minorHAnsi" w:hAnsiTheme="minorHAnsi" w:cs="Times New Roman"/>
                                              <w:sz w:val="24"/>
                                              <w:szCs w:val="24"/>
                                            </w:rPr>
                                            <w:t>то между отделните приоритети и</w:t>
                                          </w:r>
                                          <w:r w:rsidRPr="003E5D08">
                                            <w:rPr>
                                              <w:rFonts w:asciiTheme="minorHAnsi" w:hAnsiTheme="minorHAnsi" w:cs="Times New Roman"/>
                                              <w:sz w:val="24"/>
                                              <w:szCs w:val="24"/>
                                              <w:lang w:val="en-US"/>
                                            </w:rPr>
                                            <w:t xml:space="preserve"> </w:t>
                                          </w:r>
                                          <w:r w:rsidR="004377CB" w:rsidRPr="003E5D08">
                                            <w:rPr>
                                              <w:rFonts w:asciiTheme="minorHAnsi" w:hAnsiTheme="minorHAnsi" w:cs="Times New Roman"/>
                                              <w:sz w:val="24"/>
                                              <w:szCs w:val="24"/>
                                            </w:rPr>
                                            <w:t>стратегически цели, както и тяхното съот</w:t>
                                          </w:r>
                                          <w:r w:rsidR="00921DC3" w:rsidRPr="003E5D08">
                                            <w:rPr>
                                              <w:rFonts w:asciiTheme="minorHAnsi" w:hAnsiTheme="minorHAnsi" w:cs="Times New Roman"/>
                                              <w:sz w:val="24"/>
                                              <w:szCs w:val="24"/>
                                            </w:rPr>
                                            <w:t>-</w:t>
                                          </w:r>
                                          <w:r w:rsidR="004377CB" w:rsidRPr="003E5D08">
                                            <w:rPr>
                                              <w:rFonts w:asciiTheme="minorHAnsi" w:hAnsiTheme="minorHAnsi" w:cs="Times New Roman"/>
                                              <w:sz w:val="24"/>
                                              <w:szCs w:val="24"/>
                                            </w:rPr>
                                            <w:t>ветствие и обвързаност с релевантните стратегически документи на областно, регио</w:t>
                                          </w:r>
                                          <w:r w:rsidR="00921DC3" w:rsidRPr="003E5D08">
                                            <w:rPr>
                                              <w:rFonts w:asciiTheme="minorHAnsi" w:hAnsiTheme="minorHAnsi" w:cs="Times New Roman"/>
                                              <w:sz w:val="24"/>
                                              <w:szCs w:val="24"/>
                                            </w:rPr>
                                            <w:t>-</w:t>
                                          </w:r>
                                          <w:r w:rsidR="004377CB" w:rsidRPr="003E5D08">
                                            <w:rPr>
                                              <w:rFonts w:asciiTheme="minorHAnsi" w:hAnsiTheme="minorHAnsi" w:cs="Times New Roman"/>
                                              <w:sz w:val="24"/>
                                              <w:szCs w:val="24"/>
                                            </w:rPr>
                                            <w:t>нално, национално и европейско ниво.</w:t>
                                          </w:r>
                                        </w:p>
                                        <w:p w:rsidR="00170135" w:rsidRPr="003E5D08" w:rsidRDefault="00C42484"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4377CB" w:rsidRPr="003E5D08">
                                            <w:rPr>
                                              <w:rFonts w:asciiTheme="minorHAnsi" w:hAnsiTheme="minorHAnsi" w:cs="Times New Roman"/>
                                              <w:sz w:val="24"/>
                                              <w:szCs w:val="24"/>
                                            </w:rPr>
                                            <w:t xml:space="preserve">Стратегическата част на ПИРО на община </w:t>
                                          </w:r>
                                          <w:r w:rsidRPr="003E5D08">
                                            <w:rPr>
                                              <w:rFonts w:asciiTheme="minorHAnsi" w:hAnsiTheme="minorHAnsi" w:cs="Times New Roman"/>
                                              <w:sz w:val="24"/>
                                              <w:szCs w:val="24"/>
                                            </w:rPr>
                                            <w:t>Гурково</w:t>
                                          </w:r>
                                          <w:r w:rsidR="004377CB" w:rsidRPr="003E5D08">
                                            <w:rPr>
                                              <w:rFonts w:asciiTheme="minorHAnsi" w:hAnsiTheme="minorHAnsi" w:cs="Times New Roman"/>
                                              <w:sz w:val="24"/>
                                              <w:szCs w:val="24"/>
                                            </w:rPr>
                                            <w:t xml:space="preserve"> за периода 2021-2027 г. набелязва</w:t>
                                          </w:r>
                                          <w:r w:rsidR="003F5C86" w:rsidRPr="003E5D08">
                                            <w:rPr>
                                              <w:rFonts w:asciiTheme="minorHAnsi" w:hAnsiTheme="minorHAnsi" w:cs="Times New Roman"/>
                                              <w:sz w:val="24"/>
                                              <w:szCs w:val="24"/>
                                            </w:rPr>
                                            <w:t xml:space="preserve"> </w:t>
                                          </w:r>
                                          <w:r w:rsidR="004377CB" w:rsidRPr="003E5D08">
                                            <w:rPr>
                                              <w:rFonts w:asciiTheme="minorHAnsi" w:hAnsiTheme="minorHAnsi" w:cs="Times New Roman"/>
                                              <w:sz w:val="24"/>
                                              <w:szCs w:val="24"/>
                                            </w:rPr>
                                            <w:t>насоките за развитие на общината във всички сфери на социално-икономическия</w:t>
                                          </w:r>
                                          <w:r w:rsidR="00187CF7" w:rsidRPr="003E5D08">
                                            <w:rPr>
                                              <w:rFonts w:asciiTheme="minorHAnsi" w:hAnsiTheme="minorHAnsi" w:cs="Times New Roman"/>
                                              <w:sz w:val="24"/>
                                              <w:szCs w:val="24"/>
                                              <w:lang w:val="en-US"/>
                                            </w:rPr>
                                            <w:t xml:space="preserve"> </w:t>
                                          </w:r>
                                          <w:r w:rsidR="004377CB" w:rsidRPr="003E5D08">
                                            <w:rPr>
                                              <w:rFonts w:asciiTheme="minorHAnsi" w:hAnsiTheme="minorHAnsi" w:cs="Times New Roman"/>
                                              <w:sz w:val="24"/>
                                              <w:szCs w:val="24"/>
                                            </w:rPr>
                                            <w:t>живот. Тя кореспондира пряко и е съобразена в голяма степен със заложената</w:t>
                                          </w:r>
                                          <w:r w:rsidR="00187CF7" w:rsidRPr="003E5D08">
                                            <w:rPr>
                                              <w:rFonts w:asciiTheme="minorHAnsi" w:hAnsiTheme="minorHAnsi" w:cs="Times New Roman"/>
                                              <w:sz w:val="24"/>
                                              <w:szCs w:val="24"/>
                                            </w:rPr>
                                            <w:t xml:space="preserve"> законо</w:t>
                                          </w:r>
                                          <w:r w:rsidR="004377CB" w:rsidRPr="003E5D08">
                                            <w:rPr>
                                              <w:rFonts w:asciiTheme="minorHAnsi" w:hAnsiTheme="minorHAnsi" w:cs="Times New Roman"/>
                                              <w:sz w:val="24"/>
                                              <w:szCs w:val="24"/>
                                            </w:rPr>
                                            <w:t>дателна и стратегическа рамка на регионалното развитие на национално и</w:t>
                                          </w:r>
                                          <w:r w:rsidR="00170135" w:rsidRPr="003E5D08">
                                            <w:rPr>
                                              <w:rFonts w:asciiTheme="minorHAnsi" w:hAnsiTheme="minorHAnsi" w:cs="Times New Roman"/>
                                              <w:sz w:val="24"/>
                                              <w:szCs w:val="24"/>
                                            </w:rPr>
                                            <w:t>структурни и инвестиционни фондове.</w:t>
                                          </w:r>
                                        </w:p>
                                        <w:p w:rsidR="00170135" w:rsidRPr="003E5D08" w:rsidRDefault="00170135" w:rsidP="003F6DD5">
                                          <w:pPr>
                                            <w:tabs>
                                              <w:tab w:val="left" w:pos="9161"/>
                                            </w:tabs>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t xml:space="preserve">       Във формулираната Визия на община Гурково: </w:t>
                                          </w:r>
                                          <w:r w:rsidRPr="003E5D08">
                                            <w:rPr>
                                              <w:rFonts w:asciiTheme="minorHAnsi" w:hAnsiTheme="minorHAnsi" w:cs="Times New Roman"/>
                                              <w:i/>
                                              <w:sz w:val="24"/>
                                              <w:szCs w:val="24"/>
                                              <w:shd w:val="clear" w:color="auto" w:fill="D6E3BC" w:themeFill="accent3" w:themeFillTint="66"/>
                                            </w:rPr>
                                            <w:t>„</w:t>
                                          </w:r>
                                          <w:r w:rsidRPr="003E5D08">
                                            <w:rPr>
                                              <w:rFonts w:asciiTheme="minorHAnsi" w:hAnsiTheme="minorHAnsi" w:cs="Times New Roman"/>
                                              <w:i/>
                                              <w:sz w:val="28"/>
                                              <w:szCs w:val="28"/>
                                              <w:shd w:val="clear" w:color="auto" w:fill="D6E3BC" w:themeFill="accent3" w:themeFillTint="66"/>
                                            </w:rPr>
                                            <w:t xml:space="preserve">Община Гурково </w:t>
                                          </w:r>
                                          <w:r w:rsidR="00187CF7" w:rsidRPr="003E5D08">
                                            <w:rPr>
                                              <w:rFonts w:asciiTheme="minorHAnsi" w:hAnsiTheme="minorHAnsi" w:cs="Times New Roman"/>
                                              <w:i/>
                                              <w:sz w:val="28"/>
                                              <w:szCs w:val="28"/>
                                              <w:shd w:val="clear" w:color="auto" w:fill="D6E3BC" w:themeFill="accent3" w:themeFillTint="66"/>
                                            </w:rPr>
                                            <w:t>–</w:t>
                                          </w:r>
                                          <w:r w:rsidRPr="003E5D08">
                                            <w:rPr>
                                              <w:rFonts w:asciiTheme="minorHAnsi" w:hAnsiTheme="minorHAnsi" w:cs="Times New Roman"/>
                                              <w:i/>
                                              <w:sz w:val="28"/>
                                              <w:szCs w:val="28"/>
                                              <w:shd w:val="clear" w:color="auto" w:fill="D6E3BC" w:themeFill="accent3" w:themeFillTint="66"/>
                                            </w:rPr>
                                            <w:t xml:space="preserve"> привлекателен</w:t>
                                          </w:r>
                                          <w:r w:rsidR="00187CF7" w:rsidRPr="003E5D08">
                                            <w:rPr>
                                              <w:rFonts w:asciiTheme="minorHAnsi" w:hAnsiTheme="minorHAnsi" w:cs="Times New Roman"/>
                                              <w:i/>
                                              <w:sz w:val="28"/>
                                              <w:szCs w:val="28"/>
                                              <w:shd w:val="clear" w:color="auto" w:fill="D6E3BC" w:themeFill="accent3" w:themeFillTint="66"/>
                                              <w:lang w:val="en-US"/>
                                            </w:rPr>
                                            <w:t xml:space="preserve"> </w:t>
                                          </w:r>
                                          <w:r w:rsidRPr="003E5D08">
                                            <w:rPr>
                                              <w:rFonts w:asciiTheme="minorHAnsi" w:hAnsiTheme="minorHAnsi" w:cs="Times New Roman"/>
                                              <w:i/>
                                              <w:sz w:val="28"/>
                                              <w:szCs w:val="28"/>
                                              <w:shd w:val="clear" w:color="auto" w:fill="D6E3BC" w:themeFill="accent3" w:themeFillTint="66"/>
                                            </w:rPr>
                                            <w:t>за живот и работа екологично чист район, ефективно използваща своя потенциал за</w:t>
                                          </w:r>
                                          <w:r w:rsidR="00187CF7" w:rsidRPr="003E5D08">
                                            <w:rPr>
                                              <w:rFonts w:asciiTheme="minorHAnsi" w:hAnsiTheme="minorHAnsi" w:cs="Times New Roman"/>
                                              <w:i/>
                                              <w:sz w:val="28"/>
                                              <w:szCs w:val="28"/>
                                              <w:shd w:val="clear" w:color="auto" w:fill="D6E3BC" w:themeFill="accent3" w:themeFillTint="66"/>
                                              <w:lang w:val="en-US"/>
                                            </w:rPr>
                                            <w:t xml:space="preserve"> </w:t>
                                          </w:r>
                                          <w:r w:rsidRPr="003E5D08">
                                            <w:rPr>
                                              <w:rFonts w:asciiTheme="minorHAnsi" w:hAnsiTheme="minorHAnsi" w:cs="Times New Roman"/>
                                              <w:i/>
                                              <w:sz w:val="28"/>
                                              <w:szCs w:val="28"/>
                                              <w:shd w:val="clear" w:color="auto" w:fill="D6E3BC" w:themeFill="accent3" w:themeFillTint="66"/>
                                            </w:rPr>
                                            <w:t>постигане на устойчив растеж, създаване на нови работни места, бизнес и туризъм, със</w:t>
                                          </w:r>
                                          <w:r w:rsidR="00187CF7" w:rsidRPr="003E5D08">
                                            <w:rPr>
                                              <w:rFonts w:asciiTheme="minorHAnsi" w:hAnsiTheme="minorHAnsi" w:cs="Times New Roman"/>
                                              <w:i/>
                                              <w:sz w:val="28"/>
                                              <w:szCs w:val="28"/>
                                              <w:shd w:val="clear" w:color="auto" w:fill="D6E3BC" w:themeFill="accent3" w:themeFillTint="66"/>
                                              <w:lang w:val="en-US"/>
                                            </w:rPr>
                                            <w:t xml:space="preserve"> </w:t>
                                          </w:r>
                                          <w:r w:rsidRPr="003E5D08">
                                            <w:rPr>
                                              <w:rFonts w:asciiTheme="minorHAnsi" w:hAnsiTheme="minorHAnsi" w:cs="Times New Roman"/>
                                              <w:i/>
                                              <w:sz w:val="28"/>
                                              <w:szCs w:val="28"/>
                                              <w:shd w:val="clear" w:color="auto" w:fill="D6E3BC" w:themeFill="accent3" w:themeFillTint="66"/>
                                            </w:rPr>
                                            <w:t>съхранено природно и културно наследство"</w:t>
                                          </w:r>
                                          <w:r w:rsidRPr="003E5D08">
                                            <w:rPr>
                                              <w:rFonts w:asciiTheme="minorHAnsi" w:hAnsiTheme="minorHAnsi" w:cs="Times New Roman"/>
                                              <w:color w:val="984806" w:themeColor="accent6" w:themeShade="80"/>
                                              <w:sz w:val="24"/>
                                              <w:szCs w:val="24"/>
                                            </w:rPr>
                                            <w:t xml:space="preserve"> </w:t>
                                          </w:r>
                                          <w:r w:rsidRPr="003E5D08">
                                            <w:rPr>
                                              <w:rFonts w:asciiTheme="minorHAnsi" w:hAnsiTheme="minorHAnsi" w:cs="Times New Roman"/>
                                              <w:sz w:val="24"/>
                                              <w:szCs w:val="24"/>
                                            </w:rPr>
                                            <w:t>са взети предвид основните изводи от</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дефинираните записи в SWOT-анализа и досегашното развитие. Решаването на</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клю</w:t>
                                          </w:r>
                                          <w:r w:rsidR="003F6DD5" w:rsidRPr="003E5D08">
                                            <w:rPr>
                                              <w:rFonts w:asciiTheme="minorHAnsi" w:hAnsiTheme="minorHAnsi" w:cs="Times New Roman"/>
                                              <w:sz w:val="24"/>
                                              <w:szCs w:val="24"/>
                                            </w:rPr>
                                            <w:t>-</w:t>
                                          </w:r>
                                          <w:r w:rsidRPr="003E5D08">
                                            <w:rPr>
                                              <w:rFonts w:asciiTheme="minorHAnsi" w:hAnsiTheme="minorHAnsi" w:cs="Times New Roman"/>
                                              <w:sz w:val="24"/>
                                              <w:szCs w:val="24"/>
                                            </w:rPr>
                                            <w:t>човите проблеми и реализацията на потенциала за развитие на общината през</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плановия период ще даде възможност за постигане на очертаната визия, което я прави</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реалистична.</w:t>
                                          </w:r>
                                        </w:p>
                                        <w:p w:rsidR="00170135" w:rsidRPr="003E5D08" w:rsidRDefault="00170135" w:rsidP="003F6DD5">
                                          <w:pPr>
                                            <w:tabs>
                                              <w:tab w:val="left" w:pos="916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Оценката на стратегическата рамка на ОПР на община Гурково 2021-2027 г. е</w:t>
                                          </w:r>
                                          <w:r w:rsidR="00187CF7" w:rsidRPr="003E5D08">
                                            <w:rPr>
                                              <w:rFonts w:asciiTheme="minorHAnsi" w:hAnsiTheme="minorHAnsi" w:cs="Times New Roman"/>
                                              <w:sz w:val="24"/>
                                              <w:szCs w:val="24"/>
                                            </w:rPr>
                                            <w:t xml:space="preserve"> раз-</w:t>
                                          </w:r>
                                          <w:r w:rsidRPr="003E5D08">
                                            <w:rPr>
                                              <w:rFonts w:asciiTheme="minorHAnsi" w:hAnsiTheme="minorHAnsi" w:cs="Times New Roman"/>
                                              <w:sz w:val="24"/>
                                              <w:szCs w:val="24"/>
                                            </w:rPr>
                                            <w:t>гледана на следните нива: структура; външно съответствие; вътрешно съответствие</w:t>
                                          </w:r>
                                          <w:r w:rsidR="00187CF7" w:rsidRPr="003E5D08">
                                            <w:rPr>
                                              <w:rFonts w:asciiTheme="minorHAnsi" w:hAnsiTheme="minorHAnsi" w:cs="Times New Roman"/>
                                              <w:sz w:val="24"/>
                                              <w:szCs w:val="24"/>
                                            </w:rPr>
                                            <w:t xml:space="preserve"> -</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интегрираност, взаимодействие и допълняемост; реалистичност и приложимост;</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съгласуваност с общественото мнение.</w:t>
                                          </w:r>
                                        </w:p>
                                        <w:p w:rsidR="00170135" w:rsidRPr="003E5D08" w:rsidRDefault="00170135" w:rsidP="003F6DD5">
                                          <w:pPr>
                                            <w:tabs>
                                              <w:tab w:val="left" w:pos="9161"/>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Целите и приоритетите имат за задача да дадат насо</w:t>
                                          </w:r>
                                          <w:r w:rsidR="00837923" w:rsidRPr="003E5D08">
                                            <w:rPr>
                                              <w:rFonts w:asciiTheme="minorHAnsi" w:hAnsiTheme="minorHAnsi" w:cs="Times New Roman"/>
                                              <w:sz w:val="24"/>
                                              <w:szCs w:val="24"/>
                                            </w:rPr>
                                            <w:t xml:space="preserve">ката за развитие на общината за </w:t>
                                          </w:r>
                                          <w:r w:rsidRPr="003E5D08">
                                            <w:rPr>
                                              <w:rFonts w:asciiTheme="minorHAnsi" w:hAnsiTheme="minorHAnsi" w:cs="Times New Roman"/>
                                              <w:sz w:val="24"/>
                                              <w:szCs w:val="24"/>
                                            </w:rPr>
                                            <w:t xml:space="preserve">следващия програмен период, като стъпят на основата </w:t>
                                          </w:r>
                                          <w:r w:rsidR="00837923" w:rsidRPr="003E5D08">
                                            <w:rPr>
                                              <w:rFonts w:asciiTheme="minorHAnsi" w:hAnsiTheme="minorHAnsi" w:cs="Times New Roman"/>
                                              <w:sz w:val="24"/>
                                              <w:szCs w:val="24"/>
                                            </w:rPr>
                                            <w:t xml:space="preserve">на направения преди това анализ </w:t>
                                          </w:r>
                                          <w:r w:rsidRPr="003E5D08">
                                            <w:rPr>
                                              <w:rFonts w:asciiTheme="minorHAnsi" w:hAnsiTheme="minorHAnsi" w:cs="Times New Roman"/>
                                              <w:sz w:val="24"/>
                                              <w:szCs w:val="24"/>
                                            </w:rPr>
                                            <w:t>и SWOT-анализ. Това е ключовата част на документа, където се показва на</w:t>
                                          </w:r>
                                          <w:r w:rsidR="003F6DD5" w:rsidRPr="003E5D08">
                                            <w:rPr>
                                              <w:rFonts w:asciiTheme="minorHAnsi" w:hAnsiTheme="minorHAnsi" w:cs="Times New Roman"/>
                                              <w:sz w:val="24"/>
                                              <w:szCs w:val="24"/>
                                            </w:rPr>
                                            <w:t>-</w:t>
                                          </w:r>
                                          <w:r w:rsidRPr="003E5D08">
                                            <w:rPr>
                                              <w:rFonts w:asciiTheme="minorHAnsi" w:hAnsiTheme="minorHAnsi" w:cs="Times New Roman"/>
                                              <w:sz w:val="24"/>
                                              <w:szCs w:val="24"/>
                                            </w:rPr>
                                            <w:t>чина как да</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се използват предимствата на общината и с минимални усилия да се пос</w:t>
                                          </w:r>
                                          <w:r w:rsidR="003F6DD5" w:rsidRPr="003E5D08">
                                            <w:rPr>
                                              <w:rFonts w:asciiTheme="minorHAnsi" w:hAnsiTheme="minorHAnsi" w:cs="Times New Roman"/>
                                              <w:sz w:val="24"/>
                                              <w:szCs w:val="24"/>
                                            </w:rPr>
                                            <w:t>-</w:t>
                                          </w:r>
                                          <w:r w:rsidRPr="003E5D08">
                                            <w:rPr>
                                              <w:rFonts w:asciiTheme="minorHAnsi" w:hAnsiTheme="minorHAnsi" w:cs="Times New Roman"/>
                                              <w:sz w:val="24"/>
                                              <w:szCs w:val="24"/>
                                            </w:rPr>
                                            <w:t>тигне</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максимален ефект по отношение на решаването на наличните проблеми и постигането</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на социално-икономически напредък.</w:t>
                                          </w:r>
                                        </w:p>
                                        <w:p w:rsidR="004377CB" w:rsidRPr="003E5D08" w:rsidRDefault="00170135"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Стратегическата рамка изразява желанията на местното население за бъдещото</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развитие на общината и в същото време да следва насо</w:t>
                                          </w:r>
                                          <w:r w:rsidR="00837923" w:rsidRPr="003E5D08">
                                            <w:rPr>
                                              <w:rFonts w:asciiTheme="minorHAnsi" w:hAnsiTheme="minorHAnsi" w:cs="Times New Roman"/>
                                              <w:sz w:val="24"/>
                                              <w:szCs w:val="24"/>
                                            </w:rPr>
                                            <w:t xml:space="preserve">ката, определена от </w:t>
                                          </w:r>
                                          <w:r w:rsidR="00837923" w:rsidRPr="003E5D08">
                                            <w:rPr>
                                              <w:rFonts w:asciiTheme="minorHAnsi" w:hAnsiTheme="minorHAnsi" w:cs="Times New Roman"/>
                                              <w:sz w:val="24"/>
                                              <w:szCs w:val="24"/>
                                            </w:rPr>
                                            <w:lastRenderedPageBreak/>
                                            <w:t xml:space="preserve">документите </w:t>
                                          </w:r>
                                          <w:r w:rsidRPr="003E5D08">
                                            <w:rPr>
                                              <w:rFonts w:asciiTheme="minorHAnsi" w:hAnsiTheme="minorHAnsi" w:cs="Times New Roman"/>
                                              <w:sz w:val="24"/>
                                              <w:szCs w:val="24"/>
                                            </w:rPr>
                                            <w:t>на по-високо ниво. Следва да се намери пресечната точка между желанията и</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възможностите за развитие, така че стратегическата рамка да бъде реалистична и да</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има максимално въздействие.</w:t>
                                          </w:r>
                                        </w:p>
                                        <w:p w:rsidR="005B7FC1" w:rsidRPr="003E5D08" w:rsidRDefault="005B7FC1" w:rsidP="0067731F">
                                          <w:pPr>
                                            <w:autoSpaceDE w:val="0"/>
                                            <w:autoSpaceDN w:val="0"/>
                                            <w:adjustRightInd w:val="0"/>
                                            <w:spacing w:after="0"/>
                                            <w:ind w:right="495"/>
                                            <w:jc w:val="both"/>
                                            <w:rPr>
                                              <w:rFonts w:asciiTheme="minorHAnsi" w:hAnsiTheme="minorHAnsi" w:cs="Times New Roman"/>
                                              <w:i/>
                                              <w:sz w:val="24"/>
                                              <w:szCs w:val="24"/>
                                            </w:rPr>
                                          </w:pPr>
                                        </w:p>
                                        <w:p w:rsidR="006E5E75" w:rsidRPr="003E5D08" w:rsidRDefault="005B7FC1"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 xml:space="preserve">11.5. </w:t>
                                          </w:r>
                                          <w:r w:rsidR="006E5E75" w:rsidRPr="003E5D08">
                                            <w:rPr>
                                              <w:rFonts w:asciiTheme="minorHAnsi" w:hAnsiTheme="minorHAnsi" w:cs="Times New Roman"/>
                                              <w:b/>
                                              <w:i/>
                                              <w:color w:val="984806" w:themeColor="accent6" w:themeShade="80"/>
                                              <w:sz w:val="24"/>
                                              <w:szCs w:val="24"/>
                                            </w:rPr>
                                            <w:t>Външно съответствие</w:t>
                                          </w:r>
                                          <w:r w:rsidR="00EC3437" w:rsidRPr="003E5D08">
                                            <w:rPr>
                                              <w:rFonts w:asciiTheme="minorHAnsi" w:hAnsiTheme="minorHAnsi" w:cs="Times New Roman"/>
                                              <w:b/>
                                              <w:i/>
                                              <w:color w:val="984806" w:themeColor="accent6" w:themeShade="80"/>
                                              <w:sz w:val="24"/>
                                              <w:szCs w:val="24"/>
                                            </w:rPr>
                                            <w:t>.</w:t>
                                          </w:r>
                                        </w:p>
                                        <w:p w:rsidR="006E5E75" w:rsidRPr="003E5D08" w:rsidRDefault="006E5E75"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Така обособените стратегически цели са насочени към четири основни направления</w:t>
                                          </w:r>
                                          <w:r w:rsidR="00837923" w:rsidRPr="003E5D08">
                                            <w:rPr>
                                              <w:rFonts w:asciiTheme="minorHAnsi" w:hAnsiTheme="minorHAnsi" w:cs="Times New Roman"/>
                                              <w:sz w:val="24"/>
                                              <w:szCs w:val="24"/>
                                            </w:rPr>
                                            <w:t xml:space="preserve"> </w:t>
                                          </w:r>
                                          <w:r w:rsidRPr="003E5D08">
                                            <w:rPr>
                                              <w:rFonts w:asciiTheme="minorHAnsi" w:hAnsiTheme="minorHAnsi" w:cs="Times New Roman"/>
                                              <w:sz w:val="24"/>
                                              <w:szCs w:val="24"/>
                                            </w:rPr>
                                            <w:t>–</w:t>
                                          </w:r>
                                          <w:r w:rsidR="00765D8E"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постигане на икономическо развитие, подобряване на социалната среда и на</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екологичната инфраструктура, балансирано териториално развитие.</w:t>
                                          </w:r>
                                        </w:p>
                                        <w:p w:rsidR="00187CF7" w:rsidRPr="003E5D08" w:rsidRDefault="006E5E75"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Pr="003E5D08">
                                            <w:rPr>
                                              <w:rFonts w:asciiTheme="minorHAnsi" w:hAnsiTheme="minorHAnsi" w:cs="Times New Roman"/>
                                              <w:i/>
                                              <w:sz w:val="24"/>
                                              <w:szCs w:val="24"/>
                                            </w:rPr>
                                            <w:t>Община Гурково се стреми към постигане наикономическо развитие, чре</w:t>
                                          </w:r>
                                          <w:r w:rsidRPr="003E5D08">
                                            <w:rPr>
                                              <w:rFonts w:asciiTheme="minorHAnsi" w:hAnsiTheme="minorHAnsi" w:cs="Times New Roman"/>
                                              <w:sz w:val="24"/>
                                              <w:szCs w:val="24"/>
                                            </w:rPr>
                                            <w:t>з</w:t>
                                          </w:r>
                                          <w:r w:rsidR="00187CF7" w:rsidRPr="003E5D08">
                                            <w:rPr>
                                              <w:rFonts w:asciiTheme="minorHAnsi" w:hAnsiTheme="minorHAnsi" w:cs="Times New Roman"/>
                                              <w:sz w:val="24"/>
                                              <w:szCs w:val="24"/>
                                            </w:rPr>
                                            <w:t>:</w:t>
                                          </w:r>
                                        </w:p>
                                        <w:p w:rsidR="006E5E75" w:rsidRPr="003E5D08" w:rsidRDefault="00187CF7"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6E5E75" w:rsidRPr="003E5D08">
                                            <w:rPr>
                                              <w:rFonts w:asciiTheme="minorHAnsi" w:hAnsiTheme="minorHAnsi" w:cs="Times New Roman"/>
                                              <w:sz w:val="24"/>
                                              <w:szCs w:val="24"/>
                                            </w:rPr>
                                            <w:t xml:space="preserve"> </w:t>
                                          </w:r>
                                          <w:r w:rsidRPr="003E5D08">
                                            <w:rPr>
                                              <w:rFonts w:asciiTheme="minorHAnsi" w:hAnsiTheme="minorHAnsi" w:cs="Times New Roman"/>
                                              <w:sz w:val="24"/>
                                              <w:szCs w:val="24"/>
                                            </w:rPr>
                                            <w:t>П</w:t>
                                          </w:r>
                                          <w:r w:rsidR="006E5E75" w:rsidRPr="003E5D08">
                                            <w:rPr>
                                              <w:rFonts w:asciiTheme="minorHAnsi" w:hAnsiTheme="minorHAnsi" w:cs="Times New Roman"/>
                                              <w:sz w:val="24"/>
                                              <w:szCs w:val="24"/>
                                            </w:rPr>
                                            <w:t>одобряване на бизнес средата, насърчаване на предприемачеството, стимулиране на инвестициите в иновации, неутрални към климата производства, туризъм и селско стопанство;</w:t>
                                          </w:r>
                                        </w:p>
                                        <w:p w:rsidR="00187CF7" w:rsidRPr="003E5D08" w:rsidRDefault="006E5E75"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187CF7" w:rsidRPr="003E5D08">
                                            <w:rPr>
                                              <w:rFonts w:asciiTheme="minorHAnsi" w:hAnsiTheme="minorHAnsi" w:cs="Times New Roman"/>
                                              <w:sz w:val="24"/>
                                              <w:szCs w:val="24"/>
                                            </w:rPr>
                                            <w:t>-</w:t>
                                          </w:r>
                                          <w:r w:rsidRPr="003E5D08">
                                            <w:rPr>
                                              <w:rFonts w:asciiTheme="minorHAnsi" w:hAnsiTheme="minorHAnsi" w:cs="Times New Roman"/>
                                              <w:sz w:val="24"/>
                                              <w:szCs w:val="24"/>
                                            </w:rPr>
                                            <w:t xml:space="preserve"> Подобряване на социалната среда чрезосигуряване на достъп </w:t>
                                          </w:r>
                                          <w:r w:rsidR="00765D8E" w:rsidRPr="003E5D08">
                                            <w:rPr>
                                              <w:rFonts w:asciiTheme="minorHAnsi" w:hAnsiTheme="minorHAnsi" w:cs="Times New Roman"/>
                                              <w:sz w:val="24"/>
                                              <w:szCs w:val="24"/>
                                            </w:rPr>
                                            <w:t xml:space="preserve">до качествени здравни </w:t>
                                          </w:r>
                                          <w:r w:rsidRPr="003E5D08">
                                            <w:rPr>
                                              <w:rFonts w:asciiTheme="minorHAnsi" w:hAnsiTheme="minorHAnsi" w:cs="Times New Roman"/>
                                              <w:sz w:val="24"/>
                                              <w:szCs w:val="24"/>
                                            </w:rPr>
                                            <w:t>услуги, достъп до специализирана дългосрочна грижа и социално включване, добро</w:t>
                                          </w:r>
                                          <w:r w:rsidR="00187CF7" w:rsidRPr="003E5D08">
                                            <w:rPr>
                                              <w:rFonts w:asciiTheme="minorHAnsi" w:hAnsiTheme="minorHAnsi" w:cs="Times New Roman"/>
                                              <w:sz w:val="24"/>
                                              <w:szCs w:val="24"/>
                                              <w:lang w:val="en-US"/>
                                            </w:rPr>
                                            <w:t xml:space="preserve"> </w:t>
                                          </w:r>
                                          <w:r w:rsidRPr="003E5D08">
                                            <w:rPr>
                                              <w:rFonts w:asciiTheme="minorHAnsi" w:hAnsiTheme="minorHAnsi" w:cs="Times New Roman"/>
                                              <w:sz w:val="24"/>
                                              <w:szCs w:val="24"/>
                                            </w:rPr>
                                            <w:t>образование и обучение, основа за професионална реа</w:t>
                                          </w:r>
                                          <w:r w:rsidR="00B63EE7" w:rsidRPr="003E5D08">
                                            <w:rPr>
                                              <w:rFonts w:asciiTheme="minorHAnsi" w:hAnsiTheme="minorHAnsi" w:cs="Times New Roman"/>
                                              <w:sz w:val="24"/>
                                              <w:szCs w:val="24"/>
                                            </w:rPr>
                                            <w:t xml:space="preserve">лизация, подкрепа на културните </w:t>
                                          </w:r>
                                          <w:r w:rsidRPr="003E5D08">
                                            <w:rPr>
                                              <w:rFonts w:asciiTheme="minorHAnsi" w:hAnsiTheme="minorHAnsi" w:cs="Times New Roman"/>
                                              <w:sz w:val="24"/>
                                              <w:szCs w:val="24"/>
                                            </w:rPr>
                                            <w:t>институции и социализация и представяне на културно историческото нас</w:t>
                                          </w:r>
                                          <w:r w:rsidR="00765D8E" w:rsidRPr="003E5D08">
                                            <w:rPr>
                                              <w:rFonts w:asciiTheme="minorHAnsi" w:hAnsiTheme="minorHAnsi" w:cs="Times New Roman"/>
                                              <w:sz w:val="24"/>
                                              <w:szCs w:val="24"/>
                                            </w:rPr>
                                            <w:t>-</w:t>
                                          </w:r>
                                          <w:r w:rsidRPr="003E5D08">
                                            <w:rPr>
                                              <w:rFonts w:asciiTheme="minorHAnsi" w:hAnsiTheme="minorHAnsi" w:cs="Times New Roman"/>
                                              <w:sz w:val="24"/>
                                              <w:szCs w:val="24"/>
                                            </w:rPr>
                                            <w:t>ледство</w:t>
                                          </w:r>
                                          <w:r w:rsidR="00187CF7" w:rsidRPr="003E5D08">
                                            <w:rPr>
                                              <w:rFonts w:asciiTheme="minorHAnsi" w:hAnsiTheme="minorHAnsi" w:cs="Times New Roman"/>
                                              <w:sz w:val="24"/>
                                              <w:szCs w:val="24"/>
                                            </w:rPr>
                                            <w:t>, дос</w:t>
                                          </w:r>
                                          <w:r w:rsidRPr="003E5D08">
                                            <w:rPr>
                                              <w:rFonts w:asciiTheme="minorHAnsi" w:hAnsiTheme="minorHAnsi" w:cs="Times New Roman"/>
                                              <w:sz w:val="24"/>
                                              <w:szCs w:val="24"/>
                                            </w:rPr>
                                            <w:t xml:space="preserve">тъп до спорт и услуги; </w:t>
                                          </w:r>
                                        </w:p>
                                        <w:p w:rsidR="00187CF7" w:rsidRPr="003E5D08" w:rsidRDefault="00187CF7"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6E5E75" w:rsidRPr="003E5D08">
                                            <w:rPr>
                                              <w:rFonts w:asciiTheme="minorHAnsi" w:hAnsiTheme="minorHAnsi" w:cs="Times New Roman"/>
                                              <w:sz w:val="24"/>
                                              <w:szCs w:val="24"/>
                                            </w:rPr>
                                            <w:t>Подобряване на екологичната инфраст</w:t>
                                          </w:r>
                                          <w:r w:rsidR="00B63EE7" w:rsidRPr="003E5D08">
                                            <w:rPr>
                                              <w:rFonts w:asciiTheme="minorHAnsi" w:hAnsiTheme="minorHAnsi" w:cs="Times New Roman"/>
                                              <w:sz w:val="24"/>
                                              <w:szCs w:val="24"/>
                                            </w:rPr>
                                            <w:t>руктура, чрез подобряване на Ви</w:t>
                                          </w:r>
                                          <w:r w:rsidR="006E5E75" w:rsidRPr="003E5D08">
                                            <w:rPr>
                                              <w:rFonts w:asciiTheme="minorHAnsi" w:hAnsiTheme="minorHAnsi" w:cs="Times New Roman"/>
                                              <w:sz w:val="24"/>
                                              <w:szCs w:val="24"/>
                                            </w:rPr>
                                            <w:t xml:space="preserve">К мрежата, енергийната ефективност, опазване на биоразнообразието; </w:t>
                                          </w:r>
                                        </w:p>
                                        <w:p w:rsidR="004377CB" w:rsidRPr="003E5D08" w:rsidRDefault="00187CF7"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6E5E75" w:rsidRPr="003E5D08">
                                            <w:rPr>
                                              <w:rFonts w:asciiTheme="minorHAnsi" w:hAnsiTheme="minorHAnsi" w:cs="Times New Roman"/>
                                              <w:sz w:val="24"/>
                                              <w:szCs w:val="24"/>
                                            </w:rPr>
                                            <w:t>Балансирано териториално развитие.</w:t>
                                          </w:r>
                                        </w:p>
                                        <w:p w:rsidR="005630F3" w:rsidRPr="003E5D08" w:rsidRDefault="00212C7F"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5630F3" w:rsidRPr="003E5D08">
                                            <w:rPr>
                                              <w:rFonts w:asciiTheme="minorHAnsi" w:hAnsiTheme="minorHAnsi" w:cs="Times New Roman"/>
                                              <w:i/>
                                              <w:sz w:val="24"/>
                                              <w:szCs w:val="24"/>
                                            </w:rPr>
                                            <w:t>Структура на стратегическата рамка на ПИРО на община Гурково 2021-2027г</w:t>
                                          </w:r>
                                          <w:r w:rsidR="005630F3" w:rsidRPr="003E5D08">
                                            <w:rPr>
                                              <w:rFonts w:asciiTheme="minorHAnsi" w:hAnsiTheme="minorHAnsi" w:cs="Times New Roman"/>
                                              <w:sz w:val="24"/>
                                              <w:szCs w:val="24"/>
                                            </w:rPr>
                                            <w:t>.</w:t>
                                          </w:r>
                                        </w:p>
                                        <w:p w:rsidR="005630F3" w:rsidRPr="003E5D08" w:rsidRDefault="005630F3"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Общинският план за развитие се разработва в момент, когато все още не е</w:t>
                                          </w:r>
                                          <w:r w:rsidR="00187CF7" w:rsidRPr="003E5D08">
                                            <w:rPr>
                                              <w:rFonts w:asciiTheme="minorHAnsi" w:hAnsiTheme="minorHAnsi" w:cs="Times New Roman"/>
                                              <w:sz w:val="24"/>
                                              <w:szCs w:val="24"/>
                                            </w:rPr>
                                            <w:t xml:space="preserve"> </w:t>
                                          </w:r>
                                          <w:r w:rsidRPr="003E5D08">
                                            <w:rPr>
                                              <w:rFonts w:asciiTheme="minorHAnsi" w:hAnsiTheme="minorHAnsi" w:cs="Times New Roman"/>
                                              <w:sz w:val="24"/>
                                              <w:szCs w:val="24"/>
                                            </w:rPr>
                                            <w:t>финализирано Споразумението за партньорство на Република България, определящо</w:t>
                                          </w:r>
                                          <w:r w:rsidR="00187CF7" w:rsidRPr="003E5D08">
                                            <w:rPr>
                                              <w:rFonts w:asciiTheme="minorHAnsi" w:hAnsiTheme="minorHAnsi" w:cs="Times New Roman"/>
                                              <w:sz w:val="24"/>
                                              <w:szCs w:val="24"/>
                                            </w:rPr>
                                            <w:t xml:space="preserve"> </w:t>
                                          </w:r>
                                          <w:r w:rsidRPr="003E5D08">
                                            <w:rPr>
                                              <w:rFonts w:asciiTheme="minorHAnsi" w:hAnsiTheme="minorHAnsi" w:cs="Times New Roman"/>
                                              <w:sz w:val="24"/>
                                              <w:szCs w:val="24"/>
                                            </w:rPr>
                                            <w:t>основните приоритетни направления, които ще бъдат финансирани в следващия</w:t>
                                          </w:r>
                                          <w:r w:rsidR="00187CF7"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програмен период, както и обема на заделените средства. </w:t>
                                          </w:r>
                                        </w:p>
                                        <w:p w:rsidR="005630F3" w:rsidRPr="003E5D08" w:rsidRDefault="005630F3"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i/>
                                              <w:sz w:val="24"/>
                                              <w:szCs w:val="24"/>
                                            </w:rPr>
                                            <w:t xml:space="preserve">      Външната съгласуваност </w:t>
                                          </w:r>
                                          <w:r w:rsidRPr="003E5D08">
                                            <w:rPr>
                                              <w:rFonts w:asciiTheme="minorHAnsi" w:hAnsiTheme="minorHAnsi" w:cs="Times New Roman"/>
                                              <w:sz w:val="24"/>
                                              <w:szCs w:val="24"/>
                                            </w:rPr>
                                            <w:t>на документа се изразява в съгласуваност с релевантните</w:t>
                                          </w:r>
                                          <w:r w:rsidR="00187CF7" w:rsidRPr="003E5D08">
                                            <w:rPr>
                                              <w:rFonts w:asciiTheme="minorHAnsi" w:hAnsiTheme="minorHAnsi" w:cs="Times New Roman"/>
                                              <w:sz w:val="24"/>
                                              <w:szCs w:val="24"/>
                                            </w:rPr>
                                            <w:t xml:space="preserve"> </w:t>
                                          </w:r>
                                          <w:r w:rsidRPr="003E5D08">
                                            <w:rPr>
                                              <w:rFonts w:asciiTheme="minorHAnsi" w:hAnsiTheme="minorHAnsi" w:cs="Times New Roman"/>
                                              <w:sz w:val="24"/>
                                              <w:szCs w:val="24"/>
                                            </w:rPr>
                                            <w:t>стратегически документи на областно, регионално, национално и европейско ниво:</w:t>
                                          </w:r>
                                        </w:p>
                                        <w:p w:rsidR="00E23BB9" w:rsidRPr="003E5D08" w:rsidRDefault="00187CF7"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А</w:t>
                                          </w:r>
                                          <w:r w:rsidRPr="003E5D08">
                                            <w:rPr>
                                              <w:rFonts w:asciiTheme="minorHAnsi" w:hAnsiTheme="minorHAnsi" w:cs="Times New Roman"/>
                                              <w:sz w:val="24"/>
                                              <w:szCs w:val="24"/>
                                              <w:lang w:val="en-US"/>
                                            </w:rPr>
                                            <w:t>/</w:t>
                                          </w:r>
                                          <w:r w:rsidR="005630F3" w:rsidRPr="003E5D08">
                                            <w:rPr>
                                              <w:rFonts w:asciiTheme="minorHAnsi" w:hAnsiTheme="minorHAnsi" w:cs="Times New Roman"/>
                                              <w:sz w:val="24"/>
                                              <w:szCs w:val="24"/>
                                            </w:rPr>
                                            <w:t xml:space="preserve">Национална програма за развитие България 2030. </w:t>
                                          </w:r>
                                        </w:p>
                                        <w:p w:rsidR="00940803" w:rsidRPr="003E5D08" w:rsidRDefault="00187CF7" w:rsidP="003F6DD5">
                                          <w:pPr>
                                            <w:autoSpaceDE w:val="0"/>
                                            <w:autoSpaceDN w:val="0"/>
                                            <w:adjustRightInd w:val="0"/>
                                            <w:spacing w:after="0"/>
                                            <w:jc w:val="both"/>
                                            <w:rPr>
                                              <w:rFonts w:asciiTheme="minorHAnsi" w:hAnsiTheme="minorHAnsi" w:cs="Times New Roman"/>
                                              <w:sz w:val="24"/>
                                              <w:szCs w:val="24"/>
                                              <w:lang w:val="en-US"/>
                                            </w:rPr>
                                          </w:pPr>
                                          <w:r w:rsidRPr="003E5D08">
                                            <w:rPr>
                                              <w:rFonts w:asciiTheme="minorHAnsi" w:hAnsiTheme="minorHAnsi" w:cs="Times New Roman"/>
                                              <w:sz w:val="24"/>
                                              <w:szCs w:val="24"/>
                                              <w:lang w:val="en-US"/>
                                            </w:rPr>
                                            <w:t xml:space="preserve">      </w:t>
                                          </w:r>
                                          <w:r w:rsidR="005630F3" w:rsidRPr="003E5D08">
                                            <w:rPr>
                                              <w:rFonts w:asciiTheme="minorHAnsi" w:hAnsiTheme="minorHAnsi" w:cs="Times New Roman"/>
                                              <w:sz w:val="24"/>
                                              <w:szCs w:val="24"/>
                                            </w:rPr>
                                            <w:t>НПР БГ2030 е водещият стратегически и програмен документ, който конкретизира</w:t>
                                          </w:r>
                                          <w:r w:rsidRPr="003E5D08">
                                            <w:rPr>
                                              <w:rFonts w:asciiTheme="minorHAnsi" w:hAnsiTheme="minorHAnsi" w:cs="Times New Roman"/>
                                              <w:sz w:val="24"/>
                                              <w:szCs w:val="24"/>
                                              <w:lang w:val="en-US"/>
                                            </w:rPr>
                                            <w:t xml:space="preserve"> </w:t>
                                          </w:r>
                                          <w:r w:rsidR="005630F3" w:rsidRPr="003E5D08">
                                            <w:rPr>
                                              <w:rFonts w:asciiTheme="minorHAnsi" w:hAnsiTheme="minorHAnsi" w:cs="Times New Roman"/>
                                              <w:sz w:val="24"/>
                                              <w:szCs w:val="24"/>
                                            </w:rPr>
                                            <w:t>целите на политиките за развитие на страната</w:t>
                                          </w:r>
                                          <w:r w:rsidRPr="003E5D08">
                                            <w:rPr>
                                              <w:rFonts w:asciiTheme="minorHAnsi" w:hAnsiTheme="minorHAnsi" w:cs="Times New Roman"/>
                                              <w:sz w:val="24"/>
                                              <w:szCs w:val="24"/>
                                            </w:rPr>
                                            <w:t xml:space="preserve"> </w:t>
                                          </w:r>
                                          <w:r w:rsidRPr="003E5D08">
                                            <w:rPr>
                                              <w:rFonts w:asciiTheme="minorHAnsi" w:hAnsiTheme="minorHAnsi" w:cs="Times New Roman"/>
                                              <w:sz w:val="24"/>
                                              <w:szCs w:val="24"/>
                                              <w:lang w:val="en-US"/>
                                            </w:rPr>
                                            <w:t xml:space="preserve"> </w:t>
                                          </w:r>
                                          <w:r w:rsidR="005630F3" w:rsidRPr="003E5D08">
                                            <w:rPr>
                                              <w:rFonts w:asciiTheme="minorHAnsi" w:hAnsiTheme="minorHAnsi" w:cs="Times New Roman"/>
                                              <w:sz w:val="24"/>
                                              <w:szCs w:val="24"/>
                                            </w:rPr>
                                            <w:t>до 2030 г. НПР БГ</w:t>
                                          </w:r>
                                          <w:r w:rsidRPr="003E5D08">
                                            <w:rPr>
                                              <w:rFonts w:asciiTheme="minorHAnsi" w:hAnsiTheme="minorHAnsi" w:cs="Times New Roman"/>
                                              <w:sz w:val="24"/>
                                              <w:szCs w:val="24"/>
                                              <w:lang w:val="en-US"/>
                                            </w:rPr>
                                            <w:t xml:space="preserve"> </w:t>
                                          </w:r>
                                          <w:r w:rsidR="005630F3" w:rsidRPr="003E5D08">
                                            <w:rPr>
                                              <w:rFonts w:asciiTheme="minorHAnsi" w:hAnsiTheme="minorHAnsi" w:cs="Times New Roman"/>
                                              <w:sz w:val="24"/>
                                              <w:szCs w:val="24"/>
                                            </w:rPr>
                                            <w:t>2030 поставя пред страната 3 стратегически цели и 13 приоритета</w:t>
                                          </w:r>
                                          <w:r w:rsidRPr="003E5D08">
                                            <w:rPr>
                                              <w:rFonts w:asciiTheme="minorHAnsi" w:hAnsiTheme="minorHAnsi" w:cs="Times New Roman"/>
                                              <w:sz w:val="24"/>
                                              <w:szCs w:val="24"/>
                                            </w:rPr>
                                            <w:t xml:space="preserve">, </w:t>
                                          </w:r>
                                          <w:r w:rsidR="005630F3" w:rsidRPr="003E5D08">
                                            <w:rPr>
                                              <w:rFonts w:asciiTheme="minorHAnsi" w:hAnsiTheme="minorHAnsi" w:cs="Times New Roman"/>
                                              <w:sz w:val="24"/>
                                              <w:szCs w:val="24"/>
                                            </w:rPr>
                                            <w:t xml:space="preserve">като основните направление са в посока: </w:t>
                                          </w:r>
                                          <w:r w:rsidR="00940803" w:rsidRPr="003E5D08">
                                            <w:rPr>
                                              <w:rFonts w:asciiTheme="minorHAnsi" w:hAnsiTheme="minorHAnsi" w:cs="Times New Roman"/>
                                              <w:sz w:val="24"/>
                                              <w:szCs w:val="24"/>
                                              <w:lang w:val="en-US"/>
                                            </w:rPr>
                                            <w:t xml:space="preserve">     </w:t>
                                          </w:r>
                                        </w:p>
                                        <w:p w:rsidR="00940803" w:rsidRPr="003E5D08" w:rsidRDefault="00940803" w:rsidP="003F6DD5">
                                          <w:pPr>
                                            <w:autoSpaceDE w:val="0"/>
                                            <w:autoSpaceDN w:val="0"/>
                                            <w:adjustRightInd w:val="0"/>
                                            <w:spacing w:after="0"/>
                                            <w:jc w:val="both"/>
                                            <w:rPr>
                                              <w:rFonts w:asciiTheme="minorHAnsi" w:hAnsiTheme="minorHAnsi" w:cs="Times New Roman"/>
                                              <w:sz w:val="24"/>
                                              <w:szCs w:val="24"/>
                                              <w:lang w:val="en-US"/>
                                            </w:rPr>
                                          </w:pPr>
                                          <w:r w:rsidRPr="003E5D08">
                                            <w:rPr>
                                              <w:rFonts w:asciiTheme="minorHAnsi" w:hAnsiTheme="minorHAnsi" w:cs="Times New Roman"/>
                                              <w:sz w:val="24"/>
                                              <w:szCs w:val="24"/>
                                              <w:lang w:val="en-US"/>
                                            </w:rPr>
                                            <w:t xml:space="preserve">      -</w:t>
                                          </w:r>
                                          <w:r w:rsidR="005630F3" w:rsidRPr="003E5D08">
                                            <w:rPr>
                                              <w:rFonts w:asciiTheme="minorHAnsi" w:hAnsiTheme="minorHAnsi" w:cs="Times New Roman"/>
                                              <w:i/>
                                              <w:sz w:val="24"/>
                                              <w:szCs w:val="24"/>
                                            </w:rPr>
                                            <w:t>Ускорено икономическо развитие</w:t>
                                          </w:r>
                                          <w:r w:rsidR="005630F3" w:rsidRPr="003E5D08">
                                            <w:rPr>
                                              <w:rFonts w:asciiTheme="minorHAnsi" w:hAnsiTheme="minorHAnsi" w:cs="Times New Roman"/>
                                              <w:sz w:val="24"/>
                                              <w:szCs w:val="24"/>
                                            </w:rPr>
                                            <w:t xml:space="preserve">; </w:t>
                                          </w:r>
                                        </w:p>
                                        <w:p w:rsidR="00940803" w:rsidRPr="003E5D08" w:rsidRDefault="00940803" w:rsidP="003F6DD5">
                                          <w:pPr>
                                            <w:autoSpaceDE w:val="0"/>
                                            <w:autoSpaceDN w:val="0"/>
                                            <w:adjustRightInd w:val="0"/>
                                            <w:spacing w:after="0"/>
                                            <w:jc w:val="both"/>
                                            <w:rPr>
                                              <w:rFonts w:asciiTheme="minorHAnsi" w:hAnsiTheme="minorHAnsi" w:cs="Times New Roman"/>
                                              <w:i/>
                                              <w:sz w:val="24"/>
                                              <w:szCs w:val="24"/>
                                              <w:lang w:val="en-US"/>
                                            </w:rPr>
                                          </w:pPr>
                                          <w:r w:rsidRPr="003E5D08">
                                            <w:rPr>
                                              <w:rFonts w:asciiTheme="minorHAnsi" w:hAnsiTheme="minorHAnsi" w:cs="Times New Roman"/>
                                              <w:i/>
                                              <w:sz w:val="24"/>
                                              <w:szCs w:val="24"/>
                                              <w:lang w:val="en-US"/>
                                            </w:rPr>
                                            <w:t xml:space="preserve">     - </w:t>
                                          </w:r>
                                          <w:r w:rsidR="00765D8E" w:rsidRPr="003E5D08">
                                            <w:rPr>
                                              <w:rFonts w:asciiTheme="minorHAnsi" w:hAnsiTheme="minorHAnsi" w:cs="Times New Roman"/>
                                              <w:i/>
                                              <w:sz w:val="24"/>
                                              <w:szCs w:val="24"/>
                                            </w:rPr>
                                            <w:t>Демографски подем;</w:t>
                                          </w:r>
                                          <w:r w:rsidR="005630F3" w:rsidRPr="003E5D08">
                                            <w:rPr>
                                              <w:rFonts w:asciiTheme="minorHAnsi" w:hAnsiTheme="minorHAnsi" w:cs="Times New Roman"/>
                                              <w:i/>
                                              <w:sz w:val="24"/>
                                              <w:szCs w:val="24"/>
                                            </w:rPr>
                                            <w:t xml:space="preserve"> </w:t>
                                          </w:r>
                                        </w:p>
                                        <w:p w:rsidR="004377CB" w:rsidRPr="003E5D08" w:rsidRDefault="00940803" w:rsidP="003F6DD5">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i/>
                                              <w:sz w:val="24"/>
                                              <w:szCs w:val="24"/>
                                              <w:lang w:val="en-US"/>
                                            </w:rPr>
                                            <w:t xml:space="preserve">     - </w:t>
                                          </w:r>
                                          <w:r w:rsidR="005630F3" w:rsidRPr="003E5D08">
                                            <w:rPr>
                                              <w:rFonts w:asciiTheme="minorHAnsi" w:hAnsiTheme="minorHAnsi" w:cs="Times New Roman"/>
                                              <w:i/>
                                              <w:sz w:val="24"/>
                                              <w:szCs w:val="24"/>
                                            </w:rPr>
                                            <w:t>Намаляване на неравенствата</w:t>
                                          </w:r>
                                          <w:r w:rsidR="00765D8E" w:rsidRPr="003E5D08">
                                            <w:rPr>
                                              <w:rFonts w:asciiTheme="minorHAnsi" w:hAnsiTheme="minorHAnsi" w:cs="Times New Roman"/>
                                              <w:i/>
                                              <w:sz w:val="24"/>
                                              <w:szCs w:val="24"/>
                                            </w:rPr>
                                            <w:t>.</w:t>
                                          </w:r>
                                        </w:p>
                                        <w:p w:rsidR="004377CB" w:rsidRPr="003E5D08" w:rsidRDefault="00B40404" w:rsidP="0067731F">
                                          <w:pPr>
                                            <w:autoSpaceDE w:val="0"/>
                                            <w:autoSpaceDN w:val="0"/>
                                            <w:adjustRightInd w:val="0"/>
                                            <w:spacing w:after="0"/>
                                            <w:ind w:right="495"/>
                                            <w:jc w:val="both"/>
                                            <w:rPr>
                                              <w:rFonts w:asciiTheme="minorHAnsi" w:hAnsiTheme="minorHAnsi" w:cs="Times New Roman"/>
                                              <w:i/>
                                              <w:sz w:val="24"/>
                                              <w:szCs w:val="24"/>
                                            </w:rPr>
                                          </w:pPr>
                                          <w:r w:rsidRPr="003E5D08">
                                            <w:rPr>
                                              <w:rFonts w:asciiTheme="minorHAnsi" w:hAnsiTheme="minorHAnsi" w:cs="Times New Roman"/>
                                              <w:i/>
                                              <w:sz w:val="24"/>
                                              <w:szCs w:val="24"/>
                                            </w:rPr>
                                            <w:t>Таблица № 59.</w:t>
                                          </w:r>
                                        </w:p>
                                        <w:tbl>
                                          <w:tblPr>
                                            <w:tblStyle w:val="a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DE9D9" w:themeFill="accent6" w:themeFillTint="33"/>
                                            <w:tblLayout w:type="fixed"/>
                                            <w:tblLook w:val="04A0" w:firstRow="1" w:lastRow="0" w:firstColumn="1" w:lastColumn="0" w:noHBand="0" w:noVBand="1"/>
                                          </w:tblPr>
                                          <w:tblGrid>
                                            <w:gridCol w:w="4540"/>
                                            <w:gridCol w:w="4447"/>
                                          </w:tblGrid>
                                          <w:tr w:rsidR="00047726" w:rsidRPr="003E5D08" w:rsidTr="006E4C40">
                                            <w:trPr>
                                              <w:trHeight w:val="294"/>
                                            </w:trPr>
                                            <w:tc>
                                              <w:tcPr>
                                                <w:tcW w:w="4540" w:type="dxa"/>
                                                <w:shd w:val="clear" w:color="auto" w:fill="D6E3BC" w:themeFill="accent3" w:themeFillTint="66"/>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Приоритети на НПР БГ</w:t>
                                                </w:r>
                                                <w:r w:rsidR="008C5C93" w:rsidRPr="003E5D08">
                                                  <w:rPr>
                                                    <w:rFonts w:asciiTheme="minorHAnsi" w:hAnsiTheme="minorHAnsi" w:cs="Times New Roman"/>
                                                    <w:sz w:val="24"/>
                                                    <w:szCs w:val="24"/>
                                                  </w:rPr>
                                                  <w:t xml:space="preserve"> 2030</w:t>
                                                </w:r>
                                              </w:p>
                                            </w:tc>
                                            <w:tc>
                                              <w:tcPr>
                                                <w:tcW w:w="4447" w:type="dxa"/>
                                                <w:shd w:val="clear" w:color="auto" w:fill="D6E3BC" w:themeFill="accent3" w:themeFillTint="66"/>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Приоритети на ПИРО Гурково</w:t>
                                                </w:r>
                                              </w:p>
                                            </w:tc>
                                          </w:tr>
                                          <w:tr w:rsidR="00047726" w:rsidRPr="003E5D08" w:rsidTr="006E4C40">
                                            <w:trPr>
                                              <w:trHeight w:val="275"/>
                                            </w:trPr>
                                            <w:tc>
                                              <w:tcPr>
                                                <w:tcW w:w="4540" w:type="dxa"/>
                                                <w:shd w:val="clear" w:color="auto" w:fill="auto"/>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П1. Образование и умения</w:t>
                                                </w:r>
                                              </w:p>
                                            </w:tc>
                                            <w:tc>
                                              <w:tcPr>
                                                <w:tcW w:w="4447" w:type="dxa"/>
                                                <w:shd w:val="clear" w:color="auto" w:fill="auto"/>
                                              </w:tcPr>
                                              <w:p w:rsidR="00047726" w:rsidRPr="003E5D08" w:rsidRDefault="00152BB0" w:rsidP="003F6DD5">
                                                <w:pPr>
                                                  <w:spacing w:after="0"/>
                                                  <w:ind w:right="34"/>
                                                  <w:rPr>
                                                    <w:rFonts w:asciiTheme="minorHAnsi" w:hAnsiTheme="minorHAnsi"/>
                                                    <w:sz w:val="24"/>
                                                    <w:szCs w:val="24"/>
                                                  </w:rPr>
                                                </w:pPr>
                                                <w:r w:rsidRPr="003E5D08">
                                                  <w:rPr>
                                                    <w:rFonts w:asciiTheme="minorHAnsi" w:hAnsiTheme="minorHAnsi"/>
                                                    <w:sz w:val="24"/>
                                                    <w:szCs w:val="24"/>
                                                  </w:rPr>
                                                  <w:t>Приоритет 9: Добро образование и обучение, осн</w:t>
                                                </w:r>
                                                <w:r w:rsidR="006E4C40" w:rsidRPr="003E5D08">
                                                  <w:rPr>
                                                    <w:rFonts w:asciiTheme="minorHAnsi" w:hAnsiTheme="minorHAnsi"/>
                                                    <w:sz w:val="24"/>
                                                    <w:szCs w:val="24"/>
                                                  </w:rPr>
                                                  <w:t xml:space="preserve">ова за </w:t>
                                                </w:r>
                                                <w:r w:rsidR="00582424" w:rsidRPr="003E5D08">
                                                  <w:rPr>
                                                    <w:rFonts w:asciiTheme="minorHAnsi" w:hAnsiTheme="minorHAnsi"/>
                                                    <w:sz w:val="24"/>
                                                    <w:szCs w:val="24"/>
                                                  </w:rPr>
                                                  <w:t>професионална реализация</w:t>
                                                </w:r>
                                              </w:p>
                                            </w:tc>
                                          </w:tr>
                                          <w:tr w:rsidR="00047726" w:rsidRPr="003E5D08" w:rsidTr="006E4C40">
                                            <w:trPr>
                                              <w:trHeight w:val="275"/>
                                            </w:trPr>
                                            <w:tc>
                                              <w:tcPr>
                                                <w:tcW w:w="4540" w:type="dxa"/>
                                                <w:shd w:val="clear" w:color="auto" w:fill="auto"/>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lastRenderedPageBreak/>
                                                  <w:t>П2.: Наука и научна</w:t>
                                                </w:r>
                                                <w:r w:rsidR="00375809" w:rsidRPr="003E5D08">
                                                  <w:rPr>
                                                    <w:rFonts w:asciiTheme="minorHAnsi" w:hAnsiTheme="minorHAnsi" w:cs="Times New Roman"/>
                                                    <w:sz w:val="24"/>
                                                    <w:szCs w:val="24"/>
                                                  </w:rPr>
                                                  <w:t xml:space="preserve"> </w:t>
                                                </w:r>
                                                <w:r w:rsidRPr="003E5D08">
                                                  <w:rPr>
                                                    <w:rFonts w:asciiTheme="minorHAnsi" w:hAnsiTheme="minorHAnsi" w:cs="Times New Roman"/>
                                                    <w:sz w:val="24"/>
                                                    <w:szCs w:val="24"/>
                                                  </w:rPr>
                                                  <w:t>инфраструктура</w:t>
                                                </w:r>
                                              </w:p>
                                            </w:tc>
                                            <w:tc>
                                              <w:tcPr>
                                                <w:tcW w:w="4447" w:type="dxa"/>
                                                <w:shd w:val="clear" w:color="auto" w:fill="auto"/>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p>
                                            </w:tc>
                                          </w:tr>
                                          <w:tr w:rsidR="00047726" w:rsidRPr="003E5D08" w:rsidTr="006E4C40">
                                            <w:trPr>
                                              <w:trHeight w:val="275"/>
                                            </w:trPr>
                                            <w:tc>
                                              <w:tcPr>
                                                <w:tcW w:w="4540" w:type="dxa"/>
                                                <w:shd w:val="clear" w:color="auto" w:fill="auto"/>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 xml:space="preserve">П3. Интелигентна индустрия </w:t>
                                                </w:r>
                                              </w:p>
                                            </w:tc>
                                            <w:tc>
                                              <w:tcPr>
                                                <w:tcW w:w="4447" w:type="dxa"/>
                                                <w:shd w:val="clear" w:color="auto" w:fill="auto"/>
                                              </w:tcPr>
                                              <w:p w:rsidR="00152BB0" w:rsidRPr="003E5D08" w:rsidRDefault="00152BB0" w:rsidP="003F6DD5">
                                                <w:pPr>
                                                  <w:spacing w:after="0"/>
                                                  <w:ind w:right="34"/>
                                                  <w:rPr>
                                                    <w:rFonts w:asciiTheme="minorHAnsi" w:hAnsiTheme="minorHAnsi"/>
                                                    <w:sz w:val="24"/>
                                                    <w:szCs w:val="24"/>
                                                  </w:rPr>
                                                </w:pPr>
                                                <w:r w:rsidRPr="003E5D08">
                                                  <w:rPr>
                                                    <w:rFonts w:asciiTheme="minorHAnsi" w:hAnsiTheme="minorHAnsi"/>
                                                    <w:sz w:val="24"/>
                                                    <w:szCs w:val="24"/>
                                                  </w:rPr>
                                                  <w:t>Приоритет 1: Стимулиране на създаване и развитие на местен бизнес и прив</w:t>
                                                </w:r>
                                                <w:r w:rsidR="003F6DD5" w:rsidRPr="003E5D08">
                                                  <w:rPr>
                                                    <w:rFonts w:asciiTheme="minorHAnsi" w:hAnsiTheme="minorHAnsi"/>
                                                    <w:sz w:val="24"/>
                                                    <w:szCs w:val="24"/>
                                                  </w:rPr>
                                                  <w:t>-</w:t>
                                                </w:r>
                                                <w:r w:rsidRPr="003E5D08">
                                                  <w:rPr>
                                                    <w:rFonts w:asciiTheme="minorHAnsi" w:hAnsiTheme="minorHAnsi"/>
                                                    <w:sz w:val="24"/>
                                                    <w:szCs w:val="24"/>
                                                  </w:rPr>
                                                  <w:t>личане на инвеститори, чрез създаване на нови индустриални и технологични зони.</w:t>
                                                </w:r>
                                              </w:p>
                                              <w:p w:rsidR="00152BB0" w:rsidRPr="003E5D08" w:rsidRDefault="00152BB0" w:rsidP="003F6DD5">
                                                <w:pPr>
                                                  <w:spacing w:after="0"/>
                                                  <w:ind w:right="34"/>
                                                  <w:rPr>
                                                    <w:rFonts w:asciiTheme="minorHAnsi" w:hAnsiTheme="minorHAnsi" w:cs="TimesNewRoman,BoldOOEnc"/>
                                                    <w:sz w:val="24"/>
                                                    <w:szCs w:val="24"/>
                                                  </w:rPr>
                                                </w:pPr>
                                                <w:r w:rsidRPr="003E5D08">
                                                  <w:rPr>
                                                    <w:rFonts w:asciiTheme="minorHAnsi" w:hAnsiTheme="minorHAnsi"/>
                                                    <w:sz w:val="24"/>
                                                    <w:szCs w:val="24"/>
                                                  </w:rPr>
                                                  <w:t>Приоритет 2: Насърчаване на пред</w:t>
                                                </w:r>
                                                <w:r w:rsidR="006E4C40" w:rsidRPr="003E5D08">
                                                  <w:rPr>
                                                    <w:rFonts w:asciiTheme="minorHAnsi" w:hAnsiTheme="minorHAnsi"/>
                                                    <w:sz w:val="24"/>
                                                    <w:szCs w:val="24"/>
                                                  </w:rPr>
                                                  <w:t>-прие</w:t>
                                                </w:r>
                                                <w:r w:rsidRPr="003E5D08">
                                                  <w:rPr>
                                                    <w:rFonts w:asciiTheme="minorHAnsi" w:hAnsiTheme="minorHAnsi"/>
                                                    <w:sz w:val="24"/>
                                                    <w:szCs w:val="24"/>
                                                  </w:rPr>
                                                  <w:t>мачеството</w:t>
                                                </w:r>
                                              </w:p>
                                              <w:p w:rsidR="00047726" w:rsidRPr="003E5D08" w:rsidRDefault="00152BB0" w:rsidP="003F6DD5">
                                                <w:pPr>
                                                  <w:spacing w:after="0"/>
                                                  <w:ind w:right="34"/>
                                                  <w:rPr>
                                                    <w:rFonts w:asciiTheme="minorHAnsi" w:hAnsiTheme="minorHAnsi" w:cs="Times New Roman"/>
                                                    <w:sz w:val="24"/>
                                                    <w:szCs w:val="24"/>
                                                  </w:rPr>
                                                </w:pPr>
                                                <w:r w:rsidRPr="003E5D08">
                                                  <w:rPr>
                                                    <w:rFonts w:asciiTheme="minorHAnsi" w:hAnsiTheme="minorHAnsi"/>
                                                    <w:sz w:val="24"/>
                                                    <w:szCs w:val="24"/>
                                                  </w:rPr>
                                                  <w:t>Приоритет 6: Цифровизация на ико-номиката:</w:t>
                                                </w:r>
                                              </w:p>
                                            </w:tc>
                                          </w:tr>
                                          <w:tr w:rsidR="00047726" w:rsidRPr="003E5D08" w:rsidTr="006E4C40">
                                            <w:trPr>
                                              <w:trHeight w:val="275"/>
                                            </w:trPr>
                                            <w:tc>
                                              <w:tcPr>
                                                <w:tcW w:w="4540" w:type="dxa"/>
                                                <w:shd w:val="clear" w:color="auto" w:fill="auto"/>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П4. Кръгова и нисковъглеродна</w:t>
                                                </w:r>
                                              </w:p>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икономика</w:t>
                                                </w:r>
                                              </w:p>
                                            </w:tc>
                                            <w:tc>
                                              <w:tcPr>
                                                <w:tcW w:w="4447" w:type="dxa"/>
                                                <w:shd w:val="clear" w:color="auto" w:fill="auto"/>
                                              </w:tcPr>
                                              <w:p w:rsidR="00047726" w:rsidRPr="003E5D08" w:rsidRDefault="00DF6AF6" w:rsidP="0067731F">
                                                <w:pPr>
                                                  <w:spacing w:after="0"/>
                                                  <w:ind w:right="495"/>
                                                  <w:rPr>
                                                    <w:rFonts w:asciiTheme="minorHAnsi" w:eastAsia="TimesNewRomanOOEnc" w:hAnsiTheme="minorHAnsi"/>
                                                    <w:sz w:val="24"/>
                                                    <w:szCs w:val="24"/>
                                                  </w:rPr>
                                                </w:pPr>
                                                <w:r w:rsidRPr="003E5D08">
                                                  <w:rPr>
                                                    <w:rFonts w:asciiTheme="minorHAnsi" w:eastAsia="TimesNewRomanOOEnc" w:hAnsiTheme="minorHAnsi"/>
                                                    <w:sz w:val="24"/>
                                                    <w:szCs w:val="24"/>
                                                  </w:rPr>
                                                  <w:t>Приоритет 12: Развитие на енергий</w:t>
                                                </w:r>
                                                <w:r w:rsidR="006E4C40" w:rsidRPr="003E5D08">
                                                  <w:rPr>
                                                    <w:rFonts w:asciiTheme="minorHAnsi" w:eastAsia="TimesNewRomanOOEnc" w:hAnsiTheme="minorHAnsi"/>
                                                    <w:sz w:val="24"/>
                                                    <w:szCs w:val="24"/>
                                                  </w:rPr>
                                                  <w:t>-</w:t>
                                                </w:r>
                                                <w:r w:rsidRPr="003E5D08">
                                                  <w:rPr>
                                                    <w:rFonts w:asciiTheme="minorHAnsi" w:eastAsia="TimesNewRomanOOEnc" w:hAnsiTheme="minorHAnsi"/>
                                                    <w:sz w:val="24"/>
                                                    <w:szCs w:val="24"/>
                                                  </w:rPr>
                                                  <w:t>ната инфраструктура. Енергийна ефективност</w:t>
                                                </w:r>
                                              </w:p>
                                            </w:tc>
                                          </w:tr>
                                          <w:tr w:rsidR="00047726" w:rsidRPr="003E5D08" w:rsidTr="006E4C40">
                                            <w:trPr>
                                              <w:trHeight w:val="275"/>
                                            </w:trPr>
                                            <w:tc>
                                              <w:tcPr>
                                                <w:tcW w:w="4540" w:type="dxa"/>
                                                <w:shd w:val="clear" w:color="auto" w:fill="auto"/>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П5. Чист въздух и биоразнообразие</w:t>
                                                </w:r>
                                              </w:p>
                                            </w:tc>
                                            <w:tc>
                                              <w:tcPr>
                                                <w:tcW w:w="4447" w:type="dxa"/>
                                                <w:shd w:val="clear" w:color="auto" w:fill="auto"/>
                                              </w:tcPr>
                                              <w:p w:rsidR="00047726" w:rsidRPr="003E5D08" w:rsidRDefault="00582424" w:rsidP="0067731F">
                                                <w:pPr>
                                                  <w:spacing w:after="0"/>
                                                  <w:ind w:right="495"/>
                                                  <w:rPr>
                                                    <w:rFonts w:asciiTheme="minorHAnsi" w:hAnsiTheme="minorHAnsi"/>
                                                    <w:sz w:val="24"/>
                                                    <w:szCs w:val="24"/>
                                                  </w:rPr>
                                                </w:pPr>
                                                <w:r w:rsidRPr="003E5D08">
                                                  <w:rPr>
                                                    <w:rFonts w:asciiTheme="minorHAnsi" w:hAnsiTheme="minorHAnsi"/>
                                                    <w:sz w:val="24"/>
                                                    <w:szCs w:val="24"/>
                                                  </w:rPr>
                                                  <w:t>Приоритет 13: Инвестиции за опаз</w:t>
                                                </w:r>
                                                <w:r w:rsidR="00837923" w:rsidRPr="003E5D08">
                                                  <w:rPr>
                                                    <w:rFonts w:asciiTheme="minorHAnsi" w:hAnsiTheme="minorHAnsi"/>
                                                    <w:sz w:val="24"/>
                                                    <w:szCs w:val="24"/>
                                                  </w:rPr>
                                                  <w:t>-</w:t>
                                                </w:r>
                                                <w:r w:rsidRPr="003E5D08">
                                                  <w:rPr>
                                                    <w:rFonts w:asciiTheme="minorHAnsi" w:hAnsiTheme="minorHAnsi"/>
                                                    <w:sz w:val="24"/>
                                                    <w:szCs w:val="24"/>
                                                  </w:rPr>
                                                  <w:t>ване на биологичното разнообра</w:t>
                                                </w:r>
                                                <w:r w:rsidR="00837923" w:rsidRPr="003E5D08">
                                                  <w:rPr>
                                                    <w:rFonts w:asciiTheme="minorHAnsi" w:hAnsiTheme="minorHAnsi"/>
                                                    <w:sz w:val="24"/>
                                                    <w:szCs w:val="24"/>
                                                  </w:rPr>
                                                  <w:t>-</w:t>
                                                </w:r>
                                                <w:r w:rsidRPr="003E5D08">
                                                  <w:rPr>
                                                    <w:rFonts w:asciiTheme="minorHAnsi" w:hAnsiTheme="minorHAnsi"/>
                                                    <w:sz w:val="24"/>
                                                    <w:szCs w:val="24"/>
                                                  </w:rPr>
                                                  <w:t>зие</w:t>
                                                </w:r>
                                                <w:r w:rsidR="00837923" w:rsidRPr="003E5D08">
                                                  <w:rPr>
                                                    <w:rFonts w:asciiTheme="minorHAnsi" w:hAnsiTheme="minorHAnsi"/>
                                                    <w:sz w:val="24"/>
                                                    <w:szCs w:val="24"/>
                                                  </w:rPr>
                                                  <w:t xml:space="preserve">то </w:t>
                                                </w:r>
                                                <w:r w:rsidRPr="003E5D08">
                                                  <w:rPr>
                                                    <w:rFonts w:asciiTheme="minorHAnsi" w:hAnsiTheme="minorHAnsi"/>
                                                    <w:sz w:val="24"/>
                                                    <w:szCs w:val="24"/>
                                                  </w:rPr>
                                                  <w:t>и защита от рискове от кли</w:t>
                                                </w:r>
                                                <w:r w:rsidR="00837923" w:rsidRPr="003E5D08">
                                                  <w:rPr>
                                                    <w:rFonts w:asciiTheme="minorHAnsi" w:hAnsiTheme="minorHAnsi"/>
                                                    <w:sz w:val="24"/>
                                                    <w:szCs w:val="24"/>
                                                  </w:rPr>
                                                  <w:t>-</w:t>
                                                </w:r>
                                                <w:r w:rsidRPr="003E5D08">
                                                  <w:rPr>
                                                    <w:rFonts w:asciiTheme="minorHAnsi" w:hAnsiTheme="minorHAnsi"/>
                                                    <w:sz w:val="24"/>
                                                    <w:szCs w:val="24"/>
                                                  </w:rPr>
                                                  <w:t>матични промени</w:t>
                                                </w:r>
                                              </w:p>
                                            </w:tc>
                                          </w:tr>
                                          <w:tr w:rsidR="00047726" w:rsidRPr="003E5D08" w:rsidTr="006E4C40">
                                            <w:trPr>
                                              <w:trHeight w:val="290"/>
                                            </w:trPr>
                                            <w:tc>
                                              <w:tcPr>
                                                <w:tcW w:w="4540" w:type="dxa"/>
                                                <w:shd w:val="clear" w:color="auto" w:fill="auto"/>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П6. Устойчиво селско стопанство</w:t>
                                                </w:r>
                                              </w:p>
                                            </w:tc>
                                            <w:tc>
                                              <w:tcPr>
                                                <w:tcW w:w="4447" w:type="dxa"/>
                                                <w:shd w:val="clear" w:color="auto" w:fill="auto"/>
                                              </w:tcPr>
                                              <w:p w:rsidR="00047726" w:rsidRPr="003E5D08" w:rsidRDefault="00582424" w:rsidP="0067731F">
                                                <w:pPr>
                                                  <w:spacing w:after="0"/>
                                                  <w:ind w:right="495"/>
                                                  <w:rPr>
                                                    <w:rFonts w:asciiTheme="minorHAnsi" w:hAnsiTheme="minorHAnsi"/>
                                                    <w:sz w:val="24"/>
                                                    <w:szCs w:val="24"/>
                                                  </w:rPr>
                                                </w:pPr>
                                                <w:r w:rsidRPr="003E5D08">
                                                  <w:rPr>
                                                    <w:rFonts w:asciiTheme="minorHAnsi" w:hAnsiTheme="minorHAnsi"/>
                                                    <w:sz w:val="24"/>
                                                    <w:szCs w:val="24"/>
                                                  </w:rPr>
                                                  <w:t>Приоритет 3: Развитие на устойчиво селско стопанство</w:t>
                                                </w:r>
                                              </w:p>
                                            </w:tc>
                                          </w:tr>
                                          <w:tr w:rsidR="00047726" w:rsidRPr="003E5D08" w:rsidTr="006E4C40">
                                            <w:trPr>
                                              <w:trHeight w:val="275"/>
                                            </w:trPr>
                                            <w:tc>
                                              <w:tcPr>
                                                <w:tcW w:w="4540" w:type="dxa"/>
                                                <w:shd w:val="clear" w:color="auto" w:fill="auto"/>
                                              </w:tcPr>
                                              <w:p w:rsidR="00047726" w:rsidRPr="003E5D08" w:rsidRDefault="00047726"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П7. Транспортна свързаност</w:t>
                                                </w:r>
                                              </w:p>
                                            </w:tc>
                                            <w:tc>
                                              <w:tcPr>
                                                <w:tcW w:w="4447" w:type="dxa"/>
                                                <w:shd w:val="clear" w:color="auto" w:fill="auto"/>
                                              </w:tcPr>
                                              <w:p w:rsidR="00047726" w:rsidRPr="003E5D08" w:rsidRDefault="00582424" w:rsidP="0067731F">
                                                <w:pPr>
                                                  <w:spacing w:after="0"/>
                                                  <w:ind w:right="495"/>
                                                  <w:rPr>
                                                    <w:rFonts w:asciiTheme="minorHAnsi" w:hAnsiTheme="minorHAnsi"/>
                                                    <w:sz w:val="24"/>
                                                    <w:szCs w:val="24"/>
                                                  </w:rPr>
                                                </w:pPr>
                                                <w:r w:rsidRPr="003E5D08">
                                                  <w:rPr>
                                                    <w:rFonts w:asciiTheme="minorHAnsi" w:hAnsiTheme="minorHAnsi"/>
                                                    <w:sz w:val="24"/>
                                                    <w:szCs w:val="24"/>
                                                  </w:rPr>
                                                  <w:t>Приор</w:t>
                                                </w:r>
                                                <w:r w:rsidR="006E4C40" w:rsidRPr="003E5D08">
                                                  <w:rPr>
                                                    <w:rFonts w:asciiTheme="minorHAnsi" w:hAnsiTheme="minorHAnsi"/>
                                                    <w:sz w:val="24"/>
                                                    <w:szCs w:val="24"/>
                                                  </w:rPr>
                                                  <w:t>итет 14: Подобряване на транс</w:t>
                                                </w:r>
                                                <w:r w:rsidRPr="003E5D08">
                                                  <w:rPr>
                                                    <w:rFonts w:asciiTheme="minorHAnsi" w:hAnsiTheme="minorHAnsi"/>
                                                    <w:sz w:val="24"/>
                                                    <w:szCs w:val="24"/>
                                                  </w:rPr>
                                                  <w:t>портната достъпност и свърза</w:t>
                                                </w:r>
                                                <w:r w:rsidR="006E4C40" w:rsidRPr="003E5D08">
                                                  <w:rPr>
                                                    <w:rFonts w:asciiTheme="minorHAnsi" w:hAnsiTheme="minorHAnsi"/>
                                                    <w:sz w:val="24"/>
                                                    <w:szCs w:val="24"/>
                                                  </w:rPr>
                                                  <w:t>-</w:t>
                                                </w:r>
                                                <w:r w:rsidRPr="003E5D08">
                                                  <w:rPr>
                                                    <w:rFonts w:asciiTheme="minorHAnsi" w:hAnsiTheme="minorHAnsi"/>
                                                    <w:sz w:val="24"/>
                                                    <w:szCs w:val="24"/>
                                                  </w:rPr>
                                                  <w:t>ност</w:t>
                                                </w:r>
                                              </w:p>
                                            </w:tc>
                                          </w:tr>
                                          <w:tr w:rsidR="00F96EAE" w:rsidRPr="003E5D08" w:rsidTr="006E4C40">
                                            <w:trPr>
                                              <w:trHeight w:val="275"/>
                                            </w:trPr>
                                            <w:tc>
                                              <w:tcPr>
                                                <w:tcW w:w="4540" w:type="dxa"/>
                                                <w:shd w:val="clear" w:color="auto" w:fill="auto"/>
                                              </w:tcPr>
                                              <w:p w:rsidR="00F96EAE" w:rsidRPr="003E5D08" w:rsidRDefault="00F96EAE"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П8. Цифрова свързаност</w:t>
                                                </w:r>
                                              </w:p>
                                            </w:tc>
                                            <w:tc>
                                              <w:tcPr>
                                                <w:tcW w:w="4447" w:type="dxa"/>
                                                <w:shd w:val="clear" w:color="auto" w:fill="auto"/>
                                              </w:tcPr>
                                              <w:p w:rsidR="00F96EAE" w:rsidRPr="003E5D08" w:rsidRDefault="00582424" w:rsidP="0067731F">
                                                <w:pPr>
                                                  <w:spacing w:after="0"/>
                                                  <w:ind w:right="495"/>
                                                  <w:rPr>
                                                    <w:rFonts w:asciiTheme="minorHAnsi" w:hAnsiTheme="minorHAnsi"/>
                                                    <w:sz w:val="24"/>
                                                    <w:szCs w:val="24"/>
                                                  </w:rPr>
                                                </w:pPr>
                                                <w:r w:rsidRPr="003E5D08">
                                                  <w:rPr>
                                                    <w:rFonts w:asciiTheme="minorHAnsi" w:hAnsiTheme="minorHAnsi"/>
                                                    <w:sz w:val="24"/>
                                                    <w:szCs w:val="24"/>
                                                  </w:rPr>
                                                  <w:t>Приоритет 15: Осигуряване на циф</w:t>
                                                </w:r>
                                                <w:r w:rsidR="006E4C40" w:rsidRPr="003E5D08">
                                                  <w:rPr>
                                                    <w:rFonts w:asciiTheme="minorHAnsi" w:hAnsiTheme="minorHAnsi"/>
                                                    <w:sz w:val="24"/>
                                                    <w:szCs w:val="24"/>
                                                  </w:rPr>
                                                  <w:t>-</w:t>
                                                </w:r>
                                                <w:r w:rsidRPr="003E5D08">
                                                  <w:rPr>
                                                    <w:rFonts w:asciiTheme="minorHAnsi" w:hAnsiTheme="minorHAnsi"/>
                                                    <w:sz w:val="24"/>
                                                    <w:szCs w:val="24"/>
                                                  </w:rPr>
                                                  <w:t>рова свързаност и достъпност</w:t>
                                                </w:r>
                                              </w:p>
                                            </w:tc>
                                          </w:tr>
                                          <w:tr w:rsidR="00F96EAE" w:rsidRPr="003E5D08" w:rsidTr="006E4C40">
                                            <w:trPr>
                                              <w:trHeight w:val="275"/>
                                            </w:trPr>
                                            <w:tc>
                                              <w:tcPr>
                                                <w:tcW w:w="4540" w:type="dxa"/>
                                                <w:shd w:val="clear" w:color="auto" w:fill="auto"/>
                                              </w:tcPr>
                                              <w:p w:rsidR="00F96EAE" w:rsidRPr="003E5D08" w:rsidRDefault="00F96EAE"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П9. Местно развитие</w:t>
                                                </w:r>
                                              </w:p>
                                            </w:tc>
                                            <w:tc>
                                              <w:tcPr>
                                                <w:tcW w:w="4447" w:type="dxa"/>
                                                <w:shd w:val="clear" w:color="auto" w:fill="auto"/>
                                              </w:tcPr>
                                              <w:p w:rsidR="00F96EAE" w:rsidRPr="003E5D08" w:rsidRDefault="00582424" w:rsidP="0067731F">
                                                <w:pPr>
                                                  <w:spacing w:after="0"/>
                                                  <w:ind w:right="495"/>
                                                  <w:rPr>
                                                    <w:rFonts w:asciiTheme="minorHAnsi" w:eastAsia="TimesNewRomanOOEnc" w:hAnsiTheme="minorHAnsi"/>
                                                    <w:sz w:val="24"/>
                                                    <w:szCs w:val="24"/>
                                                  </w:rPr>
                                                </w:pPr>
                                                <w:r w:rsidRPr="003E5D08">
                                                  <w:rPr>
                                                    <w:rFonts w:asciiTheme="minorHAnsi" w:eastAsia="TimesNewRomanOOEnc" w:hAnsiTheme="minorHAnsi"/>
                                                    <w:sz w:val="24"/>
                                                    <w:szCs w:val="24"/>
                                                  </w:rPr>
                                                  <w:t>Прио</w:t>
                                                </w:r>
                                                <w:r w:rsidR="006E4C40" w:rsidRPr="003E5D08">
                                                  <w:rPr>
                                                    <w:rFonts w:asciiTheme="minorHAnsi" w:eastAsia="TimesNewRomanOOEnc" w:hAnsiTheme="minorHAnsi"/>
                                                    <w:sz w:val="24"/>
                                                    <w:szCs w:val="24"/>
                                                  </w:rPr>
                                                  <w:t>ритет 11: Подобряване на ВИК ин</w:t>
                                                </w:r>
                                                <w:r w:rsidRPr="003E5D08">
                                                  <w:rPr>
                                                    <w:rFonts w:asciiTheme="minorHAnsi" w:eastAsia="TimesNewRomanOOEnc" w:hAnsiTheme="minorHAnsi"/>
                                                    <w:sz w:val="24"/>
                                                    <w:szCs w:val="24"/>
                                                  </w:rPr>
                                                  <w:t>фраструктурата.</w:t>
                                                </w:r>
                                              </w:p>
                                            </w:tc>
                                          </w:tr>
                                          <w:tr w:rsidR="00F96EAE" w:rsidRPr="003E5D08" w:rsidTr="006E4C40">
                                            <w:trPr>
                                              <w:trHeight w:val="275"/>
                                            </w:trPr>
                                            <w:tc>
                                              <w:tcPr>
                                                <w:tcW w:w="4540" w:type="dxa"/>
                                                <w:shd w:val="clear" w:color="auto" w:fill="auto"/>
                                              </w:tcPr>
                                              <w:p w:rsidR="00F96EAE" w:rsidRPr="003E5D08" w:rsidRDefault="00F96EAE"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П10. Институционална рамка</w:t>
                                                </w:r>
                                              </w:p>
                                            </w:tc>
                                            <w:tc>
                                              <w:tcPr>
                                                <w:tcW w:w="4447" w:type="dxa"/>
                                                <w:shd w:val="clear" w:color="auto" w:fill="auto"/>
                                              </w:tcPr>
                                              <w:p w:rsidR="00F96EAE" w:rsidRPr="003E5D08" w:rsidRDefault="00F96EAE" w:rsidP="0067731F">
                                                <w:pPr>
                                                  <w:autoSpaceDE w:val="0"/>
                                                  <w:autoSpaceDN w:val="0"/>
                                                  <w:adjustRightInd w:val="0"/>
                                                  <w:spacing w:after="0"/>
                                                  <w:ind w:right="495"/>
                                                  <w:jc w:val="both"/>
                                                  <w:rPr>
                                                    <w:rFonts w:asciiTheme="minorHAnsi" w:hAnsiTheme="minorHAnsi" w:cs="Times New Roman"/>
                                                    <w:sz w:val="24"/>
                                                    <w:szCs w:val="24"/>
                                                  </w:rPr>
                                                </w:pPr>
                                              </w:p>
                                            </w:tc>
                                          </w:tr>
                                          <w:tr w:rsidR="005F24A1" w:rsidRPr="003E5D08" w:rsidTr="006E4C40">
                                            <w:trPr>
                                              <w:trHeight w:val="275"/>
                                            </w:trPr>
                                            <w:tc>
                                              <w:tcPr>
                                                <w:tcW w:w="4540" w:type="dxa"/>
                                                <w:shd w:val="clear" w:color="auto" w:fill="auto"/>
                                              </w:tcPr>
                                              <w:p w:rsidR="005F24A1" w:rsidRPr="003E5D08" w:rsidRDefault="005F24A1"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П11. Социално включване</w:t>
                                                </w:r>
                                              </w:p>
                                            </w:tc>
                                            <w:tc>
                                              <w:tcPr>
                                                <w:tcW w:w="4447" w:type="dxa"/>
                                                <w:shd w:val="clear" w:color="auto" w:fill="auto"/>
                                              </w:tcPr>
                                              <w:p w:rsidR="005F24A1" w:rsidRPr="003E5D08" w:rsidRDefault="00582424" w:rsidP="0067731F">
                                                <w:pPr>
                                                  <w:spacing w:after="0"/>
                                                  <w:ind w:right="495"/>
                                                  <w:rPr>
                                                    <w:rFonts w:asciiTheme="minorHAnsi" w:eastAsia="TimesNewRomanOOEnc" w:hAnsiTheme="minorHAnsi"/>
                                                    <w:sz w:val="24"/>
                                                    <w:szCs w:val="24"/>
                                                  </w:rPr>
                                                </w:pPr>
                                                <w:r w:rsidRPr="003E5D08">
                                                  <w:rPr>
                                                    <w:rFonts w:asciiTheme="minorHAnsi" w:hAnsiTheme="minorHAnsi"/>
                                                    <w:sz w:val="24"/>
                                                    <w:szCs w:val="24"/>
                                                  </w:rPr>
                                                  <w:t>Приоритет 8: Достъп до специали</w:t>
                                                </w:r>
                                                <w:r w:rsidR="006E4C40" w:rsidRPr="003E5D08">
                                                  <w:rPr>
                                                    <w:rFonts w:asciiTheme="minorHAnsi" w:hAnsiTheme="minorHAnsi"/>
                                                    <w:sz w:val="24"/>
                                                    <w:szCs w:val="24"/>
                                                  </w:rPr>
                                                  <w:t>-</w:t>
                                                </w:r>
                                                <w:r w:rsidRPr="003E5D08">
                                                  <w:rPr>
                                                    <w:rFonts w:asciiTheme="minorHAnsi" w:hAnsiTheme="minorHAnsi"/>
                                                    <w:sz w:val="24"/>
                                                    <w:szCs w:val="24"/>
                                                  </w:rPr>
                                                  <w:t>зирана дългосрочна грижа и социал</w:t>
                                                </w:r>
                                                <w:r w:rsidR="006E4C40" w:rsidRPr="003E5D08">
                                                  <w:rPr>
                                                    <w:rFonts w:asciiTheme="minorHAnsi" w:hAnsiTheme="minorHAnsi"/>
                                                    <w:sz w:val="24"/>
                                                    <w:szCs w:val="24"/>
                                                  </w:rPr>
                                                  <w:t>но включ</w:t>
                                                </w:r>
                                                <w:r w:rsidRPr="003E5D08">
                                                  <w:rPr>
                                                    <w:rFonts w:asciiTheme="minorHAnsi" w:hAnsiTheme="minorHAnsi"/>
                                                    <w:sz w:val="24"/>
                                                    <w:szCs w:val="24"/>
                                                  </w:rPr>
                                                  <w:t>ване</w:t>
                                                </w:r>
                                              </w:p>
                                            </w:tc>
                                          </w:tr>
                                          <w:tr w:rsidR="005F24A1" w:rsidRPr="003E5D08" w:rsidTr="006E4C40">
                                            <w:trPr>
                                              <w:trHeight w:val="275"/>
                                            </w:trPr>
                                            <w:tc>
                                              <w:tcPr>
                                                <w:tcW w:w="4540" w:type="dxa"/>
                                                <w:shd w:val="clear" w:color="auto" w:fill="auto"/>
                                              </w:tcPr>
                                              <w:p w:rsidR="005F24A1" w:rsidRPr="003E5D08" w:rsidRDefault="005F24A1"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П12. Здраве и спорт</w:t>
                                                </w:r>
                                              </w:p>
                                            </w:tc>
                                            <w:tc>
                                              <w:tcPr>
                                                <w:tcW w:w="4447" w:type="dxa"/>
                                                <w:shd w:val="clear" w:color="auto" w:fill="auto"/>
                                              </w:tcPr>
                                              <w:p w:rsidR="005F24A1" w:rsidRPr="003E5D08" w:rsidRDefault="006E4C40" w:rsidP="0067731F">
                                                <w:pPr>
                                                  <w:spacing w:after="0"/>
                                                  <w:ind w:right="495"/>
                                                  <w:rPr>
                                                    <w:rFonts w:asciiTheme="minorHAnsi" w:eastAsia="TimesNewRomanOOEnc" w:hAnsiTheme="minorHAnsi"/>
                                                    <w:sz w:val="24"/>
                                                    <w:szCs w:val="24"/>
                                                  </w:rPr>
                                                </w:pPr>
                                                <w:r w:rsidRPr="003E5D08">
                                                  <w:rPr>
                                                    <w:rFonts w:asciiTheme="minorHAnsi" w:hAnsiTheme="minorHAnsi"/>
                                                    <w:sz w:val="24"/>
                                                    <w:szCs w:val="24"/>
                                                  </w:rPr>
                                                  <w:t xml:space="preserve">Приоритет 7: Осигуряване на </w:t>
                                                </w:r>
                                                <w:r w:rsidR="00582424" w:rsidRPr="003E5D08">
                                                  <w:rPr>
                                                    <w:rFonts w:asciiTheme="minorHAnsi" w:hAnsiTheme="minorHAnsi"/>
                                                    <w:sz w:val="24"/>
                                                    <w:szCs w:val="24"/>
                                                  </w:rPr>
                                                  <w:t>дос</w:t>
                                                </w:r>
                                                <w:r w:rsidRPr="003E5D08">
                                                  <w:rPr>
                                                    <w:rFonts w:asciiTheme="minorHAnsi" w:hAnsiTheme="minorHAnsi"/>
                                                    <w:sz w:val="24"/>
                                                    <w:szCs w:val="24"/>
                                                  </w:rPr>
                                                  <w:t>-</w:t>
                                                </w:r>
                                                <w:r w:rsidR="00582424" w:rsidRPr="003E5D08">
                                                  <w:rPr>
                                                    <w:rFonts w:asciiTheme="minorHAnsi" w:hAnsiTheme="minorHAnsi"/>
                                                    <w:sz w:val="24"/>
                                                    <w:szCs w:val="24"/>
                                                  </w:rPr>
                                                  <w:t>тъп до качествени здравни услуги</w:t>
                                                </w:r>
                                              </w:p>
                                            </w:tc>
                                          </w:tr>
                                          <w:tr w:rsidR="005F24A1" w:rsidRPr="003E5D08" w:rsidTr="006E4C40">
                                            <w:trPr>
                                              <w:trHeight w:val="275"/>
                                            </w:trPr>
                                            <w:tc>
                                              <w:tcPr>
                                                <w:tcW w:w="4540" w:type="dxa"/>
                                                <w:shd w:val="clear" w:color="auto" w:fill="auto"/>
                                              </w:tcPr>
                                              <w:p w:rsidR="005F24A1" w:rsidRPr="003E5D08" w:rsidRDefault="005F24A1"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П13. Култура, наследство и</w:t>
                                                </w:r>
                                              </w:p>
                                              <w:p w:rsidR="005F24A1" w:rsidRPr="003E5D08" w:rsidRDefault="005F24A1"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sz w:val="24"/>
                                                    <w:szCs w:val="24"/>
                                                  </w:rPr>
                                                  <w:t>туризъм</w:t>
                                                </w:r>
                                              </w:p>
                                              <w:p w:rsidR="005F24A1" w:rsidRPr="003E5D08" w:rsidRDefault="005F24A1" w:rsidP="0067731F">
                                                <w:pPr>
                                                  <w:autoSpaceDE w:val="0"/>
                                                  <w:autoSpaceDN w:val="0"/>
                                                  <w:adjustRightInd w:val="0"/>
                                                  <w:spacing w:after="0"/>
                                                  <w:ind w:right="495"/>
                                                  <w:jc w:val="both"/>
                                                  <w:rPr>
                                                    <w:rFonts w:asciiTheme="minorHAnsi" w:hAnsiTheme="minorHAnsi" w:cs="Times New Roman"/>
                                                    <w:sz w:val="24"/>
                                                    <w:szCs w:val="24"/>
                                                  </w:rPr>
                                                </w:pPr>
                                              </w:p>
                                            </w:tc>
                                            <w:tc>
                                              <w:tcPr>
                                                <w:tcW w:w="4447" w:type="dxa"/>
                                                <w:shd w:val="clear" w:color="auto" w:fill="auto"/>
                                              </w:tcPr>
                                              <w:p w:rsidR="005F24A1" w:rsidRPr="003E5D08" w:rsidRDefault="00582424" w:rsidP="0067731F">
                                                <w:pPr>
                                                  <w:spacing w:after="0"/>
                                                  <w:ind w:right="495"/>
                                                  <w:rPr>
                                                    <w:rFonts w:asciiTheme="minorHAnsi" w:hAnsiTheme="minorHAnsi"/>
                                                    <w:sz w:val="24"/>
                                                    <w:szCs w:val="24"/>
                                                  </w:rPr>
                                                </w:pPr>
                                                <w:r w:rsidRPr="003E5D08">
                                                  <w:rPr>
                                                    <w:rFonts w:asciiTheme="minorHAnsi" w:hAnsiTheme="minorHAnsi"/>
                                                    <w:sz w:val="24"/>
                                                    <w:szCs w:val="24"/>
                                                  </w:rPr>
                                                  <w:t>Приоритет 10: Подкрепа на култур</w:t>
                                                </w:r>
                                                <w:r w:rsidR="006E4C40" w:rsidRPr="003E5D08">
                                                  <w:rPr>
                                                    <w:rFonts w:asciiTheme="minorHAnsi" w:hAnsiTheme="minorHAnsi"/>
                                                    <w:sz w:val="24"/>
                                                    <w:szCs w:val="24"/>
                                                  </w:rPr>
                                                  <w:t>-</w:t>
                                                </w:r>
                                                <w:r w:rsidRPr="003E5D08">
                                                  <w:rPr>
                                                    <w:rFonts w:asciiTheme="minorHAnsi" w:hAnsiTheme="minorHAnsi"/>
                                                    <w:sz w:val="24"/>
                                                    <w:szCs w:val="24"/>
                                                  </w:rPr>
                                                  <w:t>ните институ</w:t>
                                                </w:r>
                                                <w:r w:rsidR="006E4C40" w:rsidRPr="003E5D08">
                                                  <w:rPr>
                                                    <w:rFonts w:asciiTheme="minorHAnsi" w:hAnsiTheme="minorHAnsi"/>
                                                    <w:sz w:val="24"/>
                                                    <w:szCs w:val="24"/>
                                                  </w:rPr>
                                                  <w:t>ции и социализация и представя</w:t>
                                                </w:r>
                                                <w:r w:rsidRPr="003E5D08">
                                                  <w:rPr>
                                                    <w:rFonts w:asciiTheme="minorHAnsi" w:hAnsiTheme="minorHAnsi"/>
                                                    <w:sz w:val="24"/>
                                                    <w:szCs w:val="24"/>
                                                  </w:rPr>
                                                  <w:t>не на културно истори</w:t>
                                                </w:r>
                                                <w:r w:rsidR="006E4C40" w:rsidRPr="003E5D08">
                                                  <w:rPr>
                                                    <w:rFonts w:asciiTheme="minorHAnsi" w:hAnsiTheme="minorHAnsi"/>
                                                    <w:sz w:val="24"/>
                                                    <w:szCs w:val="24"/>
                                                  </w:rPr>
                                                  <w:t xml:space="preserve">-ческото наследство. Достъп до </w:t>
                                                </w:r>
                                                <w:r w:rsidRPr="003E5D08">
                                                  <w:rPr>
                                                    <w:rFonts w:asciiTheme="minorHAnsi" w:hAnsiTheme="minorHAnsi"/>
                                                    <w:sz w:val="24"/>
                                                    <w:szCs w:val="24"/>
                                                  </w:rPr>
                                                  <w:t>спорт и услуги</w:t>
                                                </w:r>
                                              </w:p>
                                            </w:tc>
                                          </w:tr>
                                        </w:tbl>
                                        <w:p w:rsidR="004377CB" w:rsidRPr="003E5D08" w:rsidRDefault="004377CB" w:rsidP="0067731F">
                                          <w:pPr>
                                            <w:autoSpaceDE w:val="0"/>
                                            <w:autoSpaceDN w:val="0"/>
                                            <w:adjustRightInd w:val="0"/>
                                            <w:spacing w:after="0"/>
                                            <w:ind w:right="495"/>
                                            <w:jc w:val="both"/>
                                            <w:rPr>
                                              <w:rFonts w:asciiTheme="minorHAnsi" w:hAnsiTheme="minorHAnsi" w:cs="Times New Roman"/>
                                              <w:sz w:val="24"/>
                                              <w:szCs w:val="24"/>
                                            </w:rPr>
                                          </w:pPr>
                                        </w:p>
                                        <w:p w:rsidR="004377CB" w:rsidRPr="003E5D08" w:rsidRDefault="00F3751F" w:rsidP="003F6DD5">
                                          <w:pPr>
                                            <w:autoSpaceDE w:val="0"/>
                                            <w:autoSpaceDN w:val="0"/>
                                            <w:adjustRightInd w:val="0"/>
                                            <w:spacing w:after="0"/>
                                            <w:ind w:right="34"/>
                                            <w:jc w:val="both"/>
                                            <w:rPr>
                                              <w:rFonts w:asciiTheme="minorHAnsi" w:hAnsiTheme="minorHAnsi" w:cs="TimesNewRoman,BoldOOEnc"/>
                                              <w:bCs/>
                                              <w:sz w:val="24"/>
                                              <w:szCs w:val="24"/>
                                            </w:rPr>
                                          </w:pPr>
                                          <w:r w:rsidRPr="003E5D08">
                                            <w:rPr>
                                              <w:rFonts w:asciiTheme="minorHAnsi" w:hAnsiTheme="minorHAnsi" w:cs="TimesNewRoman,BoldOOEnc"/>
                                              <w:bCs/>
                                              <w:sz w:val="24"/>
                                              <w:szCs w:val="24"/>
                                              <w:lang w:val="en-US"/>
                                            </w:rPr>
                                            <w:t xml:space="preserve">        </w:t>
                                          </w:r>
                                          <w:r w:rsidRPr="003E5D08">
                                            <w:rPr>
                                              <w:rFonts w:asciiTheme="minorHAnsi" w:hAnsiTheme="minorHAnsi" w:cs="TimesNewRoman,BoldOOEnc"/>
                                              <w:bCs/>
                                              <w:sz w:val="24"/>
                                              <w:szCs w:val="24"/>
                                            </w:rPr>
                                            <w:t>Б</w:t>
                                          </w:r>
                                          <w:r w:rsidRPr="003E5D08">
                                            <w:rPr>
                                              <w:rFonts w:asciiTheme="minorHAnsi" w:hAnsiTheme="minorHAnsi" w:cs="TimesNewRoman,BoldOOEnc"/>
                                              <w:bCs/>
                                              <w:sz w:val="24"/>
                                              <w:szCs w:val="24"/>
                                              <w:lang w:val="en-US"/>
                                            </w:rPr>
                                            <w:t>/</w:t>
                                          </w:r>
                                          <w:r w:rsidRPr="003E5D08">
                                            <w:rPr>
                                              <w:rFonts w:asciiTheme="minorHAnsi" w:hAnsiTheme="minorHAnsi" w:cs="TimesNewRoman,BoldOOEnc"/>
                                              <w:bCs/>
                                              <w:sz w:val="24"/>
                                              <w:szCs w:val="24"/>
                                            </w:rPr>
                                            <w:t xml:space="preserve"> </w:t>
                                          </w:r>
                                          <w:r w:rsidR="00375809" w:rsidRPr="003E5D08">
                                            <w:rPr>
                                              <w:rFonts w:asciiTheme="minorHAnsi" w:hAnsiTheme="minorHAnsi" w:cs="TimesNewRoman,BoldOOEnc"/>
                                              <w:bCs/>
                                              <w:sz w:val="24"/>
                                              <w:szCs w:val="24"/>
                                            </w:rPr>
                                            <w:t>Съответствие на ПИРО на община Гурк</w:t>
                                          </w:r>
                                          <w:r w:rsidR="00EB2FD4" w:rsidRPr="003E5D08">
                                            <w:rPr>
                                              <w:rFonts w:asciiTheme="minorHAnsi" w:hAnsiTheme="minorHAnsi" w:cs="TimesNewRoman,BoldOOEnc"/>
                                              <w:bCs/>
                                              <w:sz w:val="24"/>
                                              <w:szCs w:val="24"/>
                                            </w:rPr>
                                            <w:t xml:space="preserve">ово  ИТСР на Югоизточен регион  </w:t>
                                          </w:r>
                                          <w:r w:rsidR="00375809" w:rsidRPr="003E5D08">
                                            <w:rPr>
                                              <w:rFonts w:asciiTheme="minorHAnsi" w:hAnsiTheme="minorHAnsi" w:cs="TimesNewRoman,BoldOOEnc"/>
                                              <w:bCs/>
                                              <w:sz w:val="24"/>
                                              <w:szCs w:val="24"/>
                                            </w:rPr>
                                            <w:t>за пла</w:t>
                                          </w:r>
                                          <w:r w:rsidR="005B7FC1" w:rsidRPr="003E5D08">
                                            <w:rPr>
                                              <w:rFonts w:asciiTheme="minorHAnsi" w:hAnsiTheme="minorHAnsi" w:cs="TimesNewRoman,BoldOOEnc"/>
                                              <w:bCs/>
                                              <w:sz w:val="24"/>
                                              <w:szCs w:val="24"/>
                                            </w:rPr>
                                            <w:t>-</w:t>
                                          </w:r>
                                          <w:r w:rsidR="00375809" w:rsidRPr="003E5D08">
                                            <w:rPr>
                                              <w:rFonts w:asciiTheme="minorHAnsi" w:hAnsiTheme="minorHAnsi" w:cs="TimesNewRoman,BoldOOEnc"/>
                                              <w:bCs/>
                                              <w:sz w:val="24"/>
                                              <w:szCs w:val="24"/>
                                            </w:rPr>
                                            <w:t>ниране за периода 2021- 2027г.</w:t>
                                          </w:r>
                                        </w:p>
                                        <w:p w:rsidR="00C86F7B" w:rsidRPr="003E5D08" w:rsidRDefault="00C86F7B" w:rsidP="003F6DD5">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Съгласно </w:t>
                                          </w:r>
                                          <w:r w:rsidR="00375809" w:rsidRPr="003E5D08">
                                            <w:rPr>
                                              <w:rFonts w:asciiTheme="minorHAnsi" w:hAnsiTheme="minorHAnsi" w:cs="Times New Roman"/>
                                              <w:sz w:val="24"/>
                                              <w:szCs w:val="24"/>
                                            </w:rPr>
                                            <w:t>Интегрирана</w:t>
                                          </w:r>
                                          <w:r w:rsidRPr="003E5D08">
                                            <w:rPr>
                                              <w:rFonts w:asciiTheme="minorHAnsi" w:hAnsiTheme="minorHAnsi" w:cs="Times New Roman"/>
                                              <w:sz w:val="24"/>
                                              <w:szCs w:val="24"/>
                                            </w:rPr>
                                            <w:t>та</w:t>
                                          </w:r>
                                          <w:r w:rsidR="00375809" w:rsidRPr="003E5D08">
                                            <w:rPr>
                                              <w:rFonts w:asciiTheme="minorHAnsi" w:hAnsiTheme="minorHAnsi" w:cs="Times New Roman"/>
                                              <w:sz w:val="24"/>
                                              <w:szCs w:val="24"/>
                                            </w:rPr>
                                            <w:t xml:space="preserve"> територи</w:t>
                                          </w:r>
                                          <w:r w:rsidRPr="003E5D08">
                                            <w:rPr>
                                              <w:rFonts w:asciiTheme="minorHAnsi" w:hAnsiTheme="minorHAnsi" w:cs="Times New Roman"/>
                                              <w:sz w:val="24"/>
                                              <w:szCs w:val="24"/>
                                            </w:rPr>
                                            <w:t xml:space="preserve">ална стратегия за развитие на ЮИР за периода </w:t>
                                          </w:r>
                                        </w:p>
                                        <w:p w:rsidR="00C86F7B" w:rsidRPr="003E5D08" w:rsidRDefault="00C86F7B" w:rsidP="003F6DD5">
                                          <w:pPr>
                                            <w:autoSpaceDE w:val="0"/>
                                            <w:autoSpaceDN w:val="0"/>
                                            <w:adjustRightInd w:val="0"/>
                                            <w:spacing w:after="0"/>
                                            <w:jc w:val="both"/>
                                            <w:rPr>
                                              <w:rFonts w:asciiTheme="minorHAnsi" w:hAnsiTheme="minorHAnsi" w:cs="Times New Roman"/>
                                              <w:i/>
                                              <w:sz w:val="24"/>
                                              <w:szCs w:val="24"/>
                                            </w:rPr>
                                          </w:pPr>
                                          <w:r w:rsidRPr="003E5D08">
                                            <w:rPr>
                                              <w:rFonts w:asciiTheme="minorHAnsi" w:hAnsiTheme="minorHAnsi" w:cs="Times New Roman"/>
                                              <w:sz w:val="24"/>
                                              <w:szCs w:val="24"/>
                                            </w:rPr>
                                            <w:lastRenderedPageBreak/>
                                            <w:t xml:space="preserve">2021-2027, </w:t>
                                          </w:r>
                                          <w:r w:rsidR="00375809" w:rsidRPr="003E5D08">
                                            <w:rPr>
                                              <w:rFonts w:asciiTheme="minorHAnsi" w:hAnsiTheme="minorHAnsi" w:cs="Times New Roman"/>
                                              <w:sz w:val="24"/>
                                              <w:szCs w:val="24"/>
                                            </w:rPr>
                                            <w:t xml:space="preserve">Визията на ИСТР на </w:t>
                                          </w:r>
                                          <w:r w:rsidRPr="003E5D08">
                                            <w:rPr>
                                              <w:rFonts w:asciiTheme="minorHAnsi" w:hAnsiTheme="minorHAnsi" w:cs="Times New Roman"/>
                                              <w:sz w:val="24"/>
                                              <w:szCs w:val="24"/>
                                            </w:rPr>
                                            <w:t>ЮИ</w:t>
                                          </w:r>
                                          <w:r w:rsidR="00375809" w:rsidRPr="003E5D08">
                                            <w:rPr>
                                              <w:rFonts w:asciiTheme="minorHAnsi" w:hAnsiTheme="minorHAnsi" w:cs="Times New Roman"/>
                                              <w:sz w:val="24"/>
                                              <w:szCs w:val="24"/>
                                            </w:rPr>
                                            <w:t xml:space="preserve">Р за периода 2021- 2027 е: </w:t>
                                          </w:r>
                                          <w:r w:rsidRPr="003E5D08">
                                            <w:rPr>
                                              <w:rFonts w:asciiTheme="minorHAnsi" w:hAnsiTheme="minorHAnsi" w:cs="Times New Roman"/>
                                              <w:sz w:val="24"/>
                                              <w:szCs w:val="24"/>
                                            </w:rPr>
                                            <w:t>„</w:t>
                                          </w:r>
                                          <w:r w:rsidRPr="003E5D08">
                                            <w:rPr>
                                              <w:rFonts w:asciiTheme="minorHAnsi" w:hAnsiTheme="minorHAnsi" w:cs="Times New Roman"/>
                                              <w:i/>
                                              <w:sz w:val="24"/>
                                              <w:szCs w:val="24"/>
                                            </w:rPr>
                                            <w:t>Югоизточен</w:t>
                                          </w:r>
                                          <w:r w:rsidR="00375809" w:rsidRPr="003E5D08">
                                            <w:rPr>
                                              <w:rFonts w:asciiTheme="minorHAnsi" w:hAnsiTheme="minorHAnsi" w:cs="Times New Roman"/>
                                              <w:i/>
                                              <w:sz w:val="24"/>
                                              <w:szCs w:val="24"/>
                                            </w:rPr>
                                            <w:t xml:space="preserve"> </w:t>
                                          </w:r>
                                          <w:r w:rsidRPr="003E5D08">
                                            <w:rPr>
                                              <w:rFonts w:asciiTheme="minorHAnsi" w:hAnsiTheme="minorHAnsi" w:cs="Times New Roman"/>
                                              <w:i/>
                                              <w:sz w:val="24"/>
                                              <w:szCs w:val="24"/>
                                            </w:rPr>
                                            <w:t>Регион</w:t>
                                          </w:r>
                                          <w:r w:rsidR="00375809" w:rsidRPr="003E5D08">
                                            <w:rPr>
                                              <w:rFonts w:asciiTheme="minorHAnsi" w:hAnsiTheme="minorHAnsi" w:cs="Times New Roman"/>
                                              <w:i/>
                                              <w:sz w:val="24"/>
                                              <w:szCs w:val="24"/>
                                            </w:rPr>
                                            <w:t xml:space="preserve"> -</w:t>
                                          </w:r>
                                          <w:r w:rsidR="00F3751F" w:rsidRPr="003E5D08">
                                            <w:rPr>
                                              <w:rFonts w:asciiTheme="minorHAnsi" w:hAnsiTheme="minorHAnsi" w:cs="Times New Roman"/>
                                              <w:i/>
                                              <w:sz w:val="24"/>
                                              <w:szCs w:val="24"/>
                                            </w:rPr>
                                            <w:t xml:space="preserve"> </w:t>
                                          </w:r>
                                          <w:r w:rsidR="00375809" w:rsidRPr="003E5D08">
                                            <w:rPr>
                                              <w:rFonts w:asciiTheme="minorHAnsi" w:hAnsiTheme="minorHAnsi" w:cs="Times New Roman"/>
                                              <w:i/>
                                              <w:sz w:val="24"/>
                                              <w:szCs w:val="24"/>
                                            </w:rPr>
                                            <w:t xml:space="preserve">привлекателно място за </w:t>
                                          </w:r>
                                          <w:r w:rsidRPr="003E5D08">
                                            <w:rPr>
                                              <w:rFonts w:asciiTheme="minorHAnsi" w:hAnsiTheme="minorHAnsi" w:cs="Times New Roman"/>
                                              <w:i/>
                                              <w:sz w:val="24"/>
                                              <w:szCs w:val="24"/>
                                            </w:rPr>
                                            <w:t xml:space="preserve">живот и </w:t>
                                          </w:r>
                                          <w:r w:rsidR="00375809" w:rsidRPr="003E5D08">
                                            <w:rPr>
                                              <w:rFonts w:asciiTheme="minorHAnsi" w:hAnsiTheme="minorHAnsi" w:cs="Times New Roman"/>
                                              <w:i/>
                                              <w:sz w:val="24"/>
                                              <w:szCs w:val="24"/>
                                            </w:rPr>
                                            <w:t>бизнес</w:t>
                                          </w:r>
                                          <w:r w:rsidRPr="003E5D08">
                                            <w:rPr>
                                              <w:rFonts w:asciiTheme="minorHAnsi" w:hAnsiTheme="minorHAnsi" w:cs="Times New Roman"/>
                                              <w:i/>
                                              <w:sz w:val="24"/>
                                              <w:szCs w:val="24"/>
                                            </w:rPr>
                                            <w:t>, със съхранено природно и културно наследство,</w:t>
                                          </w:r>
                                          <w:r w:rsidR="00F3751F" w:rsidRPr="003E5D08">
                                            <w:rPr>
                                              <w:rFonts w:asciiTheme="minorHAnsi" w:hAnsiTheme="minorHAnsi" w:cs="Times New Roman"/>
                                              <w:i/>
                                              <w:sz w:val="24"/>
                                              <w:szCs w:val="24"/>
                                            </w:rPr>
                                            <w:t xml:space="preserve"> </w:t>
                                          </w:r>
                                          <w:r w:rsidRPr="003E5D08">
                                            <w:rPr>
                                              <w:rFonts w:asciiTheme="minorHAnsi" w:hAnsiTheme="minorHAnsi" w:cs="Times New Roman"/>
                                              <w:i/>
                                              <w:sz w:val="24"/>
                                              <w:szCs w:val="24"/>
                                            </w:rPr>
                                            <w:t xml:space="preserve">ефективно използващ своя потенциал за постигане на </w:t>
                                          </w:r>
                                          <w:r w:rsidR="00F3751F" w:rsidRPr="003E5D08">
                                            <w:rPr>
                                              <w:rFonts w:asciiTheme="minorHAnsi" w:hAnsiTheme="minorHAnsi" w:cs="Times New Roman"/>
                                              <w:i/>
                                              <w:sz w:val="24"/>
                                              <w:szCs w:val="24"/>
                                            </w:rPr>
                                            <w:t>устойчиво и ба</w:t>
                                          </w:r>
                                          <w:r w:rsidR="00473F5F" w:rsidRPr="003E5D08">
                                            <w:rPr>
                                              <w:rFonts w:asciiTheme="minorHAnsi" w:hAnsiTheme="minorHAnsi" w:cs="Times New Roman"/>
                                              <w:i/>
                                              <w:sz w:val="24"/>
                                              <w:szCs w:val="24"/>
                                            </w:rPr>
                                            <w:t>-</w:t>
                                          </w:r>
                                          <w:r w:rsidR="00F3751F" w:rsidRPr="003E5D08">
                                            <w:rPr>
                                              <w:rFonts w:asciiTheme="minorHAnsi" w:hAnsiTheme="minorHAnsi" w:cs="Times New Roman"/>
                                              <w:i/>
                                              <w:sz w:val="24"/>
                                              <w:szCs w:val="24"/>
                                            </w:rPr>
                                            <w:t>лансирано социал</w:t>
                                          </w:r>
                                          <w:r w:rsidRPr="003E5D08">
                                            <w:rPr>
                                              <w:rFonts w:asciiTheme="minorHAnsi" w:hAnsiTheme="minorHAnsi" w:cs="Times New Roman"/>
                                              <w:i/>
                                              <w:sz w:val="24"/>
                                              <w:szCs w:val="24"/>
                                            </w:rPr>
                                            <w:t>но-икономическо развитие“</w:t>
                                          </w:r>
                                          <w:r w:rsidR="00375809" w:rsidRPr="003E5D08">
                                            <w:rPr>
                                              <w:rFonts w:asciiTheme="minorHAnsi" w:hAnsiTheme="minorHAnsi" w:cs="Times New Roman"/>
                                              <w:sz w:val="24"/>
                                              <w:szCs w:val="24"/>
                                            </w:rPr>
                                            <w:t xml:space="preserve">, която се реализира в три </w:t>
                                          </w:r>
                                          <w:r w:rsidRPr="003E5D08">
                                            <w:rPr>
                                              <w:rFonts w:asciiTheme="minorHAnsi" w:hAnsiTheme="minorHAnsi" w:cs="Times New Roman"/>
                                              <w:sz w:val="24"/>
                                              <w:szCs w:val="24"/>
                                            </w:rPr>
                                            <w:t>прио</w:t>
                                          </w:r>
                                          <w:r w:rsidR="00375809" w:rsidRPr="003E5D08">
                                            <w:rPr>
                                              <w:rFonts w:asciiTheme="minorHAnsi" w:hAnsiTheme="minorHAnsi" w:cs="Times New Roman"/>
                                              <w:sz w:val="24"/>
                                              <w:szCs w:val="24"/>
                                            </w:rPr>
                                            <w:t>ри</w:t>
                                          </w:r>
                                          <w:r w:rsidR="003F6DD5" w:rsidRPr="003E5D08">
                                            <w:rPr>
                                              <w:rFonts w:asciiTheme="minorHAnsi" w:hAnsiTheme="minorHAnsi" w:cs="Times New Roman"/>
                                              <w:sz w:val="24"/>
                                              <w:szCs w:val="24"/>
                                            </w:rPr>
                                            <w:t>-</w:t>
                                          </w:r>
                                          <w:r w:rsidR="00375809" w:rsidRPr="003E5D08">
                                            <w:rPr>
                                              <w:rFonts w:asciiTheme="minorHAnsi" w:hAnsiTheme="minorHAnsi" w:cs="Times New Roman"/>
                                              <w:sz w:val="24"/>
                                              <w:szCs w:val="24"/>
                                            </w:rPr>
                                            <w:t>тетни</w:t>
                                          </w:r>
                                          <w:r w:rsidRPr="003E5D08">
                                            <w:rPr>
                                              <w:rFonts w:asciiTheme="minorHAnsi" w:hAnsiTheme="minorHAnsi" w:cs="Times New Roman"/>
                                              <w:sz w:val="24"/>
                                              <w:szCs w:val="24"/>
                                            </w:rPr>
                                            <w:t xml:space="preserve"> </w:t>
                                          </w:r>
                                          <w:r w:rsidR="00375809" w:rsidRPr="003E5D08">
                                            <w:rPr>
                                              <w:rFonts w:asciiTheme="minorHAnsi" w:hAnsiTheme="minorHAnsi" w:cs="Times New Roman"/>
                                              <w:sz w:val="24"/>
                                              <w:szCs w:val="24"/>
                                            </w:rPr>
                                            <w:t xml:space="preserve">направления: </w:t>
                                          </w:r>
                                        </w:p>
                                        <w:p w:rsidR="005219FF" w:rsidRPr="003E5D08" w:rsidRDefault="005219FF"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i/>
                                              <w:sz w:val="24"/>
                                              <w:szCs w:val="24"/>
                                            </w:rPr>
                                            <w:t xml:space="preserve">ПРИОРИТЕТ </w:t>
                                          </w:r>
                                          <w:r w:rsidR="00212C7F" w:rsidRPr="003E5D08">
                                            <w:rPr>
                                              <w:rFonts w:asciiTheme="minorHAnsi" w:hAnsiTheme="minorHAnsi" w:cs="Times New Roman"/>
                                              <w:i/>
                                              <w:sz w:val="24"/>
                                              <w:szCs w:val="24"/>
                                            </w:rPr>
                                            <w:t xml:space="preserve">   </w:t>
                                          </w:r>
                                          <w:r w:rsidRPr="003E5D08">
                                            <w:rPr>
                                              <w:rFonts w:asciiTheme="minorHAnsi" w:hAnsiTheme="minorHAnsi" w:cs="Times New Roman"/>
                                              <w:i/>
                                              <w:sz w:val="24"/>
                                              <w:szCs w:val="24"/>
                                            </w:rPr>
                                            <w:t>1:</w:t>
                                          </w:r>
                                          <w:r w:rsidRPr="003E5D08">
                                            <w:rPr>
                                              <w:rFonts w:asciiTheme="minorHAnsi" w:hAnsiTheme="minorHAnsi" w:cs="Times New Roman"/>
                                              <w:sz w:val="24"/>
                                              <w:szCs w:val="24"/>
                                            </w:rPr>
                                            <w:t xml:space="preserve"> </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Подкрепа за интелигентна и динамична </w:t>
                                          </w:r>
                                          <w:r w:rsidR="007B091B" w:rsidRPr="003E5D08">
                                            <w:rPr>
                                              <w:rFonts w:asciiTheme="minorHAnsi" w:hAnsiTheme="minorHAnsi" w:cs="Times New Roman"/>
                                              <w:sz w:val="24"/>
                                              <w:szCs w:val="24"/>
                                            </w:rPr>
                                            <w:t>икономика на ЮИР</w:t>
                                          </w:r>
                                          <w:r w:rsidRPr="003E5D08">
                                            <w:rPr>
                                              <w:rFonts w:asciiTheme="minorHAnsi" w:hAnsiTheme="minorHAnsi" w:cs="Times New Roman"/>
                                              <w:sz w:val="24"/>
                                              <w:szCs w:val="24"/>
                                            </w:rPr>
                                            <w:t>.</w:t>
                                          </w:r>
                                        </w:p>
                                        <w:p w:rsidR="005219FF" w:rsidRPr="003E5D08" w:rsidRDefault="005219FF"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i/>
                                              <w:sz w:val="24"/>
                                              <w:szCs w:val="24"/>
                                            </w:rPr>
                                            <w:t>ПРИОРИТЕТ 2</w:t>
                                          </w:r>
                                          <w:r w:rsidRPr="003E5D08">
                                            <w:rPr>
                                              <w:rFonts w:asciiTheme="minorHAnsi" w:hAnsiTheme="minorHAnsi" w:cs="Times New Roman"/>
                                              <w:sz w:val="24"/>
                                              <w:szCs w:val="24"/>
                                            </w:rPr>
                                            <w:t xml:space="preserve">: </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Подобряване на образователното равнище на населението и качеството </w:t>
                                          </w:r>
                                          <w:r w:rsidR="00123DD8" w:rsidRPr="003E5D08">
                                            <w:rPr>
                                              <w:rFonts w:asciiTheme="minorHAnsi" w:hAnsiTheme="minorHAnsi" w:cs="Times New Roman"/>
                                              <w:sz w:val="24"/>
                                              <w:szCs w:val="24"/>
                                            </w:rPr>
                                            <w:t xml:space="preserve"> </w:t>
                                          </w:r>
                                          <w:r w:rsidR="007B091B" w:rsidRPr="003E5D08">
                                            <w:rPr>
                                              <w:rFonts w:asciiTheme="minorHAnsi" w:hAnsiTheme="minorHAnsi" w:cs="Times New Roman"/>
                                              <w:sz w:val="24"/>
                                              <w:szCs w:val="24"/>
                                            </w:rPr>
                                            <w:t>на живот в ЮИР</w:t>
                                          </w:r>
                                          <w:r w:rsidRPr="003E5D08">
                                            <w:rPr>
                                              <w:rFonts w:asciiTheme="minorHAnsi" w:hAnsiTheme="minorHAnsi" w:cs="Times New Roman"/>
                                              <w:sz w:val="24"/>
                                              <w:szCs w:val="24"/>
                                            </w:rPr>
                                            <w:t>.</w:t>
                                          </w:r>
                                        </w:p>
                                        <w:p w:rsidR="005219FF" w:rsidRPr="003E5D08" w:rsidRDefault="005219FF" w:rsidP="003F6DD5">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i/>
                                              <w:sz w:val="24"/>
                                              <w:szCs w:val="24"/>
                                            </w:rPr>
                                            <w:t>ПРИОРИТЕТ 3:</w:t>
                                          </w:r>
                                          <w:r w:rsidRPr="003E5D08">
                                            <w:rPr>
                                              <w:rFonts w:asciiTheme="minorHAnsi" w:hAnsiTheme="minorHAnsi" w:cs="Times New Roman"/>
                                              <w:sz w:val="24"/>
                                              <w:szCs w:val="24"/>
                                            </w:rPr>
                                            <w:t xml:space="preserve"> </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Териториално сближаване и интегрирано развитие на градските, селските и крайбрежните райони</w:t>
                                          </w:r>
                                          <w:r w:rsidR="007B091B" w:rsidRPr="003E5D08">
                                            <w:rPr>
                                              <w:rFonts w:asciiTheme="minorHAnsi" w:hAnsiTheme="minorHAnsi" w:cs="Times New Roman"/>
                                              <w:sz w:val="24"/>
                                              <w:szCs w:val="24"/>
                                            </w:rPr>
                                            <w:t>.</w:t>
                                          </w:r>
                                        </w:p>
                                        <w:p w:rsidR="00123DD8" w:rsidRPr="003E5D08" w:rsidRDefault="00123DD8" w:rsidP="0067731F">
                                          <w:pPr>
                                            <w:autoSpaceDE w:val="0"/>
                                            <w:autoSpaceDN w:val="0"/>
                                            <w:adjustRightInd w:val="0"/>
                                            <w:spacing w:after="0"/>
                                            <w:ind w:right="495"/>
                                            <w:jc w:val="both"/>
                                            <w:rPr>
                                              <w:rFonts w:asciiTheme="minorHAnsi" w:hAnsiTheme="minorHAnsi" w:cs="Times New Roman"/>
                                              <w:sz w:val="24"/>
                                              <w:szCs w:val="24"/>
                                            </w:rPr>
                                          </w:pPr>
                                        </w:p>
                                        <w:p w:rsidR="004377CB" w:rsidRPr="003E5D08" w:rsidRDefault="00B40404" w:rsidP="0067731F">
                                          <w:pPr>
                                            <w:autoSpaceDE w:val="0"/>
                                            <w:autoSpaceDN w:val="0"/>
                                            <w:adjustRightInd w:val="0"/>
                                            <w:spacing w:after="0"/>
                                            <w:ind w:right="495"/>
                                            <w:jc w:val="both"/>
                                            <w:rPr>
                                              <w:rFonts w:asciiTheme="minorHAnsi" w:hAnsiTheme="minorHAnsi" w:cs="Times New Roman"/>
                                              <w:i/>
                                              <w:sz w:val="24"/>
                                              <w:szCs w:val="24"/>
                                            </w:rPr>
                                          </w:pPr>
                                          <w:r w:rsidRPr="003E5D08">
                                            <w:rPr>
                                              <w:rFonts w:asciiTheme="minorHAnsi" w:hAnsiTheme="minorHAnsi" w:cs="Times New Roman"/>
                                              <w:i/>
                                              <w:sz w:val="24"/>
                                              <w:szCs w:val="24"/>
                                            </w:rPr>
                                            <w:t>Таблица  № 60.</w:t>
                                          </w:r>
                                        </w:p>
                                        <w:tbl>
                                          <w:tblPr>
                                            <w:tblStyle w:val="a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DE9D9" w:themeFill="accent6" w:themeFillTint="33"/>
                                            <w:tblLayout w:type="fixed"/>
                                            <w:tblLook w:val="04A0" w:firstRow="1" w:lastRow="0" w:firstColumn="1" w:lastColumn="0" w:noHBand="0" w:noVBand="1"/>
                                          </w:tblPr>
                                          <w:tblGrid>
                                            <w:gridCol w:w="4569"/>
                                            <w:gridCol w:w="4418"/>
                                          </w:tblGrid>
                                          <w:tr w:rsidR="00C86F7B" w:rsidRPr="003E5D08" w:rsidTr="006E4C40">
                                            <w:tc>
                                              <w:tcPr>
                                                <w:tcW w:w="4569" w:type="dxa"/>
                                                <w:shd w:val="clear" w:color="auto" w:fill="D6E3BC" w:themeFill="accent3" w:themeFillTint="66"/>
                                              </w:tcPr>
                                              <w:p w:rsidR="00E35CCA" w:rsidRPr="003E5D08" w:rsidRDefault="00C86F7B"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OOEnc"/>
                                                    <w:bCs/>
                                                    <w:sz w:val="24"/>
                                                    <w:szCs w:val="24"/>
                                                  </w:rPr>
                                                  <w:t xml:space="preserve">Специфични цели в ЮИР за периода </w:t>
                                                </w:r>
                                              </w:p>
                                              <w:p w:rsidR="00C86F7B" w:rsidRPr="003E5D08" w:rsidRDefault="00C86F7B"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
                                                    <w:bCs/>
                                                    <w:sz w:val="24"/>
                                                    <w:szCs w:val="24"/>
                                                  </w:rPr>
                                                  <w:t>2021-2027</w:t>
                                                </w:r>
                                              </w:p>
                                            </w:tc>
                                            <w:tc>
                                              <w:tcPr>
                                                <w:tcW w:w="4418" w:type="dxa"/>
                                                <w:shd w:val="clear" w:color="auto" w:fill="D6E3BC" w:themeFill="accent3" w:themeFillTint="66"/>
                                              </w:tcPr>
                                              <w:p w:rsidR="00C86F7B" w:rsidRPr="003E5D08" w:rsidRDefault="00C86F7B"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OOEnc"/>
                                                    <w:bCs/>
                                                    <w:sz w:val="24"/>
                                                    <w:szCs w:val="24"/>
                                                  </w:rPr>
                                                  <w:t>Приоритети на ПИРО на община Гурково</w:t>
                                                </w:r>
                                              </w:p>
                                              <w:p w:rsidR="00C86F7B" w:rsidRPr="003E5D08" w:rsidRDefault="00C86F7B" w:rsidP="0067731F">
                                                <w:pPr>
                                                  <w:autoSpaceDE w:val="0"/>
                                                  <w:autoSpaceDN w:val="0"/>
                                                  <w:adjustRightInd w:val="0"/>
                                                  <w:spacing w:after="0"/>
                                                  <w:ind w:right="495"/>
                                                  <w:jc w:val="both"/>
                                                  <w:rPr>
                                                    <w:rFonts w:asciiTheme="minorHAnsi" w:hAnsiTheme="minorHAnsi" w:cs="TimesNewRoman,BoldOOEnc"/>
                                                    <w:bCs/>
                                                    <w:sz w:val="24"/>
                                                    <w:szCs w:val="24"/>
                                                  </w:rPr>
                                                </w:pPr>
                                              </w:p>
                                            </w:tc>
                                          </w:tr>
                                          <w:tr w:rsidR="00C86F7B" w:rsidRPr="003E5D08" w:rsidTr="006E4C40">
                                            <w:tc>
                                              <w:tcPr>
                                                <w:tcW w:w="4569" w:type="dxa"/>
                                                <w:shd w:val="clear" w:color="auto" w:fill="auto"/>
                                              </w:tcPr>
                                              <w:p w:rsidR="00C86F7B" w:rsidRPr="003E5D08" w:rsidRDefault="00C86F7B"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OOEnc"/>
                                                    <w:bCs/>
                                                    <w:sz w:val="24"/>
                                                    <w:szCs w:val="24"/>
                                                  </w:rPr>
                                                  <w:t>СЦ 1.1.Засилване на капацитета за научни изсл</w:t>
                                                </w:r>
                                                <w:r w:rsidR="00EC3437" w:rsidRPr="003E5D08">
                                                  <w:rPr>
                                                    <w:rFonts w:asciiTheme="minorHAnsi" w:hAnsiTheme="minorHAnsi" w:cs="TimesNewRoman,BoldOOEnc"/>
                                                    <w:bCs/>
                                                    <w:sz w:val="24"/>
                                                    <w:szCs w:val="24"/>
                                                  </w:rPr>
                                                  <w:t>едвания и иновации и на въвежда</w:t>
                                                </w:r>
                                                <w:r w:rsidRPr="003E5D08">
                                                  <w:rPr>
                                                    <w:rFonts w:asciiTheme="minorHAnsi" w:hAnsiTheme="minorHAnsi" w:cs="TimesNewRoman,BoldOOEnc"/>
                                                    <w:bCs/>
                                                    <w:sz w:val="24"/>
                                                    <w:szCs w:val="24"/>
                                                  </w:rPr>
                                                  <w:t>нето на модерни технологии</w:t>
                                                </w:r>
                                              </w:p>
                                            </w:tc>
                                            <w:tc>
                                              <w:tcPr>
                                                <w:tcW w:w="4418" w:type="dxa"/>
                                                <w:shd w:val="clear" w:color="auto" w:fill="auto"/>
                                              </w:tcPr>
                                              <w:p w:rsidR="00C86F7B" w:rsidRPr="003E5D08" w:rsidRDefault="00532EF6" w:rsidP="003F6DD5">
                                                <w:pPr>
                                                  <w:spacing w:after="0"/>
                                                  <w:rPr>
                                                    <w:rFonts w:asciiTheme="minorHAnsi" w:hAnsiTheme="minorHAnsi"/>
                                                    <w:sz w:val="24"/>
                                                    <w:szCs w:val="24"/>
                                                  </w:rPr>
                                                </w:pPr>
                                                <w:r w:rsidRPr="003E5D08">
                                                  <w:rPr>
                                                    <w:rFonts w:asciiTheme="minorHAnsi" w:hAnsiTheme="minorHAnsi"/>
                                                    <w:sz w:val="24"/>
                                                    <w:szCs w:val="24"/>
                                                  </w:rPr>
                                                  <w:t>Приоритет 5: Подкрепа на общинската икономика за иновации и технологично</w:t>
                                                </w:r>
                                                <w:r w:rsidR="00882721" w:rsidRPr="003E5D08">
                                                  <w:rPr>
                                                    <w:rFonts w:asciiTheme="minorHAnsi" w:hAnsiTheme="minorHAnsi"/>
                                                    <w:sz w:val="24"/>
                                                    <w:szCs w:val="24"/>
                                                  </w:rPr>
                                                  <w:t xml:space="preserve"> </w:t>
                                                </w:r>
                                                <w:r w:rsidRPr="003E5D08">
                                                  <w:rPr>
                                                    <w:rFonts w:asciiTheme="minorHAnsi" w:hAnsiTheme="minorHAnsi"/>
                                                    <w:sz w:val="24"/>
                                                    <w:szCs w:val="24"/>
                                                  </w:rPr>
                                                  <w:t>развитие</w:t>
                                                </w:r>
                                              </w:p>
                                            </w:tc>
                                          </w:tr>
                                          <w:tr w:rsidR="00532EF6" w:rsidRPr="003E5D08" w:rsidTr="006E4C40">
                                            <w:tc>
                                              <w:tcPr>
                                                <w:tcW w:w="4569" w:type="dxa"/>
                                                <w:shd w:val="clear" w:color="auto" w:fill="auto"/>
                                              </w:tcPr>
                                              <w:p w:rsidR="00532EF6" w:rsidRPr="003E5D08" w:rsidRDefault="00532EF6"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OOEnc"/>
                                                    <w:bCs/>
                                                    <w:sz w:val="24"/>
                                                    <w:szCs w:val="24"/>
                                                  </w:rPr>
                                                  <w:t>СЦ 2.2</w:t>
                                                </w:r>
                                                <w:r w:rsidRPr="003E5D08">
                                                  <w:rPr>
                                                    <w:rFonts w:asciiTheme="minorHAnsi" w:hAnsiTheme="minorHAnsi"/>
                                                    <w:sz w:val="24"/>
                                                    <w:szCs w:val="24"/>
                                                  </w:rPr>
                                                  <w:t xml:space="preserve"> </w:t>
                                                </w:r>
                                                <w:r w:rsidRPr="003E5D08">
                                                  <w:rPr>
                                                    <w:rFonts w:asciiTheme="minorHAnsi" w:hAnsiTheme="minorHAnsi" w:cs="TimesNewRoman,BoldOOEnc"/>
                                                    <w:bCs/>
                                                    <w:sz w:val="24"/>
                                                    <w:szCs w:val="24"/>
                                                  </w:rPr>
                                                  <w:t>Подобряване на здравната, со-циалната, културната и спортната инфра-</w:t>
                                                </w:r>
                                              </w:p>
                                              <w:p w:rsidR="00532EF6" w:rsidRPr="003E5D08" w:rsidRDefault="00532EF6"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OOEnc"/>
                                                    <w:bCs/>
                                                    <w:sz w:val="24"/>
                                                    <w:szCs w:val="24"/>
                                                  </w:rPr>
                                                  <w:t>структура и достъпа до услуги</w:t>
                                                </w:r>
                                              </w:p>
                                            </w:tc>
                                            <w:tc>
                                              <w:tcPr>
                                                <w:tcW w:w="4418" w:type="dxa"/>
                                                <w:shd w:val="clear" w:color="auto" w:fill="auto"/>
                                              </w:tcPr>
                                              <w:p w:rsidR="00532EF6" w:rsidRPr="003E5D08" w:rsidRDefault="00532EF6" w:rsidP="003F6DD5">
                                                <w:pPr>
                                                  <w:spacing w:after="0"/>
                                                  <w:rPr>
                                                    <w:rFonts w:asciiTheme="minorHAnsi" w:eastAsia="TimesNewRomanOOEnc" w:hAnsiTheme="minorHAnsi"/>
                                                    <w:sz w:val="24"/>
                                                    <w:szCs w:val="24"/>
                                                  </w:rPr>
                                                </w:pPr>
                                                <w:r w:rsidRPr="003E5D08">
                                                  <w:rPr>
                                                    <w:rFonts w:asciiTheme="minorHAnsi" w:hAnsiTheme="minorHAnsi"/>
                                                    <w:sz w:val="24"/>
                                                    <w:szCs w:val="24"/>
                                                  </w:rPr>
                                                  <w:t>Приоритет 7: Осигуряване на достъп до качествени здравни услуги</w:t>
                                                </w:r>
                                              </w:p>
                                              <w:p w:rsidR="00532EF6" w:rsidRPr="003E5D08" w:rsidRDefault="00532EF6" w:rsidP="003F6DD5">
                                                <w:pPr>
                                                  <w:spacing w:after="0"/>
                                                  <w:rPr>
                                                    <w:rFonts w:asciiTheme="minorHAnsi" w:hAnsiTheme="minorHAnsi"/>
                                                    <w:sz w:val="24"/>
                                                    <w:szCs w:val="24"/>
                                                  </w:rPr>
                                                </w:pPr>
                                                <w:r w:rsidRPr="003E5D08">
                                                  <w:rPr>
                                                    <w:rFonts w:asciiTheme="minorHAnsi" w:hAnsiTheme="minorHAnsi"/>
                                                    <w:sz w:val="24"/>
                                                    <w:szCs w:val="24"/>
                                                  </w:rPr>
                                                  <w:t>Приоритет 8: Достъп до специали</w:t>
                                                </w:r>
                                                <w:r w:rsidR="00123DD8" w:rsidRPr="003E5D08">
                                                  <w:rPr>
                                                    <w:rFonts w:asciiTheme="minorHAnsi" w:hAnsiTheme="minorHAnsi"/>
                                                    <w:sz w:val="24"/>
                                                    <w:szCs w:val="24"/>
                                                  </w:rPr>
                                                  <w:t>-</w:t>
                                                </w:r>
                                                <w:r w:rsidRPr="003E5D08">
                                                  <w:rPr>
                                                    <w:rFonts w:asciiTheme="minorHAnsi" w:hAnsiTheme="minorHAnsi"/>
                                                    <w:sz w:val="24"/>
                                                    <w:szCs w:val="24"/>
                                                  </w:rPr>
                                                  <w:t>зирана дългосрочна грижа и социално включване</w:t>
                                                </w:r>
                                              </w:p>
                                              <w:p w:rsidR="00532EF6" w:rsidRPr="003E5D08" w:rsidRDefault="00532EF6" w:rsidP="003F6DD5">
                                                <w:pPr>
                                                  <w:spacing w:after="0"/>
                                                  <w:rPr>
                                                    <w:rFonts w:asciiTheme="minorHAnsi" w:hAnsiTheme="minorHAnsi"/>
                                                    <w:sz w:val="24"/>
                                                    <w:szCs w:val="24"/>
                                                  </w:rPr>
                                                </w:pPr>
                                                <w:r w:rsidRPr="003E5D08">
                                                  <w:rPr>
                                                    <w:rFonts w:asciiTheme="minorHAnsi" w:hAnsiTheme="minorHAnsi"/>
                                                    <w:sz w:val="24"/>
                                                    <w:szCs w:val="24"/>
                                                  </w:rPr>
                                                  <w:t>Приоритет 10: Подкрепа на културните институции и социализация и</w:t>
                                                </w:r>
                                                <w:r w:rsidR="004B33EE" w:rsidRPr="003E5D08">
                                                  <w:rPr>
                                                    <w:rFonts w:asciiTheme="minorHAnsi" w:hAnsiTheme="minorHAnsi"/>
                                                    <w:sz w:val="24"/>
                                                    <w:szCs w:val="24"/>
                                                  </w:rPr>
                                                  <w:t xml:space="preserve"> представя</w:t>
                                                </w:r>
                                                <w:r w:rsidRPr="003E5D08">
                                                  <w:rPr>
                                                    <w:rFonts w:asciiTheme="minorHAnsi" w:hAnsiTheme="minorHAnsi"/>
                                                    <w:sz w:val="24"/>
                                                    <w:szCs w:val="24"/>
                                                  </w:rPr>
                                                  <w:t>не на културно историческото наследство. Достъп до спорт и услуги</w:t>
                                                </w:r>
                                              </w:p>
                                              <w:p w:rsidR="00532EF6" w:rsidRPr="003E5D08" w:rsidRDefault="00532EF6" w:rsidP="003F6DD5">
                                                <w:pPr>
                                                  <w:spacing w:after="0"/>
                                                  <w:rPr>
                                                    <w:rFonts w:asciiTheme="minorHAnsi" w:eastAsia="TimesNewRomanOOEnc" w:hAnsiTheme="minorHAnsi"/>
                                                    <w:sz w:val="24"/>
                                                    <w:szCs w:val="24"/>
                                                  </w:rPr>
                                                </w:pPr>
                                                <w:r w:rsidRPr="003E5D08">
                                                  <w:rPr>
                                                    <w:rFonts w:asciiTheme="minorHAnsi" w:eastAsia="TimesNewRomanOOEnc" w:hAnsiTheme="minorHAnsi"/>
                                                    <w:sz w:val="24"/>
                                                    <w:szCs w:val="24"/>
                                                  </w:rPr>
                                                  <w:t>Приоритет 11: Подобряване на ВИК инфраструктурата.</w:t>
                                                </w:r>
                                              </w:p>
                                              <w:p w:rsidR="00532EF6" w:rsidRPr="003E5D08" w:rsidRDefault="00532EF6" w:rsidP="003F6DD5">
                                                <w:pPr>
                                                  <w:spacing w:after="0"/>
                                                  <w:rPr>
                                                    <w:rFonts w:asciiTheme="minorHAnsi" w:hAnsiTheme="minorHAnsi"/>
                                                    <w:sz w:val="24"/>
                                                    <w:szCs w:val="24"/>
                                                  </w:rPr>
                                                </w:pPr>
                                                <w:r w:rsidRPr="003E5D08">
                                                  <w:rPr>
                                                    <w:rFonts w:asciiTheme="minorHAnsi" w:hAnsiTheme="minorHAnsi"/>
                                                    <w:sz w:val="24"/>
                                                    <w:szCs w:val="24"/>
                                                  </w:rPr>
                                                  <w:t>Приоритет 14: Подобряване на транспортната достъпност и свързаност</w:t>
                                                </w:r>
                                              </w:p>
                                            </w:tc>
                                          </w:tr>
                                          <w:tr w:rsidR="00532EF6" w:rsidRPr="003E5D08" w:rsidTr="006E4C40">
                                            <w:tc>
                                              <w:tcPr>
                                                <w:tcW w:w="4569" w:type="dxa"/>
                                                <w:shd w:val="clear" w:color="auto" w:fill="auto"/>
                                              </w:tcPr>
                                              <w:p w:rsidR="00532EF6" w:rsidRPr="003E5D08" w:rsidRDefault="00532EF6"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OOEnc"/>
                                                    <w:bCs/>
                                                    <w:sz w:val="24"/>
                                                    <w:szCs w:val="24"/>
                                                  </w:rPr>
                                                  <w:t xml:space="preserve">СЦ </w:t>
                                                </w:r>
                                                <w:r w:rsidR="006E4C40" w:rsidRPr="003E5D08">
                                                  <w:rPr>
                                                    <w:rFonts w:asciiTheme="minorHAnsi" w:hAnsiTheme="minorHAnsi" w:cs="TimesNewRoman,BoldOOEnc"/>
                                                    <w:bCs/>
                                                    <w:sz w:val="24"/>
                                                    <w:szCs w:val="24"/>
                                                  </w:rPr>
                                                  <w:t>2.3 Изграждане и/или рехабилита</w:t>
                                                </w:r>
                                                <w:r w:rsidRPr="003E5D08">
                                                  <w:rPr>
                                                    <w:rFonts w:asciiTheme="minorHAnsi" w:hAnsiTheme="minorHAnsi" w:cs="TimesNewRoman,BoldOOEnc"/>
                                                    <w:bCs/>
                                                    <w:sz w:val="24"/>
                                                    <w:szCs w:val="24"/>
                                                  </w:rPr>
                                                  <w:t>цията на техническа инфраструктура</w:t>
                                                </w:r>
                                              </w:p>
                                            </w:tc>
                                            <w:tc>
                                              <w:tcPr>
                                                <w:tcW w:w="4418" w:type="dxa"/>
                                                <w:shd w:val="clear" w:color="auto" w:fill="auto"/>
                                              </w:tcPr>
                                              <w:p w:rsidR="00882721" w:rsidRPr="003E5D08" w:rsidRDefault="003C011A" w:rsidP="00212C7F">
                                                <w:pPr>
                                                  <w:spacing w:after="120"/>
                                                  <w:ind w:right="493"/>
                                                  <w:rPr>
                                                    <w:rFonts w:asciiTheme="minorHAnsi" w:hAnsiTheme="minorHAnsi"/>
                                                    <w:sz w:val="24"/>
                                                    <w:szCs w:val="24"/>
                                                  </w:rPr>
                                                </w:pPr>
                                                <w:r w:rsidRPr="003E5D08">
                                                  <w:rPr>
                                                    <w:rFonts w:asciiTheme="minorHAnsi" w:hAnsiTheme="minorHAnsi"/>
                                                    <w:sz w:val="24"/>
                                                    <w:szCs w:val="24"/>
                                                  </w:rPr>
                                                  <w:t>Приоритет 1: Стимулиране на съз</w:t>
                                                </w:r>
                                                <w:r w:rsidR="00123DD8" w:rsidRPr="003E5D08">
                                                  <w:rPr>
                                                    <w:rFonts w:asciiTheme="minorHAnsi" w:hAnsiTheme="minorHAnsi"/>
                                                    <w:sz w:val="24"/>
                                                    <w:szCs w:val="24"/>
                                                  </w:rPr>
                                                  <w:t>-</w:t>
                                                </w:r>
                                                <w:r w:rsidRPr="003E5D08">
                                                  <w:rPr>
                                                    <w:rFonts w:asciiTheme="minorHAnsi" w:hAnsiTheme="minorHAnsi"/>
                                                    <w:sz w:val="24"/>
                                                    <w:szCs w:val="24"/>
                                                  </w:rPr>
                                                  <w:t>да</w:t>
                                                </w:r>
                                                <w:r w:rsidR="00123DD8" w:rsidRPr="003E5D08">
                                                  <w:rPr>
                                                    <w:rFonts w:asciiTheme="minorHAnsi" w:hAnsiTheme="minorHAnsi"/>
                                                    <w:sz w:val="24"/>
                                                    <w:szCs w:val="24"/>
                                                  </w:rPr>
                                                  <w:t xml:space="preserve">ване и развитие на местен </w:t>
                                                </w:r>
                                                <w:r w:rsidRPr="003E5D08">
                                                  <w:rPr>
                                                    <w:rFonts w:asciiTheme="minorHAnsi" w:hAnsiTheme="minorHAnsi"/>
                                                    <w:sz w:val="24"/>
                                                    <w:szCs w:val="24"/>
                                                  </w:rPr>
                                                  <w:t>биз</w:t>
                                                </w:r>
                                                <w:r w:rsidR="00123DD8" w:rsidRPr="003E5D08">
                                                  <w:rPr>
                                                    <w:rFonts w:asciiTheme="minorHAnsi" w:hAnsiTheme="minorHAnsi"/>
                                                    <w:sz w:val="24"/>
                                                    <w:szCs w:val="24"/>
                                                  </w:rPr>
                                                  <w:t>-</w:t>
                                                </w:r>
                                                <w:r w:rsidRPr="003E5D08">
                                                  <w:rPr>
                                                    <w:rFonts w:asciiTheme="minorHAnsi" w:hAnsiTheme="minorHAnsi"/>
                                                    <w:sz w:val="24"/>
                                                    <w:szCs w:val="24"/>
                                                  </w:rPr>
                                                  <w:t>нес и привличане на инвеститори, чрез създаване на нови индус</w:t>
                                                </w:r>
                                                <w:r w:rsidR="00123DD8" w:rsidRPr="003E5D08">
                                                  <w:rPr>
                                                    <w:rFonts w:asciiTheme="minorHAnsi" w:hAnsiTheme="minorHAnsi"/>
                                                    <w:sz w:val="24"/>
                                                    <w:szCs w:val="24"/>
                                                  </w:rPr>
                                                  <w:t>-</w:t>
                                                </w:r>
                                                <w:r w:rsidRPr="003E5D08">
                                                  <w:rPr>
                                                    <w:rFonts w:asciiTheme="minorHAnsi" w:hAnsiTheme="minorHAnsi"/>
                                                    <w:sz w:val="24"/>
                                                    <w:szCs w:val="24"/>
                                                  </w:rPr>
                                                  <w:t>триални и технологични зони.</w:t>
                                                </w:r>
                                              </w:p>
                                              <w:p w:rsidR="00882721" w:rsidRPr="003E5D08" w:rsidRDefault="003C011A" w:rsidP="00212C7F">
                                                <w:pPr>
                                                  <w:spacing w:after="120"/>
                                                  <w:ind w:right="493"/>
                                                  <w:rPr>
                                                    <w:rFonts w:asciiTheme="minorHAnsi" w:hAnsiTheme="minorHAnsi"/>
                                                    <w:sz w:val="24"/>
                                                    <w:szCs w:val="24"/>
                                                  </w:rPr>
                                                </w:pPr>
                                                <w:r w:rsidRPr="003E5D08">
                                                  <w:rPr>
                                                    <w:rFonts w:asciiTheme="minorHAnsi" w:hAnsiTheme="minorHAnsi"/>
                                                    <w:sz w:val="24"/>
                                                    <w:szCs w:val="24"/>
                                                  </w:rPr>
                                                  <w:t>Приоритет 2: Насърчаване на предприемачеството</w:t>
                                                </w:r>
                                              </w:p>
                                              <w:p w:rsidR="00532EF6" w:rsidRPr="003E5D08" w:rsidRDefault="003C011A" w:rsidP="00212C7F">
                                                <w:pPr>
                                                  <w:spacing w:after="120"/>
                                                  <w:ind w:right="493"/>
                                                  <w:rPr>
                                                    <w:rFonts w:asciiTheme="minorHAnsi" w:hAnsiTheme="minorHAnsi"/>
                                                    <w:sz w:val="24"/>
                                                    <w:szCs w:val="24"/>
                                                  </w:rPr>
                                                </w:pPr>
                                                <w:r w:rsidRPr="003E5D08">
                                                  <w:rPr>
                                                    <w:rFonts w:asciiTheme="minorHAnsi" w:hAnsiTheme="minorHAnsi"/>
                                                    <w:sz w:val="24"/>
                                                    <w:szCs w:val="24"/>
                                                  </w:rPr>
                                                  <w:t>Приоритет 6: Цифровизация на икономиката:</w:t>
                                                </w:r>
                                              </w:p>
                                            </w:tc>
                                          </w:tr>
                                          <w:tr w:rsidR="00532EF6" w:rsidRPr="003E5D08" w:rsidTr="006E4C40">
                                            <w:tc>
                                              <w:tcPr>
                                                <w:tcW w:w="4569" w:type="dxa"/>
                                                <w:shd w:val="clear" w:color="auto" w:fill="auto"/>
                                              </w:tcPr>
                                              <w:p w:rsidR="00532EF6" w:rsidRPr="003E5D08" w:rsidRDefault="00532EF6"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OOEnc"/>
                                                    <w:bCs/>
                                                    <w:sz w:val="24"/>
                                                    <w:szCs w:val="24"/>
                                                  </w:rPr>
                                                  <w:lastRenderedPageBreak/>
                                                  <w:t>СЦ 2.4. Насърчаване на нисковъглеродна икономика, зелени инвестиции, кръгова иконо</w:t>
                                                </w:r>
                                                <w:r w:rsidR="006E4C40" w:rsidRPr="003E5D08">
                                                  <w:rPr>
                                                    <w:rFonts w:asciiTheme="minorHAnsi" w:hAnsiTheme="minorHAnsi" w:cs="TimesNewRoman,BoldOOEnc"/>
                                                    <w:bCs/>
                                                    <w:sz w:val="24"/>
                                                    <w:szCs w:val="24"/>
                                                  </w:rPr>
                                                  <w:t xml:space="preserve">мика, приспособяване към изменението  на </w:t>
                                                </w:r>
                                                <w:r w:rsidRPr="003E5D08">
                                                  <w:rPr>
                                                    <w:rFonts w:asciiTheme="minorHAnsi" w:hAnsiTheme="minorHAnsi" w:cs="TimesNewRoman,BoldOOEnc"/>
                                                    <w:bCs/>
                                                    <w:sz w:val="24"/>
                                                    <w:szCs w:val="24"/>
                                                  </w:rPr>
                                                  <w:t>климата, превенция и управле-ние на риска</w:t>
                                                </w:r>
                                              </w:p>
                                            </w:tc>
                                            <w:tc>
                                              <w:tcPr>
                                                <w:tcW w:w="4418" w:type="dxa"/>
                                                <w:shd w:val="clear" w:color="auto" w:fill="auto"/>
                                              </w:tcPr>
                                              <w:p w:rsidR="00882721" w:rsidRPr="003E5D08" w:rsidRDefault="003C011A" w:rsidP="0067731F">
                                                <w:pPr>
                                                  <w:autoSpaceDE w:val="0"/>
                                                  <w:autoSpaceDN w:val="0"/>
                                                  <w:adjustRightInd w:val="0"/>
                                                  <w:spacing w:after="0"/>
                                                  <w:ind w:right="495"/>
                                                  <w:jc w:val="both"/>
                                                  <w:rPr>
                                                    <w:rFonts w:asciiTheme="minorHAnsi" w:eastAsia="TimesNewRomanOOEnc" w:hAnsiTheme="minorHAnsi" w:cs="TimesNewRoman,BoldItalicOOEnc"/>
                                                    <w:bCs/>
                                                    <w:iCs/>
                                                    <w:sz w:val="24"/>
                                                    <w:szCs w:val="24"/>
                                                  </w:rPr>
                                                </w:pPr>
                                                <w:r w:rsidRPr="003E5D08">
                                                  <w:rPr>
                                                    <w:rFonts w:asciiTheme="minorHAnsi" w:eastAsia="TimesNewRomanOOEnc" w:hAnsiTheme="minorHAnsi" w:cs="TimesNewRoman,BoldItalicOOEnc"/>
                                                    <w:bCs/>
                                                    <w:iCs/>
                                                    <w:sz w:val="24"/>
                                                    <w:szCs w:val="24"/>
                                                  </w:rPr>
                                                  <w:t>Приоритет 12: Развитие на енер</w:t>
                                                </w:r>
                                                <w:r w:rsidR="00123DD8" w:rsidRPr="003E5D08">
                                                  <w:rPr>
                                                    <w:rFonts w:asciiTheme="minorHAnsi" w:eastAsia="TimesNewRomanOOEnc" w:hAnsiTheme="minorHAnsi" w:cs="TimesNewRoman,BoldItalicOOEnc"/>
                                                    <w:bCs/>
                                                    <w:iCs/>
                                                    <w:sz w:val="24"/>
                                                    <w:szCs w:val="24"/>
                                                  </w:rPr>
                                                  <w:t>-</w:t>
                                                </w:r>
                                                <w:r w:rsidRPr="003E5D08">
                                                  <w:rPr>
                                                    <w:rFonts w:asciiTheme="minorHAnsi" w:eastAsia="TimesNewRomanOOEnc" w:hAnsiTheme="minorHAnsi" w:cs="TimesNewRoman,BoldItalicOOEnc"/>
                                                    <w:bCs/>
                                                    <w:iCs/>
                                                    <w:sz w:val="24"/>
                                                    <w:szCs w:val="24"/>
                                                  </w:rPr>
                                                  <w:t>гийната инфраструктура. Енергийна ефективност</w:t>
                                                </w:r>
                                              </w:p>
                                              <w:p w:rsidR="003C011A" w:rsidRPr="003E5D08" w:rsidRDefault="003C011A" w:rsidP="0067731F">
                                                <w:pPr>
                                                  <w:autoSpaceDE w:val="0"/>
                                                  <w:autoSpaceDN w:val="0"/>
                                                  <w:adjustRightInd w:val="0"/>
                                                  <w:spacing w:after="0"/>
                                                  <w:ind w:right="495"/>
                                                  <w:jc w:val="both"/>
                                                  <w:rPr>
                                                    <w:rFonts w:asciiTheme="minorHAnsi" w:hAnsiTheme="minorHAnsi" w:cs="TimesNewRoman,BoldOOEnc"/>
                                                    <w:b/>
                                                    <w:bCs/>
                                                    <w:sz w:val="24"/>
                                                    <w:szCs w:val="24"/>
                                                  </w:rPr>
                                                </w:pPr>
                                                <w:r w:rsidRPr="003E5D08">
                                                  <w:rPr>
                                                    <w:rFonts w:asciiTheme="minorHAnsi" w:hAnsiTheme="minorHAnsi" w:cs="TimesNewRoman,BoldItalicOOEnc"/>
                                                    <w:bCs/>
                                                    <w:iCs/>
                                                    <w:sz w:val="24"/>
                                                    <w:szCs w:val="24"/>
                                                  </w:rPr>
                                                  <w:t>Приоритет 13: Инвестиции за опазване на биологичното разнообразиеи защита от рискове от климатични промени</w:t>
                                                </w:r>
                                              </w:p>
                                            </w:tc>
                                          </w:tr>
                                          <w:tr w:rsidR="00532EF6" w:rsidRPr="003E5D08" w:rsidTr="006E4C40">
                                            <w:tc>
                                              <w:tcPr>
                                                <w:tcW w:w="4569" w:type="dxa"/>
                                                <w:shd w:val="clear" w:color="auto" w:fill="auto"/>
                                              </w:tcPr>
                                              <w:p w:rsidR="00532EF6" w:rsidRPr="003E5D08" w:rsidRDefault="00532EF6" w:rsidP="0067731F">
                                                <w:pPr>
                                                  <w:autoSpaceDE w:val="0"/>
                                                  <w:autoSpaceDN w:val="0"/>
                                                  <w:adjustRightInd w:val="0"/>
                                                  <w:spacing w:after="0"/>
                                                  <w:ind w:right="495"/>
                                                  <w:jc w:val="both"/>
                                                  <w:rPr>
                                                    <w:rFonts w:asciiTheme="minorHAnsi" w:hAnsiTheme="minorHAnsi" w:cs="TimesNewRoman,BoldOOEnc"/>
                                                    <w:bCs/>
                                                    <w:sz w:val="24"/>
                                                    <w:szCs w:val="24"/>
                                                  </w:rPr>
                                                </w:pPr>
                                                <w:r w:rsidRPr="003E5D08">
                                                  <w:rPr>
                                                    <w:rFonts w:asciiTheme="minorHAnsi" w:hAnsiTheme="minorHAnsi" w:cs="TimesNewRoman,BoldOOEnc"/>
                                                    <w:bCs/>
                                                    <w:sz w:val="24"/>
                                                    <w:szCs w:val="24"/>
                                                  </w:rPr>
                                                  <w:t>СЦ 3.3. Развитие на трансграничното и транснационално сътрудничество</w:t>
                                                </w:r>
                                              </w:p>
                                            </w:tc>
                                            <w:tc>
                                              <w:tcPr>
                                                <w:tcW w:w="4418" w:type="dxa"/>
                                                <w:shd w:val="clear" w:color="auto" w:fill="auto"/>
                                              </w:tcPr>
                                              <w:p w:rsidR="00532EF6" w:rsidRPr="003E5D08" w:rsidRDefault="00532EF6" w:rsidP="0067731F">
                                                <w:pPr>
                                                  <w:autoSpaceDE w:val="0"/>
                                                  <w:autoSpaceDN w:val="0"/>
                                                  <w:adjustRightInd w:val="0"/>
                                                  <w:spacing w:after="0"/>
                                                  <w:ind w:right="495"/>
                                                  <w:jc w:val="both"/>
                                                  <w:rPr>
                                                    <w:rFonts w:asciiTheme="minorHAnsi" w:hAnsiTheme="minorHAnsi" w:cs="TimesNewRoman,BoldOOEnc"/>
                                                    <w:b/>
                                                    <w:bCs/>
                                                    <w:sz w:val="24"/>
                                                    <w:szCs w:val="24"/>
                                                  </w:rPr>
                                                </w:pPr>
                                              </w:p>
                                            </w:tc>
                                          </w:tr>
                                        </w:tbl>
                                        <w:p w:rsidR="00C21E6D" w:rsidRPr="003E5D08" w:rsidRDefault="00C21E6D" w:rsidP="0067731F">
                                          <w:pPr>
                                            <w:autoSpaceDE w:val="0"/>
                                            <w:autoSpaceDN w:val="0"/>
                                            <w:adjustRightInd w:val="0"/>
                                            <w:spacing w:after="0"/>
                                            <w:ind w:right="495"/>
                                            <w:jc w:val="both"/>
                                            <w:rPr>
                                              <w:rFonts w:asciiTheme="minorHAnsi" w:hAnsiTheme="minorHAnsi" w:cs="Times New Roman"/>
                                              <w:sz w:val="24"/>
                                              <w:szCs w:val="24"/>
                                            </w:rPr>
                                          </w:pPr>
                                        </w:p>
                                        <w:p w:rsidR="00606870" w:rsidRPr="003E5D08" w:rsidRDefault="00655FAD"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 xml:space="preserve">11.6. </w:t>
                                          </w:r>
                                          <w:r w:rsidR="00606870" w:rsidRPr="003E5D08">
                                            <w:rPr>
                                              <w:rFonts w:asciiTheme="minorHAnsi" w:hAnsiTheme="minorHAnsi" w:cs="Times New Roman"/>
                                              <w:b/>
                                              <w:i/>
                                              <w:color w:val="984806" w:themeColor="accent6" w:themeShade="80"/>
                                              <w:sz w:val="24"/>
                                              <w:szCs w:val="24"/>
                                            </w:rPr>
                                            <w:t>Вътрешно съответствие</w:t>
                                          </w:r>
                                          <w:r w:rsidR="000B7377" w:rsidRPr="003E5D08">
                                            <w:rPr>
                                              <w:rFonts w:asciiTheme="minorHAnsi" w:hAnsiTheme="minorHAnsi" w:cs="Times New Roman"/>
                                              <w:b/>
                                              <w:i/>
                                              <w:color w:val="984806" w:themeColor="accent6" w:themeShade="80"/>
                                              <w:sz w:val="24"/>
                                              <w:szCs w:val="24"/>
                                            </w:rPr>
                                            <w:t>.</w:t>
                                          </w:r>
                                        </w:p>
                                        <w:p w:rsidR="00606870" w:rsidRPr="003E5D08" w:rsidRDefault="00ED7D3C" w:rsidP="003F6DD5">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Вътрешното съответствие на документа се изразява в ясната и категорична връзка</w:t>
                                          </w:r>
                                          <w:r w:rsidR="003F6DD5"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между тенденциите в развитието на общината, стана</w:t>
                                          </w:r>
                                          <w:r w:rsidR="003F6DD5" w:rsidRPr="003E5D08">
                                            <w:rPr>
                                              <w:rFonts w:asciiTheme="minorHAnsi" w:hAnsiTheme="minorHAnsi" w:cs="Times New Roman"/>
                                              <w:sz w:val="24"/>
                                              <w:szCs w:val="24"/>
                                            </w:rPr>
                                            <w:t xml:space="preserve">ли ясни от направения анализ на </w:t>
                                          </w:r>
                                          <w:r w:rsidR="00606870" w:rsidRPr="003E5D08">
                                            <w:rPr>
                                              <w:rFonts w:asciiTheme="minorHAnsi" w:hAnsiTheme="minorHAnsi" w:cs="Times New Roman"/>
                                              <w:sz w:val="24"/>
                                              <w:szCs w:val="24"/>
                                            </w:rPr>
                                            <w:t>икономическото и социалното развитие, изведените силни, слаби страни, възмож</w:t>
                                          </w:r>
                                          <w:r w:rsidR="00123DD8" w:rsidRPr="003E5D08">
                                            <w:rPr>
                                              <w:rFonts w:asciiTheme="minorHAnsi" w:hAnsiTheme="minorHAnsi" w:cs="Times New Roman"/>
                                              <w:sz w:val="24"/>
                                              <w:szCs w:val="24"/>
                                            </w:rPr>
                                            <w:t xml:space="preserve">ности </w:t>
                                          </w:r>
                                          <w:r w:rsidR="00606870" w:rsidRPr="003E5D08">
                                            <w:rPr>
                                              <w:rFonts w:asciiTheme="minorHAnsi" w:hAnsiTheme="minorHAnsi" w:cs="Times New Roman"/>
                                              <w:sz w:val="24"/>
                                              <w:szCs w:val="24"/>
                                            </w:rPr>
                                            <w:t>и заплахи</w:t>
                                          </w:r>
                                          <w:r w:rsidR="00123DD8" w:rsidRPr="003E5D08">
                                            <w:rPr>
                                              <w:rFonts w:asciiTheme="minorHAnsi" w:hAnsiTheme="minorHAnsi" w:cs="Times New Roman"/>
                                              <w:sz w:val="24"/>
                                              <w:szCs w:val="24"/>
                                            </w:rPr>
                                            <w:t xml:space="preserve">, и </w:t>
                                          </w:r>
                                          <w:r w:rsidR="00606870" w:rsidRPr="003E5D08">
                                            <w:rPr>
                                              <w:rFonts w:asciiTheme="minorHAnsi" w:hAnsiTheme="minorHAnsi" w:cs="Times New Roman"/>
                                              <w:sz w:val="24"/>
                                              <w:szCs w:val="24"/>
                                            </w:rPr>
                                            <w:t>на тази база и разработената стратегическа рамка, която да използва</w:t>
                                          </w:r>
                                          <w:r w:rsidR="00F3751F" w:rsidRPr="003E5D08">
                                            <w:rPr>
                                              <w:rFonts w:asciiTheme="minorHAnsi" w:hAnsiTheme="minorHAnsi" w:cs="Times New Roman"/>
                                              <w:sz w:val="24"/>
                                              <w:szCs w:val="24"/>
                                            </w:rPr>
                                            <w:t xml:space="preserve"> потен</w:t>
                                          </w:r>
                                          <w:r w:rsidR="00606870" w:rsidRPr="003E5D08">
                                            <w:rPr>
                                              <w:rFonts w:asciiTheme="minorHAnsi" w:hAnsiTheme="minorHAnsi" w:cs="Times New Roman"/>
                                              <w:sz w:val="24"/>
                                              <w:szCs w:val="24"/>
                                            </w:rPr>
                                            <w:t>циала на общината, за да реши нейните проблеми и да доведе до устойчиво</w:t>
                                          </w:r>
                                          <w:r w:rsidR="009A2270" w:rsidRPr="003E5D08">
                                            <w:rPr>
                                              <w:rFonts w:asciiTheme="minorHAnsi" w:hAnsiTheme="minorHAnsi" w:cs="Times New Roman"/>
                                              <w:sz w:val="24"/>
                                              <w:szCs w:val="24"/>
                                            </w:rPr>
                                            <w:t xml:space="preserve"> развитие.</w:t>
                                          </w:r>
                                        </w:p>
                                        <w:p w:rsidR="00606870" w:rsidRPr="003E5D08" w:rsidRDefault="00ED7D3C" w:rsidP="003F6DD5">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Постигната е интегрираност и взаимодействиемежду отделните стратегически цели.</w:t>
                                          </w:r>
                                          <w:r w:rsidR="00123DD8"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Те</w:t>
                                          </w:r>
                                          <w:r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са балансирани и равнопоставени</w:t>
                                          </w:r>
                                          <w:r w:rsidR="00CD0599"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 xml:space="preserve">като значимост и засягат отделни сфери, </w:t>
                                          </w:r>
                                          <w:r w:rsidR="009A2270" w:rsidRPr="003E5D08">
                                            <w:rPr>
                                              <w:rFonts w:asciiTheme="minorHAnsi" w:hAnsiTheme="minorHAnsi" w:cs="Times New Roman"/>
                                              <w:sz w:val="24"/>
                                              <w:szCs w:val="24"/>
                                            </w:rPr>
                                            <w:t>които</w:t>
                                          </w:r>
                                          <w:r w:rsidR="00F3751F"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са ключови за развитието на общината:</w:t>
                                          </w:r>
                                        </w:p>
                                        <w:p w:rsidR="00606870" w:rsidRPr="003E5D08" w:rsidRDefault="00ED7D3C" w:rsidP="003F6DD5">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Връзката между тях е особено тясна, като концепцията</w:t>
                                          </w:r>
                                          <w:r w:rsidR="009A2270" w:rsidRPr="003E5D08">
                                            <w:rPr>
                                              <w:rFonts w:asciiTheme="minorHAnsi" w:hAnsiTheme="minorHAnsi" w:cs="Times New Roman"/>
                                              <w:sz w:val="24"/>
                                              <w:szCs w:val="24"/>
                                            </w:rPr>
                                            <w:t xml:space="preserve"> </w:t>
                                          </w:r>
                                          <w:r w:rsidR="00606870" w:rsidRPr="003E5D08">
                                            <w:rPr>
                                              <w:rFonts w:asciiTheme="minorHAnsi" w:hAnsiTheme="minorHAnsi" w:cs="Times New Roman"/>
                                              <w:sz w:val="24"/>
                                              <w:szCs w:val="24"/>
                                            </w:rPr>
                                            <w:t>се изчерпва в следното:</w:t>
                                          </w:r>
                                        </w:p>
                                        <w:p w:rsidR="00606870" w:rsidRPr="003E5D08" w:rsidRDefault="00606870" w:rsidP="00B15383">
                                          <w:pPr>
                                            <w:pStyle w:val="a4"/>
                                            <w:numPr>
                                              <w:ilvl w:val="0"/>
                                              <w:numId w:val="14"/>
                                            </w:numPr>
                                            <w:autoSpaceDE w:val="0"/>
                                            <w:autoSpaceDN w:val="0"/>
                                            <w:adjustRightInd w:val="0"/>
                                            <w:spacing w:after="0"/>
                                            <w:ind w:left="0" w:right="34" w:firstLine="360"/>
                                            <w:jc w:val="both"/>
                                            <w:rPr>
                                              <w:rFonts w:asciiTheme="minorHAnsi" w:hAnsiTheme="minorHAnsi" w:cs="Times New Roman"/>
                                              <w:sz w:val="24"/>
                                              <w:szCs w:val="24"/>
                                            </w:rPr>
                                          </w:pPr>
                                          <w:r w:rsidRPr="003E5D08">
                                            <w:rPr>
                                              <w:rFonts w:asciiTheme="minorHAnsi" w:hAnsiTheme="minorHAnsi" w:cs="Times New Roman"/>
                                              <w:sz w:val="24"/>
                                              <w:szCs w:val="24"/>
                                            </w:rPr>
                                            <w:t>Развитието на инфраструктурата осигурява база за развитие на бизнеса и по-добра</w:t>
                                          </w:r>
                                          <w:r w:rsidR="00E80915" w:rsidRPr="003E5D08">
                                            <w:rPr>
                                              <w:rFonts w:asciiTheme="minorHAnsi" w:hAnsiTheme="minorHAnsi" w:cs="Times New Roman"/>
                                              <w:sz w:val="24"/>
                                              <w:szCs w:val="24"/>
                                            </w:rPr>
                                            <w:t xml:space="preserve"> </w:t>
                                          </w:r>
                                          <w:r w:rsidRPr="003E5D08">
                                            <w:rPr>
                                              <w:rFonts w:asciiTheme="minorHAnsi" w:hAnsiTheme="minorHAnsi" w:cs="Times New Roman"/>
                                              <w:sz w:val="24"/>
                                              <w:szCs w:val="24"/>
                                            </w:rPr>
                                            <w:t>среда за живот на хората, грижата за човешките ресурси, от гледна точка обра</w:t>
                                          </w:r>
                                          <w:r w:rsidR="003F5C86" w:rsidRPr="003E5D08">
                                            <w:rPr>
                                              <w:rFonts w:asciiTheme="minorHAnsi" w:hAnsiTheme="minorHAnsi" w:cs="Times New Roman"/>
                                              <w:sz w:val="24"/>
                                              <w:szCs w:val="24"/>
                                            </w:rPr>
                                            <w:t>-</w:t>
                                          </w:r>
                                          <w:r w:rsidRPr="003E5D08">
                                            <w:rPr>
                                              <w:rFonts w:asciiTheme="minorHAnsi" w:hAnsiTheme="minorHAnsi" w:cs="Times New Roman"/>
                                              <w:sz w:val="24"/>
                                              <w:szCs w:val="24"/>
                                            </w:rPr>
                                            <w:t>зование,</w:t>
                                          </w:r>
                                          <w:r w:rsidR="00E80915" w:rsidRPr="003E5D08">
                                            <w:rPr>
                                              <w:rFonts w:asciiTheme="minorHAnsi" w:hAnsiTheme="minorHAnsi" w:cs="Times New Roman"/>
                                              <w:sz w:val="24"/>
                                              <w:szCs w:val="24"/>
                                            </w:rPr>
                                            <w:t xml:space="preserve"> </w:t>
                                          </w:r>
                                          <w:r w:rsidRPr="003E5D08">
                                            <w:rPr>
                                              <w:rFonts w:asciiTheme="minorHAnsi" w:hAnsiTheme="minorHAnsi" w:cs="Times New Roman"/>
                                              <w:sz w:val="24"/>
                                              <w:szCs w:val="24"/>
                                            </w:rPr>
                                            <w:t>здравеопазване и социални дейности, води до по-добре обучени и ква</w:t>
                                          </w:r>
                                          <w:r w:rsidR="000B7377" w:rsidRPr="003E5D08">
                                            <w:rPr>
                                              <w:rFonts w:asciiTheme="minorHAnsi" w:hAnsiTheme="minorHAnsi" w:cs="Times New Roman"/>
                                              <w:sz w:val="24"/>
                                              <w:szCs w:val="24"/>
                                            </w:rPr>
                                            <w:t>-</w:t>
                                          </w:r>
                                          <w:r w:rsidRPr="003E5D08">
                                            <w:rPr>
                                              <w:rFonts w:asciiTheme="minorHAnsi" w:hAnsiTheme="minorHAnsi" w:cs="Times New Roman"/>
                                              <w:sz w:val="24"/>
                                              <w:szCs w:val="24"/>
                                            </w:rPr>
                                            <w:t>лифицирани</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кадри, които да са подготвени да влязат и да подсилят местната ико</w:t>
                                          </w:r>
                                          <w:r w:rsidR="00123DD8" w:rsidRPr="003E5D08">
                                            <w:rPr>
                                              <w:rFonts w:asciiTheme="minorHAnsi" w:hAnsiTheme="minorHAnsi" w:cs="Times New Roman"/>
                                              <w:sz w:val="24"/>
                                              <w:szCs w:val="24"/>
                                            </w:rPr>
                                            <w:t>-</w:t>
                                          </w:r>
                                          <w:r w:rsidRPr="003E5D08">
                                            <w:rPr>
                                              <w:rFonts w:asciiTheme="minorHAnsi" w:hAnsiTheme="minorHAnsi" w:cs="Times New Roman"/>
                                              <w:sz w:val="24"/>
                                              <w:szCs w:val="24"/>
                                            </w:rPr>
                                            <w:t>номика. А развитата</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икономика означава повече работни места, по-високо запла</w:t>
                                          </w:r>
                                          <w:r w:rsidR="000B7377" w:rsidRPr="003E5D08">
                                            <w:rPr>
                                              <w:rFonts w:asciiTheme="minorHAnsi" w:hAnsiTheme="minorHAnsi" w:cs="Times New Roman"/>
                                              <w:sz w:val="24"/>
                                              <w:szCs w:val="24"/>
                                            </w:rPr>
                                            <w:t>-</w:t>
                                          </w:r>
                                          <w:r w:rsidRPr="003E5D08">
                                            <w:rPr>
                                              <w:rFonts w:asciiTheme="minorHAnsi" w:hAnsiTheme="minorHAnsi" w:cs="Times New Roman"/>
                                              <w:sz w:val="24"/>
                                              <w:szCs w:val="24"/>
                                            </w:rPr>
                                            <w:t>щане и по-висок стандарт на</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живот.</w:t>
                                          </w:r>
                                        </w:p>
                                        <w:p w:rsidR="00606870" w:rsidRPr="003E5D08" w:rsidRDefault="00606870" w:rsidP="00B15383">
                                          <w:pPr>
                                            <w:pStyle w:val="a4"/>
                                            <w:numPr>
                                              <w:ilvl w:val="0"/>
                                              <w:numId w:val="14"/>
                                            </w:numPr>
                                            <w:autoSpaceDE w:val="0"/>
                                            <w:autoSpaceDN w:val="0"/>
                                            <w:adjustRightInd w:val="0"/>
                                            <w:spacing w:after="0"/>
                                            <w:ind w:left="0" w:right="34" w:firstLine="360"/>
                                            <w:jc w:val="both"/>
                                            <w:rPr>
                                              <w:rFonts w:asciiTheme="minorHAnsi" w:hAnsiTheme="minorHAnsi" w:cs="Times New Roman"/>
                                              <w:sz w:val="24"/>
                                              <w:szCs w:val="24"/>
                                            </w:rPr>
                                          </w:pPr>
                                          <w:r w:rsidRPr="003E5D08">
                                            <w:rPr>
                                              <w:rFonts w:asciiTheme="minorHAnsi" w:hAnsiTheme="minorHAnsi" w:cs="Times New Roman"/>
                                              <w:sz w:val="24"/>
                                              <w:szCs w:val="24"/>
                                            </w:rPr>
                                            <w:t>Най-сигурният начин за развитието на общината е да се използват нейни</w:t>
                                          </w:r>
                                          <w:r w:rsidR="00685FAF" w:rsidRPr="003E5D08">
                                            <w:rPr>
                                              <w:rFonts w:asciiTheme="minorHAnsi" w:hAnsiTheme="minorHAnsi" w:cs="Times New Roman"/>
                                              <w:sz w:val="24"/>
                                              <w:szCs w:val="24"/>
                                            </w:rPr>
                                            <w:t>те</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сравнителни</w:t>
                                          </w:r>
                                          <w:r w:rsidR="00ED7D3C"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предимства и потенциали,а именно подходящите природо-климатични условия за</w:t>
                                          </w:r>
                                          <w:r w:rsidR="00ED7D3C" w:rsidRPr="003E5D08">
                                            <w:rPr>
                                              <w:rFonts w:asciiTheme="minorHAnsi" w:hAnsiTheme="minorHAnsi" w:cs="Times New Roman"/>
                                              <w:sz w:val="24"/>
                                              <w:szCs w:val="24"/>
                                            </w:rPr>
                                            <w:t xml:space="preserve"> </w:t>
                                          </w:r>
                                          <w:r w:rsidRPr="003E5D08">
                                            <w:rPr>
                                              <w:rFonts w:asciiTheme="minorHAnsi" w:hAnsiTheme="minorHAnsi" w:cs="Times New Roman"/>
                                              <w:sz w:val="24"/>
                                              <w:szCs w:val="24"/>
                                            </w:rPr>
                                            <w:t>развитие на туризъм и селско стопанство.</w:t>
                                          </w:r>
                                        </w:p>
                                        <w:p w:rsidR="00F3751F" w:rsidRPr="003E5D08" w:rsidRDefault="00606870" w:rsidP="00B15383">
                                          <w:pPr>
                                            <w:pStyle w:val="a4"/>
                                            <w:numPr>
                                              <w:ilvl w:val="0"/>
                                              <w:numId w:val="14"/>
                                            </w:numPr>
                                            <w:autoSpaceDE w:val="0"/>
                                            <w:autoSpaceDN w:val="0"/>
                                            <w:adjustRightInd w:val="0"/>
                                            <w:spacing w:after="0"/>
                                            <w:ind w:left="0" w:right="34" w:firstLine="360"/>
                                            <w:jc w:val="both"/>
                                            <w:rPr>
                                              <w:rFonts w:asciiTheme="minorHAnsi" w:hAnsiTheme="minorHAnsi" w:cs="Times New Roman"/>
                                              <w:sz w:val="24"/>
                                              <w:szCs w:val="24"/>
                                            </w:rPr>
                                          </w:pPr>
                                          <w:r w:rsidRPr="003E5D08">
                                            <w:rPr>
                                              <w:rFonts w:asciiTheme="minorHAnsi" w:hAnsiTheme="minorHAnsi" w:cs="Times New Roman"/>
                                              <w:sz w:val="24"/>
                                              <w:szCs w:val="24"/>
                                            </w:rPr>
                                            <w:t>За да има устойчив растеж, трябва да се съблюдава опазването на околната</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среда.</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Външните фактори също са взети предвид като се предлагат условия за</w:t>
                                          </w:r>
                                          <w:r w:rsidR="00ED7D3C"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прив</w:t>
                                          </w:r>
                                          <w:r w:rsidR="00123DD8" w:rsidRPr="003E5D08">
                                            <w:rPr>
                                              <w:rFonts w:asciiTheme="minorHAnsi" w:hAnsiTheme="minorHAnsi" w:cs="Times New Roman"/>
                                              <w:sz w:val="24"/>
                                              <w:szCs w:val="24"/>
                                            </w:rPr>
                                            <w:t>-</w:t>
                                          </w:r>
                                          <w:r w:rsidRPr="003E5D08">
                                            <w:rPr>
                                              <w:rFonts w:asciiTheme="minorHAnsi" w:hAnsiTheme="minorHAnsi" w:cs="Times New Roman"/>
                                              <w:sz w:val="24"/>
                                              <w:szCs w:val="24"/>
                                            </w:rPr>
                                            <w:t>личане</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инвеститори и коопериране с други общини.</w:t>
                                          </w:r>
                                        </w:p>
                                        <w:p w:rsidR="00655FAD" w:rsidRPr="003E5D08" w:rsidRDefault="00655FAD" w:rsidP="003F6DD5">
                                          <w:pPr>
                                            <w:pStyle w:val="a4"/>
                                            <w:autoSpaceDE w:val="0"/>
                                            <w:autoSpaceDN w:val="0"/>
                                            <w:adjustRightInd w:val="0"/>
                                            <w:spacing w:after="0"/>
                                            <w:ind w:left="360" w:right="34"/>
                                            <w:jc w:val="both"/>
                                            <w:rPr>
                                              <w:rFonts w:asciiTheme="minorHAnsi" w:hAnsiTheme="minorHAnsi" w:cs="Times New Roman"/>
                                              <w:sz w:val="24"/>
                                              <w:szCs w:val="24"/>
                                            </w:rPr>
                                          </w:pPr>
                                        </w:p>
                                        <w:p w:rsidR="004377CB" w:rsidRPr="003E5D08" w:rsidRDefault="00655FAD" w:rsidP="003F6DD5">
                                          <w:pPr>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NewRoman,BoldOOEnc"/>
                                              <w:b/>
                                              <w:bCs/>
                                              <w:i/>
                                              <w:color w:val="984806" w:themeColor="accent6" w:themeShade="80"/>
                                              <w:sz w:val="24"/>
                                              <w:szCs w:val="24"/>
                                            </w:rPr>
                                            <w:t xml:space="preserve">11.7. </w:t>
                                          </w:r>
                                          <w:r w:rsidR="002628D9" w:rsidRPr="003E5D08">
                                            <w:rPr>
                                              <w:rFonts w:asciiTheme="minorHAnsi" w:hAnsiTheme="minorHAnsi" w:cs="TimesNewRoman,BoldOOEnc"/>
                                              <w:b/>
                                              <w:bCs/>
                                              <w:i/>
                                              <w:color w:val="984806" w:themeColor="accent6" w:themeShade="80"/>
                                              <w:sz w:val="24"/>
                                              <w:szCs w:val="24"/>
                                            </w:rPr>
                                            <w:t>Реалистичност и приложимост</w:t>
                                          </w:r>
                                          <w:r w:rsidR="00920CC2" w:rsidRPr="003E5D08">
                                            <w:rPr>
                                              <w:rFonts w:asciiTheme="minorHAnsi" w:hAnsiTheme="minorHAnsi" w:cs="TimesNewRoman,BoldOOEnc"/>
                                              <w:b/>
                                              <w:bCs/>
                                              <w:i/>
                                              <w:color w:val="984806" w:themeColor="accent6" w:themeShade="80"/>
                                              <w:sz w:val="24"/>
                                              <w:szCs w:val="24"/>
                                            </w:rPr>
                                            <w:t>.</w:t>
                                          </w:r>
                                        </w:p>
                                        <w:p w:rsidR="002628D9" w:rsidRPr="003E5D08" w:rsidRDefault="002628D9" w:rsidP="003F6DD5">
                                          <w:pPr>
                                            <w:tabs>
                                              <w:tab w:val="left" w:pos="9451"/>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Приложимостта на стратегическата рамка зависи от нейната реалистичност, от</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нагласите на местното население, от административния</w:t>
                                          </w:r>
                                          <w:r w:rsidR="00123DD8" w:rsidRPr="003E5D08">
                                            <w:rPr>
                                              <w:rFonts w:asciiTheme="minorHAnsi" w:hAnsiTheme="minorHAnsi" w:cs="Times New Roman"/>
                                              <w:sz w:val="24"/>
                                              <w:szCs w:val="24"/>
                                            </w:rPr>
                                            <w:t xml:space="preserve"> капацитет, от адекватността на </w:t>
                                          </w:r>
                                          <w:r w:rsidRPr="003E5D08">
                                            <w:rPr>
                                              <w:rFonts w:asciiTheme="minorHAnsi" w:hAnsiTheme="minorHAnsi" w:cs="Times New Roman"/>
                                              <w:sz w:val="24"/>
                                              <w:szCs w:val="24"/>
                                            </w:rPr>
                                            <w:t>стратегията спрямо нуждите на местното население.</w:t>
                                          </w:r>
                                        </w:p>
                                        <w:p w:rsidR="00ED7707" w:rsidRPr="003E5D08" w:rsidRDefault="002628D9" w:rsidP="003F6DD5">
                                          <w:pPr>
                                            <w:tabs>
                                              <w:tab w:val="left" w:pos="9451"/>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При оценката на реалистичността и приложимостта на един планов документ от</w:t>
                                          </w:r>
                                          <w:r w:rsidR="00E80915" w:rsidRPr="003E5D08">
                                            <w:rPr>
                                              <w:rFonts w:asciiTheme="minorHAnsi" w:hAnsiTheme="minorHAnsi" w:cs="Times New Roman"/>
                                              <w:sz w:val="24"/>
                                              <w:szCs w:val="24"/>
                                            </w:rPr>
                                            <w:t xml:space="preserve"> значе</w:t>
                                          </w:r>
                                          <w:r w:rsidRPr="003E5D08">
                                            <w:rPr>
                                              <w:rFonts w:asciiTheme="minorHAnsi" w:hAnsiTheme="minorHAnsi" w:cs="Times New Roman"/>
                                              <w:sz w:val="24"/>
                                              <w:szCs w:val="24"/>
                                            </w:rPr>
                                            <w:t>ние са много външни фактори, които в повечето случаи са трудно предвидими.</w:t>
                                          </w:r>
                                        </w:p>
                                        <w:p w:rsidR="002628D9" w:rsidRPr="003E5D08" w:rsidRDefault="002628D9" w:rsidP="003F6DD5">
                                          <w:pPr>
                                            <w:tabs>
                                              <w:tab w:val="left" w:pos="9451"/>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Реалистичността на един план зависи от пресечната точка между предвидените</w:t>
                                          </w:r>
                                          <w:r w:rsidR="00E80915" w:rsidRPr="003E5D08">
                                            <w:rPr>
                                              <w:rFonts w:asciiTheme="minorHAnsi" w:hAnsiTheme="minorHAnsi" w:cs="Times New Roman"/>
                                              <w:sz w:val="24"/>
                                              <w:szCs w:val="24"/>
                                            </w:rPr>
                                            <w:t xml:space="preserve"> </w:t>
                                          </w:r>
                                          <w:r w:rsidR="00E80915" w:rsidRPr="003E5D08">
                                            <w:rPr>
                                              <w:rFonts w:asciiTheme="minorHAnsi" w:hAnsiTheme="minorHAnsi" w:cs="Times New Roman"/>
                                              <w:sz w:val="24"/>
                                              <w:szCs w:val="24"/>
                                            </w:rPr>
                                            <w:lastRenderedPageBreak/>
                                            <w:t>дей</w:t>
                                          </w:r>
                                          <w:r w:rsidRPr="003E5D08">
                                            <w:rPr>
                                              <w:rFonts w:asciiTheme="minorHAnsi" w:hAnsiTheme="minorHAnsi" w:cs="Times New Roman"/>
                                              <w:sz w:val="24"/>
                                              <w:szCs w:val="24"/>
                                            </w:rPr>
                                            <w:t>ности и отделените за тях ресурси. Плана за интегрирано развитие за включва още</w:t>
                                          </w:r>
                                          <w:r w:rsidR="00E80915" w:rsidRPr="003E5D08">
                                            <w:rPr>
                                              <w:rFonts w:asciiTheme="minorHAnsi" w:hAnsiTheme="minorHAnsi" w:cs="Times New Roman"/>
                                              <w:sz w:val="24"/>
                                              <w:szCs w:val="24"/>
                                            </w:rPr>
                                            <w:t xml:space="preserve"> Инди</w:t>
                                          </w:r>
                                          <w:r w:rsidRPr="003E5D08">
                                            <w:rPr>
                                              <w:rFonts w:asciiTheme="minorHAnsi" w:hAnsiTheme="minorHAnsi" w:cs="Times New Roman"/>
                                              <w:sz w:val="24"/>
                                              <w:szCs w:val="24"/>
                                            </w:rPr>
                                            <w:t>кативна финансова таблица и Програма за реализация, където са дефи</w:t>
                                          </w:r>
                                          <w:r w:rsidR="00920CC2" w:rsidRPr="003E5D08">
                                            <w:rPr>
                                              <w:rFonts w:asciiTheme="minorHAnsi" w:hAnsiTheme="minorHAnsi" w:cs="Times New Roman"/>
                                              <w:sz w:val="24"/>
                                              <w:szCs w:val="24"/>
                                            </w:rPr>
                                            <w:t>-</w:t>
                                          </w:r>
                                          <w:r w:rsidRPr="003E5D08">
                                            <w:rPr>
                                              <w:rFonts w:asciiTheme="minorHAnsi" w:hAnsiTheme="minorHAnsi" w:cs="Times New Roman"/>
                                              <w:sz w:val="24"/>
                                              <w:szCs w:val="24"/>
                                            </w:rPr>
                                            <w:t>нирани</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ресурсите, необходими за реализацията на плана.</w:t>
                                          </w:r>
                                        </w:p>
                                        <w:p w:rsidR="002628D9" w:rsidRPr="003E5D08" w:rsidRDefault="002628D9" w:rsidP="003F6DD5">
                                          <w:pPr>
                                            <w:tabs>
                                              <w:tab w:val="left" w:pos="9451"/>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Погледът на местното население винаги е от голямо</w:t>
                                          </w:r>
                                          <w:r w:rsidR="00E80915" w:rsidRPr="003E5D08">
                                            <w:rPr>
                                              <w:rFonts w:asciiTheme="minorHAnsi" w:hAnsiTheme="minorHAnsi" w:cs="Times New Roman"/>
                                              <w:sz w:val="24"/>
                                              <w:szCs w:val="24"/>
                                            </w:rPr>
                                            <w:t xml:space="preserve"> значение при разра</w:t>
                                          </w:r>
                                          <w:r w:rsidR="003F6DD5" w:rsidRPr="003E5D08">
                                            <w:rPr>
                                              <w:rFonts w:asciiTheme="minorHAnsi" w:hAnsiTheme="minorHAnsi" w:cs="Times New Roman"/>
                                              <w:sz w:val="24"/>
                                              <w:szCs w:val="24"/>
                                            </w:rPr>
                                            <w:t>-</w:t>
                                          </w:r>
                                          <w:r w:rsidR="00E80915" w:rsidRPr="003E5D08">
                                            <w:rPr>
                                              <w:rFonts w:asciiTheme="minorHAnsi" w:hAnsiTheme="minorHAnsi" w:cs="Times New Roman"/>
                                              <w:sz w:val="24"/>
                                              <w:szCs w:val="24"/>
                                            </w:rPr>
                                            <w:t xml:space="preserve">ботването на </w:t>
                                          </w:r>
                                          <w:r w:rsidRPr="003E5D08">
                                            <w:rPr>
                                              <w:rFonts w:asciiTheme="minorHAnsi" w:hAnsiTheme="minorHAnsi" w:cs="Times New Roman"/>
                                              <w:sz w:val="24"/>
                                              <w:szCs w:val="24"/>
                                            </w:rPr>
                                            <w:t>планови документи. Важно е местното население да п</w:t>
                                          </w:r>
                                          <w:r w:rsidR="00E80915" w:rsidRPr="003E5D08">
                                            <w:rPr>
                                              <w:rFonts w:asciiTheme="minorHAnsi" w:hAnsiTheme="minorHAnsi" w:cs="Times New Roman"/>
                                              <w:sz w:val="24"/>
                                              <w:szCs w:val="24"/>
                                            </w:rPr>
                                            <w:t xml:space="preserve">рипознае набелязаните цели като </w:t>
                                          </w:r>
                                          <w:r w:rsidRPr="003E5D08">
                                            <w:rPr>
                                              <w:rFonts w:asciiTheme="minorHAnsi" w:hAnsiTheme="minorHAnsi" w:cs="Times New Roman"/>
                                              <w:sz w:val="24"/>
                                              <w:szCs w:val="24"/>
                                            </w:rPr>
                                            <w:t>свои, за да се сплоти общността около тяхното преследване и да се установи тясна</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кооперация между администрация и гражданско общество.</w:t>
                                          </w:r>
                                        </w:p>
                                        <w:p w:rsidR="002628D9" w:rsidRPr="003E5D08" w:rsidRDefault="002628D9" w:rsidP="003F6DD5">
                                          <w:pPr>
                                            <w:tabs>
                                              <w:tab w:val="left" w:pos="9451"/>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Административният капацитет е анализиран в ПИР</w:t>
                                          </w:r>
                                          <w:r w:rsidR="003F6DD5" w:rsidRPr="003E5D08">
                                            <w:rPr>
                                              <w:rFonts w:asciiTheme="minorHAnsi" w:hAnsiTheme="minorHAnsi" w:cs="Times New Roman"/>
                                              <w:sz w:val="24"/>
                                              <w:szCs w:val="24"/>
                                            </w:rPr>
                                            <w:t>О и предвидените цели са поста</w:t>
                                          </w:r>
                                          <w:r w:rsidRPr="003E5D08">
                                            <w:rPr>
                                              <w:rFonts w:asciiTheme="minorHAnsi" w:hAnsiTheme="minorHAnsi" w:cs="Times New Roman"/>
                                              <w:sz w:val="24"/>
                                              <w:szCs w:val="24"/>
                                            </w:rPr>
                                            <w:t>вени в съответствие с потребностите.</w:t>
                                          </w:r>
                                        </w:p>
                                        <w:p w:rsidR="002628D9" w:rsidRPr="003E5D08" w:rsidRDefault="002628D9"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Съгласно направената оценка на стратегическата рамка на Плана за интегрирано</w:t>
                                          </w:r>
                                          <w:r w:rsidR="002F24F5" w:rsidRPr="003E5D08">
                                            <w:rPr>
                                              <w:rFonts w:asciiTheme="minorHAnsi" w:hAnsiTheme="minorHAnsi" w:cs="Times New Roman"/>
                                              <w:sz w:val="24"/>
                                              <w:szCs w:val="24"/>
                                            </w:rPr>
                                            <w:t xml:space="preserve"> раз</w:t>
                                          </w:r>
                                          <w:r w:rsidRPr="003E5D08">
                                            <w:rPr>
                                              <w:rFonts w:asciiTheme="minorHAnsi" w:hAnsiTheme="minorHAnsi" w:cs="Times New Roman"/>
                                              <w:sz w:val="24"/>
                                              <w:szCs w:val="24"/>
                                            </w:rPr>
                                            <w:t>витие, оценителят смята, че е разработена реалистична и приложима стра</w:t>
                                          </w:r>
                                          <w:r w:rsidR="003F5C86" w:rsidRPr="003E5D08">
                                            <w:rPr>
                                              <w:rFonts w:asciiTheme="minorHAnsi" w:hAnsiTheme="minorHAnsi" w:cs="Times New Roman"/>
                                              <w:sz w:val="24"/>
                                              <w:szCs w:val="24"/>
                                            </w:rPr>
                                            <w:t>-</w:t>
                                          </w:r>
                                          <w:r w:rsidRPr="003E5D08">
                                            <w:rPr>
                                              <w:rFonts w:asciiTheme="minorHAnsi" w:hAnsiTheme="minorHAnsi" w:cs="Times New Roman"/>
                                              <w:sz w:val="24"/>
                                              <w:szCs w:val="24"/>
                                            </w:rPr>
                                            <w:t>тегическа</w:t>
                                          </w:r>
                                          <w:r w:rsidR="002F24F5" w:rsidRPr="003E5D08">
                                            <w:rPr>
                                              <w:rFonts w:asciiTheme="minorHAnsi" w:hAnsiTheme="minorHAnsi" w:cs="Times New Roman"/>
                                              <w:sz w:val="24"/>
                                              <w:szCs w:val="24"/>
                                            </w:rPr>
                                            <w:t xml:space="preserve"> рам</w:t>
                                          </w:r>
                                          <w:r w:rsidRPr="003E5D08">
                                            <w:rPr>
                                              <w:rFonts w:asciiTheme="minorHAnsi" w:hAnsiTheme="minorHAnsi" w:cs="Times New Roman"/>
                                              <w:sz w:val="24"/>
                                              <w:szCs w:val="24"/>
                                            </w:rPr>
                                            <w:t>ка, която се отличава с вътрешна кохезия и съответствие със стра</w:t>
                                          </w:r>
                                          <w:r w:rsidR="003F5C86" w:rsidRPr="003E5D08">
                                            <w:rPr>
                                              <w:rFonts w:asciiTheme="minorHAnsi" w:hAnsiTheme="minorHAnsi" w:cs="Times New Roman"/>
                                              <w:sz w:val="24"/>
                                              <w:szCs w:val="24"/>
                                            </w:rPr>
                                            <w:t>-</w:t>
                                          </w:r>
                                          <w:r w:rsidRPr="003E5D08">
                                            <w:rPr>
                                              <w:rFonts w:asciiTheme="minorHAnsi" w:hAnsiTheme="minorHAnsi" w:cs="Times New Roman"/>
                                              <w:sz w:val="24"/>
                                              <w:szCs w:val="24"/>
                                            </w:rPr>
                                            <w:t>тегически</w:t>
                                          </w:r>
                                          <w:r w:rsidR="00F3751F" w:rsidRPr="003E5D08">
                                            <w:rPr>
                                              <w:rFonts w:asciiTheme="minorHAnsi" w:hAnsiTheme="minorHAnsi" w:cs="Times New Roman"/>
                                              <w:sz w:val="24"/>
                                              <w:szCs w:val="24"/>
                                            </w:rPr>
                                            <w:t xml:space="preserve"> </w:t>
                                          </w:r>
                                          <w:r w:rsidRPr="003E5D08">
                                            <w:rPr>
                                              <w:rFonts w:asciiTheme="minorHAnsi" w:hAnsiTheme="minorHAnsi" w:cs="Times New Roman"/>
                                              <w:sz w:val="24"/>
                                              <w:szCs w:val="24"/>
                                            </w:rPr>
                                            <w:t>документи на по-високо ниво.</w:t>
                                          </w:r>
                                        </w:p>
                                        <w:p w:rsidR="002628D9" w:rsidRPr="003E5D08" w:rsidRDefault="002628D9" w:rsidP="003F6DD5">
                                          <w:pPr>
                                            <w:tabs>
                                              <w:tab w:val="left" w:pos="9056"/>
                                              <w:tab w:val="left" w:pos="9134"/>
                                              <w:tab w:val="left" w:pos="9559"/>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Посочените цели в ПИРО на община Гурков</w:t>
                                          </w:r>
                                          <w:r w:rsidR="00B63EE7" w:rsidRPr="003E5D08">
                                            <w:rPr>
                                              <w:rFonts w:asciiTheme="minorHAnsi" w:hAnsiTheme="minorHAnsi" w:cs="Times New Roman"/>
                                              <w:sz w:val="24"/>
                                              <w:szCs w:val="24"/>
                                            </w:rPr>
                                            <w:t>о</w:t>
                                          </w:r>
                                          <w:r w:rsidRPr="003E5D08">
                                            <w:rPr>
                                              <w:rFonts w:asciiTheme="minorHAnsi" w:hAnsiTheme="minorHAnsi" w:cs="Times New Roman"/>
                                              <w:sz w:val="24"/>
                                              <w:szCs w:val="24"/>
                                            </w:rPr>
                                            <w:t xml:space="preserve"> гарантират правилното прилагане на</w:t>
                                          </w:r>
                                          <w:r w:rsidR="002F24F5" w:rsidRPr="003E5D08">
                                            <w:rPr>
                                              <w:rFonts w:asciiTheme="minorHAnsi" w:hAnsiTheme="minorHAnsi" w:cs="Times New Roman"/>
                                              <w:sz w:val="24"/>
                                              <w:szCs w:val="24"/>
                                            </w:rPr>
                                            <w:t xml:space="preserve"> хори</w:t>
                                          </w:r>
                                          <w:r w:rsidRPr="003E5D08">
                                            <w:rPr>
                                              <w:rFonts w:asciiTheme="minorHAnsi" w:hAnsiTheme="minorHAnsi" w:cs="Times New Roman"/>
                                              <w:sz w:val="24"/>
                                              <w:szCs w:val="24"/>
                                            </w:rPr>
                                            <w:t>зонталните принципи на ЕС в областта на равните възможности, равен достъп,</w:t>
                                          </w:r>
                                          <w:r w:rsidR="00BF7042"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недискриминация, устойчиво развитие, добро управление като са предвидени мерки </w:t>
                                          </w:r>
                                          <w:r w:rsidR="002F24F5" w:rsidRPr="003E5D08">
                                            <w:rPr>
                                              <w:rFonts w:asciiTheme="minorHAnsi" w:hAnsiTheme="minorHAnsi" w:cs="Times New Roman"/>
                                              <w:sz w:val="24"/>
                                              <w:szCs w:val="24"/>
                                            </w:rPr>
                                            <w:t xml:space="preserve">за </w:t>
                                          </w:r>
                                          <w:r w:rsidRPr="003E5D08">
                                            <w:rPr>
                                              <w:rFonts w:asciiTheme="minorHAnsi" w:hAnsiTheme="minorHAnsi" w:cs="Times New Roman"/>
                                              <w:sz w:val="24"/>
                                              <w:szCs w:val="24"/>
                                            </w:rPr>
                                            <w:t>интегриране на етническите общности, а цялостното и</w:t>
                                          </w:r>
                                          <w:r w:rsidR="002F24F5" w:rsidRPr="003E5D08">
                                            <w:rPr>
                                              <w:rFonts w:asciiTheme="minorHAnsi" w:hAnsiTheme="minorHAnsi" w:cs="Times New Roman"/>
                                              <w:sz w:val="24"/>
                                              <w:szCs w:val="24"/>
                                            </w:rPr>
                                            <w:t xml:space="preserve">зпълнение на плана и общата цел </w:t>
                                          </w:r>
                                          <w:r w:rsidRPr="003E5D08">
                                            <w:rPr>
                                              <w:rFonts w:asciiTheme="minorHAnsi" w:hAnsiTheme="minorHAnsi" w:cs="Times New Roman"/>
                                              <w:sz w:val="24"/>
                                              <w:szCs w:val="24"/>
                                            </w:rPr>
                                            <w:t>ще допринесат за устойчивото развитие на територията.</w:t>
                                          </w:r>
                                        </w:p>
                                        <w:p w:rsidR="00215BD1" w:rsidRPr="003E5D08" w:rsidRDefault="00215BD1" w:rsidP="003F6DD5">
                                          <w:pPr>
                                            <w:tabs>
                                              <w:tab w:val="left" w:pos="9134"/>
                                            </w:tabs>
                                            <w:autoSpaceDE w:val="0"/>
                                            <w:autoSpaceDN w:val="0"/>
                                            <w:adjustRightInd w:val="0"/>
                                            <w:spacing w:after="0"/>
                                            <w:ind w:right="34"/>
                                            <w:jc w:val="both"/>
                                            <w:rPr>
                                              <w:rFonts w:asciiTheme="minorHAnsi" w:hAnsiTheme="minorHAnsi" w:cs="Times New Roman"/>
                                              <w:i/>
                                              <w:sz w:val="24"/>
                                              <w:szCs w:val="24"/>
                                            </w:rPr>
                                          </w:pPr>
                                          <w:r w:rsidRPr="003E5D08">
                                            <w:rPr>
                                              <w:rFonts w:asciiTheme="minorHAnsi" w:hAnsiTheme="minorHAnsi" w:cs="Times New Roman"/>
                                              <w:i/>
                                              <w:sz w:val="24"/>
                                              <w:szCs w:val="24"/>
                                            </w:rPr>
                                            <w:t>Преценка на обема и ефективността на пр</w:t>
                                          </w:r>
                                          <w:r w:rsidR="000E5458" w:rsidRPr="003E5D08">
                                            <w:rPr>
                                              <w:rFonts w:asciiTheme="minorHAnsi" w:hAnsiTheme="minorHAnsi" w:cs="Times New Roman"/>
                                              <w:i/>
                                              <w:sz w:val="24"/>
                                              <w:szCs w:val="24"/>
                                            </w:rPr>
                                            <w:t xml:space="preserve">едвидените финансови ресурси за </w:t>
                                          </w:r>
                                          <w:r w:rsidRPr="003E5D08">
                                            <w:rPr>
                                              <w:rFonts w:asciiTheme="minorHAnsi" w:hAnsiTheme="minorHAnsi" w:cs="Times New Roman"/>
                                              <w:i/>
                                              <w:sz w:val="24"/>
                                              <w:szCs w:val="24"/>
                                            </w:rPr>
                                            <w:t>постигането на целите на ПИРО 2021-2027 г. и об</w:t>
                                          </w:r>
                                          <w:r w:rsidR="000E5458" w:rsidRPr="003E5D08">
                                            <w:rPr>
                                              <w:rFonts w:asciiTheme="minorHAnsi" w:hAnsiTheme="minorHAnsi" w:cs="Times New Roman"/>
                                              <w:i/>
                                              <w:sz w:val="24"/>
                                              <w:szCs w:val="24"/>
                                            </w:rPr>
                                            <w:t xml:space="preserve">основаността на разпределението </w:t>
                                          </w:r>
                                          <w:r w:rsidRPr="003E5D08">
                                            <w:rPr>
                                              <w:rFonts w:asciiTheme="minorHAnsi" w:hAnsiTheme="minorHAnsi" w:cs="Times New Roman"/>
                                              <w:i/>
                                              <w:sz w:val="24"/>
                                              <w:szCs w:val="24"/>
                                            </w:rPr>
                                            <w:t>им спрямо заложените цели и приоритети</w:t>
                                          </w:r>
                                        </w:p>
                                        <w:p w:rsidR="00215BD1" w:rsidRPr="003E5D08" w:rsidRDefault="00215B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Индикативната финансова рамка обобщава необходи</w:t>
                                          </w:r>
                                          <w:r w:rsidR="00E80915" w:rsidRPr="003E5D08">
                                            <w:rPr>
                                              <w:rFonts w:asciiTheme="minorHAnsi" w:hAnsiTheme="minorHAnsi" w:cs="Times New Roman"/>
                                              <w:sz w:val="24"/>
                                              <w:szCs w:val="24"/>
                                            </w:rPr>
                                            <w:t xml:space="preserve">мите ресурси за реализацията на </w:t>
                                          </w:r>
                                          <w:r w:rsidRPr="003E5D08">
                                            <w:rPr>
                                              <w:rFonts w:asciiTheme="minorHAnsi" w:hAnsiTheme="minorHAnsi" w:cs="Times New Roman"/>
                                              <w:sz w:val="24"/>
                                              <w:szCs w:val="24"/>
                                            </w:rPr>
                                            <w:t>ПИРО за периода 2021-2027 г. Тя е тясно обвързана с макроикономическата обстановка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и следва да бъде съобразена с поуките</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от предходния програмен период и текущото</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финансово състояние на общината.</w:t>
                                          </w:r>
                                        </w:p>
                                        <w:p w:rsidR="00215BD1" w:rsidRPr="003E5D08" w:rsidRDefault="003F6DD5" w:rsidP="003F6DD5">
                                          <w:pPr>
                                            <w:tabs>
                                              <w:tab w:val="left" w:pos="9134"/>
                                            </w:tabs>
                                            <w:autoSpaceDE w:val="0"/>
                                            <w:autoSpaceDN w:val="0"/>
                                            <w:adjustRightInd w:val="0"/>
                                            <w:spacing w:after="0"/>
                                            <w:ind w:right="34"/>
                                            <w:jc w:val="both"/>
                                            <w:rPr>
                                              <w:rFonts w:asciiTheme="minorHAnsi" w:hAnsiTheme="minorHAnsi" w:cs="Times New Roman"/>
                                              <w:i/>
                                              <w:sz w:val="24"/>
                                              <w:szCs w:val="24"/>
                                              <w:u w:val="single"/>
                                            </w:rPr>
                                          </w:pPr>
                                          <w:r w:rsidRPr="003E5D08">
                                            <w:rPr>
                                              <w:rFonts w:asciiTheme="minorHAnsi" w:hAnsiTheme="minorHAnsi" w:cs="Times New Roman"/>
                                              <w:i/>
                                              <w:sz w:val="24"/>
                                              <w:szCs w:val="24"/>
                                            </w:rPr>
                                            <w:t xml:space="preserve">     </w:t>
                                          </w:r>
                                          <w:r w:rsidR="00215BD1" w:rsidRPr="003E5D08">
                                            <w:rPr>
                                              <w:rFonts w:asciiTheme="minorHAnsi" w:hAnsiTheme="minorHAnsi" w:cs="Times New Roman"/>
                                              <w:i/>
                                              <w:sz w:val="24"/>
                                              <w:szCs w:val="24"/>
                                              <w:u w:val="single"/>
                                            </w:rPr>
                                            <w:t>Оценка</w:t>
                                          </w:r>
                                        </w:p>
                                        <w:p w:rsidR="00215BD1" w:rsidRPr="003E5D08" w:rsidRDefault="00215B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При съставянето на Индикативната финансова табл</w:t>
                                          </w:r>
                                          <w:r w:rsidR="002F24F5" w:rsidRPr="003E5D08">
                                            <w:rPr>
                                              <w:rFonts w:asciiTheme="minorHAnsi" w:hAnsiTheme="minorHAnsi" w:cs="Times New Roman"/>
                                              <w:sz w:val="24"/>
                                              <w:szCs w:val="24"/>
                                            </w:rPr>
                                            <w:t xml:space="preserve">ица е използвана предложената в </w:t>
                                          </w:r>
                                          <w:r w:rsidRPr="003E5D08">
                                            <w:rPr>
                                              <w:rFonts w:asciiTheme="minorHAnsi" w:hAnsiTheme="minorHAnsi" w:cs="Times New Roman"/>
                                              <w:sz w:val="24"/>
                                              <w:szCs w:val="24"/>
                                            </w:rPr>
                                            <w:t>Приложение 2 от Методическите указания форма за разработване на ПИРО</w:t>
                                          </w:r>
                                          <w:r w:rsidR="002F24F5" w:rsidRPr="003E5D08">
                                            <w:rPr>
                                              <w:rFonts w:asciiTheme="minorHAnsi" w:hAnsiTheme="minorHAnsi" w:cs="Times New Roman"/>
                                              <w:sz w:val="24"/>
                                              <w:szCs w:val="24"/>
                                            </w:rPr>
                                            <w:t xml:space="preserve"> 2021-2027</w:t>
                                          </w:r>
                                          <w:r w:rsidRPr="003E5D08">
                                            <w:rPr>
                                              <w:rFonts w:asciiTheme="minorHAnsi" w:hAnsiTheme="minorHAnsi" w:cs="Times New Roman"/>
                                              <w:sz w:val="24"/>
                                              <w:szCs w:val="24"/>
                                            </w:rPr>
                                            <w:t>г.</w:t>
                                          </w:r>
                                          <w:r w:rsidR="002F24F5" w:rsidRPr="003E5D08">
                                            <w:rPr>
                                              <w:rFonts w:asciiTheme="minorHAnsi" w:hAnsiTheme="minorHAnsi" w:cs="Times New Roman"/>
                                              <w:sz w:val="24"/>
                                              <w:szCs w:val="24"/>
                                            </w:rPr>
                                            <w:t>,</w:t>
                                          </w:r>
                                          <w:r w:rsidRPr="003E5D08">
                                            <w:rPr>
                                              <w:rFonts w:asciiTheme="minorHAnsi" w:hAnsiTheme="minorHAnsi" w:cs="Times New Roman"/>
                                              <w:sz w:val="24"/>
                                              <w:szCs w:val="24"/>
                                            </w:rPr>
                                            <w:t xml:space="preserve"> като е спазена нейната структура и съдържание.</w:t>
                                          </w:r>
                                        </w:p>
                                        <w:p w:rsidR="00215BD1" w:rsidRPr="003E5D08" w:rsidRDefault="00215B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Необходимите средства за реализацията на плана з</w:t>
                                          </w:r>
                                          <w:r w:rsidR="007C3220" w:rsidRPr="003E5D08">
                                            <w:rPr>
                                              <w:rFonts w:asciiTheme="minorHAnsi" w:hAnsiTheme="minorHAnsi" w:cs="Times New Roman"/>
                                              <w:sz w:val="24"/>
                                              <w:szCs w:val="24"/>
                                            </w:rPr>
                                            <w:t>а изчислени на 81 550 хил.</w:t>
                                          </w:r>
                                          <w:r w:rsidRPr="003E5D08">
                                            <w:rPr>
                                              <w:rFonts w:asciiTheme="minorHAnsi" w:hAnsiTheme="minorHAnsi" w:cs="Times New Roman"/>
                                              <w:sz w:val="24"/>
                                              <w:szCs w:val="24"/>
                                            </w:rPr>
                                            <w:t>л</w:t>
                                          </w:r>
                                          <w:r w:rsidR="007C3220" w:rsidRPr="003E5D08">
                                            <w:rPr>
                                              <w:rFonts w:asciiTheme="minorHAnsi" w:hAnsiTheme="minorHAnsi" w:cs="Times New Roman"/>
                                              <w:sz w:val="24"/>
                                              <w:szCs w:val="24"/>
                                            </w:rPr>
                                            <w:t>е</w:t>
                                          </w:r>
                                          <w:r w:rsidRPr="003E5D08">
                                            <w:rPr>
                                              <w:rFonts w:asciiTheme="minorHAnsi" w:hAnsiTheme="minorHAnsi" w:cs="Times New Roman"/>
                                              <w:sz w:val="24"/>
                                              <w:szCs w:val="24"/>
                                            </w:rPr>
                                            <w:t>в</w:t>
                                          </w:r>
                                          <w:r w:rsidR="007C3220" w:rsidRPr="003E5D08">
                                            <w:rPr>
                                              <w:rFonts w:asciiTheme="minorHAnsi" w:hAnsiTheme="minorHAnsi" w:cs="Times New Roman"/>
                                              <w:sz w:val="24"/>
                                              <w:szCs w:val="24"/>
                                            </w:rPr>
                                            <w:t>а, като  96,92</w:t>
                                          </w:r>
                                          <w:r w:rsidRPr="003E5D08">
                                            <w:rPr>
                                              <w:rFonts w:asciiTheme="minorHAnsi" w:hAnsiTheme="minorHAnsi" w:cs="Times New Roman"/>
                                              <w:sz w:val="24"/>
                                              <w:szCs w:val="24"/>
                                            </w:rPr>
                                            <w:t>% са с външен източ</w:t>
                                          </w:r>
                                          <w:r w:rsidR="007C3220" w:rsidRPr="003E5D08">
                                            <w:rPr>
                                              <w:rFonts w:asciiTheme="minorHAnsi" w:hAnsiTheme="minorHAnsi" w:cs="Times New Roman"/>
                                              <w:sz w:val="24"/>
                                              <w:szCs w:val="24"/>
                                            </w:rPr>
                                            <w:t>ник на финансиране и само  2511,50 хил. лв. или 3,08</w:t>
                                          </w:r>
                                          <w:r w:rsidR="003F6DD5" w:rsidRPr="003E5D08">
                                            <w:rPr>
                                              <w:rFonts w:asciiTheme="minorHAnsi" w:hAnsiTheme="minorHAnsi" w:cs="Times New Roman"/>
                                              <w:sz w:val="24"/>
                                              <w:szCs w:val="24"/>
                                            </w:rPr>
                                            <w:t xml:space="preserve"> % са</w:t>
                                          </w:r>
                                          <w:r w:rsidR="007C3220" w:rsidRPr="003E5D08">
                                            <w:rPr>
                                              <w:rFonts w:asciiTheme="minorHAnsi" w:hAnsiTheme="minorHAnsi" w:cs="Times New Roman"/>
                                              <w:sz w:val="24"/>
                                              <w:szCs w:val="24"/>
                                            </w:rPr>
                                            <w:t xml:space="preserve"> </w:t>
                                          </w:r>
                                          <w:r w:rsidRPr="003E5D08">
                                            <w:rPr>
                                              <w:rFonts w:asciiTheme="minorHAnsi" w:hAnsiTheme="minorHAnsi" w:cs="Times New Roman"/>
                                              <w:sz w:val="24"/>
                                              <w:szCs w:val="24"/>
                                            </w:rPr>
                                            <w:t>от общинския бюджет.</w:t>
                                          </w:r>
                                        </w:p>
                                        <w:p w:rsidR="00215BD1" w:rsidRPr="003E5D08" w:rsidRDefault="00215B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Предвидените средства от ЕС за п</w:t>
                                          </w:r>
                                          <w:r w:rsidR="007C3220" w:rsidRPr="003E5D08">
                                            <w:rPr>
                                              <w:rFonts w:asciiTheme="minorHAnsi" w:hAnsiTheme="minorHAnsi" w:cs="Times New Roman"/>
                                              <w:sz w:val="24"/>
                                              <w:szCs w:val="24"/>
                                            </w:rPr>
                                            <w:t>ериода 2021-2027 г. са 65,21</w:t>
                                          </w:r>
                                          <w:r w:rsidRPr="003E5D08">
                                            <w:rPr>
                                              <w:rFonts w:asciiTheme="minorHAnsi" w:hAnsiTheme="minorHAnsi" w:cs="Times New Roman"/>
                                              <w:sz w:val="24"/>
                                              <w:szCs w:val="24"/>
                                            </w:rPr>
                                            <w:t>%. Изводът е, че се</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разчита много на средствата от ЕС, което прави изпълнението на ПИРО зависимо от</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редица външни фактори и риска от неговото неизпълнение по-голям. В същото време</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обаче, общината няма достатъчно ресурси, за да подкрепи самостоятелно инициативите</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за развитие, затова е подходящо привличането на повече частни ин</w:t>
                                          </w:r>
                                          <w:r w:rsidR="002F24F5" w:rsidRPr="003E5D08">
                                            <w:rPr>
                                              <w:rFonts w:asciiTheme="minorHAnsi" w:hAnsiTheme="minorHAnsi" w:cs="Times New Roman"/>
                                              <w:sz w:val="24"/>
                                              <w:szCs w:val="24"/>
                                            </w:rPr>
                                            <w:t>-</w:t>
                                          </w:r>
                                          <w:r w:rsidRPr="003E5D08">
                                            <w:rPr>
                                              <w:rFonts w:asciiTheme="minorHAnsi" w:hAnsiTheme="minorHAnsi" w:cs="Times New Roman"/>
                                              <w:sz w:val="24"/>
                                              <w:szCs w:val="24"/>
                                            </w:rPr>
                                            <w:t>вестиции 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насърчаването на частните инициативи в общината.</w:t>
                                          </w:r>
                                        </w:p>
                                        <w:p w:rsidR="00215BD1" w:rsidRPr="003E5D08" w:rsidRDefault="00215BD1" w:rsidP="003F6DD5">
                                          <w:pPr>
                                            <w:tabs>
                                              <w:tab w:val="left" w:pos="8850"/>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Финансовите ресурси са приблизително балансирано разпределени между</w:t>
                                          </w:r>
                                          <w:r w:rsidR="003F6DD5" w:rsidRPr="003E5D08">
                                            <w:rPr>
                                              <w:rFonts w:asciiTheme="minorHAnsi" w:hAnsiTheme="minorHAnsi" w:cs="Times New Roman"/>
                                              <w:sz w:val="24"/>
                                              <w:szCs w:val="24"/>
                                            </w:rPr>
                                            <w:t xml:space="preserve"> инфра</w:t>
                                          </w:r>
                                          <w:r w:rsidRPr="003E5D08">
                                            <w:rPr>
                                              <w:rFonts w:asciiTheme="minorHAnsi" w:hAnsiTheme="minorHAnsi" w:cs="Times New Roman"/>
                                              <w:sz w:val="24"/>
                                              <w:szCs w:val="24"/>
                                            </w:rPr>
                                            <w:t>структура, туризма, управление на водите, управление на отпадъците на</w:t>
                                          </w:r>
                                          <w:r w:rsidR="009635BE"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общината, като </w:t>
                                          </w:r>
                                          <w:r w:rsidR="002F24F5"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тук са включени големи проекти насочени към подобряване на </w:t>
                                          </w:r>
                                          <w:r w:rsidRPr="003E5D08">
                                            <w:rPr>
                                              <w:rFonts w:asciiTheme="minorHAnsi" w:hAnsiTheme="minorHAnsi" w:cs="Times New Roman"/>
                                              <w:sz w:val="24"/>
                                              <w:szCs w:val="24"/>
                                            </w:rPr>
                                            <w:lastRenderedPageBreak/>
                                            <w:t>техническата и социалната инфраструктура.</w:t>
                                          </w:r>
                                        </w:p>
                                        <w:p w:rsidR="0019513F" w:rsidRPr="003E5D08" w:rsidRDefault="00215B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Следва да се има предвид, че изготвянето на финансов</w:t>
                                          </w:r>
                                          <w:r w:rsidR="00B63EE7" w:rsidRPr="003E5D08">
                                            <w:rPr>
                                              <w:rFonts w:asciiTheme="minorHAnsi" w:hAnsiTheme="minorHAnsi" w:cs="Times New Roman"/>
                                              <w:sz w:val="24"/>
                                              <w:szCs w:val="24"/>
                                            </w:rPr>
                                            <w:t xml:space="preserve">ата рамка на общината се случва </w:t>
                                          </w:r>
                                          <w:r w:rsidRPr="003E5D08">
                                            <w:rPr>
                                              <w:rFonts w:asciiTheme="minorHAnsi" w:hAnsiTheme="minorHAnsi" w:cs="Times New Roman"/>
                                              <w:sz w:val="24"/>
                                              <w:szCs w:val="24"/>
                                            </w:rPr>
                                            <w:t>в момент, когато тече подготовката на рамковите документи за следващия програмен</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период и съответно не са напълно ясни приоритетите на ПРЗСР и други, които ще</w:t>
                                          </w:r>
                                          <w:r w:rsidR="0019513F" w:rsidRPr="003E5D08">
                                            <w:rPr>
                                              <w:rFonts w:asciiTheme="minorHAnsi" w:hAnsiTheme="minorHAnsi" w:cs="Times New Roman"/>
                                              <w:sz w:val="24"/>
                                              <w:szCs w:val="24"/>
                                            </w:rPr>
                                            <w:t xml:space="preserve"> бъдат</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финансирани, териториалното разпределение на финансовите сред</w:t>
                                          </w:r>
                                          <w:r w:rsidR="002F24F5" w:rsidRPr="003E5D08">
                                            <w:rPr>
                                              <w:rFonts w:asciiTheme="minorHAnsi" w:hAnsiTheme="minorHAnsi" w:cs="Times New Roman"/>
                                              <w:sz w:val="24"/>
                                              <w:szCs w:val="24"/>
                                            </w:rPr>
                                            <w:t>-</w:t>
                                          </w:r>
                                          <w:r w:rsidRPr="003E5D08">
                                            <w:rPr>
                                              <w:rFonts w:asciiTheme="minorHAnsi" w:hAnsiTheme="minorHAnsi" w:cs="Times New Roman"/>
                                              <w:sz w:val="24"/>
                                              <w:szCs w:val="24"/>
                                            </w:rPr>
                                            <w:t>ства и</w:t>
                                          </w:r>
                                          <w:r w:rsidR="0019513F" w:rsidRPr="003E5D08">
                                            <w:rPr>
                                              <w:rFonts w:asciiTheme="minorHAnsi" w:eastAsia="TimesNewRomanOOEnc" w:hAnsiTheme="minorHAnsi" w:cs="TimesNewRomanOOEnc"/>
                                              <w:sz w:val="24"/>
                                              <w:szCs w:val="24"/>
                                            </w:rPr>
                                            <w:t xml:space="preserve"> </w:t>
                                          </w:r>
                                          <w:r w:rsidR="0019513F" w:rsidRPr="003E5D08">
                                            <w:rPr>
                                              <w:rFonts w:asciiTheme="minorHAnsi" w:hAnsiTheme="minorHAnsi" w:cs="Times New Roman"/>
                                              <w:sz w:val="24"/>
                                              <w:szCs w:val="24"/>
                                            </w:rPr>
                                            <w:t>условията</w:t>
                                          </w:r>
                                          <w:r w:rsidR="00AB358D" w:rsidRPr="003E5D08">
                                            <w:rPr>
                                              <w:rFonts w:asciiTheme="minorHAnsi" w:hAnsiTheme="minorHAnsi" w:cs="Times New Roman"/>
                                              <w:sz w:val="24"/>
                                              <w:szCs w:val="24"/>
                                            </w:rPr>
                                            <w:t xml:space="preserve"> </w:t>
                                          </w:r>
                                          <w:r w:rsidR="0019513F" w:rsidRPr="003E5D08">
                                            <w:rPr>
                                              <w:rFonts w:asciiTheme="minorHAnsi" w:hAnsiTheme="minorHAnsi" w:cs="Times New Roman"/>
                                              <w:sz w:val="24"/>
                                              <w:szCs w:val="24"/>
                                            </w:rPr>
                                            <w:t>за тяхното отпускане. Това затруднява планирането и разпреде</w:t>
                                          </w:r>
                                          <w:r w:rsidR="00A2573C" w:rsidRPr="003E5D08">
                                            <w:rPr>
                                              <w:rFonts w:asciiTheme="minorHAnsi" w:hAnsiTheme="minorHAnsi" w:cs="Times New Roman"/>
                                              <w:sz w:val="24"/>
                                              <w:szCs w:val="24"/>
                                            </w:rPr>
                                            <w:t>-</w:t>
                                          </w:r>
                                          <w:r w:rsidR="0019513F" w:rsidRPr="003E5D08">
                                            <w:rPr>
                                              <w:rFonts w:asciiTheme="minorHAnsi" w:hAnsiTheme="minorHAnsi" w:cs="Times New Roman"/>
                                              <w:sz w:val="24"/>
                                              <w:szCs w:val="24"/>
                                            </w:rPr>
                                            <w:t>лението на средствата за следващия седемгодишен период, както и</w:t>
                                          </w:r>
                                          <w:r w:rsidR="00204FF8" w:rsidRPr="003E5D08">
                                            <w:rPr>
                                              <w:rFonts w:asciiTheme="minorHAnsi" w:hAnsiTheme="minorHAnsi" w:cs="Times New Roman"/>
                                              <w:sz w:val="24"/>
                                              <w:szCs w:val="24"/>
                                            </w:rPr>
                                            <w:t xml:space="preserve"> </w:t>
                                          </w:r>
                                          <w:r w:rsidR="0019513F" w:rsidRPr="003E5D08">
                                            <w:rPr>
                                              <w:rFonts w:asciiTheme="minorHAnsi" w:hAnsiTheme="minorHAnsi" w:cs="Times New Roman"/>
                                              <w:sz w:val="24"/>
                                              <w:szCs w:val="24"/>
                                            </w:rPr>
                                            <w:t>определянето на количествените показатели, тъй като предвидените средства са с източник предимно на външно финансиране.</w:t>
                                          </w:r>
                                        </w:p>
                                        <w:p w:rsidR="0019513F" w:rsidRPr="003E5D08" w:rsidRDefault="0019513F"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Според оценителя разпределението на финансовит</w:t>
                                          </w:r>
                                          <w:r w:rsidR="004F48D3" w:rsidRPr="003E5D08">
                                            <w:rPr>
                                              <w:rFonts w:asciiTheme="minorHAnsi" w:hAnsiTheme="minorHAnsi" w:cs="Times New Roman"/>
                                              <w:sz w:val="24"/>
                                              <w:szCs w:val="24"/>
                                            </w:rPr>
                                            <w:t>е ресурси отговаря на на</w:t>
                                          </w:r>
                                          <w:r w:rsidR="00F14409" w:rsidRPr="003E5D08">
                                            <w:rPr>
                                              <w:rFonts w:asciiTheme="minorHAnsi" w:hAnsiTheme="minorHAnsi" w:cs="Times New Roman"/>
                                              <w:sz w:val="24"/>
                                              <w:szCs w:val="24"/>
                                            </w:rPr>
                                            <w:t>-</w:t>
                                          </w:r>
                                          <w:r w:rsidR="004F48D3" w:rsidRPr="003E5D08">
                                            <w:rPr>
                                              <w:rFonts w:asciiTheme="minorHAnsi" w:hAnsiTheme="minorHAnsi" w:cs="Times New Roman"/>
                                              <w:sz w:val="24"/>
                                              <w:szCs w:val="24"/>
                                            </w:rPr>
                                            <w:t>правени</w:t>
                                          </w:r>
                                          <w:r w:rsidRPr="003E5D08">
                                            <w:rPr>
                                              <w:rFonts w:asciiTheme="minorHAnsi" w:hAnsiTheme="minorHAnsi" w:cs="Times New Roman"/>
                                              <w:sz w:val="24"/>
                                              <w:szCs w:val="24"/>
                                            </w:rPr>
                                            <w:t>те изводи от анализа и на предвидените цели в стратегическата рамка.</w:t>
                                          </w:r>
                                        </w:p>
                                        <w:p w:rsidR="0019513F" w:rsidRPr="003E5D08" w:rsidRDefault="0019513F"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Връзката между финансовия ресурс и стратегическата рамка е двупосочна.</w:t>
                                          </w:r>
                                        </w:p>
                                        <w:p w:rsidR="00240584" w:rsidRPr="003E5D08" w:rsidRDefault="0019513F"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Остойностяването на предвидените дейности би следвало да се направи на база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желаните резултати. В случая е използван именно този п</w:t>
                                          </w:r>
                                          <w:r w:rsidR="004F48D3" w:rsidRPr="003E5D08">
                                            <w:rPr>
                                              <w:rFonts w:asciiTheme="minorHAnsi" w:hAnsiTheme="minorHAnsi" w:cs="Times New Roman"/>
                                              <w:sz w:val="24"/>
                                              <w:szCs w:val="24"/>
                                            </w:rPr>
                                            <w:t>одход: като база за изчисления</w:t>
                                          </w:r>
                                          <w:r w:rsidRPr="003E5D08">
                                            <w:rPr>
                                              <w:rFonts w:asciiTheme="minorHAnsi" w:hAnsiTheme="minorHAnsi" w:cs="Times New Roman"/>
                                              <w:sz w:val="24"/>
                                              <w:szCs w:val="24"/>
                                            </w:rPr>
                                            <w:t>та са използвани предвидените в матрицата с индикатори крайни стойности, които са заложени като целеви за края</w:t>
                                          </w:r>
                                          <w:r w:rsidR="003F6DD5" w:rsidRPr="003E5D08">
                                            <w:rPr>
                                              <w:rFonts w:asciiTheme="minorHAnsi" w:hAnsiTheme="minorHAnsi" w:cs="Times New Roman"/>
                                              <w:sz w:val="24"/>
                                              <w:szCs w:val="24"/>
                                            </w:rPr>
                                            <w:t xml:space="preserve"> на седемгодишния планов период</w:t>
                                          </w:r>
                                        </w:p>
                                        <w:p w:rsidR="0019513F" w:rsidRPr="003E5D08" w:rsidRDefault="003F6DD5" w:rsidP="003F6DD5">
                                          <w:pPr>
                                            <w:tabs>
                                              <w:tab w:val="left" w:pos="9134"/>
                                            </w:tabs>
                                            <w:autoSpaceDE w:val="0"/>
                                            <w:autoSpaceDN w:val="0"/>
                                            <w:adjustRightInd w:val="0"/>
                                            <w:spacing w:after="0"/>
                                            <w:ind w:right="34"/>
                                            <w:jc w:val="both"/>
                                            <w:rPr>
                                              <w:rFonts w:asciiTheme="minorHAnsi" w:hAnsiTheme="minorHAnsi" w:cs="TimesNewRoman,BoldOOEnc"/>
                                              <w:bCs/>
                                              <w:i/>
                                              <w:sz w:val="24"/>
                                              <w:szCs w:val="24"/>
                                            </w:rPr>
                                          </w:pPr>
                                          <w:r w:rsidRPr="003E5D08">
                                            <w:rPr>
                                              <w:rFonts w:asciiTheme="minorHAnsi" w:hAnsiTheme="minorHAnsi" w:cs="TimesNewRoman,BoldOOEnc"/>
                                              <w:bCs/>
                                              <w:i/>
                                              <w:sz w:val="24"/>
                                              <w:szCs w:val="24"/>
                                            </w:rPr>
                                            <w:t xml:space="preserve">      </w:t>
                                          </w:r>
                                          <w:r w:rsidR="00482ED1" w:rsidRPr="003E5D08">
                                            <w:rPr>
                                              <w:rFonts w:asciiTheme="minorHAnsi" w:hAnsiTheme="minorHAnsi" w:cs="TimesNewRoman,BoldOOEnc"/>
                                              <w:bCs/>
                                              <w:i/>
                                              <w:sz w:val="24"/>
                                              <w:szCs w:val="24"/>
                                            </w:rPr>
                                            <w:t>Анализ на уместността, яснотата и броя на индикаторите за наблюдение и  оценка на изпълнението на ПИРО за пер</w:t>
                                          </w:r>
                                          <w:r w:rsidR="00AB358D" w:rsidRPr="003E5D08">
                                            <w:rPr>
                                              <w:rFonts w:asciiTheme="minorHAnsi" w:hAnsiTheme="minorHAnsi" w:cs="TimesNewRoman,BoldOOEnc"/>
                                              <w:bCs/>
                                              <w:i/>
                                              <w:sz w:val="24"/>
                                              <w:szCs w:val="24"/>
                                            </w:rPr>
                                            <w:t xml:space="preserve">иода до 2027 г., включително по </w:t>
                                          </w:r>
                                          <w:r w:rsidR="00482ED1" w:rsidRPr="003E5D08">
                                            <w:rPr>
                                              <w:rFonts w:asciiTheme="minorHAnsi" w:hAnsiTheme="minorHAnsi" w:cs="TimesNewRoman,BoldOOEnc"/>
                                              <w:bCs/>
                                              <w:i/>
                                              <w:sz w:val="24"/>
                                              <w:szCs w:val="24"/>
                                            </w:rPr>
                                            <w:t>отношение на информационното му осигуряване.</w:t>
                                          </w:r>
                                        </w:p>
                                        <w:p w:rsidR="00482ED1" w:rsidRPr="003E5D08" w:rsidRDefault="00482E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Системата от индикатори за наблюдение на изпълнението на Общинския план за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развитие на община Гурково е основен инструмент за проследяване на степента на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изпълнение на ПИРО и е изцяло съобразена с МУР. Тя отчита напредъка и степента на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постигане на целите и приоритетите за развитие на общината по физически 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финансови характеристики. За целите на плана са използвани два вида индикатори</w:t>
                                          </w:r>
                                          <w:r w:rsidR="00AB358D" w:rsidRPr="003E5D08">
                                            <w:rPr>
                                              <w:rFonts w:asciiTheme="minorHAnsi" w:hAnsiTheme="minorHAnsi" w:cs="Times New Roman"/>
                                              <w:sz w:val="24"/>
                                              <w:szCs w:val="24"/>
                                            </w:rPr>
                                            <w:t xml:space="preserve">: </w:t>
                                          </w:r>
                                          <w:r w:rsidRPr="003E5D08">
                                            <w:rPr>
                                              <w:rFonts w:asciiTheme="minorHAnsi" w:hAnsiTheme="minorHAnsi" w:cs="Times New Roman"/>
                                              <w:i/>
                                              <w:sz w:val="24"/>
                                              <w:szCs w:val="24"/>
                                            </w:rPr>
                                            <w:t>общи</w:t>
                                          </w:r>
                                          <w:r w:rsidRPr="003E5D08">
                                            <w:rPr>
                                              <w:rFonts w:asciiTheme="minorHAnsi" w:hAnsiTheme="minorHAnsi" w:cs="Times New Roman"/>
                                              <w:sz w:val="24"/>
                                              <w:szCs w:val="24"/>
                                            </w:rPr>
                                            <w:t xml:space="preserve"> и </w:t>
                                          </w:r>
                                          <w:r w:rsidRPr="003E5D08">
                                            <w:rPr>
                                              <w:rFonts w:asciiTheme="minorHAnsi" w:hAnsiTheme="minorHAnsi" w:cs="Times New Roman"/>
                                              <w:i/>
                                              <w:sz w:val="24"/>
                                              <w:szCs w:val="24"/>
                                            </w:rPr>
                                            <w:t xml:space="preserve">специфични </w:t>
                                          </w:r>
                                          <w:r w:rsidRPr="003E5D08">
                                            <w:rPr>
                                              <w:rFonts w:asciiTheme="minorHAnsi" w:hAnsiTheme="minorHAnsi" w:cs="Times New Roman"/>
                                              <w:sz w:val="24"/>
                                              <w:szCs w:val="24"/>
                                            </w:rPr>
                                            <w:t>индикатори за резултат и индикатори за въздействие. Това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позволява да се направи извод спрямо уместността и яснотата им.</w:t>
                                          </w:r>
                                        </w:p>
                                        <w:p w:rsidR="00482ED1" w:rsidRPr="003E5D08" w:rsidRDefault="00482E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Индикаторите за резултат се отнасят до наблюдениет</w:t>
                                          </w:r>
                                          <w:r w:rsidR="004F48D3" w:rsidRPr="003E5D08">
                                            <w:rPr>
                                              <w:rFonts w:asciiTheme="minorHAnsi" w:hAnsiTheme="minorHAnsi" w:cs="Times New Roman"/>
                                              <w:sz w:val="24"/>
                                              <w:szCs w:val="24"/>
                                            </w:rPr>
                                            <w:t>о и оценката на изпъл</w:t>
                                          </w:r>
                                          <w:r w:rsidR="000A467E" w:rsidRPr="003E5D08">
                                            <w:rPr>
                                              <w:rFonts w:asciiTheme="minorHAnsi" w:hAnsiTheme="minorHAnsi" w:cs="Times New Roman"/>
                                              <w:sz w:val="24"/>
                                              <w:szCs w:val="24"/>
                                            </w:rPr>
                                            <w:t>-</w:t>
                                          </w:r>
                                          <w:r w:rsidR="004F48D3" w:rsidRPr="003E5D08">
                                            <w:rPr>
                                              <w:rFonts w:asciiTheme="minorHAnsi" w:hAnsiTheme="minorHAnsi" w:cs="Times New Roman"/>
                                              <w:sz w:val="24"/>
                                              <w:szCs w:val="24"/>
                                            </w:rPr>
                                            <w:t xml:space="preserve">нението на </w:t>
                                          </w:r>
                                          <w:r w:rsidRPr="003E5D08">
                                            <w:rPr>
                                              <w:rFonts w:asciiTheme="minorHAnsi" w:hAnsiTheme="minorHAnsi" w:cs="Times New Roman"/>
                                              <w:sz w:val="24"/>
                                              <w:szCs w:val="24"/>
                                            </w:rPr>
                                            <w:t>определените приоритети за развитие на общината. По някои приори</w:t>
                                          </w:r>
                                          <w:r w:rsidR="003F6DD5" w:rsidRPr="003E5D08">
                                            <w:rPr>
                                              <w:rFonts w:asciiTheme="minorHAnsi" w:hAnsiTheme="minorHAnsi" w:cs="Times New Roman"/>
                                              <w:sz w:val="24"/>
                                              <w:szCs w:val="24"/>
                                            </w:rPr>
                                            <w:t>-</w:t>
                                          </w:r>
                                          <w:r w:rsidRPr="003E5D08">
                                            <w:rPr>
                                              <w:rFonts w:asciiTheme="minorHAnsi" w:hAnsiTheme="minorHAnsi" w:cs="Times New Roman"/>
                                              <w:sz w:val="24"/>
                                              <w:szCs w:val="24"/>
                                            </w:rPr>
                                            <w:t>тети</w:t>
                                          </w:r>
                                          <w:r w:rsidR="00F30AA4" w:rsidRPr="003E5D08">
                                            <w:rPr>
                                              <w:rFonts w:asciiTheme="minorHAnsi" w:hAnsiTheme="minorHAnsi" w:cs="Times New Roman"/>
                                              <w:sz w:val="24"/>
                                              <w:szCs w:val="24"/>
                                            </w:rPr>
                                            <w:t>,</w:t>
                                          </w:r>
                                          <w:r w:rsidRPr="003E5D08">
                                            <w:rPr>
                                              <w:rFonts w:asciiTheme="minorHAnsi" w:hAnsiTheme="minorHAnsi" w:cs="Times New Roman"/>
                                              <w:sz w:val="24"/>
                                              <w:szCs w:val="24"/>
                                            </w:rPr>
                                            <w:t xml:space="preserve"> те се отнасят</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за предвидени или изпълнявани конкретни проекти с важно зна</w:t>
                                          </w:r>
                                          <w:r w:rsidR="00935D36" w:rsidRPr="003E5D08">
                                            <w:rPr>
                                              <w:rFonts w:asciiTheme="minorHAnsi" w:hAnsiTheme="minorHAnsi" w:cs="Times New Roman"/>
                                              <w:sz w:val="24"/>
                                              <w:szCs w:val="24"/>
                                            </w:rPr>
                                            <w:t>-</w:t>
                                          </w:r>
                                          <w:r w:rsidRPr="003E5D08">
                                            <w:rPr>
                                              <w:rFonts w:asciiTheme="minorHAnsi" w:hAnsiTheme="minorHAnsi" w:cs="Times New Roman"/>
                                              <w:sz w:val="24"/>
                                              <w:szCs w:val="24"/>
                                            </w:rPr>
                                            <w:t>чение за развитието на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територията на общината. Дефинираните индикатори са количествено измерими 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осигуряват обективност по отношение на оценките и изводите за конкретните</w:t>
                                          </w:r>
                                          <w:r w:rsidR="00AB358D" w:rsidRPr="003E5D08">
                                            <w:rPr>
                                              <w:rFonts w:asciiTheme="minorHAnsi" w:hAnsiTheme="minorHAnsi" w:cs="Times New Roman"/>
                                              <w:sz w:val="24"/>
                                              <w:szCs w:val="24"/>
                                            </w:rPr>
                                            <w:t xml:space="preserve"> постиже</w:t>
                                          </w:r>
                                          <w:r w:rsidRPr="003E5D08">
                                            <w:rPr>
                                              <w:rFonts w:asciiTheme="minorHAnsi" w:hAnsiTheme="minorHAnsi" w:cs="Times New Roman"/>
                                              <w:sz w:val="24"/>
                                              <w:szCs w:val="24"/>
                                            </w:rPr>
                                            <w:t>ния при реализацията на приоритетите и мерките и постигнатото пряко въздействие в съответната област.</w:t>
                                          </w:r>
                                        </w:p>
                                        <w:p w:rsidR="00482ED1" w:rsidRPr="003E5D08" w:rsidRDefault="00482E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Индикаторите за въздействие отчитат изпълнението на специфичните и с</w:t>
                                          </w:r>
                                          <w:r w:rsidR="00F57F15" w:rsidRPr="003E5D08">
                                            <w:rPr>
                                              <w:rFonts w:asciiTheme="minorHAnsi" w:hAnsiTheme="minorHAnsi" w:cs="Times New Roman"/>
                                              <w:sz w:val="24"/>
                                              <w:szCs w:val="24"/>
                                            </w:rPr>
                                            <w:t>тратегичес</w:t>
                                          </w:r>
                                          <w:r w:rsidRPr="003E5D08">
                                            <w:rPr>
                                              <w:rFonts w:asciiTheme="minorHAnsi" w:hAnsiTheme="minorHAnsi" w:cs="Times New Roman"/>
                                              <w:sz w:val="24"/>
                                              <w:szCs w:val="24"/>
                                            </w:rPr>
                                            <w:t>ките цели и имат значение за цялостната оценка на ефективността на из</w:t>
                                          </w:r>
                                          <w:r w:rsidR="000A467E" w:rsidRPr="003E5D08">
                                            <w:rPr>
                                              <w:rFonts w:asciiTheme="minorHAnsi" w:hAnsiTheme="minorHAnsi" w:cs="Times New Roman"/>
                                              <w:sz w:val="24"/>
                                              <w:szCs w:val="24"/>
                                            </w:rPr>
                                            <w:t>-</w:t>
                                          </w:r>
                                          <w:r w:rsidRPr="003E5D08">
                                            <w:rPr>
                                              <w:rFonts w:asciiTheme="minorHAnsi" w:hAnsiTheme="minorHAnsi" w:cs="Times New Roman"/>
                                              <w:sz w:val="24"/>
                                              <w:szCs w:val="24"/>
                                            </w:rPr>
                                            <w:t>браната стратегия и политика за устойчиво интегрирано местно развитие з</w:t>
                                          </w:r>
                                          <w:r w:rsidR="00F57F15" w:rsidRPr="003E5D08">
                                            <w:rPr>
                                              <w:rFonts w:asciiTheme="minorHAnsi" w:hAnsiTheme="minorHAnsi" w:cs="Times New Roman"/>
                                              <w:sz w:val="24"/>
                                              <w:szCs w:val="24"/>
                                            </w:rPr>
                                            <w:t>а съот</w:t>
                                          </w:r>
                                          <w:r w:rsidR="003F5C86" w:rsidRPr="003E5D08">
                                            <w:rPr>
                                              <w:rFonts w:asciiTheme="minorHAnsi" w:hAnsiTheme="minorHAnsi" w:cs="Times New Roman"/>
                                              <w:sz w:val="24"/>
                                              <w:szCs w:val="24"/>
                                            </w:rPr>
                                            <w:t>-</w:t>
                                          </w:r>
                                          <w:r w:rsidR="00F57F15" w:rsidRPr="003E5D08">
                                            <w:rPr>
                                              <w:rFonts w:asciiTheme="minorHAnsi" w:hAnsiTheme="minorHAnsi" w:cs="Times New Roman"/>
                                              <w:sz w:val="24"/>
                                              <w:szCs w:val="24"/>
                                            </w:rPr>
                                            <w:t xml:space="preserve">ветния период. </w:t>
                                          </w:r>
                                          <w:r w:rsidRPr="003E5D08">
                                            <w:rPr>
                                              <w:rFonts w:asciiTheme="minorHAnsi" w:hAnsiTheme="minorHAnsi" w:cs="Times New Roman"/>
                                              <w:sz w:val="24"/>
                                              <w:szCs w:val="24"/>
                                            </w:rPr>
                                            <w:t>Степента на въздействие се отчита с количествено и/</w:t>
                                          </w:r>
                                          <w:r w:rsidR="004F48D3" w:rsidRPr="003E5D08">
                                            <w:rPr>
                                              <w:rFonts w:asciiTheme="minorHAnsi" w:hAnsiTheme="minorHAnsi" w:cs="Times New Roman"/>
                                              <w:sz w:val="24"/>
                                              <w:szCs w:val="24"/>
                                            </w:rPr>
                                            <w:t>или качествено измерими индика</w:t>
                                          </w:r>
                                          <w:r w:rsidRPr="003E5D08">
                                            <w:rPr>
                                              <w:rFonts w:asciiTheme="minorHAnsi" w:hAnsiTheme="minorHAnsi" w:cs="Times New Roman"/>
                                              <w:sz w:val="24"/>
                                              <w:szCs w:val="24"/>
                                            </w:rPr>
                                            <w:t>тори.</w:t>
                                          </w:r>
                                        </w:p>
                                        <w:p w:rsidR="00482ED1" w:rsidRPr="003E5D08" w:rsidRDefault="00482ED1" w:rsidP="003F6DD5">
                                          <w:pPr>
                                            <w:tabs>
                                              <w:tab w:val="left" w:pos="9134"/>
                                            </w:tabs>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57F15"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 Матрицата на индикаторите за ПИРО на община Гурково включва наименование на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стратегическа цел и приоритет, мярка на индикатора; източник на информация, период</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на отчитане, базова и целева стойност. Подробно посочените индикатори са </w:t>
                                          </w:r>
                                          <w:r w:rsidRPr="003E5D08">
                                            <w:rPr>
                                              <w:rFonts w:asciiTheme="minorHAnsi" w:hAnsiTheme="minorHAnsi" w:cs="Times New Roman"/>
                                              <w:sz w:val="24"/>
                                              <w:szCs w:val="24"/>
                                            </w:rPr>
                                            <w:lastRenderedPageBreak/>
                                            <w:t>ясни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уместни, с достатъчен брой и възможности за информационно осигуряване. Така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изготвената матрица позволява да се изготвят качествени междинна и по</w:t>
                                          </w:r>
                                          <w:r w:rsidR="003F5C86" w:rsidRPr="003E5D08">
                                            <w:rPr>
                                              <w:rFonts w:asciiTheme="minorHAnsi" w:hAnsiTheme="minorHAnsi" w:cs="Times New Roman"/>
                                              <w:sz w:val="24"/>
                                              <w:szCs w:val="24"/>
                                            </w:rPr>
                                            <w:t>-</w:t>
                                          </w:r>
                                          <w:r w:rsidRPr="003E5D08">
                                            <w:rPr>
                                              <w:rFonts w:asciiTheme="minorHAnsi" w:hAnsiTheme="minorHAnsi" w:cs="Times New Roman"/>
                                              <w:sz w:val="24"/>
                                              <w:szCs w:val="24"/>
                                            </w:rPr>
                                            <w:t>следваща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оценки на плана.</w:t>
                                          </w:r>
                                        </w:p>
                                        <w:p w:rsidR="00482ED1" w:rsidRPr="003E5D08" w:rsidRDefault="00482ED1" w:rsidP="003F6DD5">
                                          <w:pPr>
                                            <w:tabs>
                                              <w:tab w:val="left" w:pos="8884"/>
                                              <w:tab w:val="left" w:pos="9134"/>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На база на извършения анализ на социално-икономическото състояние на целевата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територия и предвид заложените в ПИРО индикатори за наблюдение и оценка на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изпълнението може да се направят съответните изводи за въздействието на документа.</w:t>
                                          </w:r>
                                          <w:r w:rsidR="007654A9" w:rsidRPr="003E5D08">
                                            <w:rPr>
                                              <w:rFonts w:asciiTheme="minorHAnsi" w:hAnsiTheme="minorHAnsi" w:cs="Times New Roman"/>
                                              <w:sz w:val="24"/>
                                              <w:szCs w:val="24"/>
                                            </w:rPr>
                                            <w:t xml:space="preserve"> </w:t>
                                          </w:r>
                                          <w:r w:rsidRPr="003E5D08">
                                            <w:rPr>
                                              <w:rFonts w:asciiTheme="minorHAnsi" w:hAnsiTheme="minorHAnsi" w:cs="Times New Roman"/>
                                              <w:sz w:val="24"/>
                                              <w:szCs w:val="24"/>
                                            </w:rPr>
                                            <w:t>Базовите и прогнозни стойности на ключовите индика</w:t>
                                          </w:r>
                                          <w:r w:rsidR="00F57F15" w:rsidRPr="003E5D08">
                                            <w:rPr>
                                              <w:rFonts w:asciiTheme="minorHAnsi" w:hAnsiTheme="minorHAnsi" w:cs="Times New Roman"/>
                                              <w:sz w:val="24"/>
                                              <w:szCs w:val="24"/>
                                            </w:rPr>
                                            <w:t xml:space="preserve">тори позволяват да се сравнят и </w:t>
                                          </w:r>
                                          <w:r w:rsidRPr="003E5D08">
                                            <w:rPr>
                                              <w:rFonts w:asciiTheme="minorHAnsi" w:hAnsiTheme="minorHAnsi" w:cs="Times New Roman"/>
                                              <w:sz w:val="24"/>
                                              <w:szCs w:val="24"/>
                                            </w:rPr>
                                            <w:t>преценят очакваните социални и икономически ефекти и въздействия от реализацията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плана.</w:t>
                                          </w:r>
                                        </w:p>
                                        <w:p w:rsidR="00482ED1" w:rsidRPr="003E5D08" w:rsidRDefault="00482ED1" w:rsidP="003F6DD5">
                                          <w:pPr>
                                            <w:tabs>
                                              <w:tab w:val="left" w:pos="8884"/>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Ако ПИРО бъде изпълнен и заложените в него конкретни проекти станат реалност, по</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безспорен начин може да се твърди, че както социалните, така също ико</w:t>
                                          </w:r>
                                          <w:r w:rsidR="00E84864" w:rsidRPr="003E5D08">
                                            <w:rPr>
                                              <w:rFonts w:asciiTheme="minorHAnsi" w:hAnsiTheme="minorHAnsi" w:cs="Times New Roman"/>
                                              <w:sz w:val="24"/>
                                              <w:szCs w:val="24"/>
                                            </w:rPr>
                                            <w:t>-</w:t>
                                          </w:r>
                                          <w:r w:rsidRPr="003E5D08">
                                            <w:rPr>
                                              <w:rFonts w:asciiTheme="minorHAnsi" w:hAnsiTheme="minorHAnsi" w:cs="Times New Roman"/>
                                              <w:sz w:val="24"/>
                                              <w:szCs w:val="24"/>
                                            </w:rPr>
                                            <w:t>номическите 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екологичните показатели на община Гурково в края на плановия период (2027 г.) </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ще</w:t>
                                          </w:r>
                                          <w:r w:rsidR="006D0926" w:rsidRPr="003E5D08">
                                            <w:rPr>
                                              <w:rFonts w:asciiTheme="minorHAnsi" w:hAnsiTheme="minorHAnsi" w:cs="Times New Roman"/>
                                              <w:sz w:val="24"/>
                                              <w:szCs w:val="24"/>
                                            </w:rPr>
                                            <w:t xml:space="preserve"> регистрират много по-високи равнища, доближаващи я до стан</w:t>
                                          </w:r>
                                          <w:r w:rsidR="00E14DD3" w:rsidRPr="003E5D08">
                                            <w:rPr>
                                              <w:rFonts w:asciiTheme="minorHAnsi" w:hAnsiTheme="minorHAnsi" w:cs="Times New Roman"/>
                                              <w:sz w:val="24"/>
                                              <w:szCs w:val="24"/>
                                            </w:rPr>
                                            <w:t>-</w:t>
                                          </w:r>
                                          <w:r w:rsidR="006D0926" w:rsidRPr="003E5D08">
                                            <w:rPr>
                                              <w:rFonts w:asciiTheme="minorHAnsi" w:hAnsiTheme="minorHAnsi" w:cs="Times New Roman"/>
                                              <w:sz w:val="24"/>
                                              <w:szCs w:val="24"/>
                                            </w:rPr>
                                            <w:t>дартите за устойчиво</w:t>
                                          </w:r>
                                          <w:r w:rsidR="00AB358D" w:rsidRPr="003E5D08">
                                            <w:rPr>
                                              <w:rFonts w:asciiTheme="minorHAnsi" w:hAnsiTheme="minorHAnsi" w:cs="Times New Roman"/>
                                              <w:sz w:val="24"/>
                                              <w:szCs w:val="24"/>
                                            </w:rPr>
                                            <w:t xml:space="preserve"> </w:t>
                                          </w:r>
                                          <w:r w:rsidR="006D0926" w:rsidRPr="003E5D08">
                                            <w:rPr>
                                              <w:rFonts w:asciiTheme="minorHAnsi" w:hAnsiTheme="minorHAnsi" w:cs="Times New Roman"/>
                                              <w:sz w:val="24"/>
                                              <w:szCs w:val="24"/>
                                            </w:rPr>
                                            <w:t>развиваща се територия, в която на населението е осигурен по-висок жизнен стандарт,</w:t>
                                          </w:r>
                                          <w:r w:rsidR="00E80915" w:rsidRPr="003E5D08">
                                            <w:rPr>
                                              <w:rFonts w:asciiTheme="minorHAnsi" w:hAnsiTheme="minorHAnsi" w:cs="Times New Roman"/>
                                              <w:sz w:val="24"/>
                                              <w:szCs w:val="24"/>
                                            </w:rPr>
                                            <w:t xml:space="preserve"> ха</w:t>
                                          </w:r>
                                          <w:r w:rsidR="006D0926" w:rsidRPr="003E5D08">
                                            <w:rPr>
                                              <w:rFonts w:asciiTheme="minorHAnsi" w:hAnsiTheme="minorHAnsi" w:cs="Times New Roman"/>
                                              <w:sz w:val="24"/>
                                              <w:szCs w:val="24"/>
                                            </w:rPr>
                                            <w:t>рактеризиращ се с по-високи доходи, по-добро здравос</w:t>
                                          </w:r>
                                          <w:r w:rsidR="00EA388D" w:rsidRPr="003E5D08">
                                            <w:rPr>
                                              <w:rFonts w:asciiTheme="minorHAnsi" w:hAnsiTheme="minorHAnsi" w:cs="Times New Roman"/>
                                              <w:sz w:val="24"/>
                                              <w:szCs w:val="24"/>
                                            </w:rPr>
                                            <w:t>-</w:t>
                                          </w:r>
                                          <w:r w:rsidR="006D0926" w:rsidRPr="003E5D08">
                                            <w:rPr>
                                              <w:rFonts w:asciiTheme="minorHAnsi" w:hAnsiTheme="minorHAnsi" w:cs="Times New Roman"/>
                                              <w:sz w:val="24"/>
                                              <w:szCs w:val="24"/>
                                            </w:rPr>
                                            <w:t>ловно състояние, по-уютна</w:t>
                                          </w:r>
                                          <w:r w:rsidR="00AB358D" w:rsidRPr="003E5D08">
                                            <w:rPr>
                                              <w:rFonts w:asciiTheme="minorHAnsi" w:hAnsiTheme="minorHAnsi" w:cs="Times New Roman"/>
                                              <w:sz w:val="24"/>
                                              <w:szCs w:val="24"/>
                                            </w:rPr>
                                            <w:t xml:space="preserve"> </w:t>
                                          </w:r>
                                          <w:r w:rsidR="006D0926" w:rsidRPr="003E5D08">
                                            <w:rPr>
                                              <w:rFonts w:asciiTheme="minorHAnsi" w:hAnsiTheme="minorHAnsi" w:cs="Times New Roman"/>
                                              <w:sz w:val="24"/>
                                              <w:szCs w:val="24"/>
                                            </w:rPr>
                                            <w:t>жизнена и околна среда.</w:t>
                                          </w:r>
                                        </w:p>
                                        <w:p w:rsidR="00221EB3" w:rsidRPr="003E5D08" w:rsidRDefault="00221EB3" w:rsidP="003F6DD5">
                                          <w:pPr>
                                            <w:tabs>
                                              <w:tab w:val="left" w:pos="8884"/>
                                            </w:tabs>
                                            <w:autoSpaceDE w:val="0"/>
                                            <w:autoSpaceDN w:val="0"/>
                                            <w:adjustRightInd w:val="0"/>
                                            <w:spacing w:after="0"/>
                                            <w:jc w:val="both"/>
                                            <w:rPr>
                                              <w:rFonts w:asciiTheme="minorHAnsi" w:hAnsiTheme="minorHAnsi" w:cs="Times New Roman"/>
                                              <w:sz w:val="24"/>
                                              <w:szCs w:val="24"/>
                                            </w:rPr>
                                          </w:pPr>
                                        </w:p>
                                        <w:p w:rsidR="0019513F" w:rsidRPr="003E5D08" w:rsidRDefault="00221EB3" w:rsidP="003F6DD5">
                                          <w:pPr>
                                            <w:tabs>
                                              <w:tab w:val="left" w:pos="8884"/>
                                            </w:tabs>
                                            <w:autoSpaceDE w:val="0"/>
                                            <w:autoSpaceDN w:val="0"/>
                                            <w:adjustRightInd w:val="0"/>
                                            <w:spacing w:after="0"/>
                                            <w:jc w:val="both"/>
                                            <w:rPr>
                                              <w:rFonts w:asciiTheme="minorHAnsi" w:hAnsiTheme="minorHAnsi" w:cs="TimesNewRoman,BoldOOEnc"/>
                                              <w:bCs/>
                                              <w:i/>
                                              <w:sz w:val="24"/>
                                              <w:szCs w:val="24"/>
                                            </w:rPr>
                                          </w:pPr>
                                          <w:r w:rsidRPr="003E5D08">
                                            <w:rPr>
                                              <w:rFonts w:asciiTheme="minorHAnsi" w:hAnsiTheme="minorHAnsi" w:cs="TimesNewRoman,BoldOOEnc"/>
                                              <w:bCs/>
                                              <w:i/>
                                              <w:sz w:val="24"/>
                                              <w:szCs w:val="24"/>
                                            </w:rPr>
                                            <w:t>Оценка на описаните действия и ме</w:t>
                                          </w:r>
                                          <w:r w:rsidR="00BA57D2" w:rsidRPr="003E5D08">
                                            <w:rPr>
                                              <w:rFonts w:asciiTheme="minorHAnsi" w:hAnsiTheme="minorHAnsi" w:cs="TimesNewRoman,BoldOOEnc"/>
                                              <w:bCs/>
                                              <w:i/>
                                              <w:sz w:val="24"/>
                                              <w:szCs w:val="24"/>
                                            </w:rPr>
                                            <w:t xml:space="preserve">ханизми за наблюдение, оценка и </w:t>
                                          </w:r>
                                          <w:r w:rsidRPr="003E5D08">
                                            <w:rPr>
                                              <w:rFonts w:asciiTheme="minorHAnsi" w:hAnsiTheme="minorHAnsi" w:cs="TimesNewRoman,BoldOOEnc"/>
                                              <w:bCs/>
                                              <w:i/>
                                              <w:sz w:val="24"/>
                                              <w:szCs w:val="24"/>
                                            </w:rPr>
                                            <w:t>актуализация на ПИРО, включване на п</w:t>
                                          </w:r>
                                          <w:r w:rsidR="00BA57D2" w:rsidRPr="003E5D08">
                                            <w:rPr>
                                              <w:rFonts w:asciiTheme="minorHAnsi" w:hAnsiTheme="minorHAnsi" w:cs="TimesNewRoman,BoldOOEnc"/>
                                              <w:bCs/>
                                              <w:i/>
                                              <w:sz w:val="24"/>
                                              <w:szCs w:val="24"/>
                                            </w:rPr>
                                            <w:t xml:space="preserve">артньорите в процеса на тяхното </w:t>
                                          </w:r>
                                          <w:r w:rsidRPr="003E5D08">
                                            <w:rPr>
                                              <w:rFonts w:asciiTheme="minorHAnsi" w:hAnsiTheme="minorHAnsi" w:cs="TimesNewRoman,BoldOOEnc"/>
                                              <w:bCs/>
                                              <w:i/>
                                              <w:sz w:val="24"/>
                                              <w:szCs w:val="24"/>
                                            </w:rPr>
                                            <w:t>разработване и изпълнение, както и дейностите за информационно осигуряване и пу</w:t>
                                          </w:r>
                                          <w:r w:rsidR="00BA57D2" w:rsidRPr="003E5D08">
                                            <w:rPr>
                                              <w:rFonts w:asciiTheme="minorHAnsi" w:hAnsiTheme="minorHAnsi" w:cs="TimesNewRoman,BoldOOEnc"/>
                                              <w:bCs/>
                                              <w:i/>
                                              <w:sz w:val="24"/>
                                              <w:szCs w:val="24"/>
                                            </w:rPr>
                                            <w:t>бличност на ПИРО.</w:t>
                                          </w:r>
                                        </w:p>
                                        <w:p w:rsidR="00221EB3" w:rsidRPr="003E5D08" w:rsidRDefault="00221EB3" w:rsidP="003F6DD5">
                                          <w:pPr>
                                            <w:tabs>
                                              <w:tab w:val="left" w:pos="8884"/>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Системата за наблюдение и оценка на изпълнението н</w:t>
                                          </w:r>
                                          <w:r w:rsidR="00E80915" w:rsidRPr="003E5D08">
                                            <w:rPr>
                                              <w:rFonts w:asciiTheme="minorHAnsi" w:hAnsiTheme="minorHAnsi" w:cs="Times New Roman"/>
                                              <w:sz w:val="24"/>
                                              <w:szCs w:val="24"/>
                                            </w:rPr>
                                            <w:t>а Плана за интегрирано раз</w:t>
                                          </w:r>
                                          <w:r w:rsidR="00F57F15" w:rsidRPr="003E5D08">
                                            <w:rPr>
                                              <w:rFonts w:asciiTheme="minorHAnsi" w:hAnsiTheme="minorHAnsi" w:cs="Times New Roman"/>
                                              <w:sz w:val="24"/>
                                              <w:szCs w:val="24"/>
                                            </w:rPr>
                                            <w:t>-</w:t>
                                          </w:r>
                                          <w:r w:rsidR="00E80915" w:rsidRPr="003E5D08">
                                            <w:rPr>
                                              <w:rFonts w:asciiTheme="minorHAnsi" w:hAnsiTheme="minorHAnsi" w:cs="Times New Roman"/>
                                              <w:sz w:val="24"/>
                                              <w:szCs w:val="24"/>
                                            </w:rPr>
                                            <w:t xml:space="preserve">витие </w:t>
                                          </w:r>
                                          <w:r w:rsidRPr="003E5D08">
                                            <w:rPr>
                                              <w:rFonts w:asciiTheme="minorHAnsi" w:hAnsiTheme="minorHAnsi" w:cs="Times New Roman"/>
                                              <w:sz w:val="24"/>
                                              <w:szCs w:val="24"/>
                                            </w:rPr>
                                            <w:t>осигурява неговото ефективно изпълнение с оглед постигане на целите за инте</w:t>
                                          </w:r>
                                          <w:r w:rsidR="00F57F15" w:rsidRPr="003E5D08">
                                            <w:rPr>
                                              <w:rFonts w:asciiTheme="minorHAnsi" w:hAnsiTheme="minorHAnsi" w:cs="Times New Roman"/>
                                              <w:sz w:val="24"/>
                                              <w:szCs w:val="24"/>
                                            </w:rPr>
                                            <w:t>-</w:t>
                                          </w:r>
                                          <w:r w:rsidRPr="003E5D08">
                                            <w:rPr>
                                              <w:rFonts w:asciiTheme="minorHAnsi" w:hAnsiTheme="minorHAnsi" w:cs="Times New Roman"/>
                                              <w:sz w:val="24"/>
                                              <w:szCs w:val="24"/>
                                            </w:rPr>
                                            <w:t>грирано</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устойчиво местно развитие и ефикасно разходване на ресурсите за реа</w:t>
                                          </w:r>
                                          <w:r w:rsidR="00F57F15" w:rsidRPr="003E5D08">
                                            <w:rPr>
                                              <w:rFonts w:asciiTheme="minorHAnsi" w:hAnsiTheme="minorHAnsi" w:cs="Times New Roman"/>
                                              <w:sz w:val="24"/>
                                              <w:szCs w:val="24"/>
                                            </w:rPr>
                                            <w:t>-</w:t>
                                          </w:r>
                                          <w:r w:rsidRPr="003E5D08">
                                            <w:rPr>
                                              <w:rFonts w:asciiTheme="minorHAnsi" w:hAnsiTheme="minorHAnsi" w:cs="Times New Roman"/>
                                              <w:sz w:val="24"/>
                                              <w:szCs w:val="24"/>
                                            </w:rPr>
                                            <w:t>лизация на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планираните дейности и проекти. Системата за наблюдение и оценка на изпълнението</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плана обхваща и Програмата за неговата реализация. При изгот</w:t>
                                          </w:r>
                                          <w:r w:rsidR="00A371DD" w:rsidRPr="003E5D08">
                                            <w:rPr>
                                              <w:rFonts w:asciiTheme="minorHAnsi" w:hAnsiTheme="minorHAnsi" w:cs="Times New Roman"/>
                                              <w:sz w:val="24"/>
                                              <w:szCs w:val="24"/>
                                            </w:rPr>
                                            <w:t>-</w:t>
                                          </w:r>
                                          <w:r w:rsidRPr="003E5D08">
                                            <w:rPr>
                                              <w:rFonts w:asciiTheme="minorHAnsi" w:hAnsiTheme="minorHAnsi" w:cs="Times New Roman"/>
                                              <w:sz w:val="24"/>
                                              <w:szCs w:val="24"/>
                                            </w:rPr>
                                            <w:t>вянето на системата е</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спазена законодателната рамка и е развита вътрешна </w:t>
                                          </w:r>
                                          <w:r w:rsidR="00E80915" w:rsidRPr="003E5D08">
                                            <w:rPr>
                                              <w:rFonts w:asciiTheme="minorHAnsi" w:hAnsiTheme="minorHAnsi" w:cs="Times New Roman"/>
                                              <w:sz w:val="24"/>
                                              <w:szCs w:val="24"/>
                                            </w:rPr>
                                            <w:t xml:space="preserve">система за наблюдение, оценка и </w:t>
                                          </w:r>
                                          <w:r w:rsidRPr="003E5D08">
                                            <w:rPr>
                                              <w:rFonts w:asciiTheme="minorHAnsi" w:hAnsiTheme="minorHAnsi" w:cs="Times New Roman"/>
                                              <w:sz w:val="24"/>
                                              <w:szCs w:val="24"/>
                                            </w:rPr>
                                            <w:t>актуализация с конкретни механизми.</w:t>
                                          </w:r>
                                        </w:p>
                                        <w:p w:rsidR="00221EB3" w:rsidRPr="003E5D08" w:rsidRDefault="00221EB3" w:rsidP="003F6DD5">
                                          <w:pPr>
                                            <w:tabs>
                                              <w:tab w:val="left" w:pos="8884"/>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За наблюдение на изпълнението на ПИРО се извършват междинна и последваща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оценки. Оценката предоставя информация за ефективн</w:t>
                                          </w:r>
                                          <w:r w:rsidR="00F57F15" w:rsidRPr="003E5D08">
                                            <w:rPr>
                                              <w:rFonts w:asciiTheme="minorHAnsi" w:hAnsiTheme="minorHAnsi" w:cs="Times New Roman"/>
                                              <w:sz w:val="24"/>
                                              <w:szCs w:val="24"/>
                                            </w:rPr>
                                            <w:t>остта от провежданата поли</w:t>
                                          </w:r>
                                          <w:r w:rsidR="00A371DD" w:rsidRPr="003E5D08">
                                            <w:rPr>
                                              <w:rFonts w:asciiTheme="minorHAnsi" w:hAnsiTheme="minorHAnsi" w:cs="Times New Roman"/>
                                              <w:sz w:val="24"/>
                                              <w:szCs w:val="24"/>
                                            </w:rPr>
                                            <w:t>-</w:t>
                                          </w:r>
                                          <w:r w:rsidR="00F57F15" w:rsidRPr="003E5D08">
                                            <w:rPr>
                                              <w:rFonts w:asciiTheme="minorHAnsi" w:hAnsiTheme="minorHAnsi" w:cs="Times New Roman"/>
                                              <w:sz w:val="24"/>
                                              <w:szCs w:val="24"/>
                                            </w:rPr>
                                            <w:t xml:space="preserve">тика. </w:t>
                                          </w:r>
                                          <w:r w:rsidRPr="003E5D08">
                                            <w:rPr>
                                              <w:rFonts w:asciiTheme="minorHAnsi" w:hAnsiTheme="minorHAnsi" w:cs="Times New Roman"/>
                                              <w:sz w:val="24"/>
                                              <w:szCs w:val="24"/>
                                            </w:rPr>
                                            <w:t>Тя осигурява на управлението механизми на контрол, чрез информация за раз</w:t>
                                          </w:r>
                                          <w:r w:rsidR="00A371DD" w:rsidRPr="003E5D08">
                                            <w:rPr>
                                              <w:rFonts w:asciiTheme="minorHAnsi" w:hAnsiTheme="minorHAnsi" w:cs="Times New Roman"/>
                                              <w:sz w:val="24"/>
                                              <w:szCs w:val="24"/>
                                            </w:rPr>
                                            <w:t>-</w:t>
                                          </w:r>
                                          <w:r w:rsidRPr="003E5D08">
                                            <w:rPr>
                                              <w:rFonts w:asciiTheme="minorHAnsi" w:hAnsiTheme="minorHAnsi" w:cs="Times New Roman"/>
                                              <w:sz w:val="24"/>
                                              <w:szCs w:val="24"/>
                                            </w:rPr>
                                            <w:t>ходите 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за резултатите, подпомага и съответните управленски власти да преценят въздействието от изпълнението на ПИРО, да го подобрят, като го преосмислят от гледна точка на заложените цели и приоритети и възможностите за тяхното реа</w:t>
                                          </w:r>
                                          <w:r w:rsidR="00F57F15" w:rsidRPr="003E5D08">
                                            <w:rPr>
                                              <w:rFonts w:asciiTheme="minorHAnsi" w:hAnsiTheme="minorHAnsi" w:cs="Times New Roman"/>
                                              <w:sz w:val="24"/>
                                              <w:szCs w:val="24"/>
                                            </w:rPr>
                                            <w:t>-</w:t>
                                          </w:r>
                                          <w:r w:rsidRPr="003E5D08">
                                            <w:rPr>
                                              <w:rFonts w:asciiTheme="minorHAnsi" w:hAnsiTheme="minorHAnsi" w:cs="Times New Roman"/>
                                              <w:sz w:val="24"/>
                                              <w:szCs w:val="24"/>
                                            </w:rPr>
                                            <w:t>лизиране.</w:t>
                                          </w:r>
                                        </w:p>
                                        <w:p w:rsidR="00221EB3" w:rsidRPr="003E5D08" w:rsidRDefault="00221EB3" w:rsidP="003F6DD5">
                                          <w:pPr>
                                            <w:tabs>
                                              <w:tab w:val="left" w:pos="8884"/>
                                            </w:tabs>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Чрез оценката се изяснява и ефектът от планирани</w:t>
                                          </w:r>
                                          <w:r w:rsidR="00F57F15" w:rsidRPr="003E5D08">
                                            <w:rPr>
                                              <w:rFonts w:asciiTheme="minorHAnsi" w:hAnsiTheme="minorHAnsi" w:cs="Times New Roman"/>
                                              <w:sz w:val="24"/>
                                              <w:szCs w:val="24"/>
                                            </w:rPr>
                                            <w:t xml:space="preserve">те дейности. Тя може да подобри </w:t>
                                          </w:r>
                                          <w:r w:rsidRPr="003E5D08">
                                            <w:rPr>
                                              <w:rFonts w:asciiTheme="minorHAnsi" w:hAnsiTheme="minorHAnsi" w:cs="Times New Roman"/>
                                              <w:sz w:val="24"/>
                                              <w:szCs w:val="24"/>
                                            </w:rPr>
                                            <w:t xml:space="preserve">също така и прозрачността в процеса на прилагане на </w:t>
                                          </w:r>
                                          <w:r w:rsidR="00F57F15" w:rsidRPr="003E5D08">
                                            <w:rPr>
                                              <w:rFonts w:asciiTheme="minorHAnsi" w:hAnsiTheme="minorHAnsi" w:cs="Times New Roman"/>
                                              <w:sz w:val="24"/>
                                              <w:szCs w:val="24"/>
                                            </w:rPr>
                                            <w:t xml:space="preserve">плана и да насърчи повишаването </w:t>
                                          </w:r>
                                          <w:r w:rsidRPr="003E5D08">
                                            <w:rPr>
                                              <w:rFonts w:asciiTheme="minorHAnsi" w:hAnsiTheme="minorHAnsi" w:cs="Times New Roman"/>
                                              <w:sz w:val="24"/>
                                              <w:szCs w:val="24"/>
                                            </w:rPr>
                                            <w:t>на отговорността на властите пред широката общественост.</w:t>
                                          </w:r>
                                        </w:p>
                                        <w:p w:rsidR="00221EB3" w:rsidRPr="003E5D08" w:rsidRDefault="00221EB3"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Резултатите от наблюдението на ПИРО се обобщават в изготвени редовни Годишни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доклади. Годишните доклади за наблюдението на изпълнението на ПИРО осигуряват</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информация за изготвяне на междинната и последващата оценки.</w:t>
                                          </w:r>
                                        </w:p>
                                        <w:p w:rsidR="00221EB3" w:rsidRPr="003E5D08" w:rsidRDefault="00221EB3"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lastRenderedPageBreak/>
                                            <w:t xml:space="preserve">    При формулиране на механизмите за изпълнение на </w:t>
                                          </w:r>
                                          <w:r w:rsidR="00F57F15" w:rsidRPr="003E5D08">
                                            <w:rPr>
                                              <w:rFonts w:asciiTheme="minorHAnsi" w:hAnsiTheme="minorHAnsi" w:cs="Times New Roman"/>
                                              <w:sz w:val="24"/>
                                              <w:szCs w:val="24"/>
                                            </w:rPr>
                                            <w:t xml:space="preserve">Плана за интегрирано развитие е </w:t>
                                          </w:r>
                                          <w:r w:rsidRPr="003E5D08">
                                            <w:rPr>
                                              <w:rFonts w:asciiTheme="minorHAnsi" w:hAnsiTheme="minorHAnsi" w:cs="Times New Roman"/>
                                              <w:sz w:val="24"/>
                                              <w:szCs w:val="24"/>
                                            </w:rPr>
                                            <w:t>препоръчително създаване на постоянна Работна група к</w:t>
                                          </w:r>
                                          <w:r w:rsidR="00F667BD" w:rsidRPr="003E5D08">
                                            <w:rPr>
                                              <w:rFonts w:asciiTheme="minorHAnsi" w:hAnsiTheme="minorHAnsi" w:cs="Times New Roman"/>
                                              <w:sz w:val="24"/>
                                              <w:szCs w:val="24"/>
                                            </w:rPr>
                                            <w:t xml:space="preserve">ъм Община Гурково, която пряко </w:t>
                                          </w:r>
                                          <w:r w:rsidRPr="003E5D08">
                                            <w:rPr>
                                              <w:rFonts w:asciiTheme="minorHAnsi" w:hAnsiTheme="minorHAnsi" w:cs="Times New Roman"/>
                                              <w:sz w:val="24"/>
                                              <w:szCs w:val="24"/>
                                            </w:rPr>
                                            <w:t>да подпомага Кмета на общината относно изпълнението на ПИРО и да упражнява контрол и мониторинг върху резултатите. В Работната група за управление на реализацията на ПИРО следва да се включат представители на общата и специа</w:t>
                                          </w:r>
                                          <w:r w:rsidR="00F667BD" w:rsidRPr="003E5D08">
                                            <w:rPr>
                                              <w:rFonts w:asciiTheme="minorHAnsi" w:hAnsiTheme="minorHAnsi" w:cs="Times New Roman"/>
                                              <w:sz w:val="24"/>
                                              <w:szCs w:val="24"/>
                                            </w:rPr>
                                            <w:t>лизираната администра</w:t>
                                          </w:r>
                                          <w:r w:rsidRPr="003E5D08">
                                            <w:rPr>
                                              <w:rFonts w:asciiTheme="minorHAnsi" w:hAnsiTheme="minorHAnsi" w:cs="Times New Roman"/>
                                              <w:sz w:val="24"/>
                                              <w:szCs w:val="24"/>
                                            </w:rPr>
                                            <w:t>ция, представена от съответните дирекции, които имат отношение към заложените в</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плана цели и проекти, както и представители на Общинск</w:t>
                                          </w:r>
                                          <w:r w:rsidR="00F667BD" w:rsidRPr="003E5D08">
                                            <w:rPr>
                                              <w:rFonts w:asciiTheme="minorHAnsi" w:hAnsiTheme="minorHAnsi" w:cs="Times New Roman"/>
                                              <w:sz w:val="24"/>
                                              <w:szCs w:val="24"/>
                                            </w:rPr>
                                            <w:t xml:space="preserve">ия съвет. С оглед осигуряването </w:t>
                                          </w:r>
                                          <w:r w:rsidRPr="003E5D08">
                                            <w:rPr>
                                              <w:rFonts w:asciiTheme="minorHAnsi" w:hAnsiTheme="minorHAnsi" w:cs="Times New Roman"/>
                                              <w:sz w:val="24"/>
                                              <w:szCs w:val="24"/>
                                            </w:rPr>
                                            <w:t>на постоянно обществено участие в изпъл</w:t>
                                          </w:r>
                                          <w:r w:rsidR="00F57F15" w:rsidRPr="003E5D08">
                                            <w:rPr>
                                              <w:rFonts w:asciiTheme="minorHAnsi" w:hAnsiTheme="minorHAnsi" w:cs="Times New Roman"/>
                                              <w:sz w:val="24"/>
                                              <w:szCs w:val="24"/>
                                            </w:rPr>
                                            <w:t>-</w:t>
                                          </w:r>
                                          <w:r w:rsidRPr="003E5D08">
                                            <w:rPr>
                                              <w:rFonts w:asciiTheme="minorHAnsi" w:hAnsiTheme="minorHAnsi" w:cs="Times New Roman"/>
                                              <w:sz w:val="24"/>
                                              <w:szCs w:val="24"/>
                                            </w:rPr>
                                            <w:t>нението на ПИРО е препоръчително да се</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включат и представители на неправи</w:t>
                                          </w:r>
                                          <w:r w:rsidR="00F667BD" w:rsidRPr="003E5D08">
                                            <w:rPr>
                                              <w:rFonts w:asciiTheme="minorHAnsi" w:hAnsiTheme="minorHAnsi" w:cs="Times New Roman"/>
                                              <w:sz w:val="24"/>
                                              <w:szCs w:val="24"/>
                                            </w:rPr>
                                            <w:t>-</w:t>
                                          </w:r>
                                          <w:r w:rsidRPr="003E5D08">
                                            <w:rPr>
                                              <w:rFonts w:asciiTheme="minorHAnsi" w:hAnsiTheme="minorHAnsi" w:cs="Times New Roman"/>
                                              <w:sz w:val="24"/>
                                              <w:szCs w:val="24"/>
                                            </w:rPr>
                                            <w:t>телствения сектор, социалните партньори, граждани и местни предприятия.</w:t>
                                          </w:r>
                                        </w:p>
                                        <w:p w:rsidR="00221EB3" w:rsidRPr="003E5D08" w:rsidRDefault="00221EB3"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Неотменен документ, свързан с изпълнението на Плана за интегрирано развитие, е</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Програмата за реализация на ПИРО за периода 2021-2027 г. Програмата за реа</w:t>
                                          </w:r>
                                          <w:r w:rsidR="001822E5" w:rsidRPr="003E5D08">
                                            <w:rPr>
                                              <w:rFonts w:asciiTheme="minorHAnsi" w:hAnsiTheme="minorHAnsi" w:cs="Times New Roman"/>
                                              <w:sz w:val="24"/>
                                              <w:szCs w:val="24"/>
                                            </w:rPr>
                                            <w:t>-</w:t>
                                          </w:r>
                                          <w:r w:rsidRPr="003E5D08">
                                            <w:rPr>
                                              <w:rFonts w:asciiTheme="minorHAnsi" w:hAnsiTheme="minorHAnsi" w:cs="Times New Roman"/>
                                              <w:sz w:val="24"/>
                                              <w:szCs w:val="24"/>
                                            </w:rPr>
                                            <w:t>лизация</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се разработва на основата на ресурсно осигурените специфични цели и включва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конкретни проекти, прогнозните им стойности, източници на финансиране, срокове 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отговорни ин</w:t>
                                          </w:r>
                                          <w:r w:rsidR="00B63EE7" w:rsidRPr="003E5D08">
                                            <w:rPr>
                                              <w:rFonts w:asciiTheme="minorHAnsi" w:hAnsiTheme="minorHAnsi" w:cs="Times New Roman"/>
                                              <w:sz w:val="24"/>
                                              <w:szCs w:val="24"/>
                                            </w:rPr>
                                            <w:t xml:space="preserve">ституции. </w:t>
                                          </w:r>
                                        </w:p>
                                        <w:p w:rsidR="00221EB3" w:rsidRPr="003E5D08" w:rsidRDefault="00221EB3"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Препоръчва се работната група да следи изпълнението на конкретните проекти, какт</w:t>
                                          </w:r>
                                          <w:r w:rsidR="00F57F15" w:rsidRPr="003E5D08">
                                            <w:rPr>
                                              <w:rFonts w:asciiTheme="minorHAnsi" w:hAnsiTheme="minorHAnsi" w:cs="Times New Roman"/>
                                              <w:sz w:val="24"/>
                                              <w:szCs w:val="24"/>
                                            </w:rPr>
                                            <w:t xml:space="preserve">о и </w:t>
                                          </w:r>
                                          <w:r w:rsidRPr="003E5D08">
                                            <w:rPr>
                                              <w:rFonts w:asciiTheme="minorHAnsi" w:hAnsiTheme="minorHAnsi" w:cs="Times New Roman"/>
                                              <w:sz w:val="24"/>
                                              <w:szCs w:val="24"/>
                                            </w:rPr>
                                            <w:t>да променя Програмата за реализация и да допълва при необходимост и про</w:t>
                                          </w:r>
                                          <w:r w:rsidR="00F57F15" w:rsidRPr="003E5D08">
                                            <w:rPr>
                                              <w:rFonts w:asciiTheme="minorHAnsi" w:hAnsiTheme="minorHAnsi" w:cs="Times New Roman"/>
                                              <w:sz w:val="24"/>
                                              <w:szCs w:val="24"/>
                                            </w:rPr>
                                            <w:t>-</w:t>
                                          </w:r>
                                          <w:r w:rsidRPr="003E5D08">
                                            <w:rPr>
                                              <w:rFonts w:asciiTheme="minorHAnsi" w:hAnsiTheme="minorHAnsi" w:cs="Times New Roman"/>
                                              <w:sz w:val="24"/>
                                              <w:szCs w:val="24"/>
                                            </w:rPr>
                                            <w:t>мяна в</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социално-икономическото развитие на общината. Работната група следва да следи 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включва в нея ипроектите на заинтересованите страни - НПО, бизнес орга</w:t>
                                          </w:r>
                                          <w:r w:rsidR="00F57F15" w:rsidRPr="003E5D08">
                                            <w:rPr>
                                              <w:rFonts w:asciiTheme="minorHAnsi" w:hAnsiTheme="minorHAnsi" w:cs="Times New Roman"/>
                                              <w:sz w:val="24"/>
                                              <w:szCs w:val="24"/>
                                            </w:rPr>
                                            <w:t>-</w:t>
                                          </w:r>
                                          <w:r w:rsidRPr="003E5D08">
                                            <w:rPr>
                                              <w:rFonts w:asciiTheme="minorHAnsi" w:hAnsiTheme="minorHAnsi" w:cs="Times New Roman"/>
                                              <w:sz w:val="24"/>
                                              <w:szCs w:val="24"/>
                                            </w:rPr>
                                            <w:t>низации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социални партньори и други за развитието на общината.</w:t>
                                          </w:r>
                                        </w:p>
                                        <w:p w:rsidR="00EC461B" w:rsidRPr="003E5D08" w:rsidRDefault="00EC461B"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Осигуряването на необходимата и своевременна инф</w:t>
                                          </w:r>
                                          <w:r w:rsidR="003220DE" w:rsidRPr="003E5D08">
                                            <w:rPr>
                                              <w:rFonts w:asciiTheme="minorHAnsi" w:hAnsiTheme="minorHAnsi" w:cs="Times New Roman"/>
                                              <w:sz w:val="24"/>
                                              <w:szCs w:val="24"/>
                                            </w:rPr>
                                            <w:t xml:space="preserve">ормация и публичност на процеса </w:t>
                                          </w:r>
                                          <w:r w:rsidRPr="003E5D08">
                                            <w:rPr>
                                              <w:rFonts w:asciiTheme="minorHAnsi" w:hAnsiTheme="minorHAnsi" w:cs="Times New Roman"/>
                                              <w:sz w:val="24"/>
                                              <w:szCs w:val="24"/>
                                            </w:rPr>
                                            <w:t>на разработване, актуализиране, съгласуване и изпълнение на Общинския план за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развитие се осъществява от Кмета на община Гурково и Общинския съвет в съответствие с техните компетенции. В процеса на наблюдение на изпълнението на Общинския</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план за развитие следва да се осигурява участието на граждани, физически и юридически лица като се спазва принципа за партньорство, публичност и прозрачност.</w:t>
                                          </w:r>
                                        </w:p>
                                        <w:p w:rsidR="00EC461B" w:rsidRPr="003E5D08" w:rsidRDefault="00EC461B"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Предизвикателството, което е на дневен ред пред общинската администрация, е да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бъдат осъществени необходимите стъпки за непрекъ</w:t>
                                          </w:r>
                                          <w:r w:rsidR="00F57F15" w:rsidRPr="003E5D08">
                                            <w:rPr>
                                              <w:rFonts w:asciiTheme="minorHAnsi" w:hAnsiTheme="minorHAnsi" w:cs="Times New Roman"/>
                                              <w:sz w:val="24"/>
                                              <w:szCs w:val="24"/>
                                            </w:rPr>
                                            <w:t>снатото информиране и въ</w:t>
                                          </w:r>
                                          <w:r w:rsidR="005F1D8D" w:rsidRPr="003E5D08">
                                            <w:rPr>
                                              <w:rFonts w:asciiTheme="minorHAnsi" w:hAnsiTheme="minorHAnsi" w:cs="Times New Roman"/>
                                              <w:sz w:val="24"/>
                                              <w:szCs w:val="24"/>
                                            </w:rPr>
                                            <w:t>-</w:t>
                                          </w:r>
                                          <w:r w:rsidR="00F57F15" w:rsidRPr="003E5D08">
                                            <w:rPr>
                                              <w:rFonts w:asciiTheme="minorHAnsi" w:hAnsiTheme="minorHAnsi" w:cs="Times New Roman"/>
                                              <w:sz w:val="24"/>
                                              <w:szCs w:val="24"/>
                                            </w:rPr>
                                            <w:t xml:space="preserve">вличане </w:t>
                                          </w:r>
                                          <w:r w:rsidRPr="003E5D08">
                                            <w:rPr>
                                              <w:rFonts w:asciiTheme="minorHAnsi" w:hAnsiTheme="minorHAnsi" w:cs="Times New Roman"/>
                                              <w:sz w:val="24"/>
                                              <w:szCs w:val="24"/>
                                            </w:rPr>
                                            <w:t>на социално-икономическите партньори и заинтересованите страни в ефек</w:t>
                                          </w:r>
                                          <w:r w:rsidR="001822E5" w:rsidRPr="003E5D08">
                                            <w:rPr>
                                              <w:rFonts w:asciiTheme="minorHAnsi" w:hAnsiTheme="minorHAnsi" w:cs="Times New Roman"/>
                                              <w:sz w:val="24"/>
                                              <w:szCs w:val="24"/>
                                            </w:rPr>
                                            <w:t>-</w:t>
                                          </w:r>
                                          <w:r w:rsidRPr="003E5D08">
                                            <w:rPr>
                                              <w:rFonts w:asciiTheme="minorHAnsi" w:hAnsiTheme="minorHAnsi" w:cs="Times New Roman"/>
                                              <w:sz w:val="24"/>
                                              <w:szCs w:val="24"/>
                                            </w:rPr>
                                            <w:t>тивното</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изпълнение, наблюдението и оценката на актуализирания ПИРО, както и привличането</w:t>
                                          </w:r>
                                          <w:r w:rsidR="00D6037D" w:rsidRPr="003E5D08">
                                            <w:rPr>
                                              <w:rFonts w:asciiTheme="minorHAnsi" w:hAnsiTheme="minorHAnsi" w:cs="Times New Roman"/>
                                              <w:sz w:val="24"/>
                                              <w:szCs w:val="24"/>
                                            </w:rPr>
                                            <w:t xml:space="preserve"> на</w:t>
                                          </w:r>
                                          <w:r w:rsidR="00F57F15" w:rsidRPr="003E5D08">
                                            <w:rPr>
                                              <w:rFonts w:asciiTheme="minorHAnsi" w:hAnsiTheme="minorHAnsi" w:cs="Times New Roman"/>
                                              <w:sz w:val="24"/>
                                              <w:szCs w:val="24"/>
                                            </w:rPr>
                                            <w:t xml:space="preserve"> </w:t>
                                          </w:r>
                                          <w:r w:rsidRPr="003E5D08">
                                            <w:rPr>
                                              <w:rFonts w:asciiTheme="minorHAnsi" w:hAnsiTheme="minorHAnsi" w:cs="Times New Roman"/>
                                              <w:sz w:val="24"/>
                                              <w:szCs w:val="24"/>
                                            </w:rPr>
                                            <w:t>бизнес организации за осъществяване на проекти в обществен интерес под формата</w:t>
                                          </w:r>
                                          <w:r w:rsidR="00D6037D" w:rsidRPr="003E5D08">
                                            <w:rPr>
                                              <w:rFonts w:asciiTheme="minorHAnsi" w:hAnsiTheme="minorHAnsi" w:cs="Times New Roman"/>
                                              <w:sz w:val="24"/>
                                              <w:szCs w:val="24"/>
                                            </w:rPr>
                                            <w:t xml:space="preserve"> на</w:t>
                                          </w:r>
                                          <w:r w:rsidR="00F57F15" w:rsidRPr="003E5D08">
                                            <w:rPr>
                                              <w:rFonts w:asciiTheme="minorHAnsi" w:hAnsiTheme="minorHAnsi" w:cs="Times New Roman"/>
                                              <w:sz w:val="24"/>
                                              <w:szCs w:val="24"/>
                                            </w:rPr>
                                            <w:t xml:space="preserve"> </w:t>
                                          </w:r>
                                          <w:r w:rsidRPr="003E5D08">
                                            <w:rPr>
                                              <w:rFonts w:asciiTheme="minorHAnsi" w:hAnsiTheme="minorHAnsi" w:cs="Times New Roman"/>
                                              <w:sz w:val="24"/>
                                              <w:szCs w:val="24"/>
                                            </w:rPr>
                                            <w:t>публично-частно партньорство.</w:t>
                                          </w:r>
                                        </w:p>
                                        <w:p w:rsidR="00AB358D" w:rsidRPr="003E5D08" w:rsidRDefault="00AB358D"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F57F15" w:rsidRPr="003E5D08">
                                            <w:rPr>
                                              <w:rFonts w:asciiTheme="minorHAnsi" w:hAnsiTheme="minorHAnsi" w:cs="Times New Roman"/>
                                              <w:sz w:val="24"/>
                                              <w:szCs w:val="24"/>
                                            </w:rPr>
                                            <w:t xml:space="preserve">    </w:t>
                                          </w:r>
                                          <w:r w:rsidR="00EC461B" w:rsidRPr="003E5D08">
                                            <w:rPr>
                                              <w:rFonts w:asciiTheme="minorHAnsi" w:hAnsiTheme="minorHAnsi" w:cs="Times New Roman"/>
                                              <w:sz w:val="24"/>
                                              <w:szCs w:val="24"/>
                                            </w:rPr>
                                            <w:t>Информираността на гражданите и обществената под</w:t>
                                          </w:r>
                                          <w:r w:rsidR="00F667BD" w:rsidRPr="003E5D08">
                                            <w:rPr>
                                              <w:rFonts w:asciiTheme="minorHAnsi" w:hAnsiTheme="minorHAnsi" w:cs="Times New Roman"/>
                                              <w:sz w:val="24"/>
                                              <w:szCs w:val="24"/>
                                            </w:rPr>
                                            <w:t xml:space="preserve">крепа са от особено значение за </w:t>
                                          </w:r>
                                          <w:r w:rsidR="00EC461B" w:rsidRPr="003E5D08">
                                            <w:rPr>
                                              <w:rFonts w:asciiTheme="minorHAnsi" w:hAnsiTheme="minorHAnsi" w:cs="Times New Roman"/>
                                              <w:sz w:val="24"/>
                                              <w:szCs w:val="24"/>
                                            </w:rPr>
                                            <w:t>успешното реализиране на Общинския план за развитие</w:t>
                                          </w:r>
                                          <w:r w:rsidR="00F667BD" w:rsidRPr="003E5D08">
                                            <w:rPr>
                                              <w:rFonts w:asciiTheme="minorHAnsi" w:hAnsiTheme="minorHAnsi" w:cs="Times New Roman"/>
                                              <w:sz w:val="24"/>
                                              <w:szCs w:val="24"/>
                                            </w:rPr>
                                            <w:t xml:space="preserve"> и за осигуряването на интегри</w:t>
                                          </w:r>
                                          <w:r w:rsidR="00EC461B" w:rsidRPr="003E5D08">
                                            <w:rPr>
                                              <w:rFonts w:asciiTheme="minorHAnsi" w:hAnsiTheme="minorHAnsi" w:cs="Times New Roman"/>
                                              <w:sz w:val="24"/>
                                              <w:szCs w:val="24"/>
                                            </w:rPr>
                                            <w:t>рано устойчиво местно развитие.</w:t>
                                          </w:r>
                                        </w:p>
                                        <w:p w:rsidR="001824A5" w:rsidRPr="003E5D08" w:rsidRDefault="001824A5" w:rsidP="00EA388D">
                                          <w:pPr>
                                            <w:autoSpaceDE w:val="0"/>
                                            <w:autoSpaceDN w:val="0"/>
                                            <w:adjustRightInd w:val="0"/>
                                            <w:spacing w:after="0"/>
                                            <w:ind w:right="34"/>
                                            <w:jc w:val="both"/>
                                            <w:rPr>
                                              <w:rFonts w:asciiTheme="minorHAnsi" w:hAnsiTheme="minorHAnsi" w:cs="TimesNewRoman,BoldOOEnc"/>
                                              <w:bCs/>
                                              <w:i/>
                                              <w:sz w:val="24"/>
                                              <w:szCs w:val="24"/>
                                            </w:rPr>
                                          </w:pPr>
                                          <w:r w:rsidRPr="003E5D08">
                                            <w:rPr>
                                              <w:rFonts w:asciiTheme="minorHAnsi" w:hAnsiTheme="minorHAnsi" w:cs="TimesNewRoman,BoldOOEnc"/>
                                              <w:bCs/>
                                              <w:i/>
                                              <w:sz w:val="24"/>
                                              <w:szCs w:val="24"/>
                                            </w:rPr>
                                            <w:t>Оценка на съответствието, целесъобразността и ефективността на програмата за реализация на ПИРО за периода 2021-2027</w:t>
                                          </w:r>
                                        </w:p>
                                        <w:p w:rsidR="001824A5" w:rsidRPr="003E5D08" w:rsidRDefault="001824A5"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С Програмата се определя пакета от мерки и проекти за реализация на целите и</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приоритетите за развитие на общината през периода до</w:t>
                                          </w:r>
                                          <w:r w:rsidR="005F1D8D" w:rsidRPr="003E5D08">
                                            <w:rPr>
                                              <w:rFonts w:asciiTheme="minorHAnsi" w:hAnsiTheme="minorHAnsi" w:cs="Times New Roman"/>
                                              <w:sz w:val="24"/>
                                              <w:szCs w:val="24"/>
                                            </w:rPr>
                                            <w:t xml:space="preserve"> 2027 г., съответните финансови </w:t>
                                          </w:r>
                                          <w:r w:rsidRPr="003E5D08">
                                            <w:rPr>
                                              <w:rFonts w:asciiTheme="minorHAnsi" w:hAnsiTheme="minorHAnsi" w:cs="Times New Roman"/>
                                              <w:sz w:val="24"/>
                                              <w:szCs w:val="24"/>
                                            </w:rPr>
                                            <w:t xml:space="preserve">ресурси, административните структури за управление, наблюдение и </w:t>
                                          </w:r>
                                          <w:r w:rsidRPr="003E5D08">
                                            <w:rPr>
                                              <w:rFonts w:asciiTheme="minorHAnsi" w:hAnsiTheme="minorHAnsi" w:cs="Times New Roman"/>
                                              <w:sz w:val="24"/>
                                              <w:szCs w:val="24"/>
                                            </w:rPr>
                                            <w:lastRenderedPageBreak/>
                                            <w:t>оценка на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проектите, индикаторите за цялостното изп</w:t>
                                          </w:r>
                                          <w:r w:rsidR="003220DE" w:rsidRPr="003E5D08">
                                            <w:rPr>
                                              <w:rFonts w:asciiTheme="minorHAnsi" w:hAnsiTheme="minorHAnsi" w:cs="Times New Roman"/>
                                              <w:sz w:val="24"/>
                                              <w:szCs w:val="24"/>
                                            </w:rPr>
                                            <w:t xml:space="preserve">ълнение на Програмата, а оттук </w:t>
                                          </w:r>
                                          <w:r w:rsidRPr="003E5D08">
                                            <w:rPr>
                                              <w:rFonts w:asciiTheme="minorHAnsi" w:hAnsiTheme="minorHAnsi" w:cs="Times New Roman"/>
                                              <w:sz w:val="24"/>
                                              <w:szCs w:val="24"/>
                                            </w:rPr>
                                            <w:t xml:space="preserve"> и на Плана</w:t>
                                          </w:r>
                                          <w:r w:rsidR="00AB358D" w:rsidRPr="003E5D08">
                                            <w:rPr>
                                              <w:rFonts w:asciiTheme="minorHAnsi" w:hAnsiTheme="minorHAnsi" w:cs="Times New Roman"/>
                                              <w:sz w:val="24"/>
                                              <w:szCs w:val="24"/>
                                            </w:rPr>
                                            <w:t xml:space="preserve"> </w:t>
                                          </w:r>
                                          <w:r w:rsidRPr="003E5D08">
                                            <w:rPr>
                                              <w:rFonts w:asciiTheme="minorHAnsi" w:hAnsiTheme="minorHAnsi" w:cs="Times New Roman"/>
                                              <w:sz w:val="24"/>
                                              <w:szCs w:val="24"/>
                                            </w:rPr>
                                            <w:t>за интегрирано развитие, действията за осигуряване на комуникация, информация и</w:t>
                                          </w:r>
                                          <w:r w:rsidR="00151E98" w:rsidRPr="003E5D08">
                                            <w:rPr>
                                              <w:rFonts w:asciiTheme="minorHAnsi" w:hAnsiTheme="minorHAnsi" w:cs="Times New Roman"/>
                                              <w:sz w:val="24"/>
                                              <w:szCs w:val="24"/>
                                            </w:rPr>
                                            <w:t xml:space="preserve"> </w:t>
                                          </w:r>
                                          <w:r w:rsidRPr="003E5D08">
                                            <w:rPr>
                                              <w:rFonts w:asciiTheme="minorHAnsi" w:hAnsiTheme="minorHAnsi" w:cs="Times New Roman"/>
                                              <w:sz w:val="24"/>
                                              <w:szCs w:val="24"/>
                                            </w:rPr>
                                            <w:t>публичност при осъществяването на мерките и проектите, включени в Програмата.</w:t>
                                          </w:r>
                                        </w:p>
                                        <w:p w:rsidR="001824A5" w:rsidRPr="003E5D08" w:rsidRDefault="001824A5"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Програмата за реализация на Общинския план за раз</w:t>
                                          </w:r>
                                          <w:r w:rsidR="006015FE" w:rsidRPr="003E5D08">
                                            <w:rPr>
                                              <w:rFonts w:asciiTheme="minorHAnsi" w:hAnsiTheme="minorHAnsi" w:cs="Times New Roman"/>
                                              <w:sz w:val="24"/>
                                              <w:szCs w:val="24"/>
                                            </w:rPr>
                                            <w:t xml:space="preserve">витие има многогодишен характер </w:t>
                                          </w:r>
                                          <w:r w:rsidRPr="003E5D08">
                                            <w:rPr>
                                              <w:rFonts w:asciiTheme="minorHAnsi" w:hAnsiTheme="minorHAnsi" w:cs="Times New Roman"/>
                                              <w:sz w:val="24"/>
                                              <w:szCs w:val="24"/>
                                            </w:rPr>
                                            <w:t>(7-годишен период на действие) и може да бъде актуализирана периодично в зависимост от условията и прогнозите за реализацията на Плана за ин</w:t>
                                          </w:r>
                                          <w:r w:rsidR="006015FE" w:rsidRPr="003E5D08">
                                            <w:rPr>
                                              <w:rFonts w:asciiTheme="minorHAnsi" w:hAnsiTheme="minorHAnsi" w:cs="Times New Roman"/>
                                              <w:sz w:val="24"/>
                                              <w:szCs w:val="24"/>
                                            </w:rPr>
                                            <w:t>тегрирано развитие с цел осигу</w:t>
                                          </w:r>
                                          <w:r w:rsidRPr="003E5D08">
                                            <w:rPr>
                                              <w:rFonts w:asciiTheme="minorHAnsi" w:hAnsiTheme="minorHAnsi" w:cs="Times New Roman"/>
                                              <w:sz w:val="24"/>
                                              <w:szCs w:val="24"/>
                                            </w:rPr>
                                            <w:t>ряване на ефективност и ефикасност при изпълнението на плана и постигане целите и приоритетите за развитие.</w:t>
                                          </w:r>
                                        </w:p>
                                        <w:p w:rsidR="001824A5" w:rsidRPr="003E5D08" w:rsidRDefault="001824A5"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В Програмата за реализация на ПИРО на община Гурково 2021-2027 г. са включени</w:t>
                                          </w:r>
                                          <w:r w:rsidR="00151E98" w:rsidRPr="003E5D08">
                                            <w:rPr>
                                              <w:rFonts w:asciiTheme="minorHAnsi" w:hAnsiTheme="minorHAnsi" w:cs="Times New Roman"/>
                                              <w:sz w:val="24"/>
                                              <w:szCs w:val="24"/>
                                            </w:rPr>
                                            <w:t xml:space="preserve"> </w:t>
                                          </w:r>
                                          <w:r w:rsidRPr="003E5D08">
                                            <w:rPr>
                                              <w:rFonts w:asciiTheme="minorHAnsi" w:hAnsiTheme="minorHAnsi" w:cs="Times New Roman"/>
                                              <w:sz w:val="24"/>
                                              <w:szCs w:val="24"/>
                                            </w:rPr>
                                            <w:t>оперативните насоки и цели на програмата, мерките и предвидените дейности за</w:t>
                                          </w:r>
                                          <w:r w:rsidR="00151E98" w:rsidRPr="003E5D08">
                                            <w:rPr>
                                              <w:rFonts w:asciiTheme="minorHAnsi" w:hAnsiTheme="minorHAnsi" w:cs="Times New Roman"/>
                                              <w:sz w:val="24"/>
                                              <w:szCs w:val="24"/>
                                            </w:rPr>
                                            <w:t xml:space="preserve"> </w:t>
                                          </w:r>
                                          <w:r w:rsidRPr="003E5D08">
                                            <w:rPr>
                                              <w:rFonts w:asciiTheme="minorHAnsi" w:hAnsiTheme="minorHAnsi" w:cs="Times New Roman"/>
                                              <w:sz w:val="24"/>
                                              <w:szCs w:val="24"/>
                                            </w:rPr>
                                            <w:t>подкрепа и списък с индикативни проекти за реализация. Елементите: индикатори за</w:t>
                                          </w:r>
                                          <w:r w:rsidR="00151E98" w:rsidRPr="003E5D08">
                                            <w:rPr>
                                              <w:rFonts w:asciiTheme="minorHAnsi" w:hAnsiTheme="minorHAnsi" w:cs="Times New Roman"/>
                                              <w:sz w:val="24"/>
                                              <w:szCs w:val="24"/>
                                            </w:rPr>
                                            <w:t xml:space="preserve"> </w:t>
                                          </w:r>
                                          <w:r w:rsidRPr="003E5D08">
                                            <w:rPr>
                                              <w:rFonts w:asciiTheme="minorHAnsi" w:hAnsiTheme="minorHAnsi" w:cs="Times New Roman"/>
                                              <w:sz w:val="24"/>
                                              <w:szCs w:val="24"/>
                                            </w:rPr>
                                            <w:t>конкретни продукти и резултати на проектите, организация и дейности по</w:t>
                                          </w:r>
                                          <w:r w:rsidR="00151E98" w:rsidRPr="003E5D08">
                                            <w:rPr>
                                              <w:rFonts w:asciiTheme="minorHAnsi" w:hAnsiTheme="minorHAnsi" w:cs="Times New Roman"/>
                                              <w:sz w:val="24"/>
                                              <w:szCs w:val="24"/>
                                            </w:rPr>
                                            <w:t xml:space="preserve"> на</w:t>
                                          </w:r>
                                          <w:r w:rsidR="005F1D8D" w:rsidRPr="003E5D08">
                                            <w:rPr>
                                              <w:rFonts w:asciiTheme="minorHAnsi" w:hAnsiTheme="minorHAnsi" w:cs="Times New Roman"/>
                                              <w:sz w:val="24"/>
                                              <w:szCs w:val="24"/>
                                            </w:rPr>
                                            <w:t>-</w:t>
                                          </w:r>
                                          <w:r w:rsidR="00151E98" w:rsidRPr="003E5D08">
                                            <w:rPr>
                                              <w:rFonts w:asciiTheme="minorHAnsi" w:hAnsiTheme="minorHAnsi" w:cs="Times New Roman"/>
                                              <w:sz w:val="24"/>
                                              <w:szCs w:val="24"/>
                                            </w:rPr>
                                            <w:t>блюдение</w:t>
                                          </w:r>
                                          <w:r w:rsidRPr="003E5D08">
                                            <w:rPr>
                                              <w:rFonts w:asciiTheme="minorHAnsi" w:hAnsiTheme="minorHAnsi" w:cs="Times New Roman"/>
                                              <w:sz w:val="24"/>
                                              <w:szCs w:val="24"/>
                                            </w:rPr>
                                            <w:t>то, оценката и актуализацията на програмата, комуникационен механизъм</w:t>
                                          </w:r>
                                          <w:r w:rsidR="00DB44F1" w:rsidRPr="003E5D08">
                                            <w:rPr>
                                              <w:rFonts w:asciiTheme="minorHAnsi" w:hAnsiTheme="minorHAnsi" w:cs="Times New Roman"/>
                                              <w:sz w:val="24"/>
                                              <w:szCs w:val="24"/>
                                            </w:rPr>
                                            <w:t xml:space="preserve"> </w:t>
                                          </w:r>
                                          <w:r w:rsidRPr="003E5D08">
                                            <w:rPr>
                                              <w:rFonts w:asciiTheme="minorHAnsi" w:hAnsiTheme="minorHAnsi" w:cs="Times New Roman"/>
                                              <w:sz w:val="24"/>
                                              <w:szCs w:val="24"/>
                                            </w:rPr>
                                            <w:t>за осигуряване</w:t>
                                          </w:r>
                                          <w:r w:rsidR="00151E98"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информация, отчетност и прозрачност не са включени. Препоръчва</w:t>
                                          </w:r>
                                          <w:r w:rsidR="00DB44F1" w:rsidRPr="003E5D08">
                                            <w:rPr>
                                              <w:rFonts w:asciiTheme="minorHAnsi" w:hAnsiTheme="minorHAnsi" w:cs="Times New Roman"/>
                                              <w:sz w:val="24"/>
                                              <w:szCs w:val="24"/>
                                            </w:rPr>
                                            <w:t xml:space="preserve"> </w:t>
                                          </w:r>
                                          <w:r w:rsidRPr="003E5D08">
                                            <w:rPr>
                                              <w:rFonts w:asciiTheme="minorHAnsi" w:hAnsiTheme="minorHAnsi" w:cs="Times New Roman"/>
                                              <w:sz w:val="24"/>
                                              <w:szCs w:val="24"/>
                                            </w:rPr>
                                            <w:t>се да се посочат конкретните дейности по наблюдение изпълнението на Програмата за</w:t>
                                          </w:r>
                                          <w:r w:rsidR="00DB44F1" w:rsidRPr="003E5D08">
                                            <w:rPr>
                                              <w:rFonts w:asciiTheme="minorHAnsi" w:hAnsiTheme="minorHAnsi" w:cs="Times New Roman"/>
                                              <w:sz w:val="24"/>
                                              <w:szCs w:val="24"/>
                                            </w:rPr>
                                            <w:t xml:space="preserve"> </w:t>
                                          </w:r>
                                          <w:r w:rsidRPr="003E5D08">
                                            <w:rPr>
                                              <w:rFonts w:asciiTheme="minorHAnsi" w:hAnsiTheme="minorHAnsi" w:cs="Times New Roman"/>
                                              <w:sz w:val="24"/>
                                              <w:szCs w:val="24"/>
                                            </w:rPr>
                                            <w:t>реализация и как ще се осигури публичност и прозрачност на действията.</w:t>
                                          </w:r>
                                          <w:r w:rsidR="00DB44F1" w:rsidRPr="003E5D08">
                                            <w:rPr>
                                              <w:rFonts w:asciiTheme="minorHAnsi" w:hAnsiTheme="minorHAnsi" w:cs="Times New Roman"/>
                                              <w:sz w:val="24"/>
                                              <w:szCs w:val="24"/>
                                            </w:rPr>
                                            <w:t xml:space="preserve"> </w:t>
                                          </w:r>
                                          <w:r w:rsidRPr="003E5D08">
                                            <w:rPr>
                                              <w:rFonts w:asciiTheme="minorHAnsi" w:hAnsiTheme="minorHAnsi" w:cs="Times New Roman"/>
                                              <w:sz w:val="24"/>
                                              <w:szCs w:val="24"/>
                                            </w:rPr>
                                            <w:t>Включ</w:t>
                                          </w:r>
                                          <w:r w:rsidR="00352369" w:rsidRPr="003E5D08">
                                            <w:rPr>
                                              <w:rFonts w:asciiTheme="minorHAnsi" w:hAnsiTheme="minorHAnsi" w:cs="Times New Roman"/>
                                              <w:sz w:val="24"/>
                                              <w:szCs w:val="24"/>
                                            </w:rPr>
                                            <w:t>-</w:t>
                                          </w:r>
                                          <w:r w:rsidRPr="003E5D08">
                                            <w:rPr>
                                              <w:rFonts w:asciiTheme="minorHAnsi" w:hAnsiTheme="minorHAnsi" w:cs="Times New Roman"/>
                                              <w:sz w:val="24"/>
                                              <w:szCs w:val="24"/>
                                            </w:rPr>
                                            <w:t>ването</w:t>
                                          </w:r>
                                          <w:r w:rsidR="00DB44F1" w:rsidRPr="003E5D08">
                                            <w:rPr>
                                              <w:rFonts w:asciiTheme="minorHAnsi" w:hAnsiTheme="minorHAnsi" w:cs="Times New Roman"/>
                                              <w:sz w:val="24"/>
                                              <w:szCs w:val="24"/>
                                            </w:rPr>
                                            <w:t xml:space="preserve"> </w:t>
                                          </w:r>
                                          <w:r w:rsidRPr="003E5D08">
                                            <w:rPr>
                                              <w:rFonts w:asciiTheme="minorHAnsi" w:hAnsiTheme="minorHAnsi" w:cs="Times New Roman"/>
                                              <w:sz w:val="24"/>
                                              <w:szCs w:val="24"/>
                                            </w:rPr>
                                            <w:t>им би довело</w:t>
                                          </w:r>
                                          <w:r w:rsidR="00151E98" w:rsidRPr="003E5D08">
                                            <w:rPr>
                                              <w:rFonts w:asciiTheme="minorHAnsi" w:hAnsiTheme="minorHAnsi" w:cs="Times New Roman"/>
                                              <w:sz w:val="24"/>
                                              <w:szCs w:val="24"/>
                                            </w:rPr>
                                            <w:t xml:space="preserve"> </w:t>
                                          </w:r>
                                          <w:r w:rsidRPr="003E5D08">
                                            <w:rPr>
                                              <w:rFonts w:asciiTheme="minorHAnsi" w:hAnsiTheme="minorHAnsi" w:cs="Times New Roman"/>
                                              <w:sz w:val="24"/>
                                              <w:szCs w:val="24"/>
                                            </w:rPr>
                                            <w:t>до по-голяма яснота относно изпълнението на Програмата за реализация.</w:t>
                                          </w:r>
                                        </w:p>
                                        <w:p w:rsidR="001824A5" w:rsidRPr="003E5D08" w:rsidRDefault="00DB44F1"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 xml:space="preserve">Екипът, изготвил ПО, препоръчва да </w:t>
                                          </w:r>
                                          <w:r w:rsidRPr="003E5D08">
                                            <w:rPr>
                                              <w:rFonts w:asciiTheme="minorHAnsi" w:hAnsiTheme="minorHAnsi" w:cs="Times New Roman"/>
                                              <w:sz w:val="24"/>
                                              <w:szCs w:val="24"/>
                                            </w:rPr>
                                            <w:t xml:space="preserve">се изготвят Годишни програми за </w:t>
                                          </w:r>
                                          <w:r w:rsidR="001824A5" w:rsidRPr="003E5D08">
                                            <w:rPr>
                                              <w:rFonts w:asciiTheme="minorHAnsi" w:hAnsiTheme="minorHAnsi" w:cs="Times New Roman"/>
                                              <w:sz w:val="24"/>
                                              <w:szCs w:val="24"/>
                                            </w:rPr>
                                            <w:t>реализация</w:t>
                                          </w:r>
                                          <w:r w:rsidR="00D23CD3"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на ПИРО, в които да бъдат вклю</w:t>
                                          </w:r>
                                          <w:r w:rsidRPr="003E5D08">
                                            <w:rPr>
                                              <w:rFonts w:asciiTheme="minorHAnsi" w:hAnsiTheme="minorHAnsi" w:cs="Times New Roman"/>
                                              <w:sz w:val="24"/>
                                              <w:szCs w:val="24"/>
                                            </w:rPr>
                                            <w:t xml:space="preserve">чени и индикатори на проектите, </w:t>
                                          </w:r>
                                          <w:r w:rsidR="001824A5" w:rsidRPr="003E5D08">
                                            <w:rPr>
                                              <w:rFonts w:asciiTheme="minorHAnsi" w:hAnsiTheme="minorHAnsi" w:cs="Times New Roman"/>
                                              <w:sz w:val="24"/>
                                              <w:szCs w:val="24"/>
                                            </w:rPr>
                                            <w:t>които се/ще се изпълняват през конкретната го</w:t>
                                          </w:r>
                                          <w:r w:rsidRPr="003E5D08">
                                            <w:rPr>
                                              <w:rFonts w:asciiTheme="minorHAnsi" w:hAnsiTheme="minorHAnsi" w:cs="Times New Roman"/>
                                              <w:sz w:val="24"/>
                                              <w:szCs w:val="24"/>
                                            </w:rPr>
                                            <w:t xml:space="preserve">дина. Изпълнението на Годишната </w:t>
                                          </w:r>
                                          <w:r w:rsidR="001824A5" w:rsidRPr="003E5D08">
                                            <w:rPr>
                                              <w:rFonts w:asciiTheme="minorHAnsi" w:hAnsiTheme="minorHAnsi" w:cs="Times New Roman"/>
                                              <w:sz w:val="24"/>
                                              <w:szCs w:val="24"/>
                                            </w:rPr>
                                            <w:t xml:space="preserve">програма за реализация </w:t>
                                          </w:r>
                                          <w:r w:rsidR="00D23CD3"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ще е основен източник на информация за подготовката на</w:t>
                                          </w:r>
                                          <w:r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 xml:space="preserve">Годишния доклад на Кмета </w:t>
                                          </w:r>
                                          <w:r w:rsidR="00D23CD3"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за реализацията на ПИРО, който следва да бъде изготвен до</w:t>
                                          </w:r>
                                          <w:r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31 март следващата кал</w:t>
                                          </w:r>
                                          <w:r w:rsidR="005F1D8D" w:rsidRPr="003E5D08">
                                            <w:rPr>
                                              <w:rFonts w:asciiTheme="minorHAnsi" w:hAnsiTheme="minorHAnsi" w:cs="Times New Roman"/>
                                              <w:sz w:val="24"/>
                                              <w:szCs w:val="24"/>
                                            </w:rPr>
                                            <w:t>ендарната година за предходната.</w:t>
                                          </w:r>
                                          <w:r w:rsidR="001824A5" w:rsidRPr="003E5D08">
                                            <w:rPr>
                                              <w:rFonts w:asciiTheme="minorHAnsi" w:hAnsiTheme="minorHAnsi" w:cs="Times New Roman"/>
                                              <w:sz w:val="24"/>
                                              <w:szCs w:val="24"/>
                                            </w:rPr>
                                            <w:t xml:space="preserve"> Основните инвестиции, които</w:t>
                                          </w:r>
                                          <w:r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 xml:space="preserve">се планира </w:t>
                                          </w:r>
                                          <w:r w:rsidR="00D23CD3" w:rsidRPr="003E5D08">
                                            <w:rPr>
                                              <w:rFonts w:asciiTheme="minorHAnsi" w:hAnsiTheme="minorHAnsi" w:cs="Times New Roman"/>
                                              <w:sz w:val="24"/>
                                              <w:szCs w:val="24"/>
                                            </w:rPr>
                                            <w:t xml:space="preserve">да </w:t>
                                          </w:r>
                                          <w:r w:rsidR="001824A5" w:rsidRPr="003E5D08">
                                            <w:rPr>
                                              <w:rFonts w:asciiTheme="minorHAnsi" w:hAnsiTheme="minorHAnsi" w:cs="Times New Roman"/>
                                              <w:sz w:val="24"/>
                                              <w:szCs w:val="24"/>
                                            </w:rPr>
                                            <w:t>се осъществят, са в сферата на ВиК, туризма, екологията,</w:t>
                                          </w:r>
                                          <w:r w:rsidRPr="003E5D08">
                                            <w:rPr>
                                              <w:rFonts w:asciiTheme="minorHAnsi" w:hAnsiTheme="minorHAnsi" w:cs="Times New Roman"/>
                                              <w:sz w:val="24"/>
                                              <w:szCs w:val="24"/>
                                            </w:rPr>
                                            <w:t xml:space="preserve"> </w:t>
                                          </w:r>
                                          <w:r w:rsidR="001822E5" w:rsidRPr="003E5D08">
                                            <w:rPr>
                                              <w:rFonts w:asciiTheme="minorHAnsi" w:hAnsiTheme="minorHAnsi" w:cs="Times New Roman"/>
                                              <w:sz w:val="24"/>
                                              <w:szCs w:val="24"/>
                                            </w:rPr>
                                            <w:t xml:space="preserve">социалната </w:t>
                                          </w:r>
                                          <w:r w:rsidR="001824A5" w:rsidRPr="003E5D08">
                                            <w:rPr>
                                              <w:rFonts w:asciiTheme="minorHAnsi" w:hAnsiTheme="minorHAnsi" w:cs="Times New Roman"/>
                                              <w:sz w:val="24"/>
                                              <w:szCs w:val="24"/>
                                            </w:rPr>
                                            <w:t>инфраструктурата</w:t>
                                          </w:r>
                                          <w:r w:rsidR="00D23CD3"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и инфраструктурата за подобряване на бизнес средата.</w:t>
                                          </w:r>
                                        </w:p>
                                        <w:p w:rsidR="00655FAD" w:rsidRPr="003E5D08" w:rsidRDefault="00655FAD" w:rsidP="00EA388D">
                                          <w:pPr>
                                            <w:autoSpaceDE w:val="0"/>
                                            <w:autoSpaceDN w:val="0"/>
                                            <w:adjustRightInd w:val="0"/>
                                            <w:spacing w:after="0"/>
                                            <w:jc w:val="both"/>
                                            <w:rPr>
                                              <w:rFonts w:asciiTheme="minorHAnsi" w:hAnsiTheme="minorHAnsi" w:cs="Times New Roman"/>
                                              <w:sz w:val="24"/>
                                              <w:szCs w:val="24"/>
                                            </w:rPr>
                                          </w:pPr>
                                        </w:p>
                                        <w:p w:rsidR="001824A5" w:rsidRPr="003E5D08" w:rsidRDefault="00655FAD" w:rsidP="00EA388D">
                                          <w:pPr>
                                            <w:autoSpaceDE w:val="0"/>
                                            <w:autoSpaceDN w:val="0"/>
                                            <w:adjustRightInd w:val="0"/>
                                            <w:spacing w:after="0"/>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 xml:space="preserve">11.8. </w:t>
                                          </w:r>
                                          <w:r w:rsidR="001824A5" w:rsidRPr="003E5D08">
                                            <w:rPr>
                                              <w:rFonts w:asciiTheme="minorHAnsi" w:hAnsiTheme="minorHAnsi" w:cs="Times New Roman"/>
                                              <w:b/>
                                              <w:i/>
                                              <w:color w:val="984806" w:themeColor="accent6" w:themeShade="80"/>
                                              <w:sz w:val="24"/>
                                              <w:szCs w:val="24"/>
                                            </w:rPr>
                                            <w:t>Заключение</w:t>
                                          </w:r>
                                          <w:r w:rsidR="00F011AC" w:rsidRPr="003E5D08">
                                            <w:rPr>
                                              <w:rFonts w:asciiTheme="minorHAnsi" w:hAnsiTheme="minorHAnsi" w:cs="Times New Roman"/>
                                              <w:b/>
                                              <w:i/>
                                              <w:color w:val="984806" w:themeColor="accent6" w:themeShade="80"/>
                                              <w:sz w:val="24"/>
                                              <w:szCs w:val="24"/>
                                            </w:rPr>
                                            <w:t>.</w:t>
                                          </w:r>
                                        </w:p>
                                        <w:p w:rsidR="00DB44F1" w:rsidRPr="003E5D08" w:rsidRDefault="00860AEC"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1824A5" w:rsidRPr="003E5D08">
                                            <w:rPr>
                                              <w:rFonts w:asciiTheme="minorHAnsi" w:hAnsiTheme="minorHAnsi" w:cs="Times New Roman"/>
                                              <w:sz w:val="24"/>
                                              <w:szCs w:val="24"/>
                                            </w:rPr>
                                            <w:t xml:space="preserve">Плана за интегрирано развитие на община </w:t>
                                          </w:r>
                                          <w:r w:rsidR="00DB44F1" w:rsidRPr="003E5D08">
                                            <w:rPr>
                                              <w:rFonts w:asciiTheme="minorHAnsi" w:hAnsiTheme="minorHAnsi" w:cs="Times New Roman"/>
                                              <w:sz w:val="24"/>
                                              <w:szCs w:val="24"/>
                                            </w:rPr>
                                            <w:t>Гурково</w:t>
                                          </w:r>
                                          <w:r w:rsidR="001824A5" w:rsidRPr="003E5D08">
                                            <w:rPr>
                                              <w:rFonts w:asciiTheme="minorHAnsi" w:hAnsiTheme="minorHAnsi" w:cs="Times New Roman"/>
                                              <w:sz w:val="24"/>
                                              <w:szCs w:val="24"/>
                                            </w:rPr>
                                            <w:t xml:space="preserve"> за периода 2021-2027 г. е</w:t>
                                          </w:r>
                                          <w:r w:rsidR="00A172CF" w:rsidRPr="003E5D08">
                                            <w:rPr>
                                              <w:rFonts w:asciiTheme="minorHAnsi" w:hAnsiTheme="minorHAnsi" w:cs="Times New Roman"/>
                                              <w:sz w:val="24"/>
                                              <w:szCs w:val="24"/>
                                            </w:rPr>
                                            <w:t xml:space="preserve"> разрабо</w:t>
                                          </w:r>
                                          <w:r w:rsidR="001824A5" w:rsidRPr="003E5D08">
                                            <w:rPr>
                                              <w:rFonts w:asciiTheme="minorHAnsi" w:hAnsiTheme="minorHAnsi" w:cs="Times New Roman"/>
                                              <w:sz w:val="24"/>
                                              <w:szCs w:val="24"/>
                                            </w:rPr>
                                            <w:t xml:space="preserve">тен съгласно препоръките, изведени в Методически указания за разработване </w:t>
                                          </w:r>
                                          <w:r w:rsidR="00A172CF" w:rsidRPr="003E5D08">
                                            <w:rPr>
                                              <w:rFonts w:asciiTheme="minorHAnsi" w:hAnsiTheme="minorHAnsi" w:cs="Times New Roman"/>
                                              <w:sz w:val="24"/>
                                              <w:szCs w:val="24"/>
                                            </w:rPr>
                                            <w:t xml:space="preserve"> и прила</w:t>
                                          </w:r>
                                          <w:r w:rsidR="00DB44F1" w:rsidRPr="003E5D08">
                                            <w:rPr>
                                              <w:rFonts w:asciiTheme="minorHAnsi" w:hAnsiTheme="minorHAnsi" w:cs="Times New Roman"/>
                                              <w:sz w:val="24"/>
                                              <w:szCs w:val="24"/>
                                            </w:rPr>
                                            <w:t>гане на планове за интегрирано развитие на община (ПИРО) за периода 2021-2027 г.,</w:t>
                                          </w:r>
                                          <w:r w:rsidR="00F667BD" w:rsidRPr="003E5D08">
                                            <w:rPr>
                                              <w:rFonts w:asciiTheme="minorHAnsi" w:hAnsiTheme="minorHAnsi" w:cs="Times New Roman"/>
                                              <w:sz w:val="24"/>
                                              <w:szCs w:val="24"/>
                                            </w:rPr>
                                            <w:t xml:space="preserve"> </w:t>
                                          </w:r>
                                          <w:r w:rsidR="00DB44F1" w:rsidRPr="003E5D08">
                                            <w:rPr>
                                              <w:rFonts w:asciiTheme="minorHAnsi" w:hAnsiTheme="minorHAnsi" w:cs="Times New Roman"/>
                                              <w:sz w:val="24"/>
                                              <w:szCs w:val="24"/>
                                            </w:rPr>
                                            <w:t>Интегрирана териториална стратегия за развитие на Югоизточен регион за периода</w:t>
                                          </w:r>
                                          <w:r w:rsidR="00A172CF" w:rsidRPr="003E5D08">
                                            <w:rPr>
                                              <w:rFonts w:asciiTheme="minorHAnsi" w:hAnsiTheme="minorHAnsi" w:cs="Times New Roman"/>
                                              <w:sz w:val="24"/>
                                              <w:szCs w:val="24"/>
                                            </w:rPr>
                                            <w:t xml:space="preserve"> </w:t>
                                          </w:r>
                                          <w:r w:rsidR="00DB44F1" w:rsidRPr="003E5D08">
                                            <w:rPr>
                                              <w:rFonts w:asciiTheme="minorHAnsi" w:hAnsiTheme="minorHAnsi" w:cs="Times New Roman"/>
                                              <w:sz w:val="24"/>
                                              <w:szCs w:val="24"/>
                                            </w:rPr>
                                            <w:t>2021- 2027, Национална програма за развитие България 2030:</w:t>
                                          </w:r>
                                        </w:p>
                                        <w:p w:rsidR="00757BB1" w:rsidRPr="003E5D08" w:rsidRDefault="00757BB1" w:rsidP="00B15383">
                                          <w:pPr>
                                            <w:pStyle w:val="a4"/>
                                            <w:numPr>
                                              <w:ilvl w:val="0"/>
                                              <w:numId w:val="14"/>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Спазена е общата структура за изготвяне на анализ за икономическото и</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со</w:t>
                                          </w:r>
                                          <w:r w:rsidR="00860AEC" w:rsidRPr="003E5D08">
                                            <w:rPr>
                                              <w:rFonts w:asciiTheme="minorHAnsi" w:hAnsiTheme="minorHAnsi" w:cs="Times New Roman"/>
                                              <w:sz w:val="24"/>
                                              <w:szCs w:val="24"/>
                                            </w:rPr>
                                            <w:t>-</w:t>
                                          </w:r>
                                          <w:r w:rsidRPr="003E5D08">
                                            <w:rPr>
                                              <w:rFonts w:asciiTheme="minorHAnsi" w:hAnsiTheme="minorHAnsi" w:cs="Times New Roman"/>
                                              <w:sz w:val="24"/>
                                              <w:szCs w:val="24"/>
                                            </w:rPr>
                                            <w:t>циално развитие;</w:t>
                                          </w:r>
                                        </w:p>
                                        <w:p w:rsidR="00757BB1" w:rsidRPr="003E5D08" w:rsidRDefault="00757BB1" w:rsidP="00B15383">
                                          <w:pPr>
                                            <w:pStyle w:val="a4"/>
                                            <w:numPr>
                                              <w:ilvl w:val="0"/>
                                              <w:numId w:val="14"/>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SWOT-анализът съответства напълно на анализа на икономическото и</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социал</w:t>
                                          </w:r>
                                          <w:r w:rsidR="00860AEC" w:rsidRPr="003E5D08">
                                            <w:rPr>
                                              <w:rFonts w:asciiTheme="minorHAnsi" w:hAnsiTheme="minorHAnsi" w:cs="Times New Roman"/>
                                              <w:sz w:val="24"/>
                                              <w:szCs w:val="24"/>
                                            </w:rPr>
                                            <w:t>-</w:t>
                                          </w:r>
                                          <w:r w:rsidRPr="003E5D08">
                                            <w:rPr>
                                              <w:rFonts w:asciiTheme="minorHAnsi" w:hAnsiTheme="minorHAnsi" w:cs="Times New Roman"/>
                                              <w:sz w:val="24"/>
                                              <w:szCs w:val="24"/>
                                            </w:rPr>
                                            <w:t>ното развитие и приложената стратегическа рамка;</w:t>
                                          </w:r>
                                        </w:p>
                                        <w:p w:rsidR="00757BB1" w:rsidRPr="003E5D08" w:rsidRDefault="00757BB1" w:rsidP="00B15383">
                                          <w:pPr>
                                            <w:pStyle w:val="a4"/>
                                            <w:numPr>
                                              <w:ilvl w:val="0"/>
                                              <w:numId w:val="14"/>
                                            </w:numPr>
                                            <w:autoSpaceDE w:val="0"/>
                                            <w:autoSpaceDN w:val="0"/>
                                            <w:adjustRightInd w:val="0"/>
                                            <w:spacing w:after="0"/>
                                            <w:ind w:left="0" w:right="34" w:firstLine="360"/>
                                            <w:jc w:val="both"/>
                                            <w:rPr>
                                              <w:rFonts w:asciiTheme="minorHAnsi" w:hAnsiTheme="minorHAnsi" w:cs="Times New Roman"/>
                                              <w:sz w:val="24"/>
                                              <w:szCs w:val="24"/>
                                            </w:rPr>
                                          </w:pPr>
                                          <w:r w:rsidRPr="003E5D08">
                                            <w:rPr>
                                              <w:rFonts w:asciiTheme="minorHAnsi" w:hAnsiTheme="minorHAnsi" w:cs="Times New Roman"/>
                                              <w:sz w:val="24"/>
                                              <w:szCs w:val="24"/>
                                            </w:rPr>
                                            <w:t>Стратегическата част е структурирана ясно и в съответствие с изискванията на</w:t>
                                          </w:r>
                                          <w:r w:rsidR="00D35B07" w:rsidRPr="003E5D08">
                                            <w:rPr>
                                              <w:rFonts w:asciiTheme="minorHAnsi" w:hAnsiTheme="minorHAnsi" w:cs="Times New Roman"/>
                                              <w:sz w:val="24"/>
                                              <w:szCs w:val="24"/>
                                            </w:rPr>
                                            <w:t xml:space="preserve"> евро</w:t>
                                          </w:r>
                                          <w:r w:rsidRPr="003E5D08">
                                            <w:rPr>
                                              <w:rFonts w:asciiTheme="minorHAnsi" w:hAnsiTheme="minorHAnsi" w:cs="Times New Roman"/>
                                              <w:sz w:val="24"/>
                                              <w:szCs w:val="24"/>
                                            </w:rPr>
                                            <w:t xml:space="preserve">пейските, националните, регионалните и областните стратегически документи. </w:t>
                                          </w:r>
                                          <w:r w:rsidRPr="003E5D08">
                                            <w:rPr>
                                              <w:rFonts w:asciiTheme="minorHAnsi" w:hAnsiTheme="minorHAnsi" w:cs="Times New Roman"/>
                                              <w:sz w:val="24"/>
                                              <w:szCs w:val="24"/>
                                            </w:rPr>
                                            <w:lastRenderedPageBreak/>
                                            <w:t>ПИРО</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на община Гурково е хармонизиран с националните секторни стратегии, които обхващат периода 2021-2027 г. и които са изготвени към момента на разработването на плана;</w:t>
                                          </w:r>
                                        </w:p>
                                        <w:p w:rsidR="00757BB1" w:rsidRPr="003E5D08" w:rsidRDefault="00757BB1" w:rsidP="00B15383">
                                          <w:pPr>
                                            <w:pStyle w:val="a4"/>
                                            <w:numPr>
                                              <w:ilvl w:val="0"/>
                                              <w:numId w:val="14"/>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 xml:space="preserve">Планираната „визия" е завършена в смислово </w:t>
                                          </w:r>
                                          <w:r w:rsidR="005F1D8D" w:rsidRPr="003E5D08">
                                            <w:rPr>
                                              <w:rFonts w:asciiTheme="minorHAnsi" w:hAnsiTheme="minorHAnsi" w:cs="Times New Roman"/>
                                              <w:sz w:val="24"/>
                                              <w:szCs w:val="24"/>
                                            </w:rPr>
                                            <w:t>отношение и отговаря на поставе</w:t>
                                          </w:r>
                                          <w:r w:rsidRPr="003E5D08">
                                            <w:rPr>
                                              <w:rFonts w:asciiTheme="minorHAnsi" w:hAnsiTheme="minorHAnsi" w:cs="Times New Roman"/>
                                              <w:sz w:val="24"/>
                                              <w:szCs w:val="24"/>
                                            </w:rPr>
                                            <w:t>ната стратегическа рамка;</w:t>
                                          </w:r>
                                        </w:p>
                                        <w:p w:rsidR="00757BB1" w:rsidRPr="003E5D08" w:rsidRDefault="00757BB1" w:rsidP="00B15383">
                                          <w:pPr>
                                            <w:pStyle w:val="a4"/>
                                            <w:numPr>
                                              <w:ilvl w:val="0"/>
                                              <w:numId w:val="14"/>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Обемът на предвидените финансови ресурси е в съответствие с предвидените</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проекти за изпълнение, от което може да се съди и за ефективността и ефикасността</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за постигане на целите на ПИРО на община Гурково. Във финансовата индикативна таблица е спазен изцяло принципа на съфинансиране и допълняемост на местните собствени финансови ресурси за развитие със средства от държавния бюджет, фондовете на ЕС и други публични и частни източници;</w:t>
                                          </w:r>
                                        </w:p>
                                        <w:p w:rsidR="00C440D5" w:rsidRPr="003E5D08" w:rsidRDefault="00C440D5" w:rsidP="00B15383">
                                          <w:pPr>
                                            <w:pStyle w:val="a4"/>
                                            <w:numPr>
                                              <w:ilvl w:val="0"/>
                                              <w:numId w:val="14"/>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Системата от индикатори за наблюдение на изпълнението на План за интегрирано развитие на община Гурково  включва ясни, уместни, с достатъчен брой</w:t>
                                          </w:r>
                                          <w:r w:rsidR="00842A89" w:rsidRPr="003E5D08">
                                            <w:rPr>
                                              <w:rFonts w:asciiTheme="minorHAnsi" w:hAnsiTheme="minorHAnsi" w:cs="Times New Roman"/>
                                              <w:sz w:val="24"/>
                                              <w:szCs w:val="24"/>
                                            </w:rPr>
                                            <w:t xml:space="preserve"> </w:t>
                                          </w:r>
                                          <w:r w:rsidRPr="003E5D08">
                                            <w:rPr>
                                              <w:rFonts w:asciiTheme="minorHAnsi" w:hAnsiTheme="minorHAnsi" w:cs="Times New Roman"/>
                                              <w:sz w:val="24"/>
                                              <w:szCs w:val="24"/>
                                            </w:rPr>
                                            <w:t>възможности за информационно осигуряване индикатори, което позволява да се изготвят качествени междинна и последваща оценки на плана и да се опред</w:t>
                                          </w:r>
                                          <w:r w:rsidR="007654A9" w:rsidRPr="003E5D08">
                                            <w:rPr>
                                              <w:rFonts w:asciiTheme="minorHAnsi" w:hAnsiTheme="minorHAnsi" w:cs="Times New Roman"/>
                                              <w:sz w:val="24"/>
                                              <w:szCs w:val="24"/>
                                            </w:rPr>
                                            <w:t>ели социално-</w:t>
                                          </w:r>
                                          <w:r w:rsidR="00C21E6D" w:rsidRPr="003E5D08">
                                            <w:rPr>
                                              <w:rFonts w:asciiTheme="minorHAnsi" w:hAnsiTheme="minorHAnsi" w:cs="Times New Roman"/>
                                              <w:sz w:val="24"/>
                                              <w:szCs w:val="24"/>
                                            </w:rPr>
                                            <w:t xml:space="preserve">икономическото му </w:t>
                                          </w:r>
                                          <w:r w:rsidRPr="003E5D08">
                                            <w:rPr>
                                              <w:rFonts w:asciiTheme="minorHAnsi" w:hAnsiTheme="minorHAnsi" w:cs="Times New Roman"/>
                                              <w:sz w:val="24"/>
                                              <w:szCs w:val="24"/>
                                            </w:rPr>
                                            <w:t>въздействие;</w:t>
                                          </w:r>
                                        </w:p>
                                        <w:p w:rsidR="00C440D5" w:rsidRPr="003E5D08" w:rsidRDefault="00C440D5" w:rsidP="00B15383">
                                          <w:pPr>
                                            <w:pStyle w:val="a4"/>
                                            <w:numPr>
                                              <w:ilvl w:val="0"/>
                                              <w:numId w:val="14"/>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Успешното изпълнение на ПИРО ще доведе до икономически ръст и съществено</w:t>
                                          </w:r>
                                          <w:r w:rsidR="00A172CF" w:rsidRPr="003E5D08">
                                            <w:rPr>
                                              <w:rFonts w:asciiTheme="minorHAnsi" w:hAnsiTheme="minorHAnsi" w:cs="Times New Roman"/>
                                              <w:sz w:val="24"/>
                                              <w:szCs w:val="24"/>
                                            </w:rPr>
                                            <w:t xml:space="preserve"> по-</w:t>
                                          </w:r>
                                          <w:r w:rsidRPr="003E5D08">
                                            <w:rPr>
                                              <w:rFonts w:asciiTheme="minorHAnsi" w:hAnsiTheme="minorHAnsi" w:cs="Times New Roman"/>
                                              <w:sz w:val="24"/>
                                              <w:szCs w:val="24"/>
                                            </w:rPr>
                                            <w:t>добрение на качеството на живот в община Гурково в края на плано</w:t>
                                          </w:r>
                                          <w:r w:rsidR="005F1D8D" w:rsidRPr="003E5D08">
                                            <w:rPr>
                                              <w:rFonts w:asciiTheme="minorHAnsi" w:hAnsiTheme="minorHAnsi" w:cs="Times New Roman"/>
                                              <w:sz w:val="24"/>
                                              <w:szCs w:val="24"/>
                                            </w:rPr>
                                            <w:t>-</w:t>
                                          </w:r>
                                          <w:r w:rsidRPr="003E5D08">
                                            <w:rPr>
                                              <w:rFonts w:asciiTheme="minorHAnsi" w:hAnsiTheme="minorHAnsi" w:cs="Times New Roman"/>
                                              <w:sz w:val="24"/>
                                              <w:szCs w:val="24"/>
                                            </w:rPr>
                                            <w:t>вия период;</w:t>
                                          </w:r>
                                        </w:p>
                                        <w:p w:rsidR="00DB44F1" w:rsidRPr="003E5D08" w:rsidRDefault="00C440D5" w:rsidP="00B15383">
                                          <w:pPr>
                                            <w:pStyle w:val="a4"/>
                                            <w:numPr>
                                              <w:ilvl w:val="0"/>
                                              <w:numId w:val="14"/>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ПИРО на община Гурково гарантира правилното прилагане на хоризонталните</w:t>
                                          </w:r>
                                          <w:r w:rsidR="00842A89" w:rsidRPr="003E5D08">
                                            <w:rPr>
                                              <w:rFonts w:asciiTheme="minorHAnsi" w:hAnsiTheme="minorHAnsi" w:cs="Times New Roman"/>
                                              <w:sz w:val="24"/>
                                              <w:szCs w:val="24"/>
                                            </w:rPr>
                                            <w:t xml:space="preserve"> прин</w:t>
                                          </w:r>
                                          <w:r w:rsidRPr="003E5D08">
                                            <w:rPr>
                                              <w:rFonts w:asciiTheme="minorHAnsi" w:hAnsiTheme="minorHAnsi" w:cs="Times New Roman"/>
                                              <w:sz w:val="24"/>
                                              <w:szCs w:val="24"/>
                                            </w:rPr>
                                            <w:t>ципи на ЕС в областта на равните възможности - равен достъп, недискри</w:t>
                                          </w:r>
                                          <w:r w:rsidR="00043F75" w:rsidRPr="003E5D08">
                                            <w:rPr>
                                              <w:rFonts w:asciiTheme="minorHAnsi" w:hAnsiTheme="minorHAnsi" w:cs="Times New Roman"/>
                                              <w:sz w:val="24"/>
                                              <w:szCs w:val="24"/>
                                            </w:rPr>
                                            <w:t>-</w:t>
                                          </w:r>
                                          <w:r w:rsidRPr="003E5D08">
                                            <w:rPr>
                                              <w:rFonts w:asciiTheme="minorHAnsi" w:hAnsiTheme="minorHAnsi" w:cs="Times New Roman"/>
                                              <w:sz w:val="24"/>
                                              <w:szCs w:val="24"/>
                                            </w:rPr>
                                            <w:t>минация, устойчиво развитие, добро управление, партньорство</w:t>
                                          </w:r>
                                          <w:r w:rsidR="00842A89" w:rsidRPr="003E5D08">
                                            <w:rPr>
                                              <w:rFonts w:asciiTheme="minorHAnsi" w:hAnsiTheme="minorHAnsi" w:cs="Times New Roman"/>
                                              <w:sz w:val="24"/>
                                              <w:szCs w:val="24"/>
                                            </w:rPr>
                                            <w:t>;</w:t>
                                          </w:r>
                                        </w:p>
                                        <w:p w:rsidR="00C440D5" w:rsidRPr="003E5D08" w:rsidRDefault="00C440D5"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842A89"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 С реализацията на плана ще се интегрират екологични принципи с цел насър</w:t>
                                          </w:r>
                                          <w:r w:rsidR="007654A9" w:rsidRPr="003E5D08">
                                            <w:rPr>
                                              <w:rFonts w:asciiTheme="minorHAnsi" w:hAnsiTheme="minorHAnsi" w:cs="Times New Roman"/>
                                              <w:sz w:val="24"/>
                                              <w:szCs w:val="24"/>
                                            </w:rPr>
                                            <w:t>-</w:t>
                                          </w:r>
                                          <w:r w:rsidRPr="003E5D08">
                                            <w:rPr>
                                              <w:rFonts w:asciiTheme="minorHAnsi" w:hAnsiTheme="minorHAnsi" w:cs="Times New Roman"/>
                                              <w:sz w:val="24"/>
                                              <w:szCs w:val="24"/>
                                            </w:rPr>
                                            <w:t>чаване</w:t>
                                          </w:r>
                                          <w:r w:rsidR="00842A89" w:rsidRPr="003E5D08">
                                            <w:rPr>
                                              <w:rFonts w:asciiTheme="minorHAnsi" w:hAnsiTheme="minorHAnsi" w:cs="Times New Roman"/>
                                              <w:sz w:val="24"/>
                                              <w:szCs w:val="24"/>
                                            </w:rPr>
                                            <w:t xml:space="preserve"> ус</w:t>
                                          </w:r>
                                          <w:r w:rsidRPr="003E5D08">
                                            <w:rPr>
                                              <w:rFonts w:asciiTheme="minorHAnsi" w:hAnsiTheme="minorHAnsi" w:cs="Times New Roman"/>
                                              <w:sz w:val="24"/>
                                              <w:szCs w:val="24"/>
                                            </w:rPr>
                                            <w:t>тойчивото развитие и пространственото планиране на селищната среда, като ще се</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създаде и благоприятен микроклимат за бизнес и инвестиции, туризъм, екологично</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селско стопанство и модерна инфраструктура.</w:t>
                                          </w:r>
                                        </w:p>
                                        <w:p w:rsidR="00C440D5" w:rsidRPr="003E5D08" w:rsidRDefault="00A172CF"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C440D5" w:rsidRPr="003E5D08">
                                            <w:rPr>
                                              <w:rFonts w:asciiTheme="minorHAnsi" w:hAnsiTheme="minorHAnsi" w:cs="Times New Roman"/>
                                              <w:sz w:val="24"/>
                                              <w:szCs w:val="24"/>
                                            </w:rPr>
                                            <w:t>За подобряване качеството, реалистичността и изп</w:t>
                                          </w:r>
                                          <w:r w:rsidR="005F1D8D" w:rsidRPr="003E5D08">
                                            <w:rPr>
                                              <w:rFonts w:asciiTheme="minorHAnsi" w:hAnsiTheme="minorHAnsi" w:cs="Times New Roman"/>
                                              <w:sz w:val="24"/>
                                              <w:szCs w:val="24"/>
                                            </w:rPr>
                                            <w:t xml:space="preserve">ълнимостта на документа екипът, </w:t>
                                          </w:r>
                                          <w:r w:rsidR="00C440D5" w:rsidRPr="003E5D08">
                                            <w:rPr>
                                              <w:rFonts w:asciiTheme="minorHAnsi" w:hAnsiTheme="minorHAnsi" w:cs="Times New Roman"/>
                                              <w:sz w:val="24"/>
                                              <w:szCs w:val="24"/>
                                            </w:rPr>
                                            <w:t>изготвил ПО, има следните по-общи препоръки:</w:t>
                                          </w:r>
                                        </w:p>
                                        <w:p w:rsidR="00C440D5" w:rsidRPr="003E5D08" w:rsidRDefault="00C440D5" w:rsidP="00B15383">
                                          <w:pPr>
                                            <w:pStyle w:val="a4"/>
                                            <w:numPr>
                                              <w:ilvl w:val="0"/>
                                              <w:numId w:val="14"/>
                                            </w:numPr>
                                            <w:autoSpaceDE w:val="0"/>
                                            <w:autoSpaceDN w:val="0"/>
                                            <w:adjustRightInd w:val="0"/>
                                            <w:spacing w:after="0"/>
                                            <w:ind w:left="-80" w:firstLine="440"/>
                                            <w:jc w:val="both"/>
                                            <w:rPr>
                                              <w:rFonts w:asciiTheme="minorHAnsi" w:hAnsiTheme="minorHAnsi" w:cs="Times New Roman"/>
                                              <w:sz w:val="24"/>
                                              <w:szCs w:val="24"/>
                                            </w:rPr>
                                          </w:pPr>
                                          <w:r w:rsidRPr="003E5D08">
                                            <w:rPr>
                                              <w:rFonts w:asciiTheme="minorHAnsi" w:hAnsiTheme="minorHAnsi" w:cs="Times New Roman"/>
                                              <w:sz w:val="24"/>
                                              <w:szCs w:val="24"/>
                                            </w:rPr>
                                            <w:t>ОПР да се съгласува с Оперативните програми и ПРЗСР за новия програмен</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период</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2021-2027 г. след тяхното окончателно одобрение и при необходимост да</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се актуализира;</w:t>
                                          </w:r>
                                        </w:p>
                                        <w:p w:rsidR="00C440D5" w:rsidRPr="003E5D08" w:rsidRDefault="00C440D5" w:rsidP="00B15383">
                                          <w:pPr>
                                            <w:pStyle w:val="a4"/>
                                            <w:numPr>
                                              <w:ilvl w:val="0"/>
                                              <w:numId w:val="14"/>
                                            </w:numPr>
                                            <w:autoSpaceDE w:val="0"/>
                                            <w:autoSpaceDN w:val="0"/>
                                            <w:adjustRightInd w:val="0"/>
                                            <w:spacing w:after="0"/>
                                            <w:ind w:left="0" w:firstLine="360"/>
                                            <w:jc w:val="both"/>
                                            <w:rPr>
                                              <w:rFonts w:asciiTheme="minorHAnsi" w:hAnsiTheme="minorHAnsi" w:cs="Times New Roman"/>
                                              <w:sz w:val="24"/>
                                              <w:szCs w:val="24"/>
                                            </w:rPr>
                                          </w:pPr>
                                          <w:r w:rsidRPr="003E5D08">
                                            <w:rPr>
                                              <w:rFonts w:asciiTheme="minorHAnsi" w:hAnsiTheme="minorHAnsi" w:cs="Times New Roman"/>
                                              <w:sz w:val="24"/>
                                              <w:szCs w:val="24"/>
                                            </w:rPr>
                                            <w:t>Бизнесът и НПО също</w:t>
                                          </w:r>
                                          <w:r w:rsidR="008F473B" w:rsidRPr="003E5D08">
                                            <w:rPr>
                                              <w:rFonts w:asciiTheme="minorHAnsi" w:hAnsiTheme="minorHAnsi" w:cs="Times New Roman"/>
                                              <w:sz w:val="24"/>
                                              <w:szCs w:val="24"/>
                                            </w:rPr>
                                            <w:t xml:space="preserve"> да предоставят и отчитат пред О</w:t>
                                          </w:r>
                                          <w:r w:rsidRPr="003E5D08">
                                            <w:rPr>
                                              <w:rFonts w:asciiTheme="minorHAnsi" w:hAnsiTheme="minorHAnsi" w:cs="Times New Roman"/>
                                              <w:sz w:val="24"/>
                                              <w:szCs w:val="24"/>
                                            </w:rPr>
                                            <w:t>бщина Гурково своите</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проекти и инвестиционни дейности и намерения, за да бъдат отразявани в отчетите</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и програмите за изпълнение на ПИРО.</w:t>
                                          </w:r>
                                        </w:p>
                                        <w:p w:rsidR="00DB44F1" w:rsidRPr="003E5D08" w:rsidRDefault="00C440D5"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В резултат на проведената предварителна оценка на П</w:t>
                                          </w:r>
                                          <w:r w:rsidR="00860AEC" w:rsidRPr="003E5D08">
                                            <w:rPr>
                                              <w:rFonts w:asciiTheme="minorHAnsi" w:hAnsiTheme="minorHAnsi" w:cs="Times New Roman"/>
                                              <w:sz w:val="24"/>
                                              <w:szCs w:val="24"/>
                                            </w:rPr>
                                            <w:t xml:space="preserve">лана за интегрирано развитие на </w:t>
                                          </w:r>
                                          <w:r w:rsidRPr="003E5D08">
                                            <w:rPr>
                                              <w:rFonts w:asciiTheme="minorHAnsi" w:hAnsiTheme="minorHAnsi" w:cs="Times New Roman"/>
                                              <w:sz w:val="24"/>
                                              <w:szCs w:val="24"/>
                                            </w:rPr>
                                            <w:t>община Гурково за периода 2021-2027 г., екипът, изготвил оценката, пре</w:t>
                                          </w:r>
                                          <w:r w:rsidR="005F1D8D" w:rsidRPr="003E5D08">
                                            <w:rPr>
                                              <w:rFonts w:asciiTheme="minorHAnsi" w:hAnsiTheme="minorHAnsi" w:cs="Times New Roman"/>
                                              <w:sz w:val="24"/>
                                              <w:szCs w:val="24"/>
                                            </w:rPr>
                                            <w:t>-</w:t>
                                          </w:r>
                                          <w:r w:rsidRPr="003E5D08">
                                            <w:rPr>
                                              <w:rFonts w:asciiTheme="minorHAnsi" w:hAnsiTheme="minorHAnsi" w:cs="Times New Roman"/>
                                              <w:sz w:val="24"/>
                                              <w:szCs w:val="24"/>
                                            </w:rPr>
                                            <w:t>поръчва</w:t>
                                          </w:r>
                                          <w:r w:rsidR="00A172CF"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приемането на документа от Общински съвет.</w:t>
                                          </w:r>
                                        </w:p>
                                        <w:p w:rsidR="00796537" w:rsidRPr="003E5D08" w:rsidRDefault="00796537" w:rsidP="0067731F">
                                          <w:pPr>
                                            <w:autoSpaceDE w:val="0"/>
                                            <w:autoSpaceDN w:val="0"/>
                                            <w:adjustRightInd w:val="0"/>
                                            <w:spacing w:after="0"/>
                                            <w:ind w:right="495"/>
                                            <w:jc w:val="both"/>
                                            <w:rPr>
                                              <w:rFonts w:asciiTheme="minorHAnsi" w:hAnsiTheme="minorHAnsi" w:cs="Times New Roman"/>
                                              <w:sz w:val="24"/>
                                              <w:szCs w:val="24"/>
                                            </w:rPr>
                                          </w:pPr>
                                        </w:p>
                                        <w:p w:rsidR="00EA388D" w:rsidRPr="003E5D08" w:rsidRDefault="00EA388D" w:rsidP="0067731F">
                                          <w:pPr>
                                            <w:autoSpaceDE w:val="0"/>
                                            <w:autoSpaceDN w:val="0"/>
                                            <w:adjustRightInd w:val="0"/>
                                            <w:spacing w:after="0"/>
                                            <w:ind w:right="495"/>
                                            <w:jc w:val="both"/>
                                            <w:rPr>
                                              <w:rFonts w:asciiTheme="minorHAnsi" w:hAnsiTheme="minorHAnsi" w:cs="Times New Roman"/>
                                              <w:sz w:val="24"/>
                                              <w:szCs w:val="24"/>
                                            </w:rPr>
                                          </w:pPr>
                                        </w:p>
                                        <w:p w:rsidR="00F011AC" w:rsidRPr="003E5D08" w:rsidRDefault="00F011AC" w:rsidP="0067731F">
                                          <w:pPr>
                                            <w:autoSpaceDE w:val="0"/>
                                            <w:autoSpaceDN w:val="0"/>
                                            <w:adjustRightInd w:val="0"/>
                                            <w:spacing w:after="0"/>
                                            <w:ind w:right="495"/>
                                            <w:jc w:val="both"/>
                                            <w:rPr>
                                              <w:rFonts w:asciiTheme="minorHAnsi" w:hAnsiTheme="minorHAnsi" w:cs="Times New Roman"/>
                                              <w:sz w:val="24"/>
                                              <w:szCs w:val="24"/>
                                            </w:rPr>
                                          </w:pPr>
                                        </w:p>
                                        <w:p w:rsidR="00EA388D" w:rsidRPr="003E5D08" w:rsidRDefault="00EA388D" w:rsidP="0067731F">
                                          <w:pPr>
                                            <w:autoSpaceDE w:val="0"/>
                                            <w:autoSpaceDN w:val="0"/>
                                            <w:adjustRightInd w:val="0"/>
                                            <w:spacing w:after="0"/>
                                            <w:ind w:right="495"/>
                                            <w:jc w:val="both"/>
                                            <w:rPr>
                                              <w:rFonts w:asciiTheme="minorHAnsi" w:hAnsiTheme="minorHAnsi" w:cs="Times New Roman"/>
                                              <w:sz w:val="24"/>
                                              <w:szCs w:val="24"/>
                                            </w:rPr>
                                          </w:pPr>
                                        </w:p>
                                        <w:p w:rsidR="00340250" w:rsidRPr="003E5D08" w:rsidRDefault="00340250" w:rsidP="00EA388D">
                                          <w:pPr>
                                            <w:shd w:val="clear" w:color="auto" w:fill="D6E3BC" w:themeFill="accent3" w:themeFillTint="66"/>
                                            <w:autoSpaceDE w:val="0"/>
                                            <w:autoSpaceDN w:val="0"/>
                                            <w:adjustRightInd w:val="0"/>
                                            <w:spacing w:after="0"/>
                                            <w:jc w:val="both"/>
                                            <w:rPr>
                                              <w:rFonts w:asciiTheme="minorHAnsi" w:hAnsiTheme="minorHAnsi" w:cs="Times New Roman"/>
                                              <w:b/>
                                              <w:i/>
                                              <w:sz w:val="24"/>
                                              <w:szCs w:val="24"/>
                                            </w:rPr>
                                          </w:pPr>
                                        </w:p>
                                        <w:p w:rsidR="00C440D5" w:rsidRPr="003E5D08" w:rsidRDefault="00DD4EDC" w:rsidP="00EA388D">
                                          <w:pPr>
                                            <w:shd w:val="clear" w:color="auto" w:fill="D6E3BC" w:themeFill="accent3" w:themeFillTint="66"/>
                                            <w:autoSpaceDE w:val="0"/>
                                            <w:autoSpaceDN w:val="0"/>
                                            <w:adjustRightInd w:val="0"/>
                                            <w:spacing w:after="0"/>
                                            <w:jc w:val="both"/>
                                            <w:rPr>
                                              <w:rFonts w:asciiTheme="minorHAnsi" w:hAnsiTheme="minorHAnsi" w:cs="Times New Roman"/>
                                              <w:b/>
                                              <w:i/>
                                              <w:sz w:val="28"/>
                                              <w:szCs w:val="28"/>
                                            </w:rPr>
                                          </w:pPr>
                                          <w:r w:rsidRPr="003E5D08">
                                            <w:rPr>
                                              <w:rFonts w:asciiTheme="minorHAnsi" w:hAnsiTheme="minorHAnsi" w:cs="Times New Roman"/>
                                              <w:b/>
                                              <w:i/>
                                              <w:sz w:val="28"/>
                                              <w:szCs w:val="28"/>
                                            </w:rPr>
                                            <w:t xml:space="preserve">12. ИЗМЕНЕНИЕ И АКТУАЛИЗАЦИЯ НА ПИРО </w:t>
                                          </w:r>
                                          <w:r w:rsidR="00340250" w:rsidRPr="003E5D08">
                                            <w:rPr>
                                              <w:rFonts w:asciiTheme="minorHAnsi" w:hAnsiTheme="minorHAnsi" w:cs="Times New Roman"/>
                                              <w:b/>
                                              <w:i/>
                                              <w:sz w:val="28"/>
                                              <w:szCs w:val="28"/>
                                            </w:rPr>
                                            <w:t>–</w:t>
                                          </w:r>
                                          <w:r w:rsidRPr="003E5D08">
                                            <w:rPr>
                                              <w:rFonts w:asciiTheme="minorHAnsi" w:hAnsiTheme="minorHAnsi" w:cs="Times New Roman"/>
                                              <w:b/>
                                              <w:i/>
                                              <w:sz w:val="28"/>
                                              <w:szCs w:val="28"/>
                                            </w:rPr>
                                            <w:t xml:space="preserve"> ГУРКОВО</w:t>
                                          </w:r>
                                        </w:p>
                                        <w:p w:rsidR="00340250" w:rsidRPr="003E5D08" w:rsidRDefault="00340250" w:rsidP="00EA388D">
                                          <w:pPr>
                                            <w:shd w:val="clear" w:color="auto" w:fill="D6E3BC" w:themeFill="accent3" w:themeFillTint="66"/>
                                            <w:tabs>
                                              <w:tab w:val="left" w:pos="8884"/>
                                            </w:tabs>
                                            <w:autoSpaceDE w:val="0"/>
                                            <w:autoSpaceDN w:val="0"/>
                                            <w:adjustRightInd w:val="0"/>
                                            <w:spacing w:after="0"/>
                                            <w:ind w:right="34"/>
                                            <w:jc w:val="both"/>
                                            <w:rPr>
                                              <w:rFonts w:asciiTheme="minorHAnsi" w:hAnsiTheme="minorHAnsi" w:cs="Times New Roman"/>
                                              <w:b/>
                                              <w:i/>
                                              <w:sz w:val="24"/>
                                              <w:szCs w:val="24"/>
                                            </w:rPr>
                                          </w:pPr>
                                        </w:p>
                                        <w:p w:rsidR="002443AF" w:rsidRPr="003E5D08" w:rsidRDefault="00A172CF"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Изменение и актуализация на Плана за Интегрирано Развитие (ПИР) на Община Гурково се допуска при условията, посочени в ППЗРР:</w:t>
                                          </w:r>
                                        </w:p>
                                        <w:p w:rsidR="002443AF" w:rsidRPr="003E5D08" w:rsidRDefault="00A172CF" w:rsidP="00B15383">
                                          <w:pPr>
                                            <w:pStyle w:val="a4"/>
                                            <w:numPr>
                                              <w:ilvl w:val="0"/>
                                              <w:numId w:val="8"/>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2443AF" w:rsidRPr="003E5D08">
                                            <w:rPr>
                                              <w:rFonts w:asciiTheme="minorHAnsi" w:hAnsiTheme="minorHAnsi" w:cs="Times New Roman"/>
                                              <w:sz w:val="24"/>
                                              <w:szCs w:val="24"/>
                                            </w:rPr>
                                            <w:t xml:space="preserve">при съществени промени на икономическите и социалните условия в общината; </w:t>
                                          </w:r>
                                        </w:p>
                                        <w:p w:rsidR="002443AF" w:rsidRPr="003E5D08" w:rsidRDefault="00842A89" w:rsidP="00B15383">
                                          <w:pPr>
                                            <w:pStyle w:val="a4"/>
                                            <w:numPr>
                                              <w:ilvl w:val="0"/>
                                              <w:numId w:val="8"/>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2443AF" w:rsidRPr="003E5D08">
                                            <w:rPr>
                                              <w:rFonts w:asciiTheme="minorHAnsi" w:hAnsiTheme="minorHAnsi" w:cs="Times New Roman"/>
                                              <w:sz w:val="24"/>
                                              <w:szCs w:val="24"/>
                                            </w:rPr>
                                            <w:t>в резултат на промени в свързаното национално законодателство или в зако</w:t>
                                          </w:r>
                                          <w:r w:rsidRPr="003E5D08">
                                            <w:rPr>
                                              <w:rFonts w:asciiTheme="minorHAnsi" w:hAnsiTheme="minorHAnsi" w:cs="Times New Roman"/>
                                              <w:sz w:val="24"/>
                                              <w:szCs w:val="24"/>
                                            </w:rPr>
                                            <w:t>-</w:t>
                                          </w:r>
                                          <w:r w:rsidR="002443AF" w:rsidRPr="003E5D08">
                                            <w:rPr>
                                              <w:rFonts w:asciiTheme="minorHAnsi" w:hAnsiTheme="minorHAnsi" w:cs="Times New Roman"/>
                                              <w:sz w:val="24"/>
                                              <w:szCs w:val="24"/>
                                            </w:rPr>
                                            <w:t xml:space="preserve">нодателството на ЕС; </w:t>
                                          </w:r>
                                        </w:p>
                                        <w:p w:rsidR="002443AF" w:rsidRPr="003E5D08" w:rsidRDefault="00A172CF" w:rsidP="00B15383">
                                          <w:pPr>
                                            <w:pStyle w:val="a4"/>
                                            <w:numPr>
                                              <w:ilvl w:val="0"/>
                                              <w:numId w:val="8"/>
                                            </w:numPr>
                                            <w:autoSpaceDE w:val="0"/>
                                            <w:autoSpaceDN w:val="0"/>
                                            <w:adjustRightInd w:val="0"/>
                                            <w:spacing w:after="0"/>
                                            <w:ind w:left="0" w:right="34"/>
                                            <w:jc w:val="both"/>
                                            <w:rPr>
                                              <w:rFonts w:asciiTheme="minorHAnsi" w:hAnsiTheme="minorHAnsi" w:cs="Times New Roman"/>
                                              <w:sz w:val="24"/>
                                              <w:szCs w:val="24"/>
                                            </w:rPr>
                                          </w:pPr>
                                          <w:r w:rsidRPr="003E5D08">
                                            <w:rPr>
                                              <w:rFonts w:asciiTheme="minorHAnsi" w:hAnsiTheme="minorHAnsi" w:cs="Times New Roman"/>
                                              <w:sz w:val="24"/>
                                              <w:szCs w:val="24"/>
                                            </w:rPr>
                                            <w:t xml:space="preserve">     - </w:t>
                                          </w:r>
                                          <w:r w:rsidR="002443AF" w:rsidRPr="003E5D08">
                                            <w:rPr>
                                              <w:rFonts w:asciiTheme="minorHAnsi" w:hAnsiTheme="minorHAnsi" w:cs="Times New Roman"/>
                                              <w:sz w:val="24"/>
                                              <w:szCs w:val="24"/>
                                            </w:rPr>
                                            <w:t>при съществени промени в секторни стратегии и програми, влияещи върху из</w:t>
                                          </w:r>
                                          <w:r w:rsidR="00842A89" w:rsidRPr="003E5D08">
                                            <w:rPr>
                                              <w:rFonts w:asciiTheme="minorHAnsi" w:hAnsiTheme="minorHAnsi" w:cs="Times New Roman"/>
                                              <w:sz w:val="24"/>
                                              <w:szCs w:val="24"/>
                                            </w:rPr>
                                            <w:t>-</w:t>
                                          </w:r>
                                          <w:r w:rsidR="002443AF" w:rsidRPr="003E5D08">
                                            <w:rPr>
                                              <w:rFonts w:asciiTheme="minorHAnsi" w:hAnsiTheme="minorHAnsi" w:cs="Times New Roman"/>
                                              <w:sz w:val="24"/>
                                              <w:szCs w:val="24"/>
                                            </w:rPr>
                                            <w:t xml:space="preserve">пълнението на плана. </w:t>
                                          </w:r>
                                        </w:p>
                                        <w:p w:rsidR="00D75A82" w:rsidRPr="003E5D08" w:rsidRDefault="001D191F"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Актуализация на програмата за реализация на плана може да бъде извършвана перио</w:t>
                                          </w:r>
                                          <w:r w:rsidR="00783360" w:rsidRPr="003E5D08">
                                            <w:rPr>
                                              <w:rFonts w:asciiTheme="minorHAnsi" w:hAnsiTheme="minorHAnsi" w:cs="Times New Roman"/>
                                              <w:sz w:val="24"/>
                                              <w:szCs w:val="24"/>
                                            </w:rPr>
                                            <w:t>ди</w:t>
                                          </w:r>
                                          <w:r w:rsidR="002443AF" w:rsidRPr="003E5D08">
                                            <w:rPr>
                                              <w:rFonts w:asciiTheme="minorHAnsi" w:hAnsiTheme="minorHAnsi" w:cs="Times New Roman"/>
                                              <w:sz w:val="24"/>
                                              <w:szCs w:val="24"/>
                                            </w:rPr>
                                            <w:t>чно въз основа на изводите и препоръките в годишните доклади за на</w:t>
                                          </w:r>
                                          <w:r w:rsidR="00C0094D" w:rsidRPr="003E5D08">
                                            <w:rPr>
                                              <w:rFonts w:asciiTheme="minorHAnsi" w:hAnsiTheme="minorHAnsi" w:cs="Times New Roman"/>
                                              <w:sz w:val="24"/>
                                              <w:szCs w:val="24"/>
                                            </w:rPr>
                                            <w:t>-</w:t>
                                          </w:r>
                                          <w:r w:rsidR="002443AF" w:rsidRPr="003E5D08">
                                            <w:rPr>
                                              <w:rFonts w:asciiTheme="minorHAnsi" w:hAnsiTheme="minorHAnsi" w:cs="Times New Roman"/>
                                              <w:sz w:val="24"/>
                                              <w:szCs w:val="24"/>
                                            </w:rPr>
                                            <w:t xml:space="preserve">блюдение с </w:t>
                                          </w:r>
                                          <w:r w:rsidR="00A172CF"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цел осигуряване на ефективност и ефикасност при изпълнен</w:t>
                                          </w:r>
                                          <w:r w:rsidR="006136DE" w:rsidRPr="003E5D08">
                                            <w:rPr>
                                              <w:rFonts w:asciiTheme="minorHAnsi" w:hAnsiTheme="minorHAnsi" w:cs="Times New Roman"/>
                                              <w:sz w:val="24"/>
                                              <w:szCs w:val="24"/>
                                            </w:rPr>
                                            <w:t xml:space="preserve">ието му и постигане на целите и </w:t>
                                          </w:r>
                                          <w:r w:rsidR="002443AF" w:rsidRPr="003E5D08">
                                            <w:rPr>
                                              <w:rFonts w:asciiTheme="minorHAnsi" w:hAnsiTheme="minorHAnsi" w:cs="Times New Roman"/>
                                              <w:sz w:val="24"/>
                                              <w:szCs w:val="24"/>
                                            </w:rPr>
                                            <w:t>приоритетите за развитие. Периодичната актуализаци</w:t>
                                          </w:r>
                                          <w:r w:rsidR="006136DE" w:rsidRPr="003E5D08">
                                            <w:rPr>
                                              <w:rFonts w:asciiTheme="minorHAnsi" w:hAnsiTheme="minorHAnsi" w:cs="Times New Roman"/>
                                              <w:sz w:val="24"/>
                                              <w:szCs w:val="24"/>
                                            </w:rPr>
                                            <w:t>я на про</w:t>
                                          </w:r>
                                          <w:r w:rsidR="00F90BCC" w:rsidRPr="003E5D08">
                                            <w:rPr>
                                              <w:rFonts w:asciiTheme="minorHAnsi" w:hAnsiTheme="minorHAnsi" w:cs="Times New Roman"/>
                                              <w:sz w:val="24"/>
                                              <w:szCs w:val="24"/>
                                            </w:rPr>
                                            <w:t>-</w:t>
                                          </w:r>
                                          <w:r w:rsidR="006136DE" w:rsidRPr="003E5D08">
                                            <w:rPr>
                                              <w:rFonts w:asciiTheme="minorHAnsi" w:hAnsiTheme="minorHAnsi" w:cs="Times New Roman"/>
                                              <w:sz w:val="24"/>
                                              <w:szCs w:val="24"/>
                                            </w:rPr>
                                            <w:t xml:space="preserve">грамата за реализация и </w:t>
                                          </w:r>
                                          <w:r w:rsidR="002443AF" w:rsidRPr="003E5D08">
                                            <w:rPr>
                                              <w:rFonts w:asciiTheme="minorHAnsi" w:hAnsiTheme="minorHAnsi" w:cs="Times New Roman"/>
                                              <w:sz w:val="24"/>
                                              <w:szCs w:val="24"/>
                                            </w:rPr>
                                            <w:t>приложенията към нея се извършват с цел включване на но</w:t>
                                          </w:r>
                                          <w:r w:rsidR="00F90BCC" w:rsidRPr="003E5D08">
                                            <w:rPr>
                                              <w:rFonts w:asciiTheme="minorHAnsi" w:hAnsiTheme="minorHAnsi" w:cs="Times New Roman"/>
                                              <w:sz w:val="24"/>
                                              <w:szCs w:val="24"/>
                                            </w:rPr>
                                            <w:t>-</w:t>
                                          </w:r>
                                          <w:r w:rsidR="002443AF" w:rsidRPr="003E5D08">
                                            <w:rPr>
                                              <w:rFonts w:asciiTheme="minorHAnsi" w:hAnsiTheme="minorHAnsi" w:cs="Times New Roman"/>
                                              <w:sz w:val="24"/>
                                              <w:szCs w:val="24"/>
                                            </w:rPr>
                                            <w:t>ви мерки, дейности, проекти или източници на финансиране. Така например, в случай на възникнала възможност</w:t>
                                          </w:r>
                                          <w:r w:rsidR="006136DE"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за включването на допълнителни ресурси – средства от оперативните програми за периода 2021-2027 г. или от други национални или до</w:t>
                                          </w:r>
                                          <w:r w:rsidR="00F90BCC" w:rsidRPr="003E5D08">
                                            <w:rPr>
                                              <w:rFonts w:asciiTheme="minorHAnsi" w:hAnsiTheme="minorHAnsi" w:cs="Times New Roman"/>
                                              <w:sz w:val="24"/>
                                              <w:szCs w:val="24"/>
                                            </w:rPr>
                                            <w:t>-</w:t>
                                          </w:r>
                                          <w:r w:rsidR="002443AF" w:rsidRPr="003E5D08">
                                            <w:rPr>
                                              <w:rFonts w:asciiTheme="minorHAnsi" w:hAnsiTheme="minorHAnsi" w:cs="Times New Roman"/>
                                              <w:sz w:val="24"/>
                                              <w:szCs w:val="24"/>
                                            </w:rPr>
                                            <w:t>норски проекти и програми, при актуализацията на програмата за реализация могат да бъдат идент</w:t>
                                          </w:r>
                                          <w:r w:rsidR="00783360" w:rsidRPr="003E5D08">
                                            <w:rPr>
                                              <w:rFonts w:asciiTheme="minorHAnsi" w:hAnsiTheme="minorHAnsi" w:cs="Times New Roman"/>
                                              <w:sz w:val="24"/>
                                              <w:szCs w:val="24"/>
                                            </w:rPr>
                                            <w:t xml:space="preserve">ифицирани допълнителни проектни </w:t>
                                          </w:r>
                                          <w:r w:rsidR="002443AF" w:rsidRPr="003E5D08">
                                            <w:rPr>
                                              <w:rFonts w:asciiTheme="minorHAnsi" w:hAnsiTheme="minorHAnsi" w:cs="Times New Roman"/>
                                              <w:sz w:val="24"/>
                                              <w:szCs w:val="24"/>
                                            </w:rPr>
                                            <w:t xml:space="preserve">идеи, които да бъдат финансирани с допълнителните ресурси. </w:t>
                                          </w:r>
                                          <w:r w:rsidR="00783360" w:rsidRPr="003E5D08">
                                            <w:rPr>
                                              <w:rFonts w:asciiTheme="minorHAnsi" w:hAnsiTheme="minorHAnsi" w:cs="Times New Roman"/>
                                              <w:sz w:val="24"/>
                                              <w:szCs w:val="24"/>
                                            </w:rPr>
                                            <w:t xml:space="preserve">   </w:t>
                                          </w:r>
                                        </w:p>
                                        <w:p w:rsidR="002443AF" w:rsidRPr="003E5D08" w:rsidRDefault="00D75A82"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783360"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Допълнителни мерки, дейности и проекти/проектн</w:t>
                                          </w:r>
                                          <w:r w:rsidR="006136DE" w:rsidRPr="003E5D08">
                                            <w:rPr>
                                              <w:rFonts w:asciiTheme="minorHAnsi" w:hAnsiTheme="minorHAnsi" w:cs="Times New Roman"/>
                                              <w:sz w:val="24"/>
                                              <w:szCs w:val="24"/>
                                            </w:rPr>
                                            <w:t>и идеи се включват в про</w:t>
                                          </w:r>
                                          <w:r w:rsidR="008A6776" w:rsidRPr="003E5D08">
                                            <w:rPr>
                                              <w:rFonts w:asciiTheme="minorHAnsi" w:hAnsiTheme="minorHAnsi" w:cs="Times New Roman"/>
                                              <w:sz w:val="24"/>
                                              <w:szCs w:val="24"/>
                                            </w:rPr>
                                            <w:t>-</w:t>
                                          </w:r>
                                          <w:r w:rsidR="006136DE" w:rsidRPr="003E5D08">
                                            <w:rPr>
                                              <w:rFonts w:asciiTheme="minorHAnsi" w:hAnsiTheme="minorHAnsi" w:cs="Times New Roman"/>
                                              <w:sz w:val="24"/>
                                              <w:szCs w:val="24"/>
                                            </w:rPr>
                                            <w:t xml:space="preserve">грамата </w:t>
                                          </w:r>
                                          <w:r w:rsidR="002443AF" w:rsidRPr="003E5D08">
                                            <w:rPr>
                                              <w:rFonts w:asciiTheme="minorHAnsi" w:hAnsiTheme="minorHAnsi" w:cs="Times New Roman"/>
                                              <w:sz w:val="24"/>
                                              <w:szCs w:val="24"/>
                                            </w:rPr>
                                            <w:t>или приложенията към нея само чрез обосновка на приноса им към пос</w:t>
                                          </w:r>
                                          <w:r w:rsidR="00F90BCC" w:rsidRPr="003E5D08">
                                            <w:rPr>
                                              <w:rFonts w:asciiTheme="minorHAnsi" w:hAnsiTheme="minorHAnsi" w:cs="Times New Roman"/>
                                              <w:sz w:val="24"/>
                                              <w:szCs w:val="24"/>
                                            </w:rPr>
                                            <w:t>-</w:t>
                                          </w:r>
                                          <w:r w:rsidR="002443AF" w:rsidRPr="003E5D08">
                                            <w:rPr>
                                              <w:rFonts w:asciiTheme="minorHAnsi" w:hAnsiTheme="minorHAnsi" w:cs="Times New Roman"/>
                                              <w:sz w:val="24"/>
                                              <w:szCs w:val="24"/>
                                            </w:rPr>
                                            <w:t xml:space="preserve">тигането на целите и приоритетите на </w:t>
                                          </w:r>
                                          <w:r w:rsidR="00783360" w:rsidRPr="003E5D08">
                                            <w:rPr>
                                              <w:rFonts w:asciiTheme="minorHAnsi" w:hAnsiTheme="minorHAnsi" w:cs="Times New Roman"/>
                                              <w:sz w:val="24"/>
                                              <w:szCs w:val="24"/>
                                            </w:rPr>
                                            <w:t xml:space="preserve"> </w:t>
                                          </w:r>
                                          <w:r w:rsidR="001D191F" w:rsidRPr="003E5D08">
                                            <w:rPr>
                                              <w:rFonts w:asciiTheme="minorHAnsi" w:hAnsiTheme="minorHAnsi" w:cs="Times New Roman"/>
                                              <w:sz w:val="24"/>
                                              <w:szCs w:val="24"/>
                                            </w:rPr>
                                            <w:t xml:space="preserve">плана  </w:t>
                                          </w:r>
                                          <w:r w:rsidR="002443AF" w:rsidRPr="003E5D08">
                                            <w:rPr>
                                              <w:rFonts w:asciiTheme="minorHAnsi" w:hAnsiTheme="minorHAnsi" w:cs="Times New Roman"/>
                                              <w:sz w:val="24"/>
                                              <w:szCs w:val="24"/>
                                            </w:rPr>
                                            <w:t>при спазване на принципа на инте</w:t>
                                          </w:r>
                                          <w:r w:rsidR="00F90BCC" w:rsidRPr="003E5D08">
                                            <w:rPr>
                                              <w:rFonts w:asciiTheme="minorHAnsi" w:hAnsiTheme="minorHAnsi" w:cs="Times New Roman"/>
                                              <w:sz w:val="24"/>
                                              <w:szCs w:val="24"/>
                                            </w:rPr>
                                            <w:t>-</w:t>
                                          </w:r>
                                          <w:r w:rsidR="002443AF" w:rsidRPr="003E5D08">
                                            <w:rPr>
                                              <w:rFonts w:asciiTheme="minorHAnsi" w:hAnsiTheme="minorHAnsi" w:cs="Times New Roman"/>
                                              <w:sz w:val="24"/>
                                              <w:szCs w:val="24"/>
                                            </w:rPr>
                                            <w:t xml:space="preserve">гриран подход. </w:t>
                                          </w:r>
                                        </w:p>
                                        <w:p w:rsidR="002443AF" w:rsidRPr="003E5D08" w:rsidRDefault="00783360"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При актуализацията на програмата за реализация в нея задължително следва да</w:t>
                                          </w:r>
                                          <w:r w:rsidR="006136DE"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се включат и следните видове проекти/проектни идеи, за които е доказан приноса</w:t>
                                          </w:r>
                                          <w:r w:rsidR="006136DE"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към постигането</w:t>
                                          </w:r>
                                          <w:r w:rsidRPr="003E5D08">
                                            <w:rPr>
                                              <w:rFonts w:asciiTheme="minorHAnsi" w:hAnsiTheme="minorHAnsi" w:cs="Times New Roman"/>
                                              <w:sz w:val="24"/>
                                              <w:szCs w:val="24"/>
                                            </w:rPr>
                                            <w:t xml:space="preserve"> </w:t>
                                          </w:r>
                                          <w:r w:rsidR="002443AF" w:rsidRPr="003E5D08">
                                            <w:rPr>
                                              <w:rFonts w:asciiTheme="minorHAnsi" w:hAnsiTheme="minorHAnsi" w:cs="Times New Roman"/>
                                              <w:sz w:val="24"/>
                                              <w:szCs w:val="24"/>
                                            </w:rPr>
                                            <w:t>на целите и приоритетите на плана:</w:t>
                                          </w:r>
                                        </w:p>
                                        <w:p w:rsidR="002443AF" w:rsidRPr="003E5D08" w:rsidRDefault="002443AF" w:rsidP="00B15383">
                                          <w:pPr>
                                            <w:pStyle w:val="a4"/>
                                            <w:numPr>
                                              <w:ilvl w:val="0"/>
                                              <w:numId w:val="9"/>
                                            </w:numPr>
                                            <w:autoSpaceDE w:val="0"/>
                                            <w:autoSpaceDN w:val="0"/>
                                            <w:adjustRightInd w:val="0"/>
                                            <w:spacing w:after="0"/>
                                            <w:ind w:left="0" w:right="34" w:firstLine="333"/>
                                            <w:jc w:val="both"/>
                                            <w:rPr>
                                              <w:rFonts w:asciiTheme="minorHAnsi" w:hAnsiTheme="minorHAnsi" w:cs="Times New Roman"/>
                                              <w:sz w:val="24"/>
                                              <w:szCs w:val="24"/>
                                            </w:rPr>
                                          </w:pPr>
                                          <w:r w:rsidRPr="003E5D08">
                                            <w:rPr>
                                              <w:rFonts w:asciiTheme="minorHAnsi" w:hAnsiTheme="minorHAnsi" w:cs="Times New Roman"/>
                                              <w:sz w:val="24"/>
                                              <w:szCs w:val="24"/>
                                            </w:rPr>
                                            <w:t xml:space="preserve">Всички проектни идеи, които общината е включила след 2020 г. в процеса </w:t>
                                          </w:r>
                                          <w:r w:rsidR="006136DE"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по актуализиране и допълване на инвестиционната си програма по Приоритетна ос 1 „Устойчиво и интегрирано градско развитие“ на Оперативна програма „Региони в растеж“ 2014-2020, които не са включени в ИПГВР 2014-2020 до финалното му отчитане; </w:t>
                                          </w:r>
                                        </w:p>
                                        <w:p w:rsidR="002443AF" w:rsidRPr="003E5D08" w:rsidRDefault="002443AF" w:rsidP="00B15383">
                                          <w:pPr>
                                            <w:pStyle w:val="a4"/>
                                            <w:numPr>
                                              <w:ilvl w:val="0"/>
                                              <w:numId w:val="9"/>
                                            </w:numPr>
                                            <w:autoSpaceDE w:val="0"/>
                                            <w:autoSpaceDN w:val="0"/>
                                            <w:adjustRightInd w:val="0"/>
                                            <w:spacing w:after="0"/>
                                            <w:ind w:left="0" w:right="34" w:firstLine="333"/>
                                            <w:jc w:val="both"/>
                                            <w:rPr>
                                              <w:rFonts w:asciiTheme="minorHAnsi" w:hAnsiTheme="minorHAnsi" w:cs="Times New Roman"/>
                                              <w:sz w:val="24"/>
                                              <w:szCs w:val="24"/>
                                            </w:rPr>
                                          </w:pPr>
                                          <w:r w:rsidRPr="003E5D08">
                                            <w:rPr>
                                              <w:rFonts w:asciiTheme="minorHAnsi" w:hAnsiTheme="minorHAnsi" w:cs="Times New Roman"/>
                                              <w:sz w:val="24"/>
                                              <w:szCs w:val="24"/>
                                            </w:rPr>
                                            <w:t xml:space="preserve">Всички проекти, предвидени за финансиране изцяло с финансови инструменти </w:t>
                                          </w:r>
                                          <w:r w:rsidR="006136DE"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по Приоритетна ос 1 „Устойчиво и интегрирано градско развитие“ на Оперативна </w:t>
                                          </w:r>
                                          <w:r w:rsidR="006136DE" w:rsidRPr="003E5D08">
                                            <w:rPr>
                                              <w:rFonts w:asciiTheme="minorHAnsi" w:hAnsiTheme="minorHAnsi" w:cs="Times New Roman"/>
                                              <w:sz w:val="24"/>
                                              <w:szCs w:val="24"/>
                                            </w:rPr>
                                            <w:t xml:space="preserve"> </w:t>
                                          </w:r>
                                          <w:r w:rsidRPr="003E5D08">
                                            <w:rPr>
                                              <w:rFonts w:asciiTheme="minorHAnsi" w:hAnsiTheme="minorHAnsi" w:cs="Times New Roman"/>
                                              <w:sz w:val="24"/>
                                              <w:szCs w:val="24"/>
                                            </w:rPr>
                                            <w:t>про</w:t>
                                          </w:r>
                                          <w:r w:rsidR="00860AEC" w:rsidRPr="003E5D08">
                                            <w:rPr>
                                              <w:rFonts w:asciiTheme="minorHAnsi" w:hAnsiTheme="minorHAnsi" w:cs="Times New Roman"/>
                                              <w:sz w:val="24"/>
                                              <w:szCs w:val="24"/>
                                            </w:rPr>
                                            <w:t>-</w:t>
                                          </w:r>
                                          <w:r w:rsidRPr="003E5D08">
                                            <w:rPr>
                                              <w:rFonts w:asciiTheme="minorHAnsi" w:hAnsiTheme="minorHAnsi" w:cs="Times New Roman"/>
                                              <w:sz w:val="24"/>
                                              <w:szCs w:val="24"/>
                                            </w:rPr>
                                            <w:t xml:space="preserve">грама „Региони в растеж“ 2014-2020 след 2020 г., за които Междинното звено е </w:t>
                                          </w:r>
                                          <w:r w:rsidR="006136DE" w:rsidRPr="003E5D08">
                                            <w:rPr>
                                              <w:rFonts w:asciiTheme="minorHAnsi" w:hAnsiTheme="minorHAnsi" w:cs="Times New Roman"/>
                                              <w:sz w:val="24"/>
                                              <w:szCs w:val="24"/>
                                            </w:rPr>
                                            <w:t xml:space="preserve"> </w:t>
                                          </w:r>
                                          <w:r w:rsidRPr="003E5D08">
                                            <w:rPr>
                                              <w:rFonts w:asciiTheme="minorHAnsi" w:hAnsiTheme="minorHAnsi" w:cs="Times New Roman"/>
                                              <w:sz w:val="24"/>
                                              <w:szCs w:val="24"/>
                                            </w:rPr>
                                            <w:t>издало положително с</w:t>
                                          </w:r>
                                          <w:r w:rsidR="006136DE" w:rsidRPr="003E5D08">
                                            <w:rPr>
                                              <w:rFonts w:asciiTheme="minorHAnsi" w:hAnsiTheme="minorHAnsi" w:cs="Times New Roman"/>
                                              <w:sz w:val="24"/>
                                              <w:szCs w:val="24"/>
                                            </w:rPr>
                                            <w:t>тановище за съответствие с ПИРО</w:t>
                                          </w:r>
                                          <w:r w:rsidRPr="003E5D08">
                                            <w:rPr>
                                              <w:rFonts w:asciiTheme="minorHAnsi" w:hAnsiTheme="minorHAnsi" w:cs="Times New Roman"/>
                                              <w:sz w:val="24"/>
                                              <w:szCs w:val="24"/>
                                            </w:rPr>
                                            <w:t xml:space="preserve">, които не са включени в </w:t>
                                          </w:r>
                                          <w:r w:rsidR="006136DE" w:rsidRPr="003E5D08">
                                            <w:rPr>
                                              <w:rFonts w:asciiTheme="minorHAnsi" w:hAnsiTheme="minorHAnsi" w:cs="Times New Roman"/>
                                              <w:sz w:val="24"/>
                                              <w:szCs w:val="24"/>
                                            </w:rPr>
                                            <w:t xml:space="preserve"> </w:t>
                                          </w:r>
                                          <w:r w:rsidR="00D75A82" w:rsidRPr="003E5D08">
                                            <w:rPr>
                                              <w:rFonts w:asciiTheme="minorHAnsi" w:hAnsiTheme="minorHAnsi" w:cs="Times New Roman"/>
                                              <w:sz w:val="24"/>
                                              <w:szCs w:val="24"/>
                                            </w:rPr>
                                            <w:t>ОПР</w:t>
                                          </w:r>
                                          <w:r w:rsidRPr="003E5D08">
                                            <w:rPr>
                                              <w:rFonts w:asciiTheme="minorHAnsi" w:hAnsiTheme="minorHAnsi" w:cs="Times New Roman"/>
                                              <w:sz w:val="24"/>
                                              <w:szCs w:val="24"/>
                                            </w:rPr>
                                            <w:t xml:space="preserve"> 2014-2020 до финалното му отчитане; </w:t>
                                          </w:r>
                                        </w:p>
                                        <w:p w:rsidR="008A7B13" w:rsidRPr="003E5D08" w:rsidRDefault="002443AF" w:rsidP="00B15383">
                                          <w:pPr>
                                            <w:pStyle w:val="a4"/>
                                            <w:numPr>
                                              <w:ilvl w:val="0"/>
                                              <w:numId w:val="9"/>
                                            </w:numPr>
                                            <w:autoSpaceDE w:val="0"/>
                                            <w:autoSpaceDN w:val="0"/>
                                            <w:adjustRightInd w:val="0"/>
                                            <w:spacing w:after="0"/>
                                            <w:ind w:left="0" w:right="34" w:firstLine="333"/>
                                            <w:jc w:val="both"/>
                                            <w:rPr>
                                              <w:rFonts w:asciiTheme="minorHAnsi" w:hAnsiTheme="minorHAnsi" w:cs="Times New Roman"/>
                                              <w:sz w:val="24"/>
                                              <w:szCs w:val="24"/>
                                            </w:rPr>
                                          </w:pPr>
                                          <w:r w:rsidRPr="003E5D08">
                                            <w:rPr>
                                              <w:rFonts w:asciiTheme="minorHAnsi" w:hAnsiTheme="minorHAnsi" w:cs="Times New Roman"/>
                                              <w:sz w:val="24"/>
                                              <w:szCs w:val="24"/>
                                            </w:rPr>
                                            <w:t>Други идентифицирани след 2020 г. проекти/проектни идеи за градско развитие, които са финансирани със средства от ЕСИФ 2014-20</w:t>
                                          </w:r>
                                          <w:r w:rsidR="00453CAA" w:rsidRPr="003E5D08">
                                            <w:rPr>
                                              <w:rFonts w:asciiTheme="minorHAnsi" w:hAnsiTheme="minorHAnsi" w:cs="Times New Roman"/>
                                              <w:sz w:val="24"/>
                                              <w:szCs w:val="24"/>
                                            </w:rPr>
                                            <w:t>20, които не са вклю</w:t>
                                          </w:r>
                                          <w:r w:rsidR="00F90BCC" w:rsidRPr="003E5D08">
                                            <w:rPr>
                                              <w:rFonts w:asciiTheme="minorHAnsi" w:hAnsiTheme="minorHAnsi" w:cs="Times New Roman"/>
                                              <w:sz w:val="24"/>
                                              <w:szCs w:val="24"/>
                                            </w:rPr>
                                            <w:t>-</w:t>
                                          </w:r>
                                          <w:r w:rsidR="00453CAA" w:rsidRPr="003E5D08">
                                            <w:rPr>
                                              <w:rFonts w:asciiTheme="minorHAnsi" w:hAnsiTheme="minorHAnsi" w:cs="Times New Roman"/>
                                              <w:sz w:val="24"/>
                                              <w:szCs w:val="24"/>
                                            </w:rPr>
                                            <w:t>чени в ПИРО</w:t>
                                          </w:r>
                                          <w:r w:rsidR="00F90BCC"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2014-2020 до финалното му отчитане. </w:t>
                                          </w:r>
                                        </w:p>
                                        <w:p w:rsidR="008A7B13" w:rsidRPr="003E5D08" w:rsidRDefault="001C14EE"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lastRenderedPageBreak/>
                                            <w:t xml:space="preserve"> </w:t>
                                          </w:r>
                                          <w:r w:rsidR="00DF7333" w:rsidRPr="003E5D08">
                                            <w:rPr>
                                              <w:rFonts w:asciiTheme="minorHAnsi" w:hAnsiTheme="minorHAnsi" w:cs="Times New Roman"/>
                                              <w:sz w:val="24"/>
                                              <w:szCs w:val="24"/>
                                            </w:rPr>
                                            <w:t xml:space="preserve">    Изготвеният актуализиран ПИР</w:t>
                                          </w:r>
                                          <w:r w:rsidR="008A7B13" w:rsidRPr="003E5D08">
                                            <w:rPr>
                                              <w:rFonts w:asciiTheme="minorHAnsi" w:hAnsiTheme="minorHAnsi" w:cs="Times New Roman"/>
                                              <w:sz w:val="24"/>
                                              <w:szCs w:val="24"/>
                                            </w:rPr>
                                            <w:t xml:space="preserve"> се приема при условията и по реда за изработване и приемане на плана, посочени в Методик</w:t>
                                          </w:r>
                                          <w:r w:rsidR="0019540A" w:rsidRPr="003E5D08">
                                            <w:rPr>
                                              <w:rFonts w:asciiTheme="minorHAnsi" w:hAnsiTheme="minorHAnsi" w:cs="Times New Roman"/>
                                              <w:sz w:val="24"/>
                                              <w:szCs w:val="24"/>
                                            </w:rPr>
                                            <w:t>ата за разработване на ПИРО за п</w:t>
                                          </w:r>
                                          <w:r w:rsidR="006136DE" w:rsidRPr="003E5D08">
                                            <w:rPr>
                                              <w:rFonts w:asciiTheme="minorHAnsi" w:hAnsiTheme="minorHAnsi" w:cs="Times New Roman"/>
                                              <w:sz w:val="24"/>
                                              <w:szCs w:val="24"/>
                                            </w:rPr>
                                            <w:t xml:space="preserve">ериода </w:t>
                                          </w:r>
                                          <w:r w:rsidRPr="003E5D08">
                                            <w:rPr>
                                              <w:rFonts w:asciiTheme="minorHAnsi" w:hAnsiTheme="minorHAnsi" w:cs="Times New Roman"/>
                                              <w:sz w:val="24"/>
                                              <w:szCs w:val="24"/>
                                            </w:rPr>
                                            <w:t xml:space="preserve">2021-2027.  </w:t>
                                          </w:r>
                                          <w:r w:rsidR="008A7B13" w:rsidRPr="003E5D08">
                                            <w:rPr>
                                              <w:rFonts w:asciiTheme="minorHAnsi" w:hAnsiTheme="minorHAnsi" w:cs="Times New Roman"/>
                                              <w:sz w:val="24"/>
                                              <w:szCs w:val="24"/>
                                            </w:rPr>
                                            <w:t>Същото важи и за актуализацията на програмата за реализация на ОПР:</w:t>
                                          </w:r>
                                        </w:p>
                                        <w:p w:rsidR="002443AF" w:rsidRPr="003E5D08" w:rsidRDefault="008A7B13" w:rsidP="00EA388D">
                                          <w:pPr>
                                            <w:autoSpaceDE w:val="0"/>
                                            <w:autoSpaceDN w:val="0"/>
                                            <w:adjustRightInd w:val="0"/>
                                            <w:spacing w:after="0"/>
                                            <w:jc w:val="both"/>
                                            <w:rPr>
                                              <w:rFonts w:asciiTheme="minorHAnsi" w:hAnsiTheme="minorHAnsi" w:cs="Times New Roman"/>
                                              <w:sz w:val="24"/>
                                              <w:szCs w:val="24"/>
                                            </w:rPr>
                                          </w:pPr>
                                          <w:r w:rsidRPr="003E5D08">
                                            <w:rPr>
                                              <w:rFonts w:asciiTheme="minorHAnsi" w:hAnsiTheme="minorHAnsi" w:cs="Times New Roman"/>
                                              <w:sz w:val="24"/>
                                              <w:szCs w:val="24"/>
                                            </w:rPr>
                                            <w:t xml:space="preserve"> </w:t>
                                          </w:r>
                                          <w:r w:rsidR="001C14EE" w:rsidRPr="003E5D08">
                                            <w:rPr>
                                              <w:rFonts w:asciiTheme="minorHAnsi" w:hAnsiTheme="minorHAnsi" w:cs="Times New Roman"/>
                                              <w:sz w:val="24"/>
                                              <w:szCs w:val="24"/>
                                            </w:rPr>
                                            <w:t xml:space="preserve">     </w:t>
                                          </w:r>
                                          <w:r w:rsidRPr="003E5D08">
                                            <w:rPr>
                                              <w:rFonts w:asciiTheme="minorHAnsi" w:hAnsiTheme="minorHAnsi" w:cs="Times New Roman"/>
                                              <w:sz w:val="24"/>
                                              <w:szCs w:val="24"/>
                                            </w:rPr>
                                            <w:t xml:space="preserve">Изменението и актуализация на програмата за реализация се извършва при </w:t>
                                          </w:r>
                                          <w:r w:rsidR="001C14EE" w:rsidRPr="003E5D08">
                                            <w:rPr>
                                              <w:rFonts w:asciiTheme="minorHAnsi" w:hAnsiTheme="minorHAnsi" w:cs="Times New Roman"/>
                                              <w:sz w:val="24"/>
                                              <w:szCs w:val="24"/>
                                            </w:rPr>
                                            <w:t xml:space="preserve"> </w:t>
                                          </w:r>
                                          <w:r w:rsidRPr="003E5D08">
                                            <w:rPr>
                                              <w:rFonts w:asciiTheme="minorHAnsi" w:hAnsiTheme="minorHAnsi" w:cs="Times New Roman"/>
                                              <w:sz w:val="24"/>
                                              <w:szCs w:val="24"/>
                                            </w:rPr>
                                            <w:t>стриктно спазване на принципа на партньорство и прилагане на мерките от кому</w:t>
                                          </w:r>
                                          <w:r w:rsidR="00F90BCC" w:rsidRPr="003E5D08">
                                            <w:rPr>
                                              <w:rFonts w:asciiTheme="minorHAnsi" w:hAnsiTheme="minorHAnsi" w:cs="Times New Roman"/>
                                              <w:sz w:val="24"/>
                                              <w:szCs w:val="24"/>
                                            </w:rPr>
                                            <w:t>-</w:t>
                                          </w:r>
                                          <w:r w:rsidRPr="003E5D08">
                                            <w:rPr>
                                              <w:rFonts w:asciiTheme="minorHAnsi" w:hAnsiTheme="minorHAnsi" w:cs="Times New Roman"/>
                                              <w:sz w:val="24"/>
                                              <w:szCs w:val="24"/>
                                            </w:rPr>
                                            <w:t>никационната стратегия, описани в част І</w:t>
                                          </w:r>
                                          <w:r w:rsidR="00CD572B" w:rsidRPr="003E5D08">
                                            <w:rPr>
                                              <w:rFonts w:asciiTheme="minorHAnsi" w:hAnsiTheme="minorHAnsi" w:cs="Times New Roman"/>
                                              <w:sz w:val="24"/>
                                              <w:szCs w:val="24"/>
                                            </w:rPr>
                                            <w:t>ІІ от плана. Актуализацията на П</w:t>
                                          </w:r>
                                          <w:r w:rsidRPr="003E5D08">
                                            <w:rPr>
                                              <w:rFonts w:asciiTheme="minorHAnsi" w:hAnsiTheme="minorHAnsi" w:cs="Times New Roman"/>
                                              <w:sz w:val="24"/>
                                              <w:szCs w:val="24"/>
                                            </w:rPr>
                                            <w:t xml:space="preserve">рограмата за реализация </w:t>
                                          </w:r>
                                          <w:r w:rsidR="006136DE" w:rsidRPr="003E5D08">
                                            <w:rPr>
                                              <w:rFonts w:asciiTheme="minorHAnsi" w:hAnsiTheme="minorHAnsi" w:cs="Times New Roman"/>
                                              <w:sz w:val="24"/>
                                              <w:szCs w:val="24"/>
                                            </w:rPr>
                                            <w:t xml:space="preserve"> </w:t>
                                          </w:r>
                                          <w:r w:rsidRPr="003E5D08">
                                            <w:rPr>
                                              <w:rFonts w:asciiTheme="minorHAnsi" w:hAnsiTheme="minorHAnsi" w:cs="Times New Roman"/>
                                              <w:sz w:val="24"/>
                                              <w:szCs w:val="24"/>
                                            </w:rPr>
                                            <w:t>се одобрява от общинския съвет по предложение на кмета на общината.</w:t>
                                          </w:r>
                                        </w:p>
                                        <w:p w:rsidR="008A7B13" w:rsidRPr="003E5D08" w:rsidRDefault="008A7B13" w:rsidP="0067731F">
                                          <w:pPr>
                                            <w:autoSpaceDE w:val="0"/>
                                            <w:autoSpaceDN w:val="0"/>
                                            <w:adjustRightInd w:val="0"/>
                                            <w:spacing w:after="0"/>
                                            <w:ind w:right="495"/>
                                            <w:jc w:val="both"/>
                                            <w:rPr>
                                              <w:rFonts w:asciiTheme="minorHAnsi" w:hAnsiTheme="minorHAnsi" w:cs="Times New Roman"/>
                                              <w:sz w:val="24"/>
                                              <w:szCs w:val="24"/>
                                            </w:rPr>
                                          </w:pPr>
                                        </w:p>
                                        <w:p w:rsidR="006F7D5B" w:rsidRPr="003E5D08" w:rsidRDefault="000D2DF5" w:rsidP="0067731F">
                                          <w:pPr>
                                            <w:autoSpaceDE w:val="0"/>
                                            <w:autoSpaceDN w:val="0"/>
                                            <w:adjustRightInd w:val="0"/>
                                            <w:spacing w:after="0"/>
                                            <w:ind w:right="495"/>
                                            <w:jc w:val="both"/>
                                            <w:rPr>
                                              <w:rFonts w:asciiTheme="minorHAnsi" w:hAnsiTheme="minorHAnsi" w:cs="Times New Roman"/>
                                              <w:b/>
                                              <w:i/>
                                              <w:color w:val="984806" w:themeColor="accent6" w:themeShade="80"/>
                                              <w:sz w:val="24"/>
                                              <w:szCs w:val="24"/>
                                            </w:rPr>
                                          </w:pPr>
                                          <w:r w:rsidRPr="003E5D08">
                                            <w:rPr>
                                              <w:rFonts w:asciiTheme="minorHAnsi" w:hAnsiTheme="minorHAnsi" w:cs="Times New Roman"/>
                                              <w:b/>
                                              <w:i/>
                                              <w:color w:val="984806" w:themeColor="accent6" w:themeShade="80"/>
                                              <w:sz w:val="24"/>
                                              <w:szCs w:val="24"/>
                                            </w:rPr>
                                            <w:t>12.1. Система за наблюдение и оценка на ПИРО – Гурково</w:t>
                                          </w:r>
                                          <w:r w:rsidR="00D8679A" w:rsidRPr="003E5D08">
                                            <w:rPr>
                                              <w:rFonts w:asciiTheme="minorHAnsi" w:hAnsiTheme="minorHAnsi" w:cs="Times New Roman"/>
                                              <w:b/>
                                              <w:i/>
                                              <w:color w:val="984806" w:themeColor="accent6" w:themeShade="80"/>
                                              <w:sz w:val="24"/>
                                              <w:szCs w:val="24"/>
                                            </w:rPr>
                                            <w:t>.</w:t>
                                          </w:r>
                                        </w:p>
                                        <w:p w:rsidR="006F7D5B" w:rsidRPr="003E5D08" w:rsidRDefault="000D2DF5" w:rsidP="0067731F">
                                          <w:pPr>
                                            <w:autoSpaceDE w:val="0"/>
                                            <w:autoSpaceDN w:val="0"/>
                                            <w:adjustRightInd w:val="0"/>
                                            <w:spacing w:after="0"/>
                                            <w:ind w:right="495"/>
                                            <w:rPr>
                                              <w:rFonts w:asciiTheme="minorHAnsi" w:hAnsiTheme="minorHAnsi" w:cs="Verdana"/>
                                              <w:i/>
                                              <w:color w:val="984806" w:themeColor="accent6" w:themeShade="80"/>
                                              <w:sz w:val="24"/>
                                              <w:szCs w:val="24"/>
                                            </w:rPr>
                                          </w:pPr>
                                          <w:r w:rsidRPr="003E5D08">
                                            <w:rPr>
                                              <w:rFonts w:asciiTheme="minorHAnsi" w:hAnsiTheme="minorHAnsi" w:cs="Verdana"/>
                                              <w:b/>
                                              <w:bCs/>
                                              <w:i/>
                                              <w:color w:val="984806" w:themeColor="accent6" w:themeShade="80"/>
                                              <w:sz w:val="24"/>
                                              <w:szCs w:val="24"/>
                                            </w:rPr>
                                            <w:t>12</w:t>
                                          </w:r>
                                          <w:r w:rsidR="006F7D5B" w:rsidRPr="003E5D08">
                                            <w:rPr>
                                              <w:rFonts w:asciiTheme="minorHAnsi" w:hAnsiTheme="minorHAnsi" w:cs="Verdana"/>
                                              <w:b/>
                                              <w:bCs/>
                                              <w:i/>
                                              <w:color w:val="984806" w:themeColor="accent6" w:themeShade="80"/>
                                              <w:sz w:val="24"/>
                                              <w:szCs w:val="24"/>
                                            </w:rPr>
                                            <w:t>.1.</w:t>
                                          </w:r>
                                          <w:r w:rsidRPr="003E5D08">
                                            <w:rPr>
                                              <w:rFonts w:asciiTheme="minorHAnsi" w:hAnsiTheme="minorHAnsi" w:cs="Verdana"/>
                                              <w:b/>
                                              <w:bCs/>
                                              <w:i/>
                                              <w:color w:val="984806" w:themeColor="accent6" w:themeShade="80"/>
                                              <w:sz w:val="24"/>
                                              <w:szCs w:val="24"/>
                                            </w:rPr>
                                            <w:t>1.</w:t>
                                          </w:r>
                                          <w:r w:rsidR="006F7D5B" w:rsidRPr="003E5D08">
                                            <w:rPr>
                                              <w:rFonts w:asciiTheme="minorHAnsi" w:hAnsiTheme="minorHAnsi" w:cs="Verdana"/>
                                              <w:b/>
                                              <w:bCs/>
                                              <w:i/>
                                              <w:color w:val="984806" w:themeColor="accent6" w:themeShade="80"/>
                                              <w:sz w:val="24"/>
                                              <w:szCs w:val="24"/>
                                            </w:rPr>
                                            <w:t xml:space="preserve"> Значение на системата за наблюдение и оценка</w:t>
                                          </w:r>
                                          <w:r w:rsidR="00D8679A" w:rsidRPr="003E5D08">
                                            <w:rPr>
                                              <w:rFonts w:asciiTheme="minorHAnsi" w:hAnsiTheme="minorHAnsi" w:cs="Verdana"/>
                                              <w:b/>
                                              <w:bCs/>
                                              <w:i/>
                                              <w:color w:val="984806" w:themeColor="accent6" w:themeShade="80"/>
                                              <w:sz w:val="24"/>
                                              <w:szCs w:val="24"/>
                                            </w:rPr>
                                            <w:t>.</w:t>
                                          </w:r>
                                          <w:r w:rsidR="006F7D5B" w:rsidRPr="003E5D08">
                                            <w:rPr>
                                              <w:rFonts w:asciiTheme="minorHAnsi" w:hAnsiTheme="minorHAnsi" w:cs="Verdana"/>
                                              <w:b/>
                                              <w:bCs/>
                                              <w:i/>
                                              <w:color w:val="984806" w:themeColor="accent6" w:themeShade="80"/>
                                              <w:sz w:val="24"/>
                                              <w:szCs w:val="24"/>
                                            </w:rPr>
                                            <w:t xml:space="preserve"> </w:t>
                                          </w:r>
                                        </w:p>
                                        <w:p w:rsidR="006F7D5B" w:rsidRPr="003E5D08" w:rsidRDefault="006F7D5B" w:rsidP="00EA388D">
                                          <w:pPr>
                                            <w:autoSpaceDE w:val="0"/>
                                            <w:autoSpaceDN w:val="0"/>
                                            <w:adjustRightInd w:val="0"/>
                                            <w:spacing w:after="0"/>
                                            <w:jc w:val="both"/>
                                            <w:rPr>
                                              <w:rFonts w:asciiTheme="minorHAnsi" w:hAnsiTheme="minorHAnsi" w:cs="Verdana"/>
                                              <w:sz w:val="24"/>
                                              <w:szCs w:val="24"/>
                                            </w:rPr>
                                          </w:pPr>
                                          <w:r w:rsidRPr="003E5D08">
                                            <w:rPr>
                                              <w:rFonts w:asciiTheme="minorHAnsi" w:hAnsiTheme="minorHAnsi" w:cs="Verdana"/>
                                              <w:sz w:val="24"/>
                                              <w:szCs w:val="24"/>
                                            </w:rPr>
                                            <w:t xml:space="preserve">      Задължително условие за успешната реализация на общинския план за развитие е неговата способност за адаптация към промените в общинските характеристики през следващите </w:t>
                                          </w:r>
                                          <w:r w:rsidR="000951BF" w:rsidRPr="003E5D08">
                                            <w:rPr>
                                              <w:rFonts w:asciiTheme="minorHAnsi" w:hAnsiTheme="minorHAnsi" w:cs="Verdana"/>
                                              <w:sz w:val="24"/>
                                              <w:szCs w:val="24"/>
                                              <w:lang w:val="en-US"/>
                                            </w:rPr>
                                            <w:t>7 (</w:t>
                                          </w:r>
                                          <w:r w:rsidRPr="003E5D08">
                                            <w:rPr>
                                              <w:rFonts w:asciiTheme="minorHAnsi" w:hAnsiTheme="minorHAnsi" w:cs="Verdana"/>
                                              <w:sz w:val="24"/>
                                              <w:szCs w:val="24"/>
                                            </w:rPr>
                                            <w:t>седем</w:t>
                                          </w:r>
                                          <w:r w:rsidR="000951BF" w:rsidRPr="003E5D08">
                                            <w:rPr>
                                              <w:rFonts w:asciiTheme="minorHAnsi" w:hAnsiTheme="minorHAnsi" w:cs="Verdana"/>
                                              <w:sz w:val="24"/>
                                              <w:szCs w:val="24"/>
                                              <w:lang w:val="en-US"/>
                                            </w:rPr>
                                            <w:t>)</w:t>
                                          </w:r>
                                          <w:r w:rsidRPr="003E5D08">
                                            <w:rPr>
                                              <w:rFonts w:asciiTheme="minorHAnsi" w:hAnsiTheme="minorHAnsi" w:cs="Verdana"/>
                                              <w:sz w:val="24"/>
                                              <w:szCs w:val="24"/>
                                            </w:rPr>
                                            <w:t xml:space="preserve"> години. За да бъде ОПР основа за разработване на стратегическите документи през програмния период 2021-2027 е нужна неговата актуалност в края на 2020 г. Тези особености посочват потребността от раз</w:t>
                                          </w:r>
                                          <w:r w:rsidR="000951BF" w:rsidRPr="003E5D08">
                                            <w:rPr>
                                              <w:rFonts w:asciiTheme="minorHAnsi" w:hAnsiTheme="minorHAnsi" w:cs="Verdana"/>
                                              <w:sz w:val="24"/>
                                              <w:szCs w:val="24"/>
                                            </w:rPr>
                                            <w:t>работва</w:t>
                                          </w:r>
                                          <w:r w:rsidR="00EA388D" w:rsidRPr="003E5D08">
                                            <w:rPr>
                                              <w:rFonts w:asciiTheme="minorHAnsi" w:hAnsiTheme="minorHAnsi" w:cs="Verdana"/>
                                              <w:sz w:val="24"/>
                                              <w:szCs w:val="24"/>
                                            </w:rPr>
                                            <w:t>-</w:t>
                                          </w:r>
                                          <w:r w:rsidR="000951BF" w:rsidRPr="003E5D08">
                                            <w:rPr>
                                              <w:rFonts w:asciiTheme="minorHAnsi" w:hAnsiTheme="minorHAnsi" w:cs="Verdana"/>
                                              <w:sz w:val="24"/>
                                              <w:szCs w:val="24"/>
                                            </w:rPr>
                                            <w:t>нето на система за наблю</w:t>
                                          </w:r>
                                          <w:r w:rsidRPr="003E5D08">
                                            <w:rPr>
                                              <w:rFonts w:asciiTheme="minorHAnsi" w:hAnsiTheme="minorHAnsi" w:cs="Verdana"/>
                                              <w:sz w:val="24"/>
                                              <w:szCs w:val="24"/>
                                            </w:rPr>
                                            <w:t xml:space="preserve">дение и оценка на плана. Системата обвързва отделни звена, извършваните от тях функции и последователността на операциите във времето. </w:t>
                                          </w:r>
                                        </w:p>
                                        <w:p w:rsidR="006F7D5B" w:rsidRPr="003E5D08" w:rsidRDefault="006F7D5B" w:rsidP="00EA388D">
                                          <w:pPr>
                                            <w:autoSpaceDE w:val="0"/>
                                            <w:autoSpaceDN w:val="0"/>
                                            <w:adjustRightInd w:val="0"/>
                                            <w:spacing w:after="0"/>
                                            <w:jc w:val="both"/>
                                            <w:rPr>
                                              <w:rFonts w:asciiTheme="minorHAnsi" w:hAnsiTheme="minorHAnsi" w:cs="Verdana"/>
                                              <w:sz w:val="24"/>
                                              <w:szCs w:val="24"/>
                                            </w:rPr>
                                          </w:pPr>
                                          <w:r w:rsidRPr="003E5D08">
                                            <w:rPr>
                                              <w:rFonts w:asciiTheme="minorHAnsi" w:hAnsiTheme="minorHAnsi" w:cs="Verdana"/>
                                              <w:sz w:val="24"/>
                                              <w:szCs w:val="24"/>
                                            </w:rPr>
                                            <w:t xml:space="preserve">      Целите на системата са да се определи степента на изпълнение на планираните цели, да се проследи съответствието на плана с променящите се условия и да се аргу</w:t>
                                          </w:r>
                                          <w:r w:rsidR="00860AEC" w:rsidRPr="003E5D08">
                                            <w:rPr>
                                              <w:rFonts w:asciiTheme="minorHAnsi" w:hAnsiTheme="minorHAnsi" w:cs="Verdana"/>
                                              <w:sz w:val="24"/>
                                              <w:szCs w:val="24"/>
                                            </w:rPr>
                                            <w:t>-</w:t>
                                          </w:r>
                                          <w:r w:rsidRPr="003E5D08">
                                            <w:rPr>
                                              <w:rFonts w:asciiTheme="minorHAnsi" w:hAnsiTheme="minorHAnsi" w:cs="Verdana"/>
                                              <w:sz w:val="24"/>
                                              <w:szCs w:val="24"/>
                                            </w:rPr>
                                            <w:t xml:space="preserve">ментира нуждата от неговата актуализация. </w:t>
                                          </w:r>
                                        </w:p>
                                        <w:p w:rsidR="006F7D5B" w:rsidRPr="003E5D08" w:rsidRDefault="006F7D5B" w:rsidP="00EA388D">
                                          <w:pPr>
                                            <w:autoSpaceDE w:val="0"/>
                                            <w:autoSpaceDN w:val="0"/>
                                            <w:adjustRightInd w:val="0"/>
                                            <w:spacing w:after="0"/>
                                            <w:jc w:val="both"/>
                                            <w:rPr>
                                              <w:rFonts w:asciiTheme="minorHAnsi" w:hAnsiTheme="minorHAnsi" w:cs="Verdana"/>
                                              <w:sz w:val="24"/>
                                              <w:szCs w:val="24"/>
                                            </w:rPr>
                                          </w:pPr>
                                          <w:r w:rsidRPr="003E5D08">
                                            <w:rPr>
                                              <w:rFonts w:asciiTheme="minorHAnsi" w:hAnsiTheme="minorHAnsi" w:cs="Verdana"/>
                                              <w:sz w:val="24"/>
                                              <w:szCs w:val="24"/>
                                            </w:rPr>
                                            <w:t xml:space="preserve">      Основните задачи пред системата са: информационното обезпечаване, прило</w:t>
                                          </w:r>
                                          <w:r w:rsidR="00860AEC" w:rsidRPr="003E5D08">
                                            <w:rPr>
                                              <w:rFonts w:asciiTheme="minorHAnsi" w:hAnsiTheme="minorHAnsi" w:cs="Verdana"/>
                                              <w:sz w:val="24"/>
                                              <w:szCs w:val="24"/>
                                            </w:rPr>
                                            <w:t>-</w:t>
                                          </w:r>
                                          <w:r w:rsidRPr="003E5D08">
                                            <w:rPr>
                                              <w:rFonts w:asciiTheme="minorHAnsi" w:hAnsiTheme="minorHAnsi" w:cs="Verdana"/>
                                              <w:sz w:val="24"/>
                                              <w:szCs w:val="24"/>
                                            </w:rPr>
                                            <w:t>жението на системата от индикатори на ОПР, пълноценната координация и взаимо</w:t>
                                          </w:r>
                                          <w:r w:rsidR="00860AEC" w:rsidRPr="003E5D08">
                                            <w:rPr>
                                              <w:rFonts w:asciiTheme="minorHAnsi" w:hAnsiTheme="minorHAnsi" w:cs="Verdana"/>
                                              <w:sz w:val="24"/>
                                              <w:szCs w:val="24"/>
                                            </w:rPr>
                                            <w:t>-</w:t>
                                          </w:r>
                                          <w:r w:rsidRPr="003E5D08">
                                            <w:rPr>
                                              <w:rFonts w:asciiTheme="minorHAnsi" w:hAnsiTheme="minorHAnsi" w:cs="Verdana"/>
                                              <w:sz w:val="24"/>
                                              <w:szCs w:val="24"/>
                                            </w:rPr>
                                            <w:t xml:space="preserve">действие на участващите структури и успешното публично представяне на резултатите от наблюдението. </w:t>
                                          </w:r>
                                        </w:p>
                                        <w:p w:rsidR="006F7D5B" w:rsidRPr="003E5D08" w:rsidRDefault="008D7CB0" w:rsidP="00EA388D">
                                          <w:pPr>
                                            <w:autoSpaceDE w:val="0"/>
                                            <w:autoSpaceDN w:val="0"/>
                                            <w:adjustRightInd w:val="0"/>
                                            <w:spacing w:after="0"/>
                                            <w:jc w:val="both"/>
                                            <w:rPr>
                                              <w:rFonts w:asciiTheme="minorHAnsi" w:hAnsiTheme="minorHAnsi" w:cs="Verdana"/>
                                              <w:sz w:val="24"/>
                                              <w:szCs w:val="24"/>
                                            </w:rPr>
                                          </w:pPr>
                                          <w:r w:rsidRPr="003E5D08">
                                            <w:rPr>
                                              <w:rFonts w:asciiTheme="minorHAnsi" w:hAnsiTheme="minorHAnsi" w:cs="Verdana"/>
                                              <w:sz w:val="24"/>
                                              <w:szCs w:val="24"/>
                                            </w:rPr>
                                            <w:t xml:space="preserve">      </w:t>
                                          </w:r>
                                          <w:r w:rsidR="006F7D5B" w:rsidRPr="003E5D08">
                                            <w:rPr>
                                              <w:rFonts w:asciiTheme="minorHAnsi" w:hAnsiTheme="minorHAnsi" w:cs="Verdana"/>
                                              <w:sz w:val="24"/>
                                              <w:szCs w:val="24"/>
                                            </w:rPr>
                                            <w:t>Системата за наблюдение и оценка интегрира идентифицираните индикатори за измерване на резултатите и въздействието на плана /</w:t>
                                          </w:r>
                                          <w:r w:rsidR="004B118B" w:rsidRPr="003E5D08">
                                            <w:rPr>
                                              <w:rFonts w:asciiTheme="minorHAnsi" w:hAnsiTheme="minorHAnsi" w:cs="Verdana"/>
                                              <w:bCs/>
                                              <w:i/>
                                              <w:iCs/>
                                              <w:sz w:val="24"/>
                                              <w:szCs w:val="24"/>
                                            </w:rPr>
                                            <w:t>част 7</w:t>
                                          </w:r>
                                          <w:r w:rsidR="006F7D5B" w:rsidRPr="003E5D08">
                                            <w:rPr>
                                              <w:rFonts w:asciiTheme="minorHAnsi" w:hAnsiTheme="minorHAnsi" w:cs="Verdana"/>
                                              <w:bCs/>
                                              <w:i/>
                                              <w:iCs/>
                                              <w:sz w:val="24"/>
                                              <w:szCs w:val="24"/>
                                            </w:rPr>
                                            <w:t>. Система от инди</w:t>
                                          </w:r>
                                          <w:r w:rsidR="006B652C" w:rsidRPr="003E5D08">
                                            <w:rPr>
                                              <w:rFonts w:asciiTheme="minorHAnsi" w:hAnsiTheme="minorHAnsi" w:cs="Verdana"/>
                                              <w:bCs/>
                                              <w:i/>
                                              <w:iCs/>
                                              <w:sz w:val="24"/>
                                              <w:szCs w:val="24"/>
                                            </w:rPr>
                                            <w:t>-</w:t>
                                          </w:r>
                                          <w:r w:rsidR="006F7D5B" w:rsidRPr="003E5D08">
                                            <w:rPr>
                                              <w:rFonts w:asciiTheme="minorHAnsi" w:hAnsiTheme="minorHAnsi" w:cs="Verdana"/>
                                              <w:bCs/>
                                              <w:i/>
                                              <w:iCs/>
                                              <w:sz w:val="24"/>
                                              <w:szCs w:val="24"/>
                                            </w:rPr>
                                            <w:t>катори за наблюдение и оценка на плана</w:t>
                                          </w:r>
                                          <w:r w:rsidR="004B118B" w:rsidRPr="003E5D08">
                                            <w:rPr>
                                              <w:rFonts w:asciiTheme="minorHAnsi" w:hAnsiTheme="minorHAnsi" w:cs="Verdana"/>
                                              <w:bCs/>
                                              <w:i/>
                                              <w:iCs/>
                                              <w:sz w:val="24"/>
                                              <w:szCs w:val="24"/>
                                            </w:rPr>
                                            <w:t xml:space="preserve"> и Приложение</w:t>
                                          </w:r>
                                          <w:r w:rsidR="006B652C" w:rsidRPr="003E5D08">
                                            <w:rPr>
                                              <w:rFonts w:asciiTheme="minorHAnsi" w:hAnsiTheme="minorHAnsi" w:cs="Verdana"/>
                                              <w:bCs/>
                                              <w:i/>
                                              <w:iCs/>
                                              <w:sz w:val="24"/>
                                              <w:szCs w:val="24"/>
                                            </w:rPr>
                                            <w:t xml:space="preserve"> № 3</w:t>
                                          </w:r>
                                          <w:r w:rsidR="004B118B" w:rsidRPr="003E5D08">
                                            <w:rPr>
                                              <w:rFonts w:asciiTheme="minorHAnsi" w:hAnsiTheme="minorHAnsi" w:cs="Verdana"/>
                                              <w:bCs/>
                                              <w:i/>
                                              <w:iCs/>
                                              <w:sz w:val="24"/>
                                              <w:szCs w:val="24"/>
                                            </w:rPr>
                                            <w:t xml:space="preserve"> </w:t>
                                          </w:r>
                                          <w:r w:rsidR="006F7D5B" w:rsidRPr="003E5D08">
                                            <w:rPr>
                                              <w:rFonts w:asciiTheme="minorHAnsi" w:hAnsiTheme="minorHAnsi" w:cs="Verdana"/>
                                              <w:sz w:val="24"/>
                                              <w:szCs w:val="24"/>
                                            </w:rPr>
                                            <w:t>/</w:t>
                                          </w:r>
                                          <w:r w:rsidR="006F7D5B" w:rsidRPr="003E5D08">
                                            <w:rPr>
                                              <w:rFonts w:asciiTheme="minorHAnsi" w:hAnsiTheme="minorHAnsi" w:cs="Verdana"/>
                                              <w:sz w:val="24"/>
                                              <w:szCs w:val="24"/>
                                              <w:shd w:val="clear" w:color="auto" w:fill="FFFF00"/>
                                            </w:rPr>
                                            <w:t>.</w:t>
                                          </w:r>
                                          <w:r w:rsidR="006F7D5B" w:rsidRPr="003E5D08">
                                            <w:rPr>
                                              <w:rFonts w:asciiTheme="minorHAnsi" w:hAnsiTheme="minorHAnsi" w:cs="Verdana"/>
                                              <w:sz w:val="24"/>
                                              <w:szCs w:val="24"/>
                                            </w:rPr>
                                            <w:t xml:space="preserve"> </w:t>
                                          </w:r>
                                        </w:p>
                                        <w:p w:rsidR="006F7D5B" w:rsidRPr="003E5D08" w:rsidRDefault="006F7D5B" w:rsidP="00EA388D">
                                          <w:pPr>
                                            <w:autoSpaceDE w:val="0"/>
                                            <w:autoSpaceDN w:val="0"/>
                                            <w:adjustRightInd w:val="0"/>
                                            <w:spacing w:after="0"/>
                                            <w:rPr>
                                              <w:rFonts w:asciiTheme="minorHAnsi" w:hAnsiTheme="minorHAnsi" w:cs="Verdana"/>
                                              <w:sz w:val="24"/>
                                              <w:szCs w:val="24"/>
                                            </w:rPr>
                                          </w:pPr>
                                        </w:p>
                                        <w:p w:rsidR="006F7D5B" w:rsidRPr="003E5D08" w:rsidRDefault="000D2DF5" w:rsidP="00EA388D">
                                          <w:pPr>
                                            <w:autoSpaceDE w:val="0"/>
                                            <w:autoSpaceDN w:val="0"/>
                                            <w:adjustRightInd w:val="0"/>
                                            <w:spacing w:after="0"/>
                                            <w:rPr>
                                              <w:rFonts w:asciiTheme="minorHAnsi" w:hAnsiTheme="minorHAnsi" w:cs="Verdana"/>
                                              <w:b/>
                                              <w:i/>
                                              <w:color w:val="984806" w:themeColor="accent6" w:themeShade="80"/>
                                              <w:sz w:val="24"/>
                                              <w:szCs w:val="24"/>
                                            </w:rPr>
                                          </w:pPr>
                                          <w:r w:rsidRPr="003E5D08">
                                            <w:rPr>
                                              <w:rFonts w:asciiTheme="minorHAnsi" w:hAnsiTheme="minorHAnsi" w:cs="Verdana"/>
                                              <w:b/>
                                              <w:bCs/>
                                              <w:i/>
                                              <w:color w:val="984806" w:themeColor="accent6" w:themeShade="80"/>
                                              <w:sz w:val="24"/>
                                              <w:szCs w:val="24"/>
                                            </w:rPr>
                                            <w:t>12</w:t>
                                          </w:r>
                                          <w:r w:rsidR="006F7D5B" w:rsidRPr="003E5D08">
                                            <w:rPr>
                                              <w:rFonts w:asciiTheme="minorHAnsi" w:hAnsiTheme="minorHAnsi" w:cs="Verdana"/>
                                              <w:b/>
                                              <w:bCs/>
                                              <w:i/>
                                              <w:color w:val="984806" w:themeColor="accent6" w:themeShade="80"/>
                                              <w:sz w:val="24"/>
                                              <w:szCs w:val="24"/>
                                            </w:rPr>
                                            <w:t>.2. Участващи структури</w:t>
                                          </w:r>
                                          <w:r w:rsidR="00D8679A" w:rsidRPr="003E5D08">
                                            <w:rPr>
                                              <w:rFonts w:asciiTheme="minorHAnsi" w:hAnsiTheme="minorHAnsi" w:cs="Verdana"/>
                                              <w:b/>
                                              <w:bCs/>
                                              <w:i/>
                                              <w:color w:val="984806" w:themeColor="accent6" w:themeShade="80"/>
                                              <w:sz w:val="24"/>
                                              <w:szCs w:val="24"/>
                                            </w:rPr>
                                            <w:t>.</w:t>
                                          </w:r>
                                          <w:r w:rsidR="006F7D5B" w:rsidRPr="003E5D08">
                                            <w:rPr>
                                              <w:rFonts w:asciiTheme="minorHAnsi" w:hAnsiTheme="minorHAnsi" w:cs="Verdana"/>
                                              <w:b/>
                                              <w:bCs/>
                                              <w:i/>
                                              <w:color w:val="984806" w:themeColor="accent6" w:themeShade="80"/>
                                              <w:sz w:val="24"/>
                                              <w:szCs w:val="24"/>
                                            </w:rPr>
                                            <w:t xml:space="preserve"> </w:t>
                                          </w:r>
                                        </w:p>
                                        <w:p w:rsidR="006F7D5B" w:rsidRPr="003E5D08" w:rsidRDefault="00BD465E" w:rsidP="00EA388D">
                                          <w:pPr>
                                            <w:autoSpaceDE w:val="0"/>
                                            <w:autoSpaceDN w:val="0"/>
                                            <w:adjustRightInd w:val="0"/>
                                            <w:spacing w:after="0"/>
                                            <w:jc w:val="both"/>
                                            <w:rPr>
                                              <w:rFonts w:asciiTheme="minorHAnsi" w:hAnsiTheme="minorHAnsi" w:cs="Verdana"/>
                                              <w:sz w:val="24"/>
                                              <w:szCs w:val="24"/>
                                            </w:rPr>
                                          </w:pPr>
                                          <w:r w:rsidRPr="003E5D08">
                                            <w:rPr>
                                              <w:rFonts w:asciiTheme="minorHAnsi" w:hAnsiTheme="minorHAnsi" w:cs="Verdana"/>
                                              <w:sz w:val="24"/>
                                              <w:szCs w:val="24"/>
                                            </w:rPr>
                                            <w:t xml:space="preserve">       </w:t>
                                          </w:r>
                                          <w:r w:rsidR="006F7D5B" w:rsidRPr="003E5D08">
                                            <w:rPr>
                                              <w:rFonts w:asciiTheme="minorHAnsi" w:hAnsiTheme="minorHAnsi" w:cs="Verdana"/>
                                              <w:sz w:val="24"/>
                                              <w:szCs w:val="24"/>
                                            </w:rPr>
                                            <w:t>Основните участници са о</w:t>
                                          </w:r>
                                          <w:r w:rsidRPr="003E5D08">
                                            <w:rPr>
                                              <w:rFonts w:asciiTheme="minorHAnsi" w:hAnsiTheme="minorHAnsi" w:cs="Verdana"/>
                                              <w:sz w:val="24"/>
                                              <w:szCs w:val="24"/>
                                            </w:rPr>
                                            <w:t>бщинския съвет на община Гурково</w:t>
                                          </w:r>
                                          <w:r w:rsidR="006F7D5B" w:rsidRPr="003E5D08">
                                            <w:rPr>
                                              <w:rFonts w:asciiTheme="minorHAnsi" w:hAnsiTheme="minorHAnsi" w:cs="Verdana"/>
                                              <w:sz w:val="24"/>
                                              <w:szCs w:val="24"/>
                                            </w:rPr>
                                            <w:t>, кмета на общината, специализираните дирекции и отдели в местната администрацията, разнообразните институции осигуряващи информация, всички заинтересовани страни, професио</w:t>
                                          </w:r>
                                          <w:r w:rsidR="001637ED" w:rsidRPr="003E5D08">
                                            <w:rPr>
                                              <w:rFonts w:asciiTheme="minorHAnsi" w:hAnsiTheme="minorHAnsi" w:cs="Verdana"/>
                                              <w:sz w:val="24"/>
                                              <w:szCs w:val="24"/>
                                            </w:rPr>
                                            <w:t>-</w:t>
                                          </w:r>
                                          <w:r w:rsidR="006F7D5B" w:rsidRPr="003E5D08">
                                            <w:rPr>
                                              <w:rFonts w:asciiTheme="minorHAnsi" w:hAnsiTheme="minorHAnsi" w:cs="Verdana"/>
                                              <w:sz w:val="24"/>
                                              <w:szCs w:val="24"/>
                                            </w:rPr>
                                            <w:t xml:space="preserve">налните общности и участващите експертни екипи. </w:t>
                                          </w:r>
                                        </w:p>
                                        <w:p w:rsidR="006F7D5B" w:rsidRPr="003E5D08" w:rsidRDefault="00BD465E" w:rsidP="00EA388D">
                                          <w:pPr>
                                            <w:autoSpaceDE w:val="0"/>
                                            <w:autoSpaceDN w:val="0"/>
                                            <w:adjustRightInd w:val="0"/>
                                            <w:spacing w:after="0"/>
                                            <w:jc w:val="both"/>
                                            <w:rPr>
                                              <w:rFonts w:asciiTheme="minorHAnsi" w:hAnsiTheme="minorHAnsi" w:cs="Verdana"/>
                                              <w:sz w:val="24"/>
                                              <w:szCs w:val="24"/>
                                            </w:rPr>
                                          </w:pPr>
                                          <w:r w:rsidRPr="003E5D08">
                                            <w:rPr>
                                              <w:rFonts w:asciiTheme="minorHAnsi" w:hAnsiTheme="minorHAnsi" w:cs="Verdana"/>
                                              <w:sz w:val="24"/>
                                              <w:szCs w:val="24"/>
                                            </w:rPr>
                                            <w:t xml:space="preserve">       </w:t>
                                          </w:r>
                                          <w:r w:rsidR="006F7D5B" w:rsidRPr="003E5D08">
                                            <w:rPr>
                                              <w:rFonts w:asciiTheme="minorHAnsi" w:hAnsiTheme="minorHAnsi" w:cs="Verdana"/>
                                              <w:sz w:val="24"/>
                                              <w:szCs w:val="24"/>
                                            </w:rPr>
                                            <w:t xml:space="preserve">Общинският съвет е ръководния орган за наблюдение на ОПР. </w:t>
                                          </w:r>
                                          <w:r w:rsidR="00860AEC" w:rsidRPr="003E5D08">
                                            <w:rPr>
                                              <w:rFonts w:asciiTheme="minorHAnsi" w:hAnsiTheme="minorHAnsi" w:cs="Verdana"/>
                                              <w:sz w:val="24"/>
                                              <w:szCs w:val="24"/>
                                            </w:rPr>
                                            <w:t xml:space="preserve"> </w:t>
                                          </w:r>
                                          <w:r w:rsidR="006F7D5B" w:rsidRPr="003E5D08">
                                            <w:rPr>
                                              <w:rFonts w:asciiTheme="minorHAnsi" w:hAnsiTheme="minorHAnsi" w:cs="Verdana"/>
                                              <w:sz w:val="24"/>
                                              <w:szCs w:val="24"/>
                                            </w:rPr>
                                            <w:t>Представители на общинския съвет активно участваха в разработването на документа, осигурявайки условията за открито осъществяване на регламентираните дейности по планирането на общинското развитие. Практиките за осигуряване на публичност следва да бъдат продължени и във времето на реализацията на плана, като се гарантират нор</w:t>
                                          </w:r>
                                          <w:r w:rsidR="001637ED" w:rsidRPr="003E5D08">
                                            <w:rPr>
                                              <w:rFonts w:asciiTheme="minorHAnsi" w:hAnsiTheme="minorHAnsi" w:cs="Verdana"/>
                                              <w:sz w:val="24"/>
                                              <w:szCs w:val="24"/>
                                            </w:rPr>
                                            <w:t>-</w:t>
                                          </w:r>
                                          <w:r w:rsidR="006F7D5B" w:rsidRPr="003E5D08">
                                            <w:rPr>
                                              <w:rFonts w:asciiTheme="minorHAnsi" w:hAnsiTheme="minorHAnsi" w:cs="Verdana"/>
                                              <w:sz w:val="24"/>
                                              <w:szCs w:val="24"/>
                                            </w:rPr>
                                            <w:t xml:space="preserve">мативните изисквания за отчетност на резултатите от ОПР. </w:t>
                                          </w:r>
                                        </w:p>
                                        <w:p w:rsidR="006F7D5B" w:rsidRPr="003E5D08" w:rsidRDefault="00BD465E" w:rsidP="00EA388D">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rPr>
                                            <w:t xml:space="preserve">        </w:t>
                                          </w:r>
                                          <w:r w:rsidR="006F7D5B" w:rsidRPr="003E5D08">
                                            <w:rPr>
                                              <w:rFonts w:asciiTheme="minorHAnsi" w:hAnsiTheme="minorHAnsi" w:cs="Verdana"/>
                                              <w:sz w:val="24"/>
                                              <w:szCs w:val="24"/>
                                            </w:rPr>
                                            <w:t xml:space="preserve">Кметът на общината организира наблюдението на ОПР. Основният инструмент за </w:t>
                                          </w:r>
                                          <w:r w:rsidR="006F7D5B" w:rsidRPr="003E5D08">
                                            <w:rPr>
                                              <w:rFonts w:asciiTheme="minorHAnsi" w:hAnsiTheme="minorHAnsi" w:cs="Verdana"/>
                                              <w:sz w:val="24"/>
                                              <w:szCs w:val="24"/>
                                            </w:rPr>
                                            <w:lastRenderedPageBreak/>
                                            <w:t>наблюдение и оценка на реализацията на плана е годишният доклад, подготвян в на</w:t>
                                          </w:r>
                                          <w:r w:rsidR="001637ED" w:rsidRPr="003E5D08">
                                            <w:rPr>
                                              <w:rFonts w:asciiTheme="minorHAnsi" w:hAnsiTheme="minorHAnsi" w:cs="Verdana"/>
                                              <w:sz w:val="24"/>
                                              <w:szCs w:val="24"/>
                                            </w:rPr>
                                            <w:t>-</w:t>
                                          </w:r>
                                          <w:r w:rsidR="006F7D5B" w:rsidRPr="003E5D08">
                                            <w:rPr>
                                              <w:rFonts w:asciiTheme="minorHAnsi" w:hAnsiTheme="minorHAnsi" w:cs="Verdana"/>
                                              <w:sz w:val="24"/>
                                              <w:szCs w:val="24"/>
                                            </w:rPr>
                                            <w:t>чалото на всяка година от програмния период, с изключение на първата. Кметът въ</w:t>
                                          </w:r>
                                          <w:r w:rsidR="001637ED" w:rsidRPr="003E5D08">
                                            <w:rPr>
                                              <w:rFonts w:asciiTheme="minorHAnsi" w:hAnsiTheme="minorHAnsi" w:cs="Verdana"/>
                                              <w:sz w:val="24"/>
                                              <w:szCs w:val="24"/>
                                            </w:rPr>
                                            <w:t>-</w:t>
                                          </w:r>
                                          <w:r w:rsidR="006F7D5B" w:rsidRPr="003E5D08">
                                            <w:rPr>
                                              <w:rFonts w:asciiTheme="minorHAnsi" w:hAnsiTheme="minorHAnsi" w:cs="Verdana"/>
                                              <w:sz w:val="24"/>
                                              <w:szCs w:val="24"/>
                                            </w:rPr>
                                            <w:t xml:space="preserve">вежда и контролира процедурата за подготовката </w:t>
                                          </w:r>
                                          <w:r w:rsidR="00860AEC" w:rsidRPr="003E5D08">
                                            <w:rPr>
                                              <w:rFonts w:asciiTheme="minorHAnsi" w:hAnsiTheme="minorHAnsi" w:cs="Verdana"/>
                                              <w:sz w:val="24"/>
                                              <w:szCs w:val="24"/>
                                            </w:rPr>
                                            <w:t xml:space="preserve">на доклада, след което предлага </w:t>
                                          </w:r>
                                          <w:r w:rsidR="006F7D5B" w:rsidRPr="003E5D08">
                                            <w:rPr>
                                              <w:rFonts w:asciiTheme="minorHAnsi" w:hAnsiTheme="minorHAnsi" w:cs="Verdana"/>
                                              <w:sz w:val="24"/>
                                              <w:szCs w:val="24"/>
                                            </w:rPr>
                                            <w:t>завършения</w:t>
                                          </w:r>
                                          <w:r w:rsidR="00860AEC" w:rsidRPr="003E5D08">
                                            <w:rPr>
                                              <w:rFonts w:asciiTheme="minorHAnsi" w:hAnsiTheme="minorHAnsi" w:cs="Verdana"/>
                                              <w:sz w:val="24"/>
                                              <w:szCs w:val="24"/>
                                            </w:rPr>
                                            <w:t xml:space="preserve">т </w:t>
                                          </w:r>
                                          <w:r w:rsidR="006F7D5B" w:rsidRPr="003E5D08">
                                            <w:rPr>
                                              <w:rFonts w:asciiTheme="minorHAnsi" w:hAnsiTheme="minorHAnsi" w:cs="Verdana"/>
                                              <w:sz w:val="24"/>
                                              <w:szCs w:val="24"/>
                                            </w:rPr>
                                            <w:t xml:space="preserve"> документ за одобрение от общинския с</w:t>
                                          </w:r>
                                          <w:r w:rsidRPr="003E5D08">
                                            <w:rPr>
                                              <w:rFonts w:asciiTheme="minorHAnsi" w:hAnsiTheme="minorHAnsi" w:cs="Verdana"/>
                                              <w:sz w:val="24"/>
                                              <w:szCs w:val="24"/>
                                            </w:rPr>
                                            <w:t>ъвет.</w:t>
                                          </w:r>
                                          <w:r w:rsidR="006F7D5B" w:rsidRPr="003E5D08">
                                            <w:rPr>
                                              <w:rFonts w:asciiTheme="minorHAnsi" w:hAnsiTheme="minorHAnsi" w:cs="Verdana"/>
                                              <w:sz w:val="24"/>
                                              <w:szCs w:val="24"/>
                                            </w:rPr>
                                            <w:t xml:space="preserve"> </w:t>
                                          </w:r>
                                        </w:p>
                                        <w:p w:rsidR="006F7D5B" w:rsidRPr="003E5D08" w:rsidRDefault="00BD465E" w:rsidP="00EA388D">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rPr>
                                            <w:t xml:space="preserve">       </w:t>
                                          </w:r>
                                          <w:r w:rsidR="006F7D5B" w:rsidRPr="003E5D08">
                                            <w:rPr>
                                              <w:rFonts w:asciiTheme="minorHAnsi" w:hAnsiTheme="minorHAnsi" w:cs="Verdana"/>
                                              <w:sz w:val="24"/>
                                              <w:szCs w:val="24"/>
                                            </w:rPr>
                                            <w:t>Специализираните дирекции и отдели в общинската администрация активно се включват във всички етапи на разработването и реализацията на общинския план. Тяхната роля е да осъществяват необходимата комуникация и координация с всички останали участващи страни. Съществена роля е и предоставянето на експертна дей</w:t>
                                          </w:r>
                                          <w:r w:rsidR="00EA388D" w:rsidRPr="003E5D08">
                                            <w:rPr>
                                              <w:rFonts w:asciiTheme="minorHAnsi" w:hAnsiTheme="minorHAnsi" w:cs="Verdana"/>
                                              <w:sz w:val="24"/>
                                              <w:szCs w:val="24"/>
                                            </w:rPr>
                                            <w:t>-</w:t>
                                          </w:r>
                                          <w:r w:rsidR="006F7D5B" w:rsidRPr="003E5D08">
                                            <w:rPr>
                                              <w:rFonts w:asciiTheme="minorHAnsi" w:hAnsiTheme="minorHAnsi" w:cs="Verdana"/>
                                              <w:sz w:val="24"/>
                                              <w:szCs w:val="24"/>
                                            </w:rPr>
                                            <w:t xml:space="preserve">ност при подготовката на годишните доклади. </w:t>
                                          </w:r>
                                        </w:p>
                                        <w:p w:rsidR="006F7D5B" w:rsidRPr="003E5D08" w:rsidRDefault="00BD465E" w:rsidP="00EA388D">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rPr>
                                            <w:t xml:space="preserve">        </w:t>
                                          </w:r>
                                          <w:r w:rsidR="006F7D5B" w:rsidRPr="003E5D08">
                                            <w:rPr>
                                              <w:rFonts w:asciiTheme="minorHAnsi" w:hAnsiTheme="minorHAnsi" w:cs="Verdana"/>
                                              <w:sz w:val="24"/>
                                              <w:szCs w:val="24"/>
                                            </w:rPr>
                                            <w:t>Задължително е въвличането на институциите, предоставящи нужната ин</w:t>
                                          </w:r>
                                          <w:r w:rsidR="00EA388D" w:rsidRPr="003E5D08">
                                            <w:rPr>
                                              <w:rFonts w:asciiTheme="minorHAnsi" w:hAnsiTheme="minorHAnsi" w:cs="Verdana"/>
                                              <w:sz w:val="24"/>
                                              <w:szCs w:val="24"/>
                                            </w:rPr>
                                            <w:t>-</w:t>
                                          </w:r>
                                          <w:r w:rsidR="006F7D5B" w:rsidRPr="003E5D08">
                                            <w:rPr>
                                              <w:rFonts w:asciiTheme="minorHAnsi" w:hAnsiTheme="minorHAnsi" w:cs="Verdana"/>
                                              <w:sz w:val="24"/>
                                              <w:szCs w:val="24"/>
                                            </w:rPr>
                                            <w:t>формация за проследяване на плана, съобразно с неговите индикатори. Основните източници на информация са Националният статистически институт, Териториалното статистическ</w:t>
                                          </w:r>
                                          <w:r w:rsidRPr="003E5D08">
                                            <w:rPr>
                                              <w:rFonts w:asciiTheme="minorHAnsi" w:hAnsiTheme="minorHAnsi" w:cs="Verdana"/>
                                              <w:sz w:val="24"/>
                                              <w:szCs w:val="24"/>
                                            </w:rPr>
                                            <w:t>о бюро в Стара Загора</w:t>
                                          </w:r>
                                          <w:r w:rsidR="006F7D5B" w:rsidRPr="003E5D08">
                                            <w:rPr>
                                              <w:rFonts w:asciiTheme="minorHAnsi" w:hAnsiTheme="minorHAnsi" w:cs="Verdana"/>
                                              <w:sz w:val="24"/>
                                              <w:szCs w:val="24"/>
                                            </w:rPr>
                                            <w:t xml:space="preserve">, Агенцията по заетостта, различни представителни проучвания на местната администрация, неправителствени организации и експертни колективи. </w:t>
                                          </w:r>
                                        </w:p>
                                        <w:p w:rsidR="00BD465E" w:rsidRPr="003E5D08" w:rsidRDefault="00BD465E" w:rsidP="00EA388D">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Verdana"/>
                                              <w:sz w:val="24"/>
                                              <w:szCs w:val="24"/>
                                            </w:rPr>
                                            <w:t xml:space="preserve">        </w:t>
                                          </w:r>
                                          <w:r w:rsidR="006F7D5B" w:rsidRPr="003E5D08">
                                            <w:rPr>
                                              <w:rFonts w:asciiTheme="minorHAnsi" w:hAnsiTheme="minorHAnsi" w:cs="Verdana"/>
                                              <w:sz w:val="24"/>
                                              <w:szCs w:val="24"/>
                                            </w:rPr>
                                            <w:t>Заинтересованите страни обхващат представители на областната админи</w:t>
                                          </w:r>
                                          <w:r w:rsidR="00EA388D" w:rsidRPr="003E5D08">
                                            <w:rPr>
                                              <w:rFonts w:asciiTheme="minorHAnsi" w:hAnsiTheme="minorHAnsi" w:cs="Verdana"/>
                                              <w:sz w:val="24"/>
                                              <w:szCs w:val="24"/>
                                            </w:rPr>
                                            <w:t>-</w:t>
                                          </w:r>
                                          <w:r w:rsidR="006F7D5B" w:rsidRPr="003E5D08">
                                            <w:rPr>
                                              <w:rFonts w:asciiTheme="minorHAnsi" w:hAnsiTheme="minorHAnsi" w:cs="Verdana"/>
                                              <w:sz w:val="24"/>
                                              <w:szCs w:val="24"/>
                                            </w:rPr>
                                            <w:t>страция, неправителствения сектор, частния сектор, образователните и културни институции, професионалните общности, заедно с отделните жители в общината. Разработването на</w:t>
                                          </w:r>
                                          <w:r w:rsidR="001637ED" w:rsidRPr="003E5D08">
                                            <w:rPr>
                                              <w:rFonts w:asciiTheme="minorHAnsi" w:hAnsiTheme="minorHAnsi" w:cs="Times New Roman"/>
                                              <w:sz w:val="24"/>
                                              <w:szCs w:val="24"/>
                                            </w:rPr>
                                            <w:t xml:space="preserve"> </w:t>
                                          </w:r>
                                          <w:r w:rsidRPr="003E5D08">
                                            <w:rPr>
                                              <w:rFonts w:asciiTheme="minorHAnsi" w:hAnsiTheme="minorHAnsi" w:cs="Verdana"/>
                                              <w:sz w:val="24"/>
                                              <w:szCs w:val="24"/>
                                            </w:rPr>
                                            <w:t>ОПР се проведе в условията на коректна и креативн</w:t>
                                          </w:r>
                                          <w:r w:rsidR="00297E8E" w:rsidRPr="003E5D08">
                                            <w:rPr>
                                              <w:rFonts w:asciiTheme="minorHAnsi" w:hAnsiTheme="minorHAnsi" w:cs="Verdana"/>
                                              <w:sz w:val="24"/>
                                              <w:szCs w:val="24"/>
                                            </w:rPr>
                                            <w:t>а комуникация между всички заин</w:t>
                                          </w:r>
                                          <w:r w:rsidRPr="003E5D08">
                                            <w:rPr>
                                              <w:rFonts w:asciiTheme="minorHAnsi" w:hAnsiTheme="minorHAnsi" w:cs="Verdana"/>
                                              <w:sz w:val="24"/>
                                              <w:szCs w:val="24"/>
                                            </w:rPr>
                                            <w:t>тересовани страни, обменящи идеи чрез проведените общест</w:t>
                                          </w:r>
                                          <w:r w:rsidR="00EA388D" w:rsidRPr="003E5D08">
                                            <w:rPr>
                                              <w:rFonts w:asciiTheme="minorHAnsi" w:hAnsiTheme="minorHAnsi" w:cs="Verdana"/>
                                              <w:sz w:val="24"/>
                                              <w:szCs w:val="24"/>
                                            </w:rPr>
                                            <w:t>-</w:t>
                                          </w:r>
                                          <w:r w:rsidRPr="003E5D08">
                                            <w:rPr>
                                              <w:rFonts w:asciiTheme="minorHAnsi" w:hAnsiTheme="minorHAnsi" w:cs="Verdana"/>
                                              <w:sz w:val="24"/>
                                              <w:szCs w:val="24"/>
                                            </w:rPr>
                                            <w:t xml:space="preserve">вени обсъждания и анкетни проучвания. Обособилите се контакти следва да бъдат използвани и през предстоящите седем години, с оглед осигуряването на по-пълна представа за реалните резултати от изпълнението на плана. </w:t>
                                          </w:r>
                                        </w:p>
                                        <w:p w:rsidR="000920F3" w:rsidRPr="003E5D08" w:rsidRDefault="000920F3" w:rsidP="00EA388D">
                                          <w:pPr>
                                            <w:autoSpaceDE w:val="0"/>
                                            <w:autoSpaceDN w:val="0"/>
                                            <w:adjustRightInd w:val="0"/>
                                            <w:spacing w:after="0"/>
                                            <w:ind w:right="34"/>
                                            <w:rPr>
                                              <w:rFonts w:asciiTheme="minorHAnsi" w:hAnsiTheme="minorHAnsi" w:cs="Verdana"/>
                                              <w:sz w:val="24"/>
                                              <w:szCs w:val="24"/>
                                            </w:rPr>
                                          </w:pPr>
                                        </w:p>
                                        <w:p w:rsidR="00BD465E" w:rsidRPr="003E5D08" w:rsidRDefault="000D2DF5" w:rsidP="00EA388D">
                                          <w:pPr>
                                            <w:autoSpaceDE w:val="0"/>
                                            <w:autoSpaceDN w:val="0"/>
                                            <w:adjustRightInd w:val="0"/>
                                            <w:spacing w:after="0"/>
                                            <w:ind w:right="34"/>
                                            <w:rPr>
                                              <w:rFonts w:asciiTheme="minorHAnsi" w:hAnsiTheme="minorHAnsi" w:cs="Verdana"/>
                                              <w:i/>
                                              <w:sz w:val="24"/>
                                              <w:szCs w:val="24"/>
                                            </w:rPr>
                                          </w:pPr>
                                          <w:r w:rsidRPr="003E5D08">
                                            <w:rPr>
                                              <w:rFonts w:asciiTheme="minorHAnsi" w:hAnsiTheme="minorHAnsi" w:cs="Verdana"/>
                                              <w:b/>
                                              <w:bCs/>
                                              <w:i/>
                                              <w:color w:val="984806" w:themeColor="accent6" w:themeShade="80"/>
                                              <w:sz w:val="24"/>
                                              <w:szCs w:val="24"/>
                                            </w:rPr>
                                            <w:t>12</w:t>
                                          </w:r>
                                          <w:r w:rsidR="00BD465E" w:rsidRPr="003E5D08">
                                            <w:rPr>
                                              <w:rFonts w:asciiTheme="minorHAnsi" w:hAnsiTheme="minorHAnsi" w:cs="Verdana"/>
                                              <w:b/>
                                              <w:bCs/>
                                              <w:i/>
                                              <w:color w:val="984806" w:themeColor="accent6" w:themeShade="80"/>
                                              <w:sz w:val="24"/>
                                              <w:szCs w:val="24"/>
                                            </w:rPr>
                                            <w:t xml:space="preserve">.3. </w:t>
                                          </w:r>
                                          <w:r w:rsidR="005653EA" w:rsidRPr="003E5D08">
                                            <w:rPr>
                                              <w:rFonts w:asciiTheme="minorHAnsi" w:hAnsiTheme="minorHAnsi" w:cs="Verdana"/>
                                              <w:b/>
                                              <w:bCs/>
                                              <w:i/>
                                              <w:color w:val="984806" w:themeColor="accent6" w:themeShade="80"/>
                                              <w:sz w:val="24"/>
                                              <w:szCs w:val="24"/>
                                            </w:rPr>
                                            <w:t>Дейности по наблюдението и оценката на плана</w:t>
                                          </w:r>
                                          <w:r w:rsidR="00D8679A" w:rsidRPr="003E5D08">
                                            <w:rPr>
                                              <w:rFonts w:asciiTheme="minorHAnsi" w:hAnsiTheme="minorHAnsi" w:cs="Verdana"/>
                                              <w:b/>
                                              <w:bCs/>
                                              <w:i/>
                                              <w:color w:val="984806" w:themeColor="accent6" w:themeShade="80"/>
                                              <w:sz w:val="24"/>
                                              <w:szCs w:val="24"/>
                                            </w:rPr>
                                            <w:t>.</w:t>
                                          </w:r>
                                          <w:r w:rsidR="005653EA" w:rsidRPr="003E5D08">
                                            <w:rPr>
                                              <w:rFonts w:asciiTheme="minorHAnsi" w:hAnsiTheme="minorHAnsi" w:cs="Verdana"/>
                                              <w:b/>
                                              <w:bCs/>
                                              <w:i/>
                                              <w:color w:val="984806" w:themeColor="accent6" w:themeShade="80"/>
                                              <w:sz w:val="24"/>
                                              <w:szCs w:val="24"/>
                                            </w:rPr>
                                            <w:t xml:space="preserve"> </w:t>
                                          </w:r>
                                        </w:p>
                                        <w:p w:rsidR="00BD465E" w:rsidRPr="003E5D08" w:rsidRDefault="005653EA" w:rsidP="00EA388D">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rPr>
                                            <w:t xml:space="preserve">      </w:t>
                                          </w:r>
                                          <w:r w:rsidR="00BD465E" w:rsidRPr="003E5D08">
                                            <w:rPr>
                                              <w:rFonts w:asciiTheme="minorHAnsi" w:hAnsiTheme="minorHAnsi" w:cs="Verdana"/>
                                              <w:sz w:val="24"/>
                                              <w:szCs w:val="24"/>
                                            </w:rPr>
                                            <w:t>В същността на системата за на</w:t>
                                          </w:r>
                                          <w:r w:rsidRPr="003E5D08">
                                            <w:rPr>
                                              <w:rFonts w:asciiTheme="minorHAnsi" w:hAnsiTheme="minorHAnsi" w:cs="Verdana"/>
                                              <w:sz w:val="24"/>
                                              <w:szCs w:val="24"/>
                                            </w:rPr>
                                            <w:t>блюдение и оценка на ОПР Гурково</w:t>
                                          </w:r>
                                          <w:r w:rsidR="00BD465E" w:rsidRPr="003E5D08">
                                            <w:rPr>
                                              <w:rFonts w:asciiTheme="minorHAnsi" w:hAnsiTheme="minorHAnsi" w:cs="Verdana"/>
                                              <w:sz w:val="24"/>
                                              <w:szCs w:val="24"/>
                                            </w:rPr>
                                            <w:t xml:space="preserve"> са предвидените отделни дейности и тяхната последователност. </w:t>
                                          </w:r>
                                        </w:p>
                                        <w:p w:rsidR="00BD465E" w:rsidRPr="003E5D08" w:rsidRDefault="001E6BE1" w:rsidP="00EA388D">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lang w:val="en-US"/>
                                            </w:rPr>
                                            <w:t xml:space="preserve">      </w:t>
                                          </w:r>
                                          <w:r w:rsidR="00BD465E" w:rsidRPr="003E5D08">
                                            <w:rPr>
                                              <w:rFonts w:asciiTheme="minorHAnsi" w:hAnsiTheme="minorHAnsi" w:cs="Verdana"/>
                                              <w:sz w:val="24"/>
                                              <w:szCs w:val="24"/>
                                            </w:rPr>
                                            <w:t>Съгласно законодателството в сферата на регионалното развитие, кметът на об</w:t>
                                          </w:r>
                                          <w:r w:rsidR="00300B79" w:rsidRPr="003E5D08">
                                            <w:rPr>
                                              <w:rFonts w:asciiTheme="minorHAnsi" w:hAnsiTheme="minorHAnsi" w:cs="Verdana"/>
                                              <w:sz w:val="24"/>
                                              <w:szCs w:val="24"/>
                                            </w:rPr>
                                            <w:t>-</w:t>
                                          </w:r>
                                          <w:r w:rsidR="00BD465E" w:rsidRPr="003E5D08">
                                            <w:rPr>
                                              <w:rFonts w:asciiTheme="minorHAnsi" w:hAnsiTheme="minorHAnsi" w:cs="Verdana"/>
                                              <w:sz w:val="24"/>
                                              <w:szCs w:val="24"/>
                                            </w:rPr>
                                            <w:t>щината и общинският съвет съвместно обезпечават дейностите по изработването, съ</w:t>
                                          </w:r>
                                          <w:r w:rsidR="00244A9A" w:rsidRPr="003E5D08">
                                            <w:rPr>
                                              <w:rFonts w:asciiTheme="minorHAnsi" w:hAnsiTheme="minorHAnsi" w:cs="Verdana"/>
                                              <w:sz w:val="24"/>
                                              <w:szCs w:val="24"/>
                                            </w:rPr>
                                            <w:t>-</w:t>
                                          </w:r>
                                          <w:r w:rsidR="00BD465E" w:rsidRPr="003E5D08">
                                            <w:rPr>
                                              <w:rFonts w:asciiTheme="minorHAnsi" w:hAnsiTheme="minorHAnsi" w:cs="Verdana"/>
                                              <w:sz w:val="24"/>
                                              <w:szCs w:val="24"/>
                                            </w:rPr>
                                            <w:t>гласуването и последващите реализация и наблюдение на ОПР. Двата органа оси</w:t>
                                          </w:r>
                                          <w:r w:rsidR="005C5AE2" w:rsidRPr="003E5D08">
                                            <w:rPr>
                                              <w:rFonts w:asciiTheme="minorHAnsi" w:hAnsiTheme="minorHAnsi" w:cs="Verdana"/>
                                              <w:sz w:val="24"/>
                                              <w:szCs w:val="24"/>
                                            </w:rPr>
                                            <w:t>-</w:t>
                                          </w:r>
                                          <w:r w:rsidR="00BD465E" w:rsidRPr="003E5D08">
                                            <w:rPr>
                                              <w:rFonts w:asciiTheme="minorHAnsi" w:hAnsiTheme="minorHAnsi" w:cs="Verdana"/>
                                              <w:sz w:val="24"/>
                                              <w:szCs w:val="24"/>
                                            </w:rPr>
                                            <w:t xml:space="preserve">гуряват предпоставките за въвличане на обществеността в работата по създаването и прилагането на плана. Кметът на общината организира цялостния процес в условията на постоянна координация и комуникация с одобряващия и приемащия орган – общинския съвет. </w:t>
                                          </w:r>
                                        </w:p>
                                        <w:p w:rsidR="005653EA" w:rsidRPr="003E5D08" w:rsidRDefault="005653EA" w:rsidP="00EA388D">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rPr>
                                            <w:t xml:space="preserve">      </w:t>
                                          </w:r>
                                          <w:r w:rsidR="00BD465E" w:rsidRPr="003E5D08">
                                            <w:rPr>
                                              <w:rFonts w:asciiTheme="minorHAnsi" w:hAnsiTheme="minorHAnsi" w:cs="Verdana"/>
                                              <w:sz w:val="24"/>
                                              <w:szCs w:val="24"/>
                                            </w:rPr>
                                            <w:t xml:space="preserve">Общинският съвет е определен като основен орган за наблюдение на ОПР. Функциите на ОС /чл. 81 от ППЗРР/ са осигуряване на необходимата информация за оценка, координация и разпределение на отговорностите между отделните структури от общинската администрация, изпълняващи ОПР, както и поддържане на непрекъсната комуникация с централните и местните институции. ОС утвърждава необходимите мерки за промяна и усъвършенстване на системата за наблюдение и оценка на плана. </w:t>
                                          </w:r>
                                          <w:r w:rsidRPr="003E5D08">
                                            <w:rPr>
                                              <w:rFonts w:asciiTheme="minorHAnsi" w:hAnsiTheme="minorHAnsi" w:cs="Verdana"/>
                                              <w:sz w:val="24"/>
                                              <w:szCs w:val="24"/>
                                            </w:rPr>
                                            <w:t xml:space="preserve">   </w:t>
                                          </w:r>
                                        </w:p>
                                        <w:p w:rsidR="00BD465E" w:rsidRPr="003E5D08" w:rsidRDefault="005653EA" w:rsidP="00652766">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rPr>
                                            <w:lastRenderedPageBreak/>
                                            <w:t xml:space="preserve">      </w:t>
                                          </w:r>
                                          <w:r w:rsidR="00BD465E" w:rsidRPr="003E5D08">
                                            <w:rPr>
                                              <w:rFonts w:asciiTheme="minorHAnsi" w:hAnsiTheme="minorHAnsi" w:cs="Verdana"/>
                                              <w:sz w:val="24"/>
                                              <w:szCs w:val="24"/>
                                            </w:rPr>
                                            <w:t>Успоредно</w:t>
                                          </w:r>
                                          <w:r w:rsidRPr="003E5D08">
                                            <w:rPr>
                                              <w:rFonts w:asciiTheme="minorHAnsi" w:hAnsiTheme="minorHAnsi" w:cs="Verdana"/>
                                              <w:sz w:val="24"/>
                                              <w:szCs w:val="24"/>
                                            </w:rPr>
                                            <w:t xml:space="preserve"> с това</w:t>
                                          </w:r>
                                          <w:r w:rsidR="00BD465E" w:rsidRPr="003E5D08">
                                            <w:rPr>
                                              <w:rFonts w:asciiTheme="minorHAnsi" w:hAnsiTheme="minorHAnsi" w:cs="Verdana"/>
                                              <w:sz w:val="24"/>
                                              <w:szCs w:val="24"/>
                                            </w:rPr>
                                            <w:t xml:space="preserve"> е хармонизирането на изброените дейности с действащото законодателство и утвърдените норми за обществената дейност в страната, както и популяризирането на резултатите от ОПР в публичното пространство. </w:t>
                                          </w:r>
                                        </w:p>
                                        <w:p w:rsidR="00BD465E" w:rsidRPr="003E5D08" w:rsidRDefault="005653EA" w:rsidP="00652766">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rPr>
                                            <w:t xml:space="preserve">      </w:t>
                                          </w:r>
                                          <w:r w:rsidR="00BD465E" w:rsidRPr="003E5D08">
                                            <w:rPr>
                                              <w:rFonts w:asciiTheme="minorHAnsi" w:hAnsiTheme="minorHAnsi" w:cs="Verdana"/>
                                              <w:sz w:val="24"/>
                                              <w:szCs w:val="24"/>
                                            </w:rPr>
                                            <w:t xml:space="preserve">Кметът организира наблюдението на конкретните дейности по реализацията на ОПР. Инструментът за обобщаване и представяне на резултатите от прилагането на ОПР, респективно неговото наблюдение, </w:t>
                                          </w:r>
                                          <w:r w:rsidR="00BD465E" w:rsidRPr="003E5D08">
                                            <w:rPr>
                                              <w:rFonts w:asciiTheme="minorHAnsi" w:hAnsiTheme="minorHAnsi" w:cs="Verdana"/>
                                              <w:i/>
                                              <w:sz w:val="24"/>
                                              <w:szCs w:val="24"/>
                                            </w:rPr>
                                            <w:t>е</w:t>
                                          </w:r>
                                          <w:r w:rsidR="00BD465E" w:rsidRPr="003E5D08">
                                            <w:rPr>
                                              <w:rFonts w:asciiTheme="minorHAnsi" w:hAnsiTheme="minorHAnsi" w:cs="Verdana"/>
                                              <w:b/>
                                              <w:i/>
                                              <w:sz w:val="24"/>
                                              <w:szCs w:val="24"/>
                                            </w:rPr>
                                            <w:t xml:space="preserve"> годишния доклад.</w:t>
                                          </w:r>
                                          <w:r w:rsidR="00BD465E" w:rsidRPr="003E5D08">
                                            <w:rPr>
                                              <w:rFonts w:asciiTheme="minorHAnsi" w:hAnsiTheme="minorHAnsi" w:cs="Verdana"/>
                                              <w:sz w:val="24"/>
                                              <w:szCs w:val="24"/>
                                            </w:rPr>
                                            <w:t xml:space="preserve"> Систем</w:t>
                                          </w:r>
                                          <w:r w:rsidRPr="003E5D08">
                                            <w:rPr>
                                              <w:rFonts w:asciiTheme="minorHAnsi" w:hAnsiTheme="minorHAnsi" w:cs="Verdana"/>
                                              <w:sz w:val="24"/>
                                              <w:szCs w:val="24"/>
                                            </w:rPr>
                                            <w:t>ата за наблю</w:t>
                                          </w:r>
                                          <w:r w:rsidR="00300B79" w:rsidRPr="003E5D08">
                                            <w:rPr>
                                              <w:rFonts w:asciiTheme="minorHAnsi" w:hAnsiTheme="minorHAnsi" w:cs="Verdana"/>
                                              <w:sz w:val="24"/>
                                              <w:szCs w:val="24"/>
                                            </w:rPr>
                                            <w:t>-</w:t>
                                          </w:r>
                                          <w:r w:rsidRPr="003E5D08">
                                            <w:rPr>
                                              <w:rFonts w:asciiTheme="minorHAnsi" w:hAnsiTheme="minorHAnsi" w:cs="Verdana"/>
                                              <w:sz w:val="24"/>
                                              <w:szCs w:val="24"/>
                                            </w:rPr>
                                            <w:t>дение на ОПР Гурково</w:t>
                                          </w:r>
                                          <w:r w:rsidR="00BD465E" w:rsidRPr="003E5D08">
                                            <w:rPr>
                                              <w:rFonts w:asciiTheme="minorHAnsi" w:hAnsiTheme="minorHAnsi" w:cs="Verdana"/>
                                              <w:sz w:val="24"/>
                                              <w:szCs w:val="24"/>
                                            </w:rPr>
                                            <w:t xml:space="preserve"> предвижда изработването на общо шест доклада. Изводите от съдържанието на докладите са информационната основа за междинната и послед</w:t>
                                          </w:r>
                                          <w:r w:rsidR="00300B79" w:rsidRPr="003E5D08">
                                            <w:rPr>
                                              <w:rFonts w:asciiTheme="minorHAnsi" w:hAnsiTheme="minorHAnsi" w:cs="Verdana"/>
                                              <w:sz w:val="24"/>
                                              <w:szCs w:val="24"/>
                                            </w:rPr>
                                            <w:t>-</w:t>
                                          </w:r>
                                          <w:r w:rsidR="00BD465E" w:rsidRPr="003E5D08">
                                            <w:rPr>
                                              <w:rFonts w:asciiTheme="minorHAnsi" w:hAnsiTheme="minorHAnsi" w:cs="Verdana"/>
                                              <w:sz w:val="24"/>
                                              <w:szCs w:val="24"/>
                                            </w:rPr>
                                            <w:t xml:space="preserve">ващата оценка на плана и предоставя информация за: </w:t>
                                          </w:r>
                                        </w:p>
                                        <w:p w:rsidR="005653EA" w:rsidRPr="003E5D08" w:rsidRDefault="00BD465E" w:rsidP="00B15383">
                                          <w:pPr>
                                            <w:pStyle w:val="a4"/>
                                            <w:numPr>
                                              <w:ilvl w:val="0"/>
                                              <w:numId w:val="52"/>
                                            </w:numPr>
                                            <w:autoSpaceDE w:val="0"/>
                                            <w:autoSpaceDN w:val="0"/>
                                            <w:adjustRightInd w:val="0"/>
                                            <w:spacing w:after="0"/>
                                            <w:ind w:left="-80" w:right="34" w:firstLine="437"/>
                                            <w:jc w:val="both"/>
                                            <w:rPr>
                                              <w:rFonts w:asciiTheme="minorHAnsi" w:hAnsiTheme="minorHAnsi" w:cs="Verdana"/>
                                              <w:sz w:val="24"/>
                                              <w:szCs w:val="24"/>
                                            </w:rPr>
                                          </w:pPr>
                                          <w:r w:rsidRPr="003E5D08">
                                            <w:rPr>
                                              <w:rFonts w:asciiTheme="minorHAnsi" w:hAnsiTheme="minorHAnsi" w:cs="Verdana"/>
                                              <w:sz w:val="24"/>
                                              <w:szCs w:val="24"/>
                                            </w:rPr>
                                            <w:t xml:space="preserve">социалните, икономическите и екологичните промени в рамките на общината и прилежащата й външна среда; </w:t>
                                          </w:r>
                                        </w:p>
                                        <w:p w:rsidR="005653EA" w:rsidRPr="003E5D08" w:rsidRDefault="00BD465E" w:rsidP="00B15383">
                                          <w:pPr>
                                            <w:pStyle w:val="a4"/>
                                            <w:numPr>
                                              <w:ilvl w:val="0"/>
                                              <w:numId w:val="52"/>
                                            </w:numPr>
                                            <w:autoSpaceDE w:val="0"/>
                                            <w:autoSpaceDN w:val="0"/>
                                            <w:adjustRightInd w:val="0"/>
                                            <w:spacing w:after="0"/>
                                            <w:ind w:left="-80" w:right="34" w:firstLine="437"/>
                                            <w:jc w:val="both"/>
                                            <w:rPr>
                                              <w:rFonts w:asciiTheme="minorHAnsi" w:hAnsiTheme="minorHAnsi" w:cs="Verdana"/>
                                              <w:sz w:val="24"/>
                                              <w:szCs w:val="24"/>
                                            </w:rPr>
                                          </w:pPr>
                                          <w:r w:rsidRPr="003E5D08">
                                            <w:rPr>
                                              <w:rFonts w:asciiTheme="minorHAnsi" w:hAnsiTheme="minorHAnsi" w:cs="Verdana"/>
                                              <w:sz w:val="24"/>
                                              <w:szCs w:val="24"/>
                                            </w:rPr>
                                            <w:t>степента</w:t>
                                          </w:r>
                                          <w:r w:rsidR="00AC1855" w:rsidRPr="003E5D08">
                                            <w:rPr>
                                              <w:rFonts w:asciiTheme="minorHAnsi" w:hAnsiTheme="minorHAnsi" w:cs="Verdana"/>
                                              <w:sz w:val="24"/>
                                              <w:szCs w:val="24"/>
                                            </w:rPr>
                                            <w:t xml:space="preserve"> и оценката</w:t>
                                          </w:r>
                                          <w:r w:rsidRPr="003E5D08">
                                            <w:rPr>
                                              <w:rFonts w:asciiTheme="minorHAnsi" w:hAnsiTheme="minorHAnsi" w:cs="Verdana"/>
                                              <w:sz w:val="24"/>
                                              <w:szCs w:val="24"/>
                                            </w:rPr>
                                            <w:t xml:space="preserve"> на изпълнение на предвидените стратегически цели; </w:t>
                                          </w:r>
                                        </w:p>
                                        <w:p w:rsidR="005653EA" w:rsidRPr="003E5D08" w:rsidRDefault="00AC1855" w:rsidP="00B15383">
                                          <w:pPr>
                                            <w:pStyle w:val="a4"/>
                                            <w:numPr>
                                              <w:ilvl w:val="0"/>
                                              <w:numId w:val="52"/>
                                            </w:numPr>
                                            <w:autoSpaceDE w:val="0"/>
                                            <w:autoSpaceDN w:val="0"/>
                                            <w:adjustRightInd w:val="0"/>
                                            <w:spacing w:after="0"/>
                                            <w:ind w:left="-80" w:right="34" w:firstLine="437"/>
                                            <w:jc w:val="both"/>
                                            <w:rPr>
                                              <w:rFonts w:asciiTheme="minorHAnsi" w:hAnsiTheme="minorHAnsi" w:cs="Verdana"/>
                                              <w:sz w:val="24"/>
                                              <w:szCs w:val="24"/>
                                            </w:rPr>
                                          </w:pPr>
                                          <w:r w:rsidRPr="003E5D08">
                                            <w:rPr>
                                              <w:rFonts w:asciiTheme="minorHAnsi" w:hAnsiTheme="minorHAnsi" w:cs="Verdana"/>
                                              <w:sz w:val="24"/>
                                              <w:szCs w:val="24"/>
                                            </w:rPr>
                                            <w:t xml:space="preserve">оценка на </w:t>
                                          </w:r>
                                          <w:r w:rsidR="00BD465E" w:rsidRPr="003E5D08">
                                            <w:rPr>
                                              <w:rFonts w:asciiTheme="minorHAnsi" w:hAnsiTheme="minorHAnsi" w:cs="Verdana"/>
                                              <w:sz w:val="24"/>
                                              <w:szCs w:val="24"/>
                                            </w:rPr>
                                            <w:t xml:space="preserve">конкретните резултати от изпълнението на задълженията от страна на изпълняващите плана; </w:t>
                                          </w:r>
                                        </w:p>
                                        <w:p w:rsidR="00BD465E" w:rsidRPr="003E5D08" w:rsidRDefault="00BD465E" w:rsidP="00B15383">
                                          <w:pPr>
                                            <w:pStyle w:val="a4"/>
                                            <w:numPr>
                                              <w:ilvl w:val="0"/>
                                              <w:numId w:val="52"/>
                                            </w:numPr>
                                            <w:autoSpaceDE w:val="0"/>
                                            <w:autoSpaceDN w:val="0"/>
                                            <w:adjustRightInd w:val="0"/>
                                            <w:spacing w:after="0"/>
                                            <w:ind w:left="-80" w:right="34" w:firstLine="437"/>
                                            <w:jc w:val="both"/>
                                            <w:rPr>
                                              <w:rFonts w:asciiTheme="minorHAnsi" w:hAnsiTheme="minorHAnsi" w:cs="Verdana"/>
                                              <w:sz w:val="24"/>
                                              <w:szCs w:val="24"/>
                                            </w:rPr>
                                          </w:pPr>
                                          <w:r w:rsidRPr="003E5D08">
                                            <w:rPr>
                                              <w:rFonts w:asciiTheme="minorHAnsi" w:hAnsiTheme="minorHAnsi" w:cs="Verdana"/>
                                              <w:sz w:val="24"/>
                                              <w:szCs w:val="24"/>
                                            </w:rPr>
                                            <w:t xml:space="preserve">мотивирани </w:t>
                                          </w:r>
                                          <w:r w:rsidR="00AC1855" w:rsidRPr="003E5D08">
                                            <w:rPr>
                                              <w:rFonts w:asciiTheme="minorHAnsi" w:hAnsiTheme="minorHAnsi" w:cs="Verdana"/>
                                              <w:sz w:val="24"/>
                                              <w:szCs w:val="24"/>
                                            </w:rPr>
                                            <w:t>изводи и препоръки</w:t>
                                          </w:r>
                                          <w:r w:rsidRPr="003E5D08">
                                            <w:rPr>
                                              <w:rFonts w:asciiTheme="minorHAnsi" w:hAnsiTheme="minorHAnsi" w:cs="Verdana"/>
                                              <w:sz w:val="24"/>
                                              <w:szCs w:val="24"/>
                                            </w:rPr>
                                            <w:t xml:space="preserve"> за подобряване на системата за наблюдение, както </w:t>
                                          </w:r>
                                          <w:r w:rsidR="00AC1855" w:rsidRPr="003E5D08">
                                            <w:rPr>
                                              <w:rFonts w:asciiTheme="minorHAnsi" w:hAnsiTheme="minorHAnsi" w:cs="Verdana"/>
                                              <w:sz w:val="24"/>
                                              <w:szCs w:val="24"/>
                                            </w:rPr>
                                            <w:t>и за цялостния процес по изпълнение на общинската политика за регионално и</w:t>
                                          </w:r>
                                          <w:r w:rsidR="001E6BE1" w:rsidRPr="003E5D08">
                                            <w:rPr>
                                              <w:rFonts w:asciiTheme="minorHAnsi" w:hAnsiTheme="minorHAnsi" w:cs="Verdana"/>
                                              <w:sz w:val="24"/>
                                              <w:szCs w:val="24"/>
                                              <w:lang w:val="en-US"/>
                                            </w:rPr>
                                            <w:t xml:space="preserve"> </w:t>
                                          </w:r>
                                          <w:r w:rsidR="00AC1855" w:rsidRPr="003E5D08">
                                            <w:rPr>
                                              <w:rFonts w:asciiTheme="minorHAnsi" w:hAnsiTheme="minorHAnsi" w:cs="Verdana"/>
                                              <w:sz w:val="24"/>
                                              <w:szCs w:val="24"/>
                                            </w:rPr>
                                            <w:t>местно развитие</w:t>
                                          </w:r>
                                          <w:r w:rsidRPr="003E5D08">
                                            <w:rPr>
                                              <w:rFonts w:asciiTheme="minorHAnsi" w:hAnsiTheme="minorHAnsi" w:cs="Verdana"/>
                                              <w:sz w:val="24"/>
                                              <w:szCs w:val="24"/>
                                            </w:rPr>
                                            <w:t xml:space="preserve">. </w:t>
                                          </w:r>
                                        </w:p>
                                        <w:p w:rsidR="00BD465E" w:rsidRPr="003E5D08" w:rsidRDefault="005653EA" w:rsidP="00652766">
                                          <w:pPr>
                                            <w:autoSpaceDE w:val="0"/>
                                            <w:autoSpaceDN w:val="0"/>
                                            <w:adjustRightInd w:val="0"/>
                                            <w:spacing w:after="0"/>
                                            <w:ind w:left="-80" w:right="34" w:firstLine="80"/>
                                            <w:jc w:val="both"/>
                                            <w:rPr>
                                              <w:rFonts w:asciiTheme="minorHAnsi" w:hAnsiTheme="minorHAnsi" w:cs="Verdana"/>
                                              <w:sz w:val="24"/>
                                              <w:szCs w:val="24"/>
                                            </w:rPr>
                                          </w:pPr>
                                          <w:r w:rsidRPr="003E5D08">
                                            <w:rPr>
                                              <w:rFonts w:asciiTheme="minorHAnsi" w:hAnsiTheme="minorHAnsi" w:cs="Verdana"/>
                                              <w:sz w:val="24"/>
                                              <w:szCs w:val="24"/>
                                            </w:rPr>
                                            <w:t xml:space="preserve">     </w:t>
                                          </w:r>
                                          <w:r w:rsidR="00BD465E" w:rsidRPr="003E5D08">
                                            <w:rPr>
                                              <w:rFonts w:asciiTheme="minorHAnsi" w:hAnsiTheme="minorHAnsi" w:cs="Verdana"/>
                                              <w:sz w:val="24"/>
                                              <w:szCs w:val="24"/>
                                            </w:rPr>
                                            <w:t>Компетентните органи следва да предоставят информация относно предприетите мерки за осигуряване на публичност на плана, идентифицираните проблеми и пред</w:t>
                                          </w:r>
                                          <w:r w:rsidR="00300B79" w:rsidRPr="003E5D08">
                                            <w:rPr>
                                              <w:rFonts w:asciiTheme="minorHAnsi" w:hAnsiTheme="minorHAnsi" w:cs="Verdana"/>
                                              <w:sz w:val="24"/>
                                              <w:szCs w:val="24"/>
                                            </w:rPr>
                                            <w:t>-</w:t>
                                          </w:r>
                                          <w:r w:rsidR="00BD465E" w:rsidRPr="003E5D08">
                                            <w:rPr>
                                              <w:rFonts w:asciiTheme="minorHAnsi" w:hAnsiTheme="minorHAnsi" w:cs="Verdana"/>
                                              <w:sz w:val="24"/>
                                              <w:szCs w:val="24"/>
                                            </w:rPr>
                                            <w:t xml:space="preserve">ложения за тяхното преодоляване, използваните начини за събиране на информация, функционирането на формираните партньорства. </w:t>
                                          </w:r>
                                          <w:r w:rsidR="001E6BE1" w:rsidRPr="003E5D08">
                                            <w:rPr>
                                              <w:rFonts w:asciiTheme="minorHAnsi" w:hAnsiTheme="minorHAnsi" w:cs="Verdana"/>
                                              <w:sz w:val="24"/>
                                              <w:szCs w:val="24"/>
                                              <w:lang w:val="en-US"/>
                                            </w:rPr>
                                            <w:t xml:space="preserve"> </w:t>
                                          </w:r>
                                          <w:r w:rsidR="00BD465E" w:rsidRPr="003E5D08">
                                            <w:rPr>
                                              <w:rFonts w:asciiTheme="minorHAnsi" w:hAnsiTheme="minorHAnsi" w:cs="Verdana"/>
                                              <w:sz w:val="24"/>
                                              <w:szCs w:val="24"/>
                                            </w:rPr>
                                            <w:t>Докладът се обсъжда и приема от ОС.</w:t>
                                          </w:r>
                                        </w:p>
                                        <w:p w:rsidR="00EB2449" w:rsidRPr="003E5D08" w:rsidRDefault="00EB2449" w:rsidP="00652766">
                                          <w:pPr>
                                            <w:autoSpaceDE w:val="0"/>
                                            <w:autoSpaceDN w:val="0"/>
                                            <w:adjustRightInd w:val="0"/>
                                            <w:spacing w:after="0"/>
                                            <w:ind w:left="-80" w:right="34" w:firstLine="80"/>
                                            <w:jc w:val="both"/>
                                            <w:rPr>
                                              <w:rFonts w:asciiTheme="minorHAnsi" w:hAnsiTheme="minorHAnsi" w:cs="Verdana"/>
                                              <w:sz w:val="24"/>
                                              <w:szCs w:val="24"/>
                                            </w:rPr>
                                          </w:pPr>
                                          <w:r w:rsidRPr="003E5D08">
                                            <w:rPr>
                                              <w:rFonts w:asciiTheme="minorHAnsi" w:hAnsiTheme="minorHAnsi" w:cs="Verdana"/>
                                              <w:sz w:val="24"/>
                                              <w:szCs w:val="24"/>
                                            </w:rPr>
                                            <w:t xml:space="preserve">     </w:t>
                                          </w:r>
                                          <w:r w:rsidRPr="003E5D08">
                                            <w:rPr>
                                              <w:rFonts w:asciiTheme="minorHAnsi" w:hAnsiTheme="minorHAnsi" w:cs="Verdana"/>
                                              <w:i/>
                                              <w:sz w:val="24"/>
                                              <w:szCs w:val="24"/>
                                            </w:rPr>
                                            <w:t>Междинната оценка</w:t>
                                          </w:r>
                                          <w:r w:rsidRPr="003E5D08">
                                            <w:rPr>
                                              <w:rFonts w:asciiTheme="minorHAnsi" w:hAnsiTheme="minorHAnsi" w:cs="Verdana"/>
                                              <w:sz w:val="24"/>
                                              <w:szCs w:val="24"/>
                                            </w:rPr>
                                            <w:t xml:space="preserve"> трябва да констатира и аргументира нуждата от актуализация на ОПР.  В случай на подобна необходимост, актуализирания документ на ОПР е предвиден за разработване през втората половина </w:t>
                                          </w:r>
                                          <w:r w:rsidRPr="003E5D08">
                                            <w:rPr>
                                              <w:rFonts w:asciiTheme="minorHAnsi" w:hAnsiTheme="minorHAnsi" w:cs="Verdana"/>
                                              <w:i/>
                                              <w:sz w:val="24"/>
                                              <w:szCs w:val="24"/>
                                            </w:rPr>
                                            <w:t>на 202</w:t>
                                          </w:r>
                                          <w:r w:rsidR="00034DC4" w:rsidRPr="003E5D08">
                                            <w:rPr>
                                              <w:rFonts w:asciiTheme="minorHAnsi" w:hAnsiTheme="minorHAnsi" w:cs="Verdana"/>
                                              <w:i/>
                                              <w:sz w:val="24"/>
                                              <w:szCs w:val="24"/>
                                            </w:rPr>
                                            <w:t>3</w:t>
                                          </w:r>
                                          <w:r w:rsidR="00FA5246" w:rsidRPr="003E5D08">
                                            <w:rPr>
                                              <w:rFonts w:asciiTheme="minorHAnsi" w:hAnsiTheme="minorHAnsi" w:cs="Verdana"/>
                                              <w:i/>
                                              <w:sz w:val="24"/>
                                              <w:szCs w:val="24"/>
                                            </w:rPr>
                                            <w:t xml:space="preserve"> </w:t>
                                          </w:r>
                                          <w:r w:rsidRPr="003E5D08">
                                            <w:rPr>
                                              <w:rFonts w:asciiTheme="minorHAnsi" w:hAnsiTheme="minorHAnsi" w:cs="Verdana"/>
                                              <w:i/>
                                              <w:sz w:val="24"/>
                                              <w:szCs w:val="24"/>
                                            </w:rPr>
                                            <w:t>година</w:t>
                                          </w:r>
                                          <w:r w:rsidRPr="003E5D08">
                                            <w:rPr>
                                              <w:rFonts w:asciiTheme="minorHAnsi" w:hAnsiTheme="minorHAnsi" w:cs="Verdana"/>
                                              <w:sz w:val="24"/>
                                              <w:szCs w:val="24"/>
                                            </w:rPr>
                                            <w:t xml:space="preserve"> и съобразно структурата на настоящия документ. По този начин междинната оценка е ключов </w:t>
                                          </w:r>
                                          <w:r w:rsidR="001E6BE1" w:rsidRPr="003E5D08">
                                            <w:rPr>
                                              <w:rFonts w:asciiTheme="minorHAnsi" w:hAnsiTheme="minorHAnsi" w:cs="Verdana"/>
                                              <w:sz w:val="24"/>
                                              <w:szCs w:val="24"/>
                                            </w:rPr>
                                            <w:t>инструмент за оценка на изпълне</w:t>
                                          </w:r>
                                          <w:r w:rsidRPr="003E5D08">
                                            <w:rPr>
                                              <w:rFonts w:asciiTheme="minorHAnsi" w:hAnsiTheme="minorHAnsi" w:cs="Verdana"/>
                                              <w:sz w:val="24"/>
                                              <w:szCs w:val="24"/>
                                            </w:rPr>
                                            <w:t xml:space="preserve">нието на ОПР и представлява логическо продължение на предходните годишни доклади. </w:t>
                                          </w:r>
                                        </w:p>
                                        <w:p w:rsidR="00EB2449" w:rsidRPr="003E5D08" w:rsidRDefault="00EB2449" w:rsidP="00652766">
                                          <w:pPr>
                                            <w:autoSpaceDE w:val="0"/>
                                            <w:autoSpaceDN w:val="0"/>
                                            <w:adjustRightInd w:val="0"/>
                                            <w:spacing w:after="0"/>
                                            <w:ind w:left="-80" w:right="34" w:firstLine="80"/>
                                            <w:rPr>
                                              <w:rFonts w:asciiTheme="minorHAnsi" w:hAnsiTheme="minorHAnsi" w:cs="Verdana"/>
                                              <w:sz w:val="24"/>
                                              <w:szCs w:val="24"/>
                                            </w:rPr>
                                          </w:pPr>
                                          <w:r w:rsidRPr="003E5D08">
                                            <w:rPr>
                                              <w:rFonts w:asciiTheme="minorHAnsi" w:hAnsiTheme="minorHAnsi" w:cs="Verdana"/>
                                              <w:sz w:val="24"/>
                                              <w:szCs w:val="24"/>
                                            </w:rPr>
                                            <w:t xml:space="preserve">    Изработването на межд Междинната оценка следва да проследи: </w:t>
                                          </w:r>
                                        </w:p>
                                        <w:p w:rsidR="00EB2449" w:rsidRPr="003E5D08" w:rsidRDefault="00EB2449" w:rsidP="00B15383">
                                          <w:pPr>
                                            <w:pStyle w:val="a4"/>
                                            <w:numPr>
                                              <w:ilvl w:val="0"/>
                                              <w:numId w:val="52"/>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досегашния прогрес на плана;</w:t>
                                          </w:r>
                                        </w:p>
                                        <w:p w:rsidR="00EB2449" w:rsidRPr="003E5D08" w:rsidRDefault="00EB2449" w:rsidP="00B15383">
                                          <w:pPr>
                                            <w:pStyle w:val="a4"/>
                                            <w:numPr>
                                              <w:ilvl w:val="0"/>
                                              <w:numId w:val="52"/>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актуалността на стратегията му спрямо настъпилите промени в средата; </w:t>
                                          </w:r>
                                        </w:p>
                                        <w:p w:rsidR="00EB2449" w:rsidRPr="003E5D08" w:rsidRDefault="00EB2449" w:rsidP="00B15383">
                                          <w:pPr>
                                            <w:pStyle w:val="a4"/>
                                            <w:numPr>
                                              <w:ilvl w:val="0"/>
                                              <w:numId w:val="52"/>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ефективността на координацията между компетентните органи. </w:t>
                                          </w:r>
                                        </w:p>
                                        <w:p w:rsidR="001E6BE1" w:rsidRPr="003E5D08" w:rsidRDefault="00E66B39" w:rsidP="00652766">
                                          <w:pPr>
                                            <w:autoSpaceDE w:val="0"/>
                                            <w:autoSpaceDN w:val="0"/>
                                            <w:adjustRightInd w:val="0"/>
                                            <w:spacing w:after="0"/>
                                            <w:ind w:left="-79" w:right="34" w:firstLine="79"/>
                                            <w:jc w:val="both"/>
                                            <w:rPr>
                                              <w:rFonts w:asciiTheme="minorHAnsi" w:hAnsiTheme="minorHAnsi" w:cs="Verdana"/>
                                              <w:sz w:val="24"/>
                                              <w:szCs w:val="24"/>
                                              <w:lang w:val="en-US"/>
                                            </w:rPr>
                                          </w:pPr>
                                          <w:r w:rsidRPr="003E5D08">
                                            <w:rPr>
                                              <w:rFonts w:asciiTheme="minorHAnsi" w:hAnsiTheme="minorHAnsi" w:cs="Verdana"/>
                                              <w:sz w:val="24"/>
                                              <w:szCs w:val="24"/>
                                            </w:rPr>
                                            <w:t xml:space="preserve">      </w:t>
                                          </w:r>
                                          <w:r w:rsidR="00EB2449" w:rsidRPr="003E5D08">
                                            <w:rPr>
                                              <w:rFonts w:asciiTheme="minorHAnsi" w:hAnsiTheme="minorHAnsi" w:cs="Verdana"/>
                                              <w:sz w:val="24"/>
                                              <w:szCs w:val="24"/>
                                            </w:rPr>
                                            <w:t>Междинната оценка се изработва от експертен екип при взаимодействие между всички заинтересовани страни, предоставящи становище за досегашните резултати от плана. Оценката синтезира дейностите по събиране и обработка на информация, при</w:t>
                                          </w:r>
                                          <w:r w:rsidR="0025690B" w:rsidRPr="003E5D08">
                                            <w:rPr>
                                              <w:rFonts w:asciiTheme="minorHAnsi" w:hAnsiTheme="minorHAnsi" w:cs="Verdana"/>
                                              <w:sz w:val="24"/>
                                              <w:szCs w:val="24"/>
                                            </w:rPr>
                                            <w:t>-</w:t>
                                          </w:r>
                                          <w:r w:rsidR="00EB2449" w:rsidRPr="003E5D08">
                                            <w:rPr>
                                              <w:rFonts w:asciiTheme="minorHAnsi" w:hAnsiTheme="minorHAnsi" w:cs="Verdana"/>
                                              <w:sz w:val="24"/>
                                              <w:szCs w:val="24"/>
                                            </w:rPr>
                                            <w:t xml:space="preserve">ложение на системата от индикатори, формулиране на насоки за корекция на плана. </w:t>
                                          </w:r>
                                          <w:r w:rsidR="001E6BE1" w:rsidRPr="003E5D08">
                                            <w:rPr>
                                              <w:rFonts w:asciiTheme="minorHAnsi" w:hAnsiTheme="minorHAnsi" w:cs="Verdana"/>
                                              <w:sz w:val="24"/>
                                              <w:szCs w:val="24"/>
                                              <w:lang w:val="en-US"/>
                                            </w:rPr>
                                            <w:t xml:space="preserve">     </w:t>
                                          </w:r>
                                        </w:p>
                                        <w:p w:rsidR="00E66B39" w:rsidRPr="003E5D08" w:rsidRDefault="001E6BE1" w:rsidP="00652766">
                                          <w:pPr>
                                            <w:autoSpaceDE w:val="0"/>
                                            <w:autoSpaceDN w:val="0"/>
                                            <w:adjustRightInd w:val="0"/>
                                            <w:spacing w:after="0"/>
                                            <w:ind w:left="-79" w:right="34" w:firstLine="79"/>
                                            <w:jc w:val="both"/>
                                            <w:rPr>
                                              <w:rFonts w:asciiTheme="minorHAnsi" w:hAnsiTheme="minorHAnsi" w:cs="Verdana"/>
                                              <w:sz w:val="24"/>
                                              <w:szCs w:val="24"/>
                                            </w:rPr>
                                          </w:pPr>
                                          <w:r w:rsidRPr="003E5D08">
                                            <w:rPr>
                                              <w:rFonts w:asciiTheme="minorHAnsi" w:hAnsiTheme="minorHAnsi" w:cs="Verdana"/>
                                              <w:sz w:val="24"/>
                                              <w:szCs w:val="24"/>
                                              <w:lang w:val="en-US"/>
                                            </w:rPr>
                                            <w:t xml:space="preserve">        </w:t>
                                          </w:r>
                                          <w:r w:rsidR="00EB2449" w:rsidRPr="003E5D08">
                                            <w:rPr>
                                              <w:rFonts w:asciiTheme="minorHAnsi" w:hAnsiTheme="minorHAnsi" w:cs="Verdana"/>
                                              <w:sz w:val="24"/>
                                              <w:szCs w:val="24"/>
                                            </w:rPr>
                                            <w:t>Извършването на дейностите изисква екип, предоставящ нужната експертна дейност, и активно взаимодействащ със специализираните администрации в общи</w:t>
                                          </w:r>
                                          <w:r w:rsidR="00300B79" w:rsidRPr="003E5D08">
                                            <w:rPr>
                                              <w:rFonts w:asciiTheme="minorHAnsi" w:hAnsiTheme="minorHAnsi" w:cs="Verdana"/>
                                              <w:sz w:val="24"/>
                                              <w:szCs w:val="24"/>
                                            </w:rPr>
                                            <w:t>-</w:t>
                                          </w:r>
                                          <w:r w:rsidR="00EB2449" w:rsidRPr="003E5D08">
                                            <w:rPr>
                                              <w:rFonts w:asciiTheme="minorHAnsi" w:hAnsiTheme="minorHAnsi" w:cs="Verdana"/>
                                              <w:sz w:val="24"/>
                                              <w:szCs w:val="24"/>
                                            </w:rPr>
                                            <w:t>ната. Ключова роля изпълняват заинтересованите страни, предлагащи необходимата информация и своите гледни точки, заедно със специализираните институции, съхра</w:t>
                                          </w:r>
                                          <w:r w:rsidR="00652766" w:rsidRPr="003E5D08">
                                            <w:rPr>
                                              <w:rFonts w:asciiTheme="minorHAnsi" w:hAnsiTheme="minorHAnsi" w:cs="Verdana"/>
                                              <w:sz w:val="24"/>
                                              <w:szCs w:val="24"/>
                                            </w:rPr>
                                            <w:t>-</w:t>
                                          </w:r>
                                          <w:r w:rsidR="00EB2449" w:rsidRPr="003E5D08">
                                            <w:rPr>
                                              <w:rFonts w:asciiTheme="minorHAnsi" w:hAnsiTheme="minorHAnsi" w:cs="Verdana"/>
                                              <w:sz w:val="24"/>
                                              <w:szCs w:val="24"/>
                                            </w:rPr>
                                            <w:t xml:space="preserve">няващи нужната статистическа информация. </w:t>
                                          </w:r>
                                          <w:r w:rsidR="00E66B39" w:rsidRPr="003E5D08">
                                            <w:rPr>
                                              <w:rFonts w:asciiTheme="minorHAnsi" w:hAnsiTheme="minorHAnsi" w:cs="Verdana"/>
                                              <w:sz w:val="24"/>
                                              <w:szCs w:val="24"/>
                                            </w:rPr>
                                            <w:t xml:space="preserve">   </w:t>
                                          </w:r>
                                        </w:p>
                                        <w:p w:rsidR="00EB2449" w:rsidRPr="003E5D08" w:rsidRDefault="00E66B39" w:rsidP="00FF4540">
                                          <w:pPr>
                                            <w:autoSpaceDE w:val="0"/>
                                            <w:autoSpaceDN w:val="0"/>
                                            <w:adjustRightInd w:val="0"/>
                                            <w:spacing w:after="0"/>
                                            <w:ind w:left="-80" w:right="34" w:firstLine="80"/>
                                            <w:jc w:val="both"/>
                                            <w:rPr>
                                              <w:rFonts w:asciiTheme="minorHAnsi" w:hAnsiTheme="minorHAnsi" w:cs="Verdana"/>
                                              <w:sz w:val="24"/>
                                              <w:szCs w:val="24"/>
                                            </w:rPr>
                                          </w:pPr>
                                          <w:r w:rsidRPr="003E5D08">
                                            <w:rPr>
                                              <w:rFonts w:asciiTheme="minorHAnsi" w:hAnsiTheme="minorHAnsi" w:cs="Verdana"/>
                                              <w:sz w:val="24"/>
                                              <w:szCs w:val="24"/>
                                            </w:rPr>
                                            <w:lastRenderedPageBreak/>
                                            <w:t xml:space="preserve">       </w:t>
                                          </w:r>
                                          <w:r w:rsidR="00EB2449" w:rsidRPr="003E5D08">
                                            <w:rPr>
                                              <w:rFonts w:asciiTheme="minorHAnsi" w:hAnsiTheme="minorHAnsi" w:cs="Verdana"/>
                                              <w:sz w:val="24"/>
                                              <w:szCs w:val="24"/>
                                            </w:rPr>
                                            <w:t xml:space="preserve">Кметът внася документа за обсъждане от ОС, който го одобрява и по този начин формално завършва междинната оценка. </w:t>
                                          </w:r>
                                        </w:p>
                                        <w:p w:rsidR="004C0E6F" w:rsidRPr="003E5D08" w:rsidRDefault="00E66B39" w:rsidP="00FF4540">
                                          <w:pPr>
                                            <w:autoSpaceDE w:val="0"/>
                                            <w:autoSpaceDN w:val="0"/>
                                            <w:adjustRightInd w:val="0"/>
                                            <w:spacing w:after="0"/>
                                            <w:ind w:left="-80" w:right="34" w:firstLine="80"/>
                                            <w:jc w:val="both"/>
                                            <w:rPr>
                                              <w:rFonts w:asciiTheme="minorHAnsi" w:hAnsiTheme="minorHAnsi" w:cs="Verdana"/>
                                              <w:sz w:val="24"/>
                                              <w:szCs w:val="24"/>
                                            </w:rPr>
                                          </w:pPr>
                                          <w:r w:rsidRPr="003E5D08">
                                            <w:rPr>
                                              <w:rFonts w:asciiTheme="minorHAnsi" w:hAnsiTheme="minorHAnsi" w:cs="Verdana"/>
                                              <w:sz w:val="24"/>
                                              <w:szCs w:val="24"/>
                                            </w:rPr>
                                            <w:t xml:space="preserve">      </w:t>
                                          </w:r>
                                          <w:r w:rsidR="00EB2449" w:rsidRPr="003E5D08">
                                            <w:rPr>
                                              <w:rFonts w:asciiTheme="minorHAnsi" w:hAnsiTheme="minorHAnsi" w:cs="Verdana"/>
                                              <w:sz w:val="24"/>
                                              <w:szCs w:val="24"/>
                                            </w:rPr>
                                            <w:t xml:space="preserve">Изводите на </w:t>
                                          </w:r>
                                          <w:r w:rsidR="00EB2449" w:rsidRPr="003E5D08">
                                            <w:rPr>
                                              <w:rFonts w:asciiTheme="minorHAnsi" w:hAnsiTheme="minorHAnsi" w:cs="Verdana"/>
                                              <w:i/>
                                              <w:sz w:val="24"/>
                                              <w:szCs w:val="24"/>
                                            </w:rPr>
                                            <w:t>междинната оценка</w:t>
                                          </w:r>
                                          <w:r w:rsidR="00EB2449" w:rsidRPr="003E5D08">
                                            <w:rPr>
                                              <w:rFonts w:asciiTheme="minorHAnsi" w:hAnsiTheme="minorHAnsi" w:cs="Verdana"/>
                                              <w:sz w:val="24"/>
                                              <w:szCs w:val="24"/>
                                            </w:rPr>
                                            <w:t xml:space="preserve"> отвеждат до евентуалната актуализация на ОПР. </w:t>
                                          </w:r>
                                          <w:r w:rsidR="004C0E6F" w:rsidRPr="003E5D08">
                                            <w:rPr>
                                              <w:rFonts w:asciiTheme="minorHAnsi" w:hAnsiTheme="minorHAnsi" w:cs="Verdana"/>
                                              <w:sz w:val="24"/>
                                              <w:szCs w:val="24"/>
                                            </w:rPr>
                                            <w:t xml:space="preserve">   </w:t>
                                          </w:r>
                                        </w:p>
                                        <w:p w:rsidR="00EB2449" w:rsidRPr="003E5D08" w:rsidRDefault="004C0E6F" w:rsidP="00FF4540">
                                          <w:pPr>
                                            <w:autoSpaceDE w:val="0"/>
                                            <w:autoSpaceDN w:val="0"/>
                                            <w:adjustRightInd w:val="0"/>
                                            <w:spacing w:after="0"/>
                                            <w:ind w:left="-80" w:right="34" w:firstLine="80"/>
                                            <w:jc w:val="both"/>
                                            <w:rPr>
                                              <w:rFonts w:asciiTheme="minorHAnsi" w:hAnsiTheme="minorHAnsi" w:cs="Times New Roman"/>
                                              <w:sz w:val="24"/>
                                              <w:szCs w:val="24"/>
                                            </w:rPr>
                                          </w:pPr>
                                          <w:r w:rsidRPr="003E5D08">
                                            <w:rPr>
                                              <w:rFonts w:asciiTheme="minorHAnsi" w:hAnsiTheme="minorHAnsi" w:cs="Verdana"/>
                                              <w:sz w:val="24"/>
                                              <w:szCs w:val="24"/>
                                            </w:rPr>
                                            <w:t xml:space="preserve">     </w:t>
                                          </w:r>
                                          <w:r w:rsidR="00EB2449" w:rsidRPr="003E5D08">
                                            <w:rPr>
                                              <w:rFonts w:asciiTheme="minorHAnsi" w:hAnsiTheme="minorHAnsi" w:cs="Verdana"/>
                                              <w:sz w:val="24"/>
                                              <w:szCs w:val="24"/>
                                            </w:rPr>
                                            <w:t>Главните причини за промяна на плана могат да бъдат продиктувани от ди</w:t>
                                          </w:r>
                                          <w:r w:rsidRPr="003E5D08">
                                            <w:rPr>
                                              <w:rFonts w:asciiTheme="minorHAnsi" w:hAnsiTheme="minorHAnsi" w:cs="Verdana"/>
                                              <w:sz w:val="24"/>
                                              <w:szCs w:val="24"/>
                                            </w:rPr>
                                            <w:t>-</w:t>
                                          </w:r>
                                          <w:r w:rsidR="00EB2449" w:rsidRPr="003E5D08">
                                            <w:rPr>
                                              <w:rFonts w:asciiTheme="minorHAnsi" w:hAnsiTheme="minorHAnsi" w:cs="Verdana"/>
                                              <w:sz w:val="24"/>
                                              <w:szCs w:val="24"/>
                                            </w:rPr>
                                            <w:t>намичните социални и икономически процеси на общинско ниво, заедно с въз</w:t>
                                          </w:r>
                                          <w:r w:rsidR="005E21A6" w:rsidRPr="003E5D08">
                                            <w:rPr>
                                              <w:rFonts w:asciiTheme="minorHAnsi" w:hAnsiTheme="minorHAnsi" w:cs="Verdana"/>
                                              <w:sz w:val="24"/>
                                              <w:szCs w:val="24"/>
                                            </w:rPr>
                                            <w:t>-</w:t>
                                          </w:r>
                                          <w:r w:rsidR="00EB2449" w:rsidRPr="003E5D08">
                                            <w:rPr>
                                              <w:rFonts w:asciiTheme="minorHAnsi" w:hAnsiTheme="minorHAnsi" w:cs="Verdana"/>
                                              <w:sz w:val="24"/>
                                              <w:szCs w:val="24"/>
                                            </w:rPr>
                                            <w:t>никнали съществени изменения в екологичната обстановка. Към тези обстоятелства се присъединяват и важни промени в законодателната и стратегическата рамка – набора от европейските и националните нормативни и стратегически документи, основните по</w:t>
                                          </w:r>
                                          <w:r w:rsidRPr="003E5D08">
                                            <w:rPr>
                                              <w:rFonts w:asciiTheme="minorHAnsi" w:hAnsiTheme="minorHAnsi" w:cs="Verdana"/>
                                              <w:sz w:val="24"/>
                                              <w:szCs w:val="24"/>
                                            </w:rPr>
                                            <w:t>-</w:t>
                                          </w:r>
                                          <w:r w:rsidR="00EB2449" w:rsidRPr="003E5D08">
                                            <w:rPr>
                                              <w:rFonts w:asciiTheme="minorHAnsi" w:hAnsiTheme="minorHAnsi" w:cs="Verdana"/>
                                              <w:sz w:val="24"/>
                                              <w:szCs w:val="24"/>
                                            </w:rPr>
                                            <w:t>литики и секторните планове и програми. Междинната оценка следва да оцени значимостта на настъпилите изменения и адекватността на наличния ОПР спрямо тях. Оценката определя дали е целесъобразно формулирането на допъл</w:t>
                                          </w:r>
                                          <w:r w:rsidR="005E21A6" w:rsidRPr="003E5D08">
                                            <w:rPr>
                                              <w:rFonts w:asciiTheme="minorHAnsi" w:hAnsiTheme="minorHAnsi" w:cs="Verdana"/>
                                              <w:sz w:val="24"/>
                                              <w:szCs w:val="24"/>
                                            </w:rPr>
                                            <w:t>-</w:t>
                                          </w:r>
                                          <w:r w:rsidR="00EB2449" w:rsidRPr="003E5D08">
                                            <w:rPr>
                                              <w:rFonts w:asciiTheme="minorHAnsi" w:hAnsiTheme="minorHAnsi" w:cs="Verdana"/>
                                              <w:sz w:val="24"/>
                                              <w:szCs w:val="24"/>
                                            </w:rPr>
                                            <w:t xml:space="preserve">нителни мерки и дефинирането на нови проекти – изработването на актуализиран документ със срок за изпълнение оставащото време от програмния период. </w:t>
                                          </w:r>
                                          <w:r w:rsidR="0025690B" w:rsidRPr="003E5D08">
                                            <w:rPr>
                                              <w:rFonts w:asciiTheme="minorHAnsi" w:hAnsiTheme="minorHAnsi" w:cs="Verdana"/>
                                              <w:sz w:val="24"/>
                                              <w:szCs w:val="24"/>
                                            </w:rPr>
                                            <w:t xml:space="preserve"> </w:t>
                                          </w:r>
                                          <w:r w:rsidR="00EB2449" w:rsidRPr="003E5D08">
                                            <w:rPr>
                                              <w:rFonts w:asciiTheme="minorHAnsi" w:hAnsiTheme="minorHAnsi" w:cs="Verdana"/>
                                              <w:sz w:val="24"/>
                                              <w:szCs w:val="24"/>
                                            </w:rPr>
                                            <w:t>Друга възможност е решението за актуализиране само на програмата за реализация.</w:t>
                                          </w:r>
                                        </w:p>
                                        <w:p w:rsidR="00370FF2" w:rsidRPr="003E5D08" w:rsidRDefault="00370FF2" w:rsidP="0067731F">
                                          <w:pPr>
                                            <w:autoSpaceDE w:val="0"/>
                                            <w:autoSpaceDN w:val="0"/>
                                            <w:adjustRightInd w:val="0"/>
                                            <w:spacing w:after="0"/>
                                            <w:ind w:right="495"/>
                                            <w:rPr>
                                              <w:rFonts w:asciiTheme="minorHAnsi" w:hAnsiTheme="minorHAnsi" w:cs="Verdana"/>
                                              <w:sz w:val="24"/>
                                              <w:szCs w:val="24"/>
                                            </w:rPr>
                                          </w:pPr>
                                        </w:p>
                                        <w:p w:rsidR="00370FF2" w:rsidRPr="003E5D08" w:rsidRDefault="000D2DF5" w:rsidP="0067731F">
                                          <w:pPr>
                                            <w:autoSpaceDE w:val="0"/>
                                            <w:autoSpaceDN w:val="0"/>
                                            <w:adjustRightInd w:val="0"/>
                                            <w:spacing w:after="0"/>
                                            <w:ind w:right="495"/>
                                            <w:rPr>
                                              <w:rFonts w:asciiTheme="minorHAnsi" w:hAnsiTheme="minorHAnsi" w:cs="Verdana"/>
                                              <w:b/>
                                              <w:bCs/>
                                              <w:i/>
                                              <w:color w:val="984806" w:themeColor="accent6" w:themeShade="80"/>
                                              <w:sz w:val="24"/>
                                              <w:szCs w:val="24"/>
                                            </w:rPr>
                                          </w:pPr>
                                          <w:r w:rsidRPr="003E5D08">
                                            <w:rPr>
                                              <w:rFonts w:asciiTheme="minorHAnsi" w:hAnsiTheme="minorHAnsi" w:cs="Verdana"/>
                                              <w:b/>
                                              <w:bCs/>
                                              <w:i/>
                                              <w:color w:val="984806" w:themeColor="accent6" w:themeShade="80"/>
                                              <w:sz w:val="24"/>
                                              <w:szCs w:val="24"/>
                                            </w:rPr>
                                            <w:t>12</w:t>
                                          </w:r>
                                          <w:r w:rsidR="00E66B39" w:rsidRPr="003E5D08">
                                            <w:rPr>
                                              <w:rFonts w:asciiTheme="minorHAnsi" w:hAnsiTheme="minorHAnsi" w:cs="Verdana"/>
                                              <w:b/>
                                              <w:bCs/>
                                              <w:i/>
                                              <w:color w:val="984806" w:themeColor="accent6" w:themeShade="80"/>
                                              <w:sz w:val="24"/>
                                              <w:szCs w:val="24"/>
                                            </w:rPr>
                                            <w:t>.4. Разпределние на дейностите</w:t>
                                          </w:r>
                                          <w:r w:rsidR="009411E6" w:rsidRPr="003E5D08">
                                            <w:rPr>
                                              <w:rFonts w:asciiTheme="minorHAnsi" w:hAnsiTheme="minorHAnsi" w:cs="Verdana"/>
                                              <w:b/>
                                              <w:bCs/>
                                              <w:i/>
                                              <w:color w:val="984806" w:themeColor="accent6" w:themeShade="80"/>
                                              <w:sz w:val="24"/>
                                              <w:szCs w:val="24"/>
                                            </w:rPr>
                                            <w:t>.</w:t>
                                          </w:r>
                                        </w:p>
                                        <w:p w:rsidR="00370FF2" w:rsidRPr="003E5D08" w:rsidRDefault="00E66B39" w:rsidP="005E21A6">
                                          <w:pPr>
                                            <w:spacing w:after="0"/>
                                            <w:ind w:left="-80" w:right="34" w:firstLine="80"/>
                                            <w:rPr>
                                              <w:rFonts w:asciiTheme="minorHAnsi" w:hAnsiTheme="minorHAnsi" w:cs="Verdana"/>
                                              <w:sz w:val="24"/>
                                              <w:szCs w:val="24"/>
                                            </w:rPr>
                                          </w:pPr>
                                          <w:r w:rsidRPr="003E5D08">
                                            <w:rPr>
                                              <w:rFonts w:asciiTheme="minorHAnsi" w:hAnsiTheme="minorHAnsi" w:cs="Verdana"/>
                                              <w:b/>
                                              <w:bCs/>
                                              <w:i/>
                                              <w:sz w:val="24"/>
                                              <w:szCs w:val="24"/>
                                            </w:rPr>
                                            <w:t xml:space="preserve"> </w:t>
                                          </w:r>
                                          <w:r w:rsidR="00370FF2" w:rsidRPr="003E5D08">
                                            <w:rPr>
                                              <w:rFonts w:asciiTheme="minorHAnsi" w:hAnsiTheme="minorHAnsi" w:cs="Verdana"/>
                                              <w:b/>
                                              <w:bCs/>
                                              <w:i/>
                                              <w:sz w:val="24"/>
                                              <w:szCs w:val="24"/>
                                            </w:rPr>
                                            <w:t xml:space="preserve">     </w:t>
                                          </w:r>
                                          <w:r w:rsidR="00370FF2" w:rsidRPr="003E5D08">
                                            <w:rPr>
                                              <w:rFonts w:asciiTheme="minorHAnsi" w:hAnsiTheme="minorHAnsi" w:cs="Verdana"/>
                                              <w:sz w:val="24"/>
                                              <w:szCs w:val="24"/>
                                            </w:rPr>
                                            <w:t>Системата за наблюдение, о</w:t>
                                          </w:r>
                                          <w:r w:rsidR="00D43A40" w:rsidRPr="003E5D08">
                                            <w:rPr>
                                              <w:rFonts w:asciiTheme="minorHAnsi" w:hAnsiTheme="minorHAnsi" w:cs="Verdana"/>
                                              <w:sz w:val="24"/>
                                              <w:szCs w:val="24"/>
                                            </w:rPr>
                                            <w:t>ценка и актуализация на ПИРО</w:t>
                                          </w:r>
                                          <w:r w:rsidR="00370FF2" w:rsidRPr="003E5D08">
                                            <w:rPr>
                                              <w:rFonts w:asciiTheme="minorHAnsi" w:hAnsiTheme="minorHAnsi" w:cs="Verdana"/>
                                              <w:sz w:val="24"/>
                                              <w:szCs w:val="24"/>
                                            </w:rPr>
                                            <w:t xml:space="preserve"> изисква разпределение на дейности  във времето и сред отделните участници, както следва: </w:t>
                                          </w:r>
                                        </w:p>
                                        <w:p w:rsidR="00370FF2" w:rsidRPr="003E5D08" w:rsidRDefault="00370FF2" w:rsidP="00B15383">
                                          <w:pPr>
                                            <w:pStyle w:val="a4"/>
                                            <w:numPr>
                                              <w:ilvl w:val="0"/>
                                              <w:numId w:val="53"/>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организиране; </w:t>
                                          </w:r>
                                        </w:p>
                                        <w:p w:rsidR="00370FF2" w:rsidRPr="003E5D08" w:rsidRDefault="00370FF2" w:rsidP="00B15383">
                                          <w:pPr>
                                            <w:pStyle w:val="a4"/>
                                            <w:numPr>
                                              <w:ilvl w:val="0"/>
                                              <w:numId w:val="53"/>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наблюдение и одобряване; </w:t>
                                          </w:r>
                                        </w:p>
                                        <w:p w:rsidR="00370FF2" w:rsidRPr="003E5D08" w:rsidRDefault="00370FF2" w:rsidP="00B15383">
                                          <w:pPr>
                                            <w:pStyle w:val="a4"/>
                                            <w:numPr>
                                              <w:ilvl w:val="0"/>
                                              <w:numId w:val="53"/>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експертна дейност; </w:t>
                                          </w:r>
                                        </w:p>
                                        <w:p w:rsidR="00370FF2" w:rsidRPr="003E5D08" w:rsidRDefault="00370FF2" w:rsidP="00B15383">
                                          <w:pPr>
                                            <w:pStyle w:val="a4"/>
                                            <w:numPr>
                                              <w:ilvl w:val="0"/>
                                              <w:numId w:val="53"/>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осигуряване и събиране на информация; </w:t>
                                          </w:r>
                                        </w:p>
                                        <w:p w:rsidR="00370FF2" w:rsidRPr="003E5D08" w:rsidRDefault="00370FF2" w:rsidP="00B15383">
                                          <w:pPr>
                                            <w:pStyle w:val="a4"/>
                                            <w:numPr>
                                              <w:ilvl w:val="0"/>
                                              <w:numId w:val="53"/>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провеждане на дискусии; </w:t>
                                          </w:r>
                                        </w:p>
                                        <w:p w:rsidR="00370FF2" w:rsidRPr="003E5D08" w:rsidRDefault="00370FF2" w:rsidP="00B15383">
                                          <w:pPr>
                                            <w:pStyle w:val="a4"/>
                                            <w:numPr>
                                              <w:ilvl w:val="0"/>
                                              <w:numId w:val="53"/>
                                            </w:num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приложение на системата от индикатори на плана. </w:t>
                                          </w:r>
                                        </w:p>
                                        <w:p w:rsidR="00370FF2" w:rsidRPr="003E5D08" w:rsidRDefault="00370FF2" w:rsidP="005E21A6">
                                          <w:p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      Дейностите са разпределени сред идентифицираните компетентни органи и заин</w:t>
                                          </w:r>
                                          <w:r w:rsidR="0025690B" w:rsidRPr="003E5D08">
                                            <w:rPr>
                                              <w:rFonts w:asciiTheme="minorHAnsi" w:hAnsiTheme="minorHAnsi" w:cs="Verdana"/>
                                              <w:sz w:val="24"/>
                                              <w:szCs w:val="24"/>
                                            </w:rPr>
                                            <w:t>-тере</w:t>
                                          </w:r>
                                          <w:r w:rsidRPr="003E5D08">
                                            <w:rPr>
                                              <w:rFonts w:asciiTheme="minorHAnsi" w:hAnsiTheme="minorHAnsi" w:cs="Verdana"/>
                                              <w:sz w:val="24"/>
                                              <w:szCs w:val="24"/>
                                            </w:rPr>
                                            <w:t>совани страни, във връзка с осъществяването на най-важните събития от хроно</w:t>
                                          </w:r>
                                          <w:r w:rsidR="005E21A6" w:rsidRPr="003E5D08">
                                            <w:rPr>
                                              <w:rFonts w:asciiTheme="minorHAnsi" w:hAnsiTheme="minorHAnsi" w:cs="Verdana"/>
                                              <w:sz w:val="24"/>
                                              <w:szCs w:val="24"/>
                                            </w:rPr>
                                            <w:t>-</w:t>
                                          </w:r>
                                          <w:r w:rsidRPr="003E5D08">
                                            <w:rPr>
                                              <w:rFonts w:asciiTheme="minorHAnsi" w:hAnsiTheme="minorHAnsi" w:cs="Verdana"/>
                                              <w:sz w:val="24"/>
                                              <w:szCs w:val="24"/>
                                            </w:rPr>
                                            <w:t xml:space="preserve">логията на плана. </w:t>
                                          </w:r>
                                        </w:p>
                                        <w:p w:rsidR="00370FF2" w:rsidRPr="003E5D08" w:rsidRDefault="00370FF2" w:rsidP="005E21A6">
                                          <w:pPr>
                                            <w:autoSpaceDE w:val="0"/>
                                            <w:autoSpaceDN w:val="0"/>
                                            <w:adjustRightInd w:val="0"/>
                                            <w:spacing w:after="0"/>
                                            <w:ind w:right="34"/>
                                            <w:rPr>
                                              <w:rFonts w:asciiTheme="minorHAnsi" w:hAnsiTheme="minorHAnsi" w:cs="Verdana"/>
                                              <w:sz w:val="24"/>
                                              <w:szCs w:val="24"/>
                                            </w:rPr>
                                          </w:pPr>
                                          <w:r w:rsidRPr="003E5D08">
                                            <w:rPr>
                                              <w:rFonts w:asciiTheme="minorHAnsi" w:hAnsiTheme="minorHAnsi" w:cs="Verdana"/>
                                              <w:sz w:val="24"/>
                                              <w:szCs w:val="24"/>
                                            </w:rPr>
                                            <w:t xml:space="preserve">      Събитията са: </w:t>
                                          </w:r>
                                        </w:p>
                                        <w:p w:rsidR="00370FF2"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публична дискусия; </w:t>
                                          </w:r>
                                        </w:p>
                                        <w:p w:rsidR="00370FF2"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предварителен проект; </w:t>
                                          </w:r>
                                        </w:p>
                                        <w:p w:rsidR="00370FF2"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окончателен проект; </w:t>
                                          </w:r>
                                        </w:p>
                                        <w:p w:rsidR="00370FF2"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първоначална оценка; </w:t>
                                          </w:r>
                                        </w:p>
                                        <w:p w:rsidR="00370FF2"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последваща оценка; </w:t>
                                          </w:r>
                                        </w:p>
                                        <w:p w:rsidR="00370FF2"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годишен доклад; </w:t>
                                          </w:r>
                                        </w:p>
                                        <w:p w:rsidR="00370FF2"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публикуване и разпространяване; </w:t>
                                          </w:r>
                                        </w:p>
                                        <w:p w:rsidR="00370FF2"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междинна оценка; </w:t>
                                          </w:r>
                                        </w:p>
                                        <w:p w:rsidR="00E66B39" w:rsidRPr="003E5D08" w:rsidRDefault="00370FF2" w:rsidP="00B15383">
                                          <w:pPr>
                                            <w:pStyle w:val="a4"/>
                                            <w:numPr>
                                              <w:ilvl w:val="0"/>
                                              <w:numId w:val="54"/>
                                            </w:numPr>
                                            <w:autoSpaceDE w:val="0"/>
                                            <w:autoSpaceDN w:val="0"/>
                                            <w:adjustRightInd w:val="0"/>
                                            <w:spacing w:after="0"/>
                                            <w:ind w:left="714" w:right="34" w:hanging="357"/>
                                            <w:rPr>
                                              <w:rFonts w:asciiTheme="minorHAnsi" w:hAnsiTheme="minorHAnsi" w:cs="Verdana"/>
                                              <w:sz w:val="24"/>
                                              <w:szCs w:val="24"/>
                                            </w:rPr>
                                          </w:pPr>
                                          <w:r w:rsidRPr="003E5D08">
                                            <w:rPr>
                                              <w:rFonts w:asciiTheme="minorHAnsi" w:hAnsiTheme="minorHAnsi" w:cs="Verdana"/>
                                              <w:sz w:val="24"/>
                                              <w:szCs w:val="24"/>
                                            </w:rPr>
                                            <w:t xml:space="preserve">актуализиран документ на ОПР. </w:t>
                                          </w:r>
                                        </w:p>
                                        <w:p w:rsidR="00AF4112" w:rsidRPr="003E5D08" w:rsidRDefault="00705F3A" w:rsidP="005E21A6">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sz w:val="24"/>
                                              <w:szCs w:val="24"/>
                                            </w:rPr>
                                            <w:t xml:space="preserve">     Аналогична е и процедурата за </w:t>
                                          </w:r>
                                          <w:r w:rsidRPr="003E5D08">
                                            <w:rPr>
                                              <w:rFonts w:asciiTheme="minorHAnsi" w:hAnsiTheme="minorHAnsi"/>
                                              <w:i/>
                                              <w:sz w:val="24"/>
                                              <w:szCs w:val="24"/>
                                            </w:rPr>
                                            <w:t>последващата оце</w:t>
                                          </w:r>
                                          <w:r w:rsidR="00D273E8" w:rsidRPr="003E5D08">
                                            <w:rPr>
                                              <w:rFonts w:asciiTheme="minorHAnsi" w:hAnsiTheme="minorHAnsi"/>
                                              <w:i/>
                                              <w:sz w:val="24"/>
                                              <w:szCs w:val="24"/>
                                            </w:rPr>
                                            <w:t>нка</w:t>
                                          </w:r>
                                          <w:r w:rsidR="00D273E8" w:rsidRPr="003E5D08">
                                            <w:rPr>
                                              <w:rFonts w:asciiTheme="minorHAnsi" w:hAnsiTheme="minorHAnsi"/>
                                              <w:sz w:val="24"/>
                                              <w:szCs w:val="24"/>
                                            </w:rPr>
                                            <w:t xml:space="preserve"> на плана, предвидена за 2028</w:t>
                                          </w:r>
                                          <w:r w:rsidRPr="003E5D08">
                                            <w:rPr>
                                              <w:rFonts w:asciiTheme="minorHAnsi" w:hAnsiTheme="minorHAnsi"/>
                                              <w:sz w:val="24"/>
                                              <w:szCs w:val="24"/>
                                            </w:rPr>
                                            <w:t xml:space="preserve"> година и финален момент от наблюдението и оценяването на общинския план.</w:t>
                                          </w:r>
                                        </w:p>
                                        <w:p w:rsidR="00705F3A" w:rsidRPr="003E5D08" w:rsidRDefault="00705F3A" w:rsidP="005E21A6">
                                          <w:pPr>
                                            <w:autoSpaceDE w:val="0"/>
                                            <w:autoSpaceDN w:val="0"/>
                                            <w:adjustRightInd w:val="0"/>
                                            <w:spacing w:after="0"/>
                                            <w:jc w:val="both"/>
                                            <w:rPr>
                                              <w:rFonts w:asciiTheme="minorHAnsi" w:hAnsiTheme="minorHAnsi" w:cs="Verdana"/>
                                              <w:sz w:val="24"/>
                                              <w:szCs w:val="24"/>
                                            </w:rPr>
                                          </w:pPr>
                                          <w:r w:rsidRPr="003E5D08">
                                            <w:rPr>
                                              <w:rFonts w:asciiTheme="minorHAnsi" w:hAnsiTheme="minorHAnsi" w:cs="Verdana"/>
                                              <w:sz w:val="24"/>
                                              <w:szCs w:val="24"/>
                                            </w:rPr>
                                            <w:t xml:space="preserve">      Последващата оценка дава препоръки за разработването на ОПР за програмния </w:t>
                                          </w:r>
                                          <w:r w:rsidRPr="003E5D08">
                                            <w:rPr>
                                              <w:rFonts w:asciiTheme="minorHAnsi" w:hAnsiTheme="minorHAnsi" w:cs="Verdana"/>
                                              <w:sz w:val="24"/>
                                              <w:szCs w:val="24"/>
                                            </w:rPr>
                                            <w:lastRenderedPageBreak/>
                                            <w:t xml:space="preserve">период след 2028 година. </w:t>
                                          </w:r>
                                        </w:p>
                                        <w:p w:rsidR="00D43A40" w:rsidRPr="003E5D08" w:rsidRDefault="00705F3A" w:rsidP="005E21A6">
                                          <w:pPr>
                                            <w:autoSpaceDE w:val="0"/>
                                            <w:autoSpaceDN w:val="0"/>
                                            <w:adjustRightInd w:val="0"/>
                                            <w:spacing w:after="0"/>
                                            <w:ind w:right="34"/>
                                            <w:jc w:val="both"/>
                                            <w:rPr>
                                              <w:rFonts w:asciiTheme="minorHAnsi" w:hAnsiTheme="minorHAnsi" w:cs="Verdana"/>
                                              <w:sz w:val="24"/>
                                              <w:szCs w:val="24"/>
                                            </w:rPr>
                                          </w:pPr>
                                          <w:r w:rsidRPr="003E5D08">
                                            <w:rPr>
                                              <w:rFonts w:asciiTheme="minorHAnsi" w:hAnsiTheme="minorHAnsi" w:cs="Verdana"/>
                                              <w:sz w:val="24"/>
                                              <w:szCs w:val="24"/>
                                            </w:rPr>
                                            <w:t xml:space="preserve">      В случай на положително становище от междинната оценка, относно потребността от актуализация на ОПР, се изработва актуализиран документ на ОПР за периода 2023-202</w:t>
                                          </w:r>
                                          <w:r w:rsidR="003C2E3C" w:rsidRPr="003E5D08">
                                            <w:rPr>
                                              <w:rFonts w:asciiTheme="minorHAnsi" w:hAnsiTheme="minorHAnsi" w:cs="Verdana"/>
                                              <w:sz w:val="24"/>
                                              <w:szCs w:val="24"/>
                                            </w:rPr>
                                            <w:t>7</w:t>
                                          </w:r>
                                          <w:r w:rsidRPr="003E5D08">
                                            <w:rPr>
                                              <w:rFonts w:asciiTheme="minorHAnsi" w:hAnsiTheme="minorHAnsi" w:cs="Verdana"/>
                                              <w:sz w:val="24"/>
                                              <w:szCs w:val="24"/>
                                            </w:rPr>
                                            <w:t>. Актуализираният документ следва редът за подготовка на ОПР, вклю</w:t>
                                          </w:r>
                                          <w:r w:rsidR="004C0E6F" w:rsidRPr="003E5D08">
                                            <w:rPr>
                                              <w:rFonts w:asciiTheme="minorHAnsi" w:hAnsiTheme="minorHAnsi" w:cs="Verdana"/>
                                              <w:sz w:val="24"/>
                                              <w:szCs w:val="24"/>
                                            </w:rPr>
                                            <w:t>-</w:t>
                                          </w:r>
                                          <w:r w:rsidRPr="003E5D08">
                                            <w:rPr>
                                              <w:rFonts w:asciiTheme="minorHAnsi" w:hAnsiTheme="minorHAnsi" w:cs="Verdana"/>
                                              <w:sz w:val="24"/>
                                              <w:szCs w:val="24"/>
                                            </w:rPr>
                                            <w:t xml:space="preserve">чително техническото изпълнение на задачата и формалните процедури по неговото приемане. </w:t>
                                          </w:r>
                                          <w:r w:rsidR="00D43A40" w:rsidRPr="003E5D08">
                                            <w:rPr>
                                              <w:rFonts w:asciiTheme="minorHAnsi" w:hAnsiTheme="minorHAnsi" w:cs="Verdana"/>
                                              <w:sz w:val="24"/>
                                              <w:szCs w:val="24"/>
                                            </w:rPr>
                                            <w:t xml:space="preserve">    </w:t>
                                          </w:r>
                                        </w:p>
                                        <w:p w:rsidR="00E66B39" w:rsidRPr="003E5D08" w:rsidRDefault="00D43A40" w:rsidP="005E21A6">
                                          <w:pPr>
                                            <w:autoSpaceDE w:val="0"/>
                                            <w:autoSpaceDN w:val="0"/>
                                            <w:adjustRightInd w:val="0"/>
                                            <w:spacing w:after="0"/>
                                            <w:ind w:right="34"/>
                                            <w:jc w:val="both"/>
                                            <w:rPr>
                                              <w:rFonts w:asciiTheme="minorHAnsi" w:hAnsiTheme="minorHAnsi" w:cs="Times New Roman"/>
                                              <w:sz w:val="24"/>
                                              <w:szCs w:val="24"/>
                                            </w:rPr>
                                          </w:pPr>
                                          <w:r w:rsidRPr="003E5D08">
                                            <w:rPr>
                                              <w:rFonts w:asciiTheme="minorHAnsi" w:hAnsiTheme="minorHAnsi" w:cs="Verdana"/>
                                              <w:sz w:val="24"/>
                                              <w:szCs w:val="24"/>
                                            </w:rPr>
                                            <w:t xml:space="preserve">      </w:t>
                                          </w:r>
                                          <w:r w:rsidR="00705F3A" w:rsidRPr="003E5D08">
                                            <w:rPr>
                                              <w:rFonts w:asciiTheme="minorHAnsi" w:hAnsiTheme="minorHAnsi" w:cs="Verdana"/>
                                              <w:sz w:val="24"/>
                                              <w:szCs w:val="24"/>
                                            </w:rPr>
                                            <w:t>Документът е логично продължение на изводите и решение на проблемите, описани от доклада на междин</w:t>
                                          </w:r>
                                          <w:r w:rsidR="00D273E8" w:rsidRPr="003E5D08">
                                            <w:rPr>
                                              <w:rFonts w:asciiTheme="minorHAnsi" w:hAnsiTheme="minorHAnsi" w:cs="Verdana"/>
                                              <w:sz w:val="24"/>
                                              <w:szCs w:val="24"/>
                                            </w:rPr>
                                            <w:t xml:space="preserve">ната оценката. </w:t>
                                          </w:r>
                                        </w:p>
                                        <w:p w:rsidR="00E66B39" w:rsidRPr="003E5D08" w:rsidRDefault="00E66B39"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5E21A6" w:rsidRPr="003E5D08" w:rsidRDefault="005E21A6" w:rsidP="0067731F">
                                          <w:pPr>
                                            <w:autoSpaceDE w:val="0"/>
                                            <w:autoSpaceDN w:val="0"/>
                                            <w:adjustRightInd w:val="0"/>
                                            <w:spacing w:after="0"/>
                                            <w:ind w:right="495"/>
                                            <w:jc w:val="both"/>
                                            <w:rPr>
                                              <w:rFonts w:asciiTheme="minorHAnsi" w:hAnsiTheme="minorHAnsi" w:cs="Times New Roman"/>
                                              <w:sz w:val="24"/>
                                              <w:szCs w:val="24"/>
                                            </w:rPr>
                                          </w:pPr>
                                        </w:p>
                                        <w:p w:rsidR="008B6B96" w:rsidRPr="003E5D08" w:rsidRDefault="000D2DF5" w:rsidP="005E21A6">
                                          <w:pPr>
                                            <w:shd w:val="clear" w:color="auto" w:fill="D6E3BC" w:themeFill="accent3" w:themeFillTint="66"/>
                                            <w:autoSpaceDE w:val="0"/>
                                            <w:autoSpaceDN w:val="0"/>
                                            <w:adjustRightInd w:val="0"/>
                                            <w:spacing w:after="0"/>
                                            <w:ind w:right="34"/>
                                            <w:jc w:val="both"/>
                                            <w:rPr>
                                              <w:rFonts w:asciiTheme="minorHAnsi" w:hAnsiTheme="minorHAnsi" w:cs="Times New Roman"/>
                                              <w:b/>
                                              <w:i/>
                                              <w:sz w:val="28"/>
                                              <w:szCs w:val="28"/>
                                            </w:rPr>
                                          </w:pPr>
                                          <w:r w:rsidRPr="003E5D08">
                                            <w:rPr>
                                              <w:rFonts w:asciiTheme="minorHAnsi" w:hAnsiTheme="minorHAnsi" w:cs="Times New Roman"/>
                                              <w:b/>
                                              <w:i/>
                                              <w:sz w:val="28"/>
                                              <w:szCs w:val="28"/>
                                            </w:rPr>
                                            <w:lastRenderedPageBreak/>
                                            <w:t>13</w:t>
                                          </w:r>
                                          <w:r w:rsidR="00AC1855" w:rsidRPr="003E5D08">
                                            <w:rPr>
                                              <w:rFonts w:asciiTheme="minorHAnsi" w:hAnsiTheme="minorHAnsi" w:cs="Times New Roman"/>
                                              <w:b/>
                                              <w:i/>
                                              <w:sz w:val="28"/>
                                              <w:szCs w:val="28"/>
                                            </w:rPr>
                                            <w:t>. ЗАКЛЮЧЕНИЕ</w:t>
                                          </w:r>
                                        </w:p>
                                        <w:p w:rsidR="007006B1" w:rsidRPr="003E5D08" w:rsidRDefault="007006B1" w:rsidP="005E21A6">
                                          <w:pPr>
                                            <w:spacing w:after="0"/>
                                            <w:ind w:right="34"/>
                                            <w:jc w:val="both"/>
                                            <w:rPr>
                                              <w:rFonts w:asciiTheme="minorHAnsi" w:eastAsia="TimesNewRomanOOEnc" w:hAnsiTheme="minorHAnsi"/>
                                              <w:sz w:val="24"/>
                                              <w:szCs w:val="24"/>
                                            </w:rPr>
                                          </w:pPr>
                                          <w:r w:rsidRPr="003E5D08">
                                            <w:rPr>
                                              <w:rFonts w:asciiTheme="minorHAnsi" w:eastAsia="TimesNewRomanOOEnc" w:hAnsiTheme="minorHAnsi"/>
                                              <w:sz w:val="24"/>
                                              <w:szCs w:val="24"/>
                                            </w:rPr>
                                            <w:t xml:space="preserve">       Плана за интегрирано развитие на община </w:t>
                                          </w:r>
                                          <w:r w:rsidRPr="003E5D08">
                                            <w:rPr>
                                              <w:sz w:val="24"/>
                                              <w:szCs w:val="24"/>
                                            </w:rPr>
                                            <w:t>Гурково</w:t>
                                          </w:r>
                                          <w:r w:rsidRPr="003E5D08">
                                            <w:rPr>
                                              <w:rFonts w:asciiTheme="minorHAnsi" w:eastAsia="TimesNewRomanOOEnc" w:hAnsiTheme="minorHAnsi"/>
                                              <w:sz w:val="24"/>
                                              <w:szCs w:val="24"/>
                                            </w:rPr>
                                            <w:t xml:space="preserve"> за периода 2021-2027 г. </w:t>
                                          </w:r>
                                          <w:r w:rsidR="00FD7FE7" w:rsidRPr="003E5D08">
                                            <w:rPr>
                                              <w:rFonts w:asciiTheme="minorHAnsi" w:eastAsia="TimesNewRomanOOEnc" w:hAnsiTheme="minorHAnsi"/>
                                              <w:sz w:val="24"/>
                                              <w:szCs w:val="24"/>
                                            </w:rPr>
                                            <w:t>е разра</w:t>
                                          </w:r>
                                          <w:r w:rsidRPr="003E5D08">
                                            <w:rPr>
                                              <w:rFonts w:asciiTheme="minorHAnsi" w:eastAsia="TimesNewRomanOOEnc" w:hAnsiTheme="minorHAnsi"/>
                                              <w:sz w:val="24"/>
                                              <w:szCs w:val="24"/>
                                            </w:rPr>
                                            <w:t xml:space="preserve">ботен съгласно препоръките, изведени в Методически указания за разработване </w:t>
                                          </w:r>
                                          <w:r w:rsidR="00081DD4" w:rsidRPr="003E5D08">
                                            <w:rPr>
                                              <w:rFonts w:asciiTheme="minorHAnsi" w:eastAsia="TimesNewRomanOOEnc" w:hAnsiTheme="minorHAnsi"/>
                                              <w:sz w:val="24"/>
                                              <w:szCs w:val="24"/>
                                            </w:rPr>
                                            <w:t xml:space="preserve"> </w:t>
                                          </w:r>
                                          <w:r w:rsidRPr="003E5D08">
                                            <w:rPr>
                                              <w:rFonts w:asciiTheme="minorHAnsi" w:eastAsia="TimesNewRomanOOEnc" w:hAnsiTheme="minorHAnsi"/>
                                              <w:sz w:val="24"/>
                                              <w:szCs w:val="24"/>
                                            </w:rPr>
                                            <w:t>и</w:t>
                                          </w:r>
                                          <w:r w:rsidRPr="003E5D08">
                                            <w:rPr>
                                              <w:sz w:val="24"/>
                                              <w:szCs w:val="24"/>
                                            </w:rPr>
                                            <w:t xml:space="preserve"> </w:t>
                                          </w:r>
                                          <w:r w:rsidRPr="003E5D08">
                                            <w:rPr>
                                              <w:rFonts w:asciiTheme="minorHAnsi" w:eastAsia="TimesNewRomanOOEnc" w:hAnsiTheme="minorHAnsi" w:cs="TimesNewRomanOOEnc"/>
                                              <w:sz w:val="24"/>
                                              <w:szCs w:val="24"/>
                                            </w:rPr>
                                            <w:t>прилагане на планове за интегрирано развитие на община (ПИРО) за периода</w:t>
                                          </w:r>
                                          <w:r w:rsidRPr="003E5D08">
                                            <w:rPr>
                                              <w:rFonts w:eastAsia="TimesNewRomanOOEnc" w:cs="TimesNewRomanOOEnc"/>
                                              <w:sz w:val="24"/>
                                              <w:szCs w:val="24"/>
                                            </w:rPr>
                                            <w:t xml:space="preserve"> 2021-2027 </w:t>
                                          </w:r>
                                          <w:r w:rsidRPr="003E5D08">
                                            <w:rPr>
                                              <w:rFonts w:asciiTheme="minorHAnsi" w:eastAsia="TimesNewRomanOOEnc" w:hAnsiTheme="minorHAnsi" w:cs="TimesNewRomanOOEnc"/>
                                              <w:sz w:val="24"/>
                                              <w:szCs w:val="24"/>
                                            </w:rPr>
                                            <w:t>г.,</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 xml:space="preserve">Интегрирана териториална стратегия за развитие на </w:t>
                                          </w:r>
                                          <w:r w:rsidRPr="003E5D08">
                                            <w:rPr>
                                              <w:rFonts w:eastAsia="TimesNewRomanOOEnc" w:cs="TimesNewRomanOOEnc"/>
                                              <w:sz w:val="24"/>
                                              <w:szCs w:val="24"/>
                                            </w:rPr>
                                            <w:t>Югоиз</w:t>
                                          </w:r>
                                          <w:r w:rsidR="005E21A6" w:rsidRPr="003E5D08">
                                            <w:rPr>
                                              <w:rFonts w:eastAsia="TimesNewRomanOOEnc" w:cs="TimesNewRomanOOEnc"/>
                                              <w:sz w:val="24"/>
                                              <w:szCs w:val="24"/>
                                            </w:rPr>
                                            <w:t>-</w:t>
                                          </w:r>
                                          <w:r w:rsidRPr="003E5D08">
                                            <w:rPr>
                                              <w:rFonts w:eastAsia="TimesNewRomanOOEnc" w:cs="TimesNewRomanOOEnc"/>
                                              <w:sz w:val="24"/>
                                              <w:szCs w:val="24"/>
                                            </w:rPr>
                                            <w:t>точен регион</w:t>
                                          </w:r>
                                          <w:r w:rsidRPr="003E5D08">
                                            <w:rPr>
                                              <w:rFonts w:asciiTheme="minorHAnsi" w:eastAsia="TimesNewRomanOOEnc" w:hAnsiTheme="minorHAnsi" w:cs="TimesNewRomanOOEnc"/>
                                              <w:sz w:val="24"/>
                                              <w:szCs w:val="24"/>
                                            </w:rPr>
                                            <w:t xml:space="preserve"> за периода 2021-2027,</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Национална програма за развитие България 2030:</w:t>
                                          </w:r>
                                        </w:p>
                                        <w:p w:rsidR="007006B1" w:rsidRPr="003E5D08" w:rsidRDefault="007006B1" w:rsidP="00B15383">
                                          <w:pPr>
                                            <w:pStyle w:val="a4"/>
                                            <w:numPr>
                                              <w:ilvl w:val="0"/>
                                              <w:numId w:val="67"/>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Спазена е общата структура за изготвяне на анализ за икономическото и со</w:t>
                                          </w:r>
                                          <w:r w:rsidR="00692CE9" w:rsidRPr="003E5D08">
                                            <w:rPr>
                                              <w:rFonts w:eastAsia="TimesNewRomanOOEnc" w:cs="TimesNewRomanOOEnc"/>
                                              <w:sz w:val="24"/>
                                              <w:szCs w:val="24"/>
                                            </w:rPr>
                                            <w:t>-</w:t>
                                          </w:r>
                                          <w:r w:rsidRPr="003E5D08">
                                            <w:rPr>
                                              <w:rFonts w:eastAsia="TimesNewRomanOOEnc" w:cs="TimesNewRomanOOEnc"/>
                                              <w:sz w:val="24"/>
                                              <w:szCs w:val="24"/>
                                            </w:rPr>
                                            <w:t>циално развитие;</w:t>
                                          </w:r>
                                        </w:p>
                                        <w:p w:rsidR="007006B1" w:rsidRPr="003E5D08" w:rsidRDefault="007006B1" w:rsidP="00B15383">
                                          <w:pPr>
                                            <w:pStyle w:val="a4"/>
                                            <w:numPr>
                                              <w:ilvl w:val="0"/>
                                              <w:numId w:val="67"/>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SWOT-анализът съответства напълно на анализа на икономическото и социал</w:t>
                                          </w:r>
                                          <w:r w:rsidR="00692CE9" w:rsidRPr="003E5D08">
                                            <w:rPr>
                                              <w:rFonts w:eastAsia="TimesNewRomanOOEnc" w:cs="TimesNewRomanOOEnc"/>
                                              <w:sz w:val="24"/>
                                              <w:szCs w:val="24"/>
                                            </w:rPr>
                                            <w:t>-</w:t>
                                          </w:r>
                                          <w:r w:rsidRPr="003E5D08">
                                            <w:rPr>
                                              <w:rFonts w:eastAsia="TimesNewRomanOOEnc" w:cs="TimesNewRomanOOEnc"/>
                                              <w:sz w:val="24"/>
                                              <w:szCs w:val="24"/>
                                            </w:rPr>
                                            <w:t>ното развитие и приложената стратегическа рамка;</w:t>
                                          </w:r>
                                        </w:p>
                                        <w:p w:rsidR="007006B1" w:rsidRPr="003E5D08" w:rsidRDefault="007006B1" w:rsidP="00B15383">
                                          <w:pPr>
                                            <w:pStyle w:val="a4"/>
                                            <w:numPr>
                                              <w:ilvl w:val="0"/>
                                              <w:numId w:val="67"/>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Стратегическата част е структурирана ясно и в съответствие с изискванията на европейските, националните, регионалните и областните стратегически документи. ПИРО на община Гурково е хармонизиран с националните секторни стратегии, които обхващат периода 2021-2027 г. и които са изготвени към момента на разработването на плана;</w:t>
                                          </w:r>
                                        </w:p>
                                        <w:p w:rsidR="007006B1" w:rsidRPr="003E5D08" w:rsidRDefault="007006B1" w:rsidP="00B15383">
                                          <w:pPr>
                                            <w:pStyle w:val="a4"/>
                                            <w:numPr>
                                              <w:ilvl w:val="0"/>
                                              <w:numId w:val="67"/>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Планираната „визия" е завършена в смислово отношение и отговаря на</w:t>
                                          </w:r>
                                          <w:r w:rsidR="00824831" w:rsidRPr="003E5D08">
                                            <w:rPr>
                                              <w:rFonts w:eastAsia="TimesNewRomanOOEnc" w:cs="TimesNewRomanOOEnc"/>
                                              <w:sz w:val="24"/>
                                              <w:szCs w:val="24"/>
                                            </w:rPr>
                                            <w:t xml:space="preserve"> </w:t>
                                          </w:r>
                                          <w:r w:rsidRPr="003E5D08">
                                            <w:rPr>
                                              <w:rFonts w:eastAsia="TimesNewRomanOOEnc" w:cs="TimesNewRomanOOEnc"/>
                                              <w:sz w:val="24"/>
                                              <w:szCs w:val="24"/>
                                            </w:rPr>
                                            <w:t>поставената стратегическа рамка;</w:t>
                                          </w:r>
                                        </w:p>
                                        <w:p w:rsidR="007006B1" w:rsidRPr="003E5D08" w:rsidRDefault="007006B1" w:rsidP="00B15383">
                                          <w:pPr>
                                            <w:pStyle w:val="a4"/>
                                            <w:numPr>
                                              <w:ilvl w:val="0"/>
                                              <w:numId w:val="67"/>
                                            </w:numPr>
                                            <w:autoSpaceDE w:val="0"/>
                                            <w:autoSpaceDN w:val="0"/>
                                            <w:adjustRightInd w:val="0"/>
                                            <w:spacing w:after="0"/>
                                            <w:ind w:right="34"/>
                                            <w:contextualSpacing/>
                                            <w:jc w:val="both"/>
                                            <w:rPr>
                                              <w:rFonts w:eastAsia="TimesNewRomanOOEnc" w:cs="TimesNewRomanOOEnc"/>
                                              <w:sz w:val="24"/>
                                              <w:szCs w:val="24"/>
                                            </w:rPr>
                                          </w:pPr>
                                          <w:r w:rsidRPr="003E5D08">
                                            <w:rPr>
                                              <w:rFonts w:eastAsia="TimesNewRomanOOEnc" w:cs="TimesNewRomanOOEnc"/>
                                              <w:sz w:val="24"/>
                                              <w:szCs w:val="24"/>
                                            </w:rPr>
                                            <w:t>Обемът на предвидените финансови ресурси е в съответствие с предвидените</w:t>
                                          </w:r>
                                          <w:r w:rsidR="00081DD4" w:rsidRPr="003E5D08">
                                            <w:rPr>
                                              <w:rFonts w:eastAsia="TimesNewRomanOOEnc" w:cs="TimesNewRomanOOEnc"/>
                                              <w:sz w:val="24"/>
                                              <w:szCs w:val="24"/>
                                            </w:rPr>
                                            <w:t xml:space="preserve"> </w:t>
                                          </w:r>
                                        </w:p>
                                        <w:p w:rsidR="007006B1" w:rsidRPr="003E5D08" w:rsidRDefault="007006B1" w:rsidP="005E21A6">
                                          <w:pPr>
                                            <w:autoSpaceDE w:val="0"/>
                                            <w:autoSpaceDN w:val="0"/>
                                            <w:adjustRightInd w:val="0"/>
                                            <w:spacing w:after="0"/>
                                            <w:ind w:right="34"/>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проекти за изпълнение, от което може да се съди и за ефективността и</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 xml:space="preserve">ефикасността за постигане на целите на ПИРО на община </w:t>
                                          </w:r>
                                          <w:r w:rsidRPr="003E5D08">
                                            <w:rPr>
                                              <w:rFonts w:eastAsia="TimesNewRomanOOEnc" w:cs="TimesNewRomanOOEnc"/>
                                              <w:sz w:val="24"/>
                                              <w:szCs w:val="24"/>
                                            </w:rPr>
                                            <w:t>Гурково</w:t>
                                          </w:r>
                                          <w:r w:rsidRPr="003E5D08">
                                            <w:rPr>
                                              <w:rFonts w:asciiTheme="minorHAnsi" w:eastAsia="TimesNewRomanOOEnc" w:hAnsiTheme="minorHAnsi" w:cs="TimesNewRomanOOEnc"/>
                                              <w:sz w:val="24"/>
                                              <w:szCs w:val="24"/>
                                            </w:rPr>
                                            <w:t>. Във</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финансовата индикативна таблица е спазен изцяло принципа на съфинансиране</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и допълняемост на местните собствени финансови ресурси за развитие със</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средства от държавния бюджет, фон</w:t>
                                          </w:r>
                                          <w:r w:rsidR="005E21A6" w:rsidRPr="003E5D08">
                                            <w:rPr>
                                              <w:rFonts w:asciiTheme="minorHAnsi" w:eastAsia="TimesNewRomanOOEnc" w:hAnsiTheme="minorHAnsi" w:cs="TimesNewRomanOOEnc"/>
                                              <w:sz w:val="24"/>
                                              <w:szCs w:val="24"/>
                                            </w:rPr>
                                            <w:t>-</w:t>
                                          </w:r>
                                          <w:r w:rsidRPr="003E5D08">
                                            <w:rPr>
                                              <w:rFonts w:asciiTheme="minorHAnsi" w:eastAsia="TimesNewRomanOOEnc" w:hAnsiTheme="minorHAnsi" w:cs="TimesNewRomanOOEnc"/>
                                              <w:sz w:val="24"/>
                                              <w:szCs w:val="24"/>
                                            </w:rPr>
                                            <w:t>довете на ЕС и други публични и частни</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източници;</w:t>
                                          </w:r>
                                        </w:p>
                                        <w:p w:rsidR="007006B1" w:rsidRPr="003E5D08" w:rsidRDefault="007006B1" w:rsidP="00B15383">
                                          <w:pPr>
                                            <w:pStyle w:val="a4"/>
                                            <w:numPr>
                                              <w:ilvl w:val="0"/>
                                              <w:numId w:val="67"/>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Системата от индикатори за наблюдение на изпълнението на План за ин</w:t>
                                          </w:r>
                                          <w:r w:rsidR="006B1BF0" w:rsidRPr="003E5D08">
                                            <w:rPr>
                                              <w:rFonts w:eastAsia="TimesNewRomanOOEnc" w:cs="TimesNewRomanOOEnc"/>
                                              <w:sz w:val="24"/>
                                              <w:szCs w:val="24"/>
                                            </w:rPr>
                                            <w:t>-</w:t>
                                          </w:r>
                                          <w:r w:rsidRPr="003E5D08">
                                            <w:rPr>
                                              <w:rFonts w:eastAsia="TimesNewRomanOOEnc" w:cs="TimesNewRomanOOEnc"/>
                                              <w:sz w:val="24"/>
                                              <w:szCs w:val="24"/>
                                            </w:rPr>
                                            <w:t>тегрирано развитие на община Гурково включва ясни, уместни, с достатъчен брой и възможности за информационно осигуряване индикатори,</w:t>
                                          </w:r>
                                          <w:r w:rsidR="0025690B" w:rsidRPr="003E5D08">
                                            <w:rPr>
                                              <w:rFonts w:eastAsia="TimesNewRomanOOEnc" w:cs="TimesNewRomanOOEnc"/>
                                              <w:sz w:val="24"/>
                                              <w:szCs w:val="24"/>
                                            </w:rPr>
                                            <w:t xml:space="preserve"> което позволява да се изготвят </w:t>
                                          </w:r>
                                          <w:r w:rsidRPr="003E5D08">
                                            <w:rPr>
                                              <w:rFonts w:eastAsia="TimesNewRomanOOEnc" w:cs="TimesNewRomanOOEnc"/>
                                              <w:sz w:val="24"/>
                                              <w:szCs w:val="24"/>
                                            </w:rPr>
                                            <w:t>качествени междинна и последваща оценки на</w:t>
                                          </w:r>
                                          <w:r w:rsidR="00354CC9" w:rsidRPr="003E5D08">
                                            <w:rPr>
                                              <w:rFonts w:eastAsia="TimesNewRomanOOEnc" w:cs="TimesNewRomanOOEnc"/>
                                              <w:sz w:val="24"/>
                                              <w:szCs w:val="24"/>
                                            </w:rPr>
                                            <w:t xml:space="preserve"> </w:t>
                                          </w:r>
                                          <w:r w:rsidRPr="003E5D08">
                                            <w:rPr>
                                              <w:rFonts w:eastAsia="TimesNewRomanOOEnc" w:cs="TimesNewRomanOOEnc"/>
                                              <w:sz w:val="24"/>
                                              <w:szCs w:val="24"/>
                                            </w:rPr>
                                            <w:t>п</w:t>
                                          </w:r>
                                          <w:r w:rsidR="00692CE9" w:rsidRPr="003E5D08">
                                            <w:rPr>
                                              <w:rFonts w:eastAsia="TimesNewRomanOOEnc" w:cs="TimesNewRomanOOEnc"/>
                                              <w:sz w:val="24"/>
                                              <w:szCs w:val="24"/>
                                            </w:rPr>
                                            <w:t>лана и да се определи социално-</w:t>
                                          </w:r>
                                          <w:r w:rsidRPr="003E5D08">
                                            <w:rPr>
                                              <w:rFonts w:eastAsia="TimesNewRomanOOEnc" w:cs="TimesNewRomanOOEnc"/>
                                              <w:sz w:val="24"/>
                                              <w:szCs w:val="24"/>
                                            </w:rPr>
                                            <w:t>икономическото му въздействие;</w:t>
                                          </w:r>
                                        </w:p>
                                        <w:p w:rsidR="007006B1" w:rsidRPr="003E5D08" w:rsidRDefault="007006B1" w:rsidP="00B15383">
                                          <w:pPr>
                                            <w:pStyle w:val="a4"/>
                                            <w:numPr>
                                              <w:ilvl w:val="0"/>
                                              <w:numId w:val="67"/>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Успешното изпълнение на ПИРО ще доведе до икономически ръст и съществено</w:t>
                                          </w:r>
                                          <w:r w:rsidR="00692CE9"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 xml:space="preserve">подобрение на качеството на живот в община </w:t>
                                          </w:r>
                                          <w:r w:rsidRPr="003E5D08">
                                            <w:rPr>
                                              <w:rFonts w:eastAsia="TimesNewRomanOOEnc" w:cs="TimesNewRomanOOEnc"/>
                                              <w:sz w:val="24"/>
                                              <w:szCs w:val="24"/>
                                            </w:rPr>
                                            <w:t>Гурково</w:t>
                                          </w:r>
                                          <w:r w:rsidRPr="003E5D08">
                                            <w:rPr>
                                              <w:rFonts w:asciiTheme="minorHAnsi" w:eastAsia="TimesNewRomanOOEnc" w:hAnsiTheme="minorHAnsi" w:cs="TimesNewRomanOOEnc"/>
                                              <w:sz w:val="24"/>
                                              <w:szCs w:val="24"/>
                                            </w:rPr>
                                            <w:t xml:space="preserve"> в края на пла</w:t>
                                          </w:r>
                                          <w:r w:rsidR="006B1BF0" w:rsidRPr="003E5D08">
                                            <w:rPr>
                                              <w:rFonts w:asciiTheme="minorHAnsi" w:eastAsia="TimesNewRomanOOEnc" w:hAnsiTheme="minorHAnsi" w:cs="TimesNewRomanOOEnc"/>
                                              <w:sz w:val="24"/>
                                              <w:szCs w:val="24"/>
                                            </w:rPr>
                                            <w:t>-</w:t>
                                          </w:r>
                                          <w:r w:rsidRPr="003E5D08">
                                            <w:rPr>
                                              <w:rFonts w:asciiTheme="minorHAnsi" w:eastAsia="TimesNewRomanOOEnc" w:hAnsiTheme="minorHAnsi" w:cs="TimesNewRomanOOEnc"/>
                                              <w:sz w:val="24"/>
                                              <w:szCs w:val="24"/>
                                            </w:rPr>
                                            <w:t>новия</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период;</w:t>
                                          </w:r>
                                        </w:p>
                                        <w:p w:rsidR="007006B1" w:rsidRPr="003E5D08" w:rsidRDefault="007006B1" w:rsidP="00B15383">
                                          <w:pPr>
                                            <w:pStyle w:val="a4"/>
                                            <w:numPr>
                                              <w:ilvl w:val="0"/>
                                              <w:numId w:val="67"/>
                                            </w:numPr>
                                            <w:autoSpaceDE w:val="0"/>
                                            <w:autoSpaceDN w:val="0"/>
                                            <w:adjustRightInd w:val="0"/>
                                            <w:spacing w:after="0"/>
                                            <w:ind w:left="61" w:firstLine="299"/>
                                            <w:contextualSpacing/>
                                            <w:jc w:val="both"/>
                                            <w:rPr>
                                              <w:rFonts w:eastAsia="TimesNewRomanOOEnc" w:cs="TimesNewRomanOOEnc"/>
                                              <w:sz w:val="24"/>
                                              <w:szCs w:val="24"/>
                                            </w:rPr>
                                          </w:pPr>
                                          <w:r w:rsidRPr="003E5D08">
                                            <w:rPr>
                                              <w:rFonts w:eastAsia="TimesNewRomanOOEnc" w:cs="TimesNewRomanOOEnc"/>
                                              <w:sz w:val="24"/>
                                              <w:szCs w:val="24"/>
                                            </w:rPr>
                                            <w:t>ПИРО на община Гурково гарантира правилното прилагане на хоризонталните</w:t>
                                          </w:r>
                                          <w:r w:rsidR="005E21A6"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принципи на ЕС в областта на равните възможности - равен достъп</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недискримина</w:t>
                                          </w:r>
                                          <w:r w:rsidR="005E21A6" w:rsidRPr="003E5D08">
                                            <w:rPr>
                                              <w:rFonts w:asciiTheme="minorHAnsi" w:eastAsia="TimesNewRomanOOEnc" w:hAnsiTheme="minorHAnsi" w:cs="TimesNewRomanOOEnc"/>
                                              <w:sz w:val="24"/>
                                              <w:szCs w:val="24"/>
                                            </w:rPr>
                                            <w:t>-</w:t>
                                          </w:r>
                                          <w:r w:rsidRPr="003E5D08">
                                            <w:rPr>
                                              <w:rFonts w:asciiTheme="minorHAnsi" w:eastAsia="TimesNewRomanOOEnc" w:hAnsiTheme="minorHAnsi" w:cs="TimesNewRomanOOEnc"/>
                                              <w:sz w:val="24"/>
                                              <w:szCs w:val="24"/>
                                            </w:rPr>
                                            <w:t>ция, устойчиво развитие, добро управление, партньорство</w:t>
                                          </w:r>
                                          <w:r w:rsidRPr="003E5D08">
                                            <w:rPr>
                                              <w:rFonts w:eastAsia="TimesNewRomanOOEnc" w:cs="TimesNewRomanOOEnc"/>
                                              <w:sz w:val="24"/>
                                              <w:szCs w:val="24"/>
                                            </w:rPr>
                                            <w:t>.</w:t>
                                          </w:r>
                                        </w:p>
                                        <w:p w:rsidR="007006B1" w:rsidRPr="003E5D08" w:rsidRDefault="007006B1" w:rsidP="005E21A6">
                                          <w:pPr>
                                            <w:autoSpaceDE w:val="0"/>
                                            <w:autoSpaceDN w:val="0"/>
                                            <w:adjustRightInd w:val="0"/>
                                            <w:spacing w:after="0"/>
                                            <w:ind w:left="61" w:firstLine="299"/>
                                            <w:jc w:val="both"/>
                                            <w:rPr>
                                              <w:rFonts w:asciiTheme="minorHAnsi" w:eastAsia="TimesNewRomanOOEnc" w:hAnsiTheme="minorHAnsi" w:cs="TimesNewRomanOOEnc"/>
                                              <w:sz w:val="24"/>
                                              <w:szCs w:val="24"/>
                                            </w:rPr>
                                          </w:pP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С реализацията на плана ще се интегрират еколог</w:t>
                                          </w:r>
                                          <w:r w:rsidR="00692CE9" w:rsidRPr="003E5D08">
                                            <w:rPr>
                                              <w:rFonts w:asciiTheme="minorHAnsi" w:eastAsia="TimesNewRomanOOEnc" w:hAnsiTheme="minorHAnsi" w:cs="TimesNewRomanOOEnc"/>
                                              <w:sz w:val="24"/>
                                              <w:szCs w:val="24"/>
                                            </w:rPr>
                                            <w:t>ични принципи с цел насър</w:t>
                                          </w:r>
                                          <w:r w:rsidR="0047448A" w:rsidRPr="003E5D08">
                                            <w:rPr>
                                              <w:rFonts w:asciiTheme="minorHAnsi" w:eastAsia="TimesNewRomanOOEnc" w:hAnsiTheme="minorHAnsi" w:cs="TimesNewRomanOOEnc"/>
                                              <w:sz w:val="24"/>
                                              <w:szCs w:val="24"/>
                                            </w:rPr>
                                            <w:t>-</w:t>
                                          </w:r>
                                          <w:r w:rsidR="00692CE9" w:rsidRPr="003E5D08">
                                            <w:rPr>
                                              <w:rFonts w:asciiTheme="minorHAnsi" w:eastAsia="TimesNewRomanOOEnc" w:hAnsiTheme="minorHAnsi" w:cs="TimesNewRomanOOEnc"/>
                                              <w:sz w:val="24"/>
                                              <w:szCs w:val="24"/>
                                            </w:rPr>
                                            <w:t xml:space="preserve">чаване </w:t>
                                          </w:r>
                                          <w:r w:rsidRPr="003E5D08">
                                            <w:rPr>
                                              <w:rFonts w:asciiTheme="minorHAnsi" w:eastAsia="TimesNewRomanOOEnc" w:hAnsiTheme="minorHAnsi" w:cs="TimesNewRomanOOEnc"/>
                                              <w:sz w:val="24"/>
                                              <w:szCs w:val="24"/>
                                            </w:rPr>
                                            <w:t>устойчивото развитие и пространственото планиране на селищната среда, като ще се</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създаде и благоприятен микроклимат за бизнес и инвестиции, туризъм, екологично</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селско стопанство и модерна инфраструктура.</w:t>
                                          </w:r>
                                        </w:p>
                                        <w:p w:rsidR="00081DD4" w:rsidRPr="003E5D08" w:rsidRDefault="00081DD4" w:rsidP="005E21A6">
                                          <w:pPr>
                                            <w:autoSpaceDE w:val="0"/>
                                            <w:autoSpaceDN w:val="0"/>
                                            <w:adjustRightInd w:val="0"/>
                                            <w:spacing w:after="0"/>
                                            <w:ind w:left="61" w:firstLine="299"/>
                                            <w:jc w:val="both"/>
                                            <w:rPr>
                                              <w:rFonts w:asciiTheme="minorHAnsi" w:eastAsia="TimesNewRomanOOEnc" w:hAnsiTheme="minorHAnsi" w:cs="TimesNewRomanOOEnc"/>
                                              <w:sz w:val="24"/>
                                              <w:szCs w:val="24"/>
                                            </w:rPr>
                                          </w:pPr>
                                          <w:r w:rsidRPr="003E5D08">
                                            <w:rPr>
                                              <w:rFonts w:asciiTheme="minorHAnsi" w:eastAsia="TimesNewRomanOOEnc" w:hAnsiTheme="minorHAnsi" w:cs="TimesNewRomanOOEnc"/>
                                              <w:sz w:val="24"/>
                                              <w:szCs w:val="24"/>
                                            </w:rPr>
                                            <w:t xml:space="preserve">      За подобряване качеството, реалистичността и изп</w:t>
                                          </w:r>
                                          <w:r w:rsidR="00692CE9" w:rsidRPr="003E5D08">
                                            <w:rPr>
                                              <w:rFonts w:asciiTheme="minorHAnsi" w:eastAsia="TimesNewRomanOOEnc" w:hAnsiTheme="minorHAnsi" w:cs="TimesNewRomanOOEnc"/>
                                              <w:sz w:val="24"/>
                                              <w:szCs w:val="24"/>
                                            </w:rPr>
                                            <w:t xml:space="preserve">ълнимостта на документа екипът, </w:t>
                                          </w:r>
                                          <w:r w:rsidRPr="003E5D08">
                                            <w:rPr>
                                              <w:rFonts w:asciiTheme="minorHAnsi" w:eastAsia="TimesNewRomanOOEnc" w:hAnsiTheme="minorHAnsi" w:cs="TimesNewRomanOOEnc"/>
                                              <w:sz w:val="24"/>
                                              <w:szCs w:val="24"/>
                                            </w:rPr>
                                            <w:t>изготвил ПИРО, има следните по-общи препоръки:</w:t>
                                          </w:r>
                                        </w:p>
                                        <w:p w:rsidR="00081DD4" w:rsidRPr="003E5D08" w:rsidRDefault="00081DD4" w:rsidP="00B15383">
                                          <w:pPr>
                                            <w:pStyle w:val="a4"/>
                                            <w:numPr>
                                              <w:ilvl w:val="0"/>
                                              <w:numId w:val="67"/>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lastRenderedPageBreak/>
                                            <w:t>ПИРО Гурково да се съгласува с Оперативните програми и ПРЗСР за новия про</w:t>
                                          </w:r>
                                          <w:r w:rsidR="0047448A" w:rsidRPr="003E5D08">
                                            <w:rPr>
                                              <w:rFonts w:eastAsia="TimesNewRomanOOEnc" w:cs="TimesNewRomanOOEnc"/>
                                              <w:sz w:val="24"/>
                                              <w:szCs w:val="24"/>
                                            </w:rPr>
                                            <w:t>-</w:t>
                                          </w:r>
                                          <w:r w:rsidRPr="003E5D08">
                                            <w:rPr>
                                              <w:rFonts w:eastAsia="TimesNewRomanOOEnc" w:cs="TimesNewRomanOOEnc"/>
                                              <w:sz w:val="24"/>
                                              <w:szCs w:val="24"/>
                                            </w:rPr>
                                            <w:t xml:space="preserve">грамен период 2021-2027 г. след тяхното окончателно одобрение и при необходимост да </w:t>
                                          </w:r>
                                          <w:r w:rsidRPr="003E5D08">
                                            <w:rPr>
                                              <w:rFonts w:asciiTheme="minorHAnsi" w:eastAsia="TimesNewRomanOOEnc" w:hAnsiTheme="minorHAnsi" w:cs="TimesNewRomanOOEnc"/>
                                              <w:sz w:val="24"/>
                                              <w:szCs w:val="24"/>
                                            </w:rPr>
                                            <w:t>се актуализира;</w:t>
                                          </w:r>
                                        </w:p>
                                        <w:p w:rsidR="00081DD4" w:rsidRPr="003E5D08" w:rsidRDefault="00081DD4" w:rsidP="00B15383">
                                          <w:pPr>
                                            <w:pStyle w:val="a4"/>
                                            <w:numPr>
                                              <w:ilvl w:val="0"/>
                                              <w:numId w:val="67"/>
                                            </w:numPr>
                                            <w:autoSpaceDE w:val="0"/>
                                            <w:autoSpaceDN w:val="0"/>
                                            <w:adjustRightInd w:val="0"/>
                                            <w:spacing w:after="0"/>
                                            <w:ind w:left="0" w:right="34" w:firstLine="360"/>
                                            <w:contextualSpacing/>
                                            <w:jc w:val="both"/>
                                            <w:rPr>
                                              <w:rFonts w:eastAsia="TimesNewRomanOOEnc" w:cs="TimesNewRomanOOEnc"/>
                                              <w:sz w:val="24"/>
                                              <w:szCs w:val="24"/>
                                            </w:rPr>
                                          </w:pPr>
                                          <w:r w:rsidRPr="003E5D08">
                                            <w:rPr>
                                              <w:rFonts w:eastAsia="TimesNewRomanOOEnc" w:cs="TimesNewRomanOOEnc"/>
                                              <w:sz w:val="24"/>
                                              <w:szCs w:val="24"/>
                                            </w:rPr>
                                            <w:t>Бизнесът и НПО също да предоставят и отчитат пред Община Гурков</w:t>
                                          </w:r>
                                          <w:r w:rsidR="00554FB9" w:rsidRPr="003E5D08">
                                            <w:rPr>
                                              <w:rFonts w:eastAsia="TimesNewRomanOOEnc" w:cs="TimesNewRomanOOEnc"/>
                                              <w:sz w:val="24"/>
                                              <w:szCs w:val="24"/>
                                            </w:rPr>
                                            <w:t>о</w:t>
                                          </w:r>
                                          <w:r w:rsidRPr="003E5D08">
                                            <w:rPr>
                                              <w:rFonts w:eastAsia="TimesNewRomanOOEnc" w:cs="TimesNewRomanOOEnc"/>
                                              <w:sz w:val="24"/>
                                              <w:szCs w:val="24"/>
                                            </w:rPr>
                                            <w:t xml:space="preserve"> своите проекти и инвестиционни дейности и намерения, за да бъдат отразявани в отчетите и програмите за изпълнение на ПИРО.</w:t>
                                          </w:r>
                                        </w:p>
                                        <w:p w:rsidR="00081DD4" w:rsidRPr="003E5D08" w:rsidRDefault="00081DD4" w:rsidP="005E21A6">
                                          <w:pPr>
                                            <w:autoSpaceDE w:val="0"/>
                                            <w:autoSpaceDN w:val="0"/>
                                            <w:adjustRightInd w:val="0"/>
                                            <w:spacing w:after="0"/>
                                            <w:ind w:right="34"/>
                                            <w:jc w:val="both"/>
                                            <w:rPr>
                                              <w:rFonts w:asciiTheme="minorHAnsi" w:eastAsia="TimesNewRomanOOEnc" w:hAnsiTheme="minorHAnsi" w:cs="TimesNewRomanOOEnc"/>
                                              <w:sz w:val="24"/>
                                              <w:szCs w:val="24"/>
                                            </w:rPr>
                                          </w:pP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В резултат на проведената предварителна оценка на Плана за интегрирано развитие на</w:t>
                                          </w:r>
                                          <w:r w:rsidRPr="003E5D08">
                                            <w:rPr>
                                              <w:rFonts w:eastAsia="TimesNewRomanOOEnc" w:cs="TimesNewRomanOOEnc"/>
                                              <w:sz w:val="24"/>
                                              <w:szCs w:val="24"/>
                                            </w:rPr>
                                            <w:t xml:space="preserve"> </w:t>
                                          </w:r>
                                          <w:r w:rsidRPr="003E5D08">
                                            <w:rPr>
                                              <w:rFonts w:asciiTheme="minorHAnsi" w:eastAsia="TimesNewRomanOOEnc" w:hAnsiTheme="minorHAnsi" w:cs="TimesNewRomanOOEnc"/>
                                              <w:sz w:val="24"/>
                                              <w:szCs w:val="24"/>
                                            </w:rPr>
                                            <w:t xml:space="preserve">община </w:t>
                                          </w:r>
                                          <w:r w:rsidRPr="003E5D08">
                                            <w:rPr>
                                              <w:rFonts w:eastAsia="TimesNewRomanOOEnc" w:cs="TimesNewRomanOOEnc"/>
                                              <w:sz w:val="24"/>
                                              <w:szCs w:val="24"/>
                                            </w:rPr>
                                            <w:t>Гурково</w:t>
                                          </w:r>
                                          <w:r w:rsidRPr="003E5D08">
                                            <w:rPr>
                                              <w:rFonts w:asciiTheme="minorHAnsi" w:eastAsia="TimesNewRomanOOEnc" w:hAnsiTheme="minorHAnsi" w:cs="TimesNewRomanOOEnc"/>
                                              <w:sz w:val="24"/>
                                              <w:szCs w:val="24"/>
                                            </w:rPr>
                                            <w:t xml:space="preserve"> за периода 2021-2027 г., екипът</w:t>
                                          </w:r>
                                          <w:r w:rsidR="00930549" w:rsidRPr="003E5D08">
                                            <w:rPr>
                                              <w:rFonts w:asciiTheme="minorHAnsi" w:eastAsia="TimesNewRomanOOEnc" w:hAnsiTheme="minorHAnsi" w:cs="TimesNewRomanOOEnc"/>
                                              <w:sz w:val="24"/>
                                              <w:szCs w:val="24"/>
                                            </w:rPr>
                                            <w:t>, изготвил оценката, пре</w:t>
                                          </w:r>
                                          <w:r w:rsidR="00834867" w:rsidRPr="003E5D08">
                                            <w:rPr>
                                              <w:rFonts w:asciiTheme="minorHAnsi" w:eastAsia="TimesNewRomanOOEnc" w:hAnsiTheme="minorHAnsi" w:cs="TimesNewRomanOOEnc"/>
                                              <w:sz w:val="24"/>
                                              <w:szCs w:val="24"/>
                                            </w:rPr>
                                            <w:t>-</w:t>
                                          </w:r>
                                          <w:r w:rsidR="00930549" w:rsidRPr="003E5D08">
                                            <w:rPr>
                                              <w:rFonts w:asciiTheme="minorHAnsi" w:eastAsia="TimesNewRomanOOEnc" w:hAnsiTheme="minorHAnsi" w:cs="TimesNewRomanOOEnc"/>
                                              <w:sz w:val="24"/>
                                              <w:szCs w:val="24"/>
                                            </w:rPr>
                                            <w:t>поръчва</w:t>
                                          </w:r>
                                          <w:r w:rsidR="00554FB9" w:rsidRPr="003E5D08">
                                            <w:rPr>
                                              <w:rFonts w:asciiTheme="minorHAnsi" w:eastAsia="TimesNewRomanOOEnc" w:hAnsiTheme="minorHAnsi" w:cs="TimesNewRomanOOEnc"/>
                                              <w:sz w:val="24"/>
                                              <w:szCs w:val="24"/>
                                            </w:rPr>
                                            <w:t xml:space="preserve"> </w:t>
                                          </w:r>
                                          <w:r w:rsidRPr="003E5D08">
                                            <w:rPr>
                                              <w:rFonts w:eastAsia="TimesNewRomanOOEnc" w:cs="TimesNewRomanOOEnc"/>
                                              <w:sz w:val="24"/>
                                              <w:szCs w:val="24"/>
                                            </w:rPr>
                                            <w:t>п</w:t>
                                          </w:r>
                                          <w:r w:rsidRPr="003E5D08">
                                            <w:rPr>
                                              <w:rFonts w:asciiTheme="minorHAnsi" w:eastAsia="TimesNewRomanOOEnc" w:hAnsiTheme="minorHAnsi" w:cs="TimesNewRomanOOEnc"/>
                                              <w:sz w:val="24"/>
                                              <w:szCs w:val="24"/>
                                            </w:rPr>
                                            <w:t>риемането на документа от Общински съвет.</w:t>
                                          </w:r>
                                        </w:p>
                                        <w:p w:rsidR="005D45FB" w:rsidRPr="003E5D08" w:rsidRDefault="005D45FB" w:rsidP="0067731F">
                                          <w:pPr>
                                            <w:autoSpaceDE w:val="0"/>
                                            <w:autoSpaceDN w:val="0"/>
                                            <w:adjustRightInd w:val="0"/>
                                            <w:spacing w:after="0"/>
                                            <w:ind w:right="495"/>
                                            <w:jc w:val="both"/>
                                            <w:rPr>
                                              <w:rFonts w:asciiTheme="minorHAnsi" w:hAnsiTheme="minorHAnsi" w:cs="Times New Roman"/>
                                              <w:sz w:val="24"/>
                                              <w:szCs w:val="24"/>
                                            </w:rPr>
                                          </w:pPr>
                                        </w:p>
                                        <w:p w:rsidR="008B6B96" w:rsidRPr="003E5D08" w:rsidRDefault="000D2DF5" w:rsidP="005E21A6">
                                          <w:pPr>
                                            <w:shd w:val="clear" w:color="auto" w:fill="D6E3BC" w:themeFill="accent3" w:themeFillTint="66"/>
                                            <w:autoSpaceDE w:val="0"/>
                                            <w:autoSpaceDN w:val="0"/>
                                            <w:adjustRightInd w:val="0"/>
                                            <w:spacing w:after="0"/>
                                            <w:ind w:right="34"/>
                                            <w:jc w:val="both"/>
                                            <w:rPr>
                                              <w:rFonts w:asciiTheme="minorHAnsi" w:hAnsiTheme="minorHAnsi" w:cs="Times New Roman"/>
                                              <w:b/>
                                              <w:i/>
                                              <w:sz w:val="28"/>
                                              <w:szCs w:val="28"/>
                                            </w:rPr>
                                          </w:pPr>
                                          <w:r w:rsidRPr="003E5D08">
                                            <w:rPr>
                                              <w:rFonts w:asciiTheme="minorHAnsi" w:hAnsiTheme="minorHAnsi" w:cs="Times New Roman"/>
                                              <w:b/>
                                              <w:i/>
                                              <w:sz w:val="28"/>
                                              <w:szCs w:val="28"/>
                                            </w:rPr>
                                            <w:t>14</w:t>
                                          </w:r>
                                          <w:r w:rsidR="00AC1855" w:rsidRPr="003E5D08">
                                            <w:rPr>
                                              <w:rFonts w:asciiTheme="minorHAnsi" w:hAnsiTheme="minorHAnsi" w:cs="Times New Roman"/>
                                              <w:b/>
                                              <w:i/>
                                              <w:sz w:val="28"/>
                                              <w:szCs w:val="28"/>
                                            </w:rPr>
                                            <w:t>. ИЗПОЛЗВАНА ЛИТЕРАТУРА</w:t>
                                          </w:r>
                                        </w:p>
                                        <w:p w:rsidR="00442F42" w:rsidRPr="003E5D08" w:rsidRDefault="00442F42" w:rsidP="00442F42">
                                          <w:pPr>
                                            <w:spacing w:after="0"/>
                                            <w:rPr>
                                              <w:sz w:val="24"/>
                                              <w:szCs w:val="24"/>
                                            </w:rPr>
                                          </w:pPr>
                                        </w:p>
                                        <w:p w:rsidR="009B4CA5" w:rsidRPr="003E5D08" w:rsidRDefault="00442F42" w:rsidP="005E21A6">
                                          <w:pPr>
                                            <w:shd w:val="clear" w:color="auto" w:fill="D6E3BC" w:themeFill="accent3" w:themeFillTint="66"/>
                                            <w:autoSpaceDE w:val="0"/>
                                            <w:autoSpaceDN w:val="0"/>
                                            <w:adjustRightInd w:val="0"/>
                                            <w:spacing w:after="0" w:line="240" w:lineRule="auto"/>
                                            <w:rPr>
                                              <w:rFonts w:asciiTheme="minorHAnsi" w:hAnsiTheme="minorHAnsi" w:cs="Verdana"/>
                                              <w:i/>
                                              <w:sz w:val="24"/>
                                              <w:szCs w:val="24"/>
                                            </w:rPr>
                                          </w:pPr>
                                          <w:r w:rsidRPr="003E5D08">
                                            <w:rPr>
                                              <w:rFonts w:asciiTheme="minorHAnsi" w:hAnsiTheme="minorHAnsi" w:cs="Verdana"/>
                                              <w:i/>
                                              <w:sz w:val="24"/>
                                              <w:szCs w:val="24"/>
                                            </w:rPr>
                                            <w:t>Документи на ЕС и международни документи</w:t>
                                          </w:r>
                                        </w:p>
                                        <w:p w:rsidR="00B518EB" w:rsidRPr="003E5D08" w:rsidRDefault="00B518EB" w:rsidP="00B15383">
                                          <w:pPr>
                                            <w:pStyle w:val="a4"/>
                                            <w:numPr>
                                              <w:ilvl w:val="0"/>
                                              <w:numId w:val="70"/>
                                            </w:numPr>
                                            <w:spacing w:after="0"/>
                                            <w:ind w:left="345" w:right="34" w:hanging="345"/>
                                            <w:rPr>
                                              <w:sz w:val="24"/>
                                              <w:szCs w:val="24"/>
                                            </w:rPr>
                                          </w:pPr>
                                          <w:r w:rsidRPr="003E5D08">
                                            <w:rPr>
                                              <w:sz w:val="24"/>
                                              <w:szCs w:val="24"/>
                                            </w:rPr>
                                            <w:t>Европейска комисия. ЕВРОПА 2020: Стратегия за интелигентен, устойчив и приобщаващ растеж, 2010</w:t>
                                          </w:r>
                                          <w:r w:rsidR="00B32972" w:rsidRPr="003E5D08">
                                            <w:rPr>
                                              <w:sz w:val="24"/>
                                              <w:szCs w:val="24"/>
                                            </w:rPr>
                                            <w:t>;</w:t>
                                          </w:r>
                                          <w:r w:rsidRPr="003E5D08">
                                            <w:rPr>
                                              <w:sz w:val="24"/>
                                              <w:szCs w:val="24"/>
                                            </w:rPr>
                                            <w:t xml:space="preserve"> </w:t>
                                          </w:r>
                                        </w:p>
                                        <w:p w:rsidR="00B518EB" w:rsidRPr="003E5D08" w:rsidRDefault="00B518EB" w:rsidP="00B15383">
                                          <w:pPr>
                                            <w:pStyle w:val="a4"/>
                                            <w:numPr>
                                              <w:ilvl w:val="0"/>
                                              <w:numId w:val="70"/>
                                            </w:numPr>
                                            <w:spacing w:after="0"/>
                                            <w:ind w:left="345" w:right="34" w:hanging="345"/>
                                            <w:rPr>
                                              <w:sz w:val="24"/>
                                              <w:szCs w:val="24"/>
                                            </w:rPr>
                                          </w:pPr>
                                          <w:r w:rsidRPr="003E5D08">
                                            <w:rPr>
                                              <w:sz w:val="24"/>
                                              <w:szCs w:val="24"/>
                                            </w:rPr>
                                            <w:t>Европейска комисия, Индикато</w:t>
                                          </w:r>
                                          <w:r w:rsidR="00C97883" w:rsidRPr="003E5D08">
                                            <w:rPr>
                                              <w:sz w:val="24"/>
                                              <w:szCs w:val="24"/>
                                            </w:rPr>
                                            <w:t xml:space="preserve">ри за устойчиво развитие, 2013, </w:t>
                                          </w:r>
                                          <w:r w:rsidRPr="003E5D08">
                                            <w:rPr>
                                              <w:sz w:val="24"/>
                                              <w:szCs w:val="24"/>
                                            </w:rPr>
                                            <w:t>http://epp.eurostat.ec.europa.eu/portal/page/portal/sdi/indicators</w:t>
                                          </w:r>
                                          <w:r w:rsidR="00B32972" w:rsidRPr="003E5D08">
                                            <w:rPr>
                                              <w:sz w:val="24"/>
                                              <w:szCs w:val="24"/>
                                            </w:rPr>
                                            <w:t>;</w:t>
                                          </w:r>
                                          <w:r w:rsidRPr="003E5D08">
                                            <w:rPr>
                                              <w:sz w:val="24"/>
                                              <w:szCs w:val="24"/>
                                            </w:rPr>
                                            <w:t xml:space="preserve"> </w:t>
                                          </w:r>
                                        </w:p>
                                        <w:p w:rsidR="00FD7917" w:rsidRPr="003E5D08" w:rsidRDefault="00FD7917" w:rsidP="00B15383">
                                          <w:pPr>
                                            <w:pStyle w:val="a4"/>
                                            <w:numPr>
                                              <w:ilvl w:val="0"/>
                                              <w:numId w:val="70"/>
                                            </w:numPr>
                                            <w:spacing w:after="0"/>
                                            <w:ind w:left="345" w:right="34" w:hanging="345"/>
                                            <w:rPr>
                                              <w:rFonts w:cs="Times New Roman"/>
                                              <w:color w:val="000000" w:themeColor="text1"/>
                                              <w:sz w:val="24"/>
                                              <w:szCs w:val="24"/>
                                            </w:rPr>
                                          </w:pPr>
                                          <w:r w:rsidRPr="003E5D08">
                                            <w:rPr>
                                              <w:rFonts w:asciiTheme="minorHAnsi" w:hAnsiTheme="minorHAnsi" w:cs="Times New Roman"/>
                                              <w:color w:val="000000" w:themeColor="text1"/>
                                              <w:sz w:val="24"/>
                                              <w:szCs w:val="24"/>
                                            </w:rPr>
                                            <w:t>Директива 1999/31/ЕС</w:t>
                                          </w:r>
                                          <w:r w:rsidRPr="003E5D08">
                                            <w:rPr>
                                              <w:rFonts w:cs="Times New Roman"/>
                                              <w:color w:val="000000" w:themeColor="text1"/>
                                              <w:sz w:val="24"/>
                                              <w:szCs w:val="24"/>
                                            </w:rPr>
                                            <w:t xml:space="preserve"> за управление на отпадъците</w:t>
                                          </w:r>
                                          <w:r w:rsidR="00B32972" w:rsidRPr="003E5D08">
                                            <w:rPr>
                                              <w:rFonts w:cs="Times New Roman"/>
                                              <w:color w:val="000000" w:themeColor="text1"/>
                                              <w:sz w:val="24"/>
                                              <w:szCs w:val="24"/>
                                            </w:rPr>
                                            <w:t>;</w:t>
                                          </w:r>
                                        </w:p>
                                        <w:p w:rsidR="00016C00" w:rsidRPr="003E5D08" w:rsidRDefault="00016C00" w:rsidP="00B15383">
                                          <w:pPr>
                                            <w:pStyle w:val="a4"/>
                                            <w:numPr>
                                              <w:ilvl w:val="0"/>
                                              <w:numId w:val="70"/>
                                            </w:numPr>
                                            <w:spacing w:after="0"/>
                                            <w:ind w:left="345" w:right="34" w:hanging="345"/>
                                            <w:rPr>
                                              <w:rFonts w:asciiTheme="minorHAnsi" w:hAnsiTheme="minorHAnsi"/>
                                              <w:sz w:val="24"/>
                                              <w:szCs w:val="24"/>
                                            </w:rPr>
                                          </w:pPr>
                                          <w:r w:rsidRPr="003E5D08">
                                            <w:rPr>
                                              <w:rFonts w:asciiTheme="minorHAnsi" w:hAnsiTheme="minorHAnsi"/>
                                              <w:sz w:val="24"/>
                                              <w:szCs w:val="24"/>
                                            </w:rPr>
                                            <w:t>Директива 2009/28/ЕО на Европейския парламент и на Съвета от 23 април 2009 година за насърчаване използването на енергия от възобновяеми източници и за изменение и впоследствие за отмяна на директиви 2001/77/ЕО и 2003/30/ЕО</w:t>
                                          </w:r>
                                          <w:r w:rsidR="00F46B00" w:rsidRPr="003E5D08">
                                            <w:rPr>
                                              <w:rFonts w:asciiTheme="minorHAnsi" w:hAnsiTheme="minorHAnsi"/>
                                              <w:sz w:val="24"/>
                                              <w:szCs w:val="24"/>
                                            </w:rPr>
                                            <w:t>;</w:t>
                                          </w:r>
                                          <w:r w:rsidRPr="003E5D08">
                                            <w:rPr>
                                              <w:rFonts w:asciiTheme="minorHAnsi" w:hAnsiTheme="minorHAnsi"/>
                                              <w:sz w:val="24"/>
                                              <w:szCs w:val="24"/>
                                            </w:rPr>
                                            <w:t xml:space="preserve"> </w:t>
                                          </w:r>
                                        </w:p>
                                        <w:p w:rsidR="00F46B00" w:rsidRPr="003E5D08" w:rsidRDefault="00016C00" w:rsidP="00B15383">
                                          <w:pPr>
                                            <w:pStyle w:val="a4"/>
                                            <w:numPr>
                                              <w:ilvl w:val="0"/>
                                              <w:numId w:val="70"/>
                                            </w:numPr>
                                            <w:spacing w:after="0"/>
                                            <w:ind w:left="345" w:right="34" w:hanging="345"/>
                                            <w:rPr>
                                              <w:rFonts w:asciiTheme="minorHAnsi" w:hAnsiTheme="minorHAnsi"/>
                                              <w:sz w:val="24"/>
                                              <w:szCs w:val="24"/>
                                            </w:rPr>
                                          </w:pPr>
                                          <w:r w:rsidRPr="003E5D08">
                                            <w:rPr>
                                              <w:rFonts w:asciiTheme="minorHAnsi" w:hAnsiTheme="minorHAnsi"/>
                                              <w:sz w:val="24"/>
                                              <w:szCs w:val="24"/>
                                            </w:rPr>
                                            <w:t>Директива 91/271/ЕИО от 21 май 1991 година за пречистването на градските отпа</w:t>
                                          </w:r>
                                          <w:r w:rsidR="0025690B" w:rsidRPr="003E5D08">
                                            <w:rPr>
                                              <w:rFonts w:asciiTheme="minorHAnsi" w:hAnsiTheme="minorHAnsi"/>
                                              <w:sz w:val="24"/>
                                              <w:szCs w:val="24"/>
                                            </w:rPr>
                                            <w:t>-</w:t>
                                          </w:r>
                                          <w:r w:rsidRPr="003E5D08">
                                            <w:rPr>
                                              <w:rFonts w:asciiTheme="minorHAnsi" w:hAnsiTheme="minorHAnsi"/>
                                              <w:sz w:val="24"/>
                                              <w:szCs w:val="24"/>
                                            </w:rPr>
                                            <w:t>дъчни води (ДПГОВ)</w:t>
                                          </w:r>
                                          <w:r w:rsidR="00F46B00" w:rsidRPr="003E5D08">
                                            <w:rPr>
                                              <w:rFonts w:asciiTheme="minorHAnsi" w:hAnsiTheme="minorHAnsi"/>
                                              <w:sz w:val="24"/>
                                              <w:szCs w:val="24"/>
                                            </w:rPr>
                                            <w:t>;</w:t>
                                          </w:r>
                                          <w:r w:rsidRPr="003E5D08">
                                            <w:rPr>
                                              <w:rFonts w:asciiTheme="minorHAnsi" w:hAnsiTheme="minorHAnsi"/>
                                              <w:sz w:val="24"/>
                                              <w:szCs w:val="24"/>
                                            </w:rPr>
                                            <w:t xml:space="preserve"> </w:t>
                                          </w:r>
                                        </w:p>
                                        <w:p w:rsidR="00F46B00" w:rsidRPr="003E5D08" w:rsidRDefault="00F46B00" w:rsidP="00B15383">
                                          <w:pPr>
                                            <w:pStyle w:val="a4"/>
                                            <w:numPr>
                                              <w:ilvl w:val="0"/>
                                              <w:numId w:val="70"/>
                                            </w:numPr>
                                            <w:spacing w:after="0"/>
                                            <w:ind w:left="345" w:right="34" w:hanging="345"/>
                                            <w:rPr>
                                              <w:rFonts w:asciiTheme="minorHAnsi" w:hAnsiTheme="minorHAnsi"/>
                                              <w:sz w:val="24"/>
                                              <w:szCs w:val="24"/>
                                            </w:rPr>
                                          </w:pPr>
                                          <w:r w:rsidRPr="003E5D08">
                                            <w:rPr>
                                              <w:sz w:val="24"/>
                                              <w:szCs w:val="24"/>
                                            </w:rPr>
                                            <w:t xml:space="preserve">Директива 92/43/ЕИО на Съвета за опазване на естествените местообитания и на дивата флора и фауна (Директива за местообитанията);  </w:t>
                                          </w:r>
                                        </w:p>
                                        <w:p w:rsidR="00B05E78" w:rsidRPr="003E5D08" w:rsidRDefault="00F46B00" w:rsidP="00B15383">
                                          <w:pPr>
                                            <w:pStyle w:val="a4"/>
                                            <w:numPr>
                                              <w:ilvl w:val="0"/>
                                              <w:numId w:val="70"/>
                                            </w:numPr>
                                            <w:spacing w:after="0"/>
                                            <w:ind w:left="345" w:right="34" w:hanging="345"/>
                                            <w:rPr>
                                              <w:rFonts w:asciiTheme="minorHAnsi" w:hAnsiTheme="minorHAnsi"/>
                                              <w:sz w:val="24"/>
                                              <w:szCs w:val="24"/>
                                            </w:rPr>
                                          </w:pPr>
                                          <w:r w:rsidRPr="003E5D08">
                                            <w:rPr>
                                              <w:sz w:val="24"/>
                                              <w:szCs w:val="24"/>
                                            </w:rPr>
                                            <w:t xml:space="preserve">Европейска комисия. Ръководство  с 80 мерки в </w:t>
                                          </w:r>
                                          <w:r w:rsidR="005E21A6" w:rsidRPr="003E5D08">
                                            <w:rPr>
                                              <w:sz w:val="24"/>
                                              <w:szCs w:val="24"/>
                                            </w:rPr>
                                            <w:t>областта на политиката на сбли-жа</w:t>
                                          </w:r>
                                          <w:r w:rsidR="00570733" w:rsidRPr="003E5D08">
                                            <w:rPr>
                                              <w:sz w:val="24"/>
                                              <w:szCs w:val="24"/>
                                            </w:rPr>
                                            <w:t>ване,</w:t>
                                          </w:r>
                                          <w:r w:rsidRPr="003E5D08">
                                            <w:rPr>
                                              <w:sz w:val="24"/>
                                              <w:szCs w:val="24"/>
                                            </w:rPr>
                                            <w:t xml:space="preserve">https://ec.europa.eu/regional_policy/sources/docgener/factsheet/new_cp/simplification_h andbook_bg.pdf </w:t>
                                          </w:r>
                                        </w:p>
                                        <w:p w:rsidR="00B05E78" w:rsidRPr="003E5D08" w:rsidRDefault="00B05E78" w:rsidP="00B15383">
                                          <w:pPr>
                                            <w:pStyle w:val="a4"/>
                                            <w:numPr>
                                              <w:ilvl w:val="0"/>
                                              <w:numId w:val="70"/>
                                            </w:numPr>
                                            <w:spacing w:after="0"/>
                                            <w:ind w:left="345" w:right="34" w:hanging="345"/>
                                            <w:rPr>
                                              <w:rFonts w:asciiTheme="minorHAnsi" w:hAnsiTheme="minorHAnsi"/>
                                              <w:sz w:val="24"/>
                                              <w:szCs w:val="24"/>
                                            </w:rPr>
                                          </w:pPr>
                                          <w:r w:rsidRPr="003E5D08">
                                            <w:rPr>
                                              <w:sz w:val="24"/>
                                              <w:szCs w:val="24"/>
                                            </w:rPr>
                                            <w:t>Регламент (ЕС) № 1305/2013 на Европейския парламент и на Съвета от 17.12.2013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r w:rsidR="00051FCD" w:rsidRPr="003E5D08">
                                            <w:rPr>
                                              <w:sz w:val="24"/>
                                              <w:szCs w:val="24"/>
                                            </w:rPr>
                                            <w:t>.</w:t>
                                          </w:r>
                                          <w:r w:rsidRPr="003E5D08">
                                            <w:rPr>
                                              <w:sz w:val="24"/>
                                              <w:szCs w:val="24"/>
                                            </w:rPr>
                                            <w:t xml:space="preserve"> </w:t>
                                          </w:r>
                                        </w:p>
                                        <w:p w:rsidR="00F46B00" w:rsidRPr="003E5D08" w:rsidRDefault="00F46B00" w:rsidP="00A75455">
                                          <w:pPr>
                                            <w:pStyle w:val="a4"/>
                                            <w:spacing w:after="0"/>
                                            <w:ind w:left="345" w:right="495"/>
                                            <w:rPr>
                                              <w:rFonts w:asciiTheme="minorHAnsi" w:hAnsiTheme="minorHAnsi"/>
                                              <w:sz w:val="24"/>
                                              <w:szCs w:val="24"/>
                                            </w:rPr>
                                          </w:pPr>
                                        </w:p>
                                        <w:p w:rsidR="009B4CA5" w:rsidRPr="003E5D08" w:rsidRDefault="004D123A" w:rsidP="005E21A6">
                                          <w:pPr>
                                            <w:shd w:val="clear" w:color="auto" w:fill="D6E3BC" w:themeFill="accent3" w:themeFillTint="66"/>
                                            <w:spacing w:after="0"/>
                                            <w:ind w:right="34"/>
                                            <w:rPr>
                                              <w:i/>
                                              <w:sz w:val="24"/>
                                              <w:szCs w:val="24"/>
                                            </w:rPr>
                                          </w:pPr>
                                          <w:r w:rsidRPr="003E5D08">
                                            <w:rPr>
                                              <w:i/>
                                              <w:sz w:val="24"/>
                                              <w:szCs w:val="24"/>
                                            </w:rPr>
                                            <w:t>Източници</w:t>
                                          </w:r>
                                          <w:r w:rsidR="00CF49DE" w:rsidRPr="003E5D08">
                                            <w:rPr>
                                              <w:i/>
                                              <w:sz w:val="24"/>
                                              <w:szCs w:val="24"/>
                                            </w:rPr>
                                            <w:t xml:space="preserve"> и документи</w:t>
                                          </w:r>
                                          <w:r w:rsidR="009B4CA5" w:rsidRPr="003E5D08">
                                            <w:rPr>
                                              <w:i/>
                                              <w:sz w:val="24"/>
                                              <w:szCs w:val="24"/>
                                            </w:rPr>
                                            <w:t xml:space="preserve"> на национално ниво.</w:t>
                                          </w:r>
                                        </w:p>
                                        <w:p w:rsidR="00A75455" w:rsidRPr="003E5D08" w:rsidRDefault="00A75455" w:rsidP="00B15383">
                                          <w:pPr>
                                            <w:pStyle w:val="a4"/>
                                            <w:numPr>
                                              <w:ilvl w:val="0"/>
                                              <w:numId w:val="102"/>
                                            </w:numPr>
                                            <w:spacing w:after="0"/>
                                            <w:ind w:left="345" w:hanging="345"/>
                                            <w:jc w:val="both"/>
                                            <w:rPr>
                                              <w:sz w:val="24"/>
                                              <w:szCs w:val="24"/>
                                            </w:rPr>
                                          </w:pPr>
                                          <w:r w:rsidRPr="003E5D08">
                                            <w:rPr>
                                              <w:sz w:val="24"/>
                                              <w:szCs w:val="24"/>
                                            </w:rPr>
                                            <w:t xml:space="preserve">Закон за закрила и развитие на културата, ДВ бр. 50/1999 г. </w:t>
                                          </w:r>
                                        </w:p>
                                        <w:p w:rsidR="00A75455" w:rsidRPr="003E5D08" w:rsidRDefault="00A75455" w:rsidP="00B15383">
                                          <w:pPr>
                                            <w:pStyle w:val="a4"/>
                                            <w:numPr>
                                              <w:ilvl w:val="0"/>
                                              <w:numId w:val="102"/>
                                            </w:numPr>
                                            <w:spacing w:after="0"/>
                                            <w:ind w:left="345" w:hanging="345"/>
                                            <w:jc w:val="both"/>
                                            <w:rPr>
                                              <w:sz w:val="24"/>
                                              <w:szCs w:val="24"/>
                                            </w:rPr>
                                          </w:pPr>
                                          <w:r w:rsidRPr="003E5D08">
                                            <w:rPr>
                                              <w:sz w:val="24"/>
                                              <w:szCs w:val="24"/>
                                            </w:rPr>
                                            <w:t>Закон за защита при бедствия, обн. ДВ бр. 102/2006 г., изм. и доп. ДВ бр. 77/2018</w:t>
                                          </w:r>
                                        </w:p>
                                        <w:p w:rsidR="00A75455" w:rsidRPr="003E5D08" w:rsidRDefault="00A75455" w:rsidP="00B15383">
                                          <w:pPr>
                                            <w:pStyle w:val="a4"/>
                                            <w:numPr>
                                              <w:ilvl w:val="0"/>
                                              <w:numId w:val="102"/>
                                            </w:numPr>
                                            <w:spacing w:after="0"/>
                                            <w:ind w:left="345" w:hanging="345"/>
                                            <w:jc w:val="both"/>
                                            <w:rPr>
                                              <w:sz w:val="24"/>
                                              <w:szCs w:val="24"/>
                                            </w:rPr>
                                          </w:pPr>
                                          <w:r w:rsidRPr="003E5D08">
                                            <w:rPr>
                                              <w:sz w:val="24"/>
                                              <w:szCs w:val="24"/>
                                            </w:rPr>
                                            <w:t>Закон за защитените територии, обн. ДВ бр. 133/1998 г</w:t>
                                          </w:r>
                                          <w:r w:rsidR="00E02AA4" w:rsidRPr="003E5D08">
                                            <w:rPr>
                                              <w:sz w:val="24"/>
                                              <w:szCs w:val="24"/>
                                            </w:rPr>
                                            <w:t xml:space="preserve">., изм. ДВ бр. 1/03.01.2019 </w:t>
                                          </w:r>
                                        </w:p>
                                        <w:p w:rsidR="00B32972" w:rsidRPr="003E5D08" w:rsidRDefault="00B518EB" w:rsidP="00B15383">
                                          <w:pPr>
                                            <w:pStyle w:val="a4"/>
                                            <w:numPr>
                                              <w:ilvl w:val="0"/>
                                              <w:numId w:val="71"/>
                                            </w:numPr>
                                            <w:spacing w:after="0" w:line="240" w:lineRule="auto"/>
                                            <w:ind w:left="345" w:hanging="345"/>
                                            <w:jc w:val="both"/>
                                            <w:rPr>
                                              <w:sz w:val="24"/>
                                              <w:szCs w:val="24"/>
                                            </w:rPr>
                                          </w:pPr>
                                          <w:r w:rsidRPr="003E5D08">
                                            <w:rPr>
                                              <w:sz w:val="24"/>
                                              <w:szCs w:val="24"/>
                                            </w:rPr>
                                            <w:t>Министерство на регионалното развитие и благоустройството, Методически насоки за разработването на Националната страт</w:t>
                                          </w:r>
                                          <w:r w:rsidR="006B4BAA" w:rsidRPr="003E5D08">
                                            <w:rPr>
                                              <w:sz w:val="24"/>
                                              <w:szCs w:val="24"/>
                                            </w:rPr>
                                            <w:t>егия за регионално развитие на Р</w:t>
                                          </w:r>
                                          <w:r w:rsidRPr="003E5D08">
                                            <w:rPr>
                                              <w:sz w:val="24"/>
                                              <w:szCs w:val="24"/>
                                            </w:rPr>
                                            <w:t xml:space="preserve">епублика България (2012-2022), регионални планове за развитие от ниво 2 </w:t>
                                          </w:r>
                                          <w:r w:rsidR="003339E5" w:rsidRPr="003E5D08">
                                            <w:rPr>
                                              <w:sz w:val="24"/>
                                              <w:szCs w:val="24"/>
                                            </w:rPr>
                                            <w:t>(201</w:t>
                                          </w:r>
                                          <w:r w:rsidR="00B32972" w:rsidRPr="003E5D08">
                                            <w:rPr>
                                              <w:sz w:val="24"/>
                                              <w:szCs w:val="24"/>
                                            </w:rPr>
                                            <w:t>4-2020);</w:t>
                                          </w:r>
                                        </w:p>
                                        <w:p w:rsidR="00B32972" w:rsidRPr="003E5D08" w:rsidRDefault="00B518EB" w:rsidP="00B15383">
                                          <w:pPr>
                                            <w:pStyle w:val="a4"/>
                                            <w:numPr>
                                              <w:ilvl w:val="0"/>
                                              <w:numId w:val="71"/>
                                            </w:numPr>
                                            <w:spacing w:after="0" w:line="240" w:lineRule="auto"/>
                                            <w:ind w:left="345" w:right="34" w:hanging="345"/>
                                            <w:jc w:val="both"/>
                                            <w:rPr>
                                              <w:sz w:val="24"/>
                                              <w:szCs w:val="24"/>
                                            </w:rPr>
                                          </w:pPr>
                                          <w:r w:rsidRPr="003E5D08">
                                            <w:rPr>
                                              <w:sz w:val="24"/>
                                              <w:szCs w:val="24"/>
                                            </w:rPr>
                                            <w:t>Министерство на регионалното развитие и благоустройството, Национална кон</w:t>
                                          </w:r>
                                          <w:r w:rsidR="006B4BAA" w:rsidRPr="003E5D08">
                                            <w:rPr>
                                              <w:sz w:val="24"/>
                                              <w:szCs w:val="24"/>
                                            </w:rPr>
                                            <w:t>-</w:t>
                                          </w:r>
                                          <w:r w:rsidRPr="003E5D08">
                                            <w:rPr>
                                              <w:sz w:val="24"/>
                                              <w:szCs w:val="24"/>
                                            </w:rPr>
                                            <w:lastRenderedPageBreak/>
                                            <w:t>цепция за пространствено развитие на Република България, 2013-2025, 2012</w:t>
                                          </w:r>
                                          <w:r w:rsidR="00B32972" w:rsidRPr="003E5D08">
                                            <w:rPr>
                                              <w:sz w:val="24"/>
                                              <w:szCs w:val="24"/>
                                            </w:rPr>
                                            <w:t>;</w:t>
                                          </w:r>
                                          <w:r w:rsidRPr="003E5D08">
                                            <w:rPr>
                                              <w:sz w:val="24"/>
                                              <w:szCs w:val="24"/>
                                            </w:rPr>
                                            <w:t xml:space="preserve"> </w:t>
                                          </w:r>
                                        </w:p>
                                        <w:p w:rsidR="00B518EB" w:rsidRPr="003E5D08" w:rsidRDefault="00B518EB" w:rsidP="00B15383">
                                          <w:pPr>
                                            <w:pStyle w:val="a4"/>
                                            <w:numPr>
                                              <w:ilvl w:val="0"/>
                                              <w:numId w:val="71"/>
                                            </w:numPr>
                                            <w:spacing w:after="0" w:line="240" w:lineRule="auto"/>
                                            <w:ind w:left="345" w:right="34" w:hanging="345"/>
                                            <w:jc w:val="both"/>
                                            <w:rPr>
                                              <w:sz w:val="24"/>
                                              <w:szCs w:val="24"/>
                                            </w:rPr>
                                          </w:pPr>
                                          <w:r w:rsidRPr="003E5D08">
                                            <w:rPr>
                                              <w:sz w:val="24"/>
                                              <w:szCs w:val="24"/>
                                            </w:rPr>
                                            <w:t>Министерство на регионалното развитие и благоустройството, Национална стратегия за регионално развитие на Република България, 2012-2022, 2012</w:t>
                                          </w:r>
                                          <w:r w:rsidR="00B32972" w:rsidRPr="003E5D08">
                                            <w:rPr>
                                              <w:sz w:val="24"/>
                                              <w:szCs w:val="24"/>
                                            </w:rPr>
                                            <w:t>;</w:t>
                                          </w:r>
                                          <w:r w:rsidRPr="003E5D08">
                                            <w:rPr>
                                              <w:sz w:val="24"/>
                                              <w:szCs w:val="24"/>
                                            </w:rPr>
                                            <w:t xml:space="preserve"> </w:t>
                                          </w:r>
                                        </w:p>
                                        <w:p w:rsidR="00E675B1" w:rsidRPr="003E5D08" w:rsidRDefault="00B518EB" w:rsidP="00B15383">
                                          <w:pPr>
                                            <w:pStyle w:val="a4"/>
                                            <w:numPr>
                                              <w:ilvl w:val="0"/>
                                              <w:numId w:val="71"/>
                                            </w:numPr>
                                            <w:spacing w:after="0" w:line="240" w:lineRule="auto"/>
                                            <w:ind w:left="345" w:right="34" w:hanging="345"/>
                                            <w:jc w:val="both"/>
                                            <w:rPr>
                                              <w:rFonts w:cs="Times New Roman"/>
                                              <w:color w:val="000000"/>
                                              <w:sz w:val="24"/>
                                              <w:szCs w:val="24"/>
                                            </w:rPr>
                                          </w:pPr>
                                          <w:r w:rsidRPr="003E5D08">
                                            <w:rPr>
                                              <w:sz w:val="24"/>
                                              <w:szCs w:val="24"/>
                                            </w:rPr>
                                            <w:t>Министерство на регионалното развитие и б</w:t>
                                          </w:r>
                                          <w:r w:rsidR="00E675B1" w:rsidRPr="003E5D08">
                                            <w:rPr>
                                              <w:sz w:val="24"/>
                                              <w:szCs w:val="24"/>
                                            </w:rPr>
                                            <w:t xml:space="preserve">лагоустройството, </w:t>
                                          </w:r>
                                          <w:r w:rsidR="00E675B1" w:rsidRPr="003E5D08">
                                            <w:rPr>
                                              <w:rFonts w:cs="Times New Roman"/>
                                              <w:color w:val="000000"/>
                                              <w:sz w:val="24"/>
                                              <w:szCs w:val="24"/>
                                            </w:rPr>
                                            <w:t>Регионална стратегия за развитие на Югоизточен район 2021-2027 г.</w:t>
                                          </w:r>
                                          <w:r w:rsidR="00B32972" w:rsidRPr="003E5D08">
                                            <w:rPr>
                                              <w:rFonts w:cs="Times New Roman"/>
                                              <w:color w:val="000000"/>
                                              <w:sz w:val="24"/>
                                              <w:szCs w:val="24"/>
                                            </w:rPr>
                                            <w:t>;</w:t>
                                          </w:r>
                                          <w:r w:rsidR="00E675B1" w:rsidRPr="003E5D08">
                                            <w:rPr>
                                              <w:rFonts w:cs="Times New Roman"/>
                                              <w:color w:val="000000"/>
                                              <w:sz w:val="24"/>
                                              <w:szCs w:val="24"/>
                                            </w:rPr>
                                            <w:t xml:space="preserve"> </w:t>
                                          </w:r>
                                        </w:p>
                                        <w:p w:rsidR="00FD7917" w:rsidRPr="003E5D08" w:rsidRDefault="00FD7917" w:rsidP="00B15383">
                                          <w:pPr>
                                            <w:pStyle w:val="a4"/>
                                            <w:numPr>
                                              <w:ilvl w:val="0"/>
                                              <w:numId w:val="71"/>
                                            </w:numPr>
                                            <w:spacing w:after="0"/>
                                            <w:ind w:left="345" w:right="34" w:hanging="345"/>
                                            <w:jc w:val="both"/>
                                            <w:rPr>
                                              <w:sz w:val="24"/>
                                              <w:szCs w:val="24"/>
                                            </w:rPr>
                                          </w:pPr>
                                          <w:r w:rsidRPr="003E5D08">
                                            <w:rPr>
                                              <w:sz w:val="24"/>
                                              <w:szCs w:val="24"/>
                                            </w:rPr>
                                            <w:t>Министерств на културата, Закона за недвижимите паметници на културата</w:t>
                                          </w:r>
                                          <w:r w:rsidR="0025690B" w:rsidRPr="003E5D08">
                                            <w:rPr>
                                              <w:sz w:val="24"/>
                                              <w:szCs w:val="24"/>
                                            </w:rPr>
                                            <w:t>;</w:t>
                                          </w:r>
                                        </w:p>
                                        <w:p w:rsidR="00FD7917" w:rsidRPr="003E5D08" w:rsidRDefault="00B32972" w:rsidP="00B15383">
                                          <w:pPr>
                                            <w:pStyle w:val="a4"/>
                                            <w:numPr>
                                              <w:ilvl w:val="0"/>
                                              <w:numId w:val="71"/>
                                            </w:numPr>
                                            <w:spacing w:after="0"/>
                                            <w:ind w:left="345" w:right="34" w:hanging="345"/>
                                            <w:jc w:val="both"/>
                                            <w:rPr>
                                              <w:sz w:val="24"/>
                                              <w:szCs w:val="24"/>
                                            </w:rPr>
                                          </w:pPr>
                                          <w:r w:rsidRPr="003E5D08">
                                            <w:rPr>
                                              <w:sz w:val="24"/>
                                              <w:szCs w:val="24"/>
                                            </w:rPr>
                                            <w:t>МОСВ, Закона за биологичното разнообразие</w:t>
                                          </w:r>
                                        </w:p>
                                        <w:p w:rsidR="00A75455" w:rsidRPr="003E5D08" w:rsidRDefault="00B32972" w:rsidP="00B15383">
                                          <w:pPr>
                                            <w:pStyle w:val="a4"/>
                                            <w:numPr>
                                              <w:ilvl w:val="0"/>
                                              <w:numId w:val="71"/>
                                            </w:numPr>
                                            <w:spacing w:after="0"/>
                                            <w:ind w:left="345" w:right="34" w:hanging="345"/>
                                            <w:rPr>
                                              <w:sz w:val="24"/>
                                              <w:szCs w:val="24"/>
                                            </w:rPr>
                                          </w:pPr>
                                          <w:r w:rsidRPr="003E5D08">
                                            <w:rPr>
                                              <w:sz w:val="24"/>
                                              <w:szCs w:val="24"/>
                                            </w:rPr>
                                            <w:t>Министерство на туризма, Анализ на териториалния обхват на естествено възник</w:t>
                                          </w:r>
                                          <w:r w:rsidR="0025690B" w:rsidRPr="003E5D08">
                                            <w:rPr>
                                              <w:sz w:val="24"/>
                                              <w:szCs w:val="24"/>
                                            </w:rPr>
                                            <w:t>-</w:t>
                                          </w:r>
                                          <w:r w:rsidRPr="003E5D08">
                                            <w:rPr>
                                              <w:sz w:val="24"/>
                                              <w:szCs w:val="24"/>
                                            </w:rPr>
                                            <w:t>нали териториални туристически образувания, МТ, 2015 г., http://www.tourism.government.bg/sites/tourism.government.bg/files/uploads/raionirane/ p5.pdf</w:t>
                                          </w:r>
                                        </w:p>
                                        <w:p w:rsidR="00FC3F8F" w:rsidRPr="003E5D08" w:rsidRDefault="00B32972" w:rsidP="00B15383">
                                          <w:pPr>
                                            <w:pStyle w:val="a4"/>
                                            <w:numPr>
                                              <w:ilvl w:val="0"/>
                                              <w:numId w:val="71"/>
                                            </w:numPr>
                                            <w:spacing w:after="0"/>
                                            <w:ind w:left="345" w:right="34" w:hanging="345"/>
                                            <w:rPr>
                                              <w:rFonts w:asciiTheme="minorHAnsi" w:hAnsiTheme="minorHAnsi" w:cs="Times New Roman"/>
                                              <w:sz w:val="24"/>
                                              <w:szCs w:val="24"/>
                                            </w:rPr>
                                          </w:pPr>
                                          <w:r w:rsidRPr="003E5D08">
                                            <w:rPr>
                                              <w:rFonts w:asciiTheme="minorHAnsi" w:hAnsiTheme="minorHAnsi" w:cs="Times New Roman"/>
                                              <w:sz w:val="24"/>
                                              <w:szCs w:val="24"/>
                                            </w:rPr>
                                            <w:t>Министерство на енеергетиката, Закона за енергийната ефективност</w:t>
                                          </w:r>
                                          <w:r w:rsidR="00FC3F8F" w:rsidRPr="003E5D08">
                                            <w:rPr>
                                              <w:rFonts w:asciiTheme="minorHAnsi" w:hAnsiTheme="minorHAnsi" w:cs="Times New Roman"/>
                                              <w:sz w:val="24"/>
                                              <w:szCs w:val="24"/>
                                            </w:rPr>
                                            <w:t>;</w:t>
                                          </w:r>
                                        </w:p>
                                        <w:p w:rsidR="00FC3F8F" w:rsidRPr="003E5D08" w:rsidRDefault="00FC3F8F" w:rsidP="00B15383">
                                          <w:pPr>
                                            <w:pStyle w:val="a4"/>
                                            <w:numPr>
                                              <w:ilvl w:val="0"/>
                                              <w:numId w:val="71"/>
                                            </w:numPr>
                                            <w:spacing w:after="0"/>
                                            <w:ind w:left="345" w:right="34" w:hanging="345"/>
                                            <w:rPr>
                                              <w:rFonts w:asciiTheme="minorHAnsi" w:hAnsiTheme="minorHAnsi" w:cs="Times New Roman"/>
                                              <w:sz w:val="24"/>
                                              <w:szCs w:val="24"/>
                                            </w:rPr>
                                          </w:pPr>
                                          <w:r w:rsidRPr="003E5D08">
                                            <w:rPr>
                                              <w:sz w:val="24"/>
                                              <w:szCs w:val="24"/>
                                            </w:rPr>
                                            <w:t>Министерство на земеделието и храните Агростатистика, https://www.agrostat.bg/ISASPublic</w:t>
                                          </w:r>
                                        </w:p>
                                        <w:p w:rsidR="00B518EB" w:rsidRPr="003E5D08" w:rsidRDefault="00B32972" w:rsidP="00B15383">
                                          <w:pPr>
                                            <w:pStyle w:val="a4"/>
                                            <w:numPr>
                                              <w:ilvl w:val="0"/>
                                              <w:numId w:val="71"/>
                                            </w:numPr>
                                            <w:spacing w:after="0"/>
                                            <w:ind w:left="345" w:right="34" w:hanging="345"/>
                                            <w:rPr>
                                              <w:rFonts w:eastAsia="TimesNewRomanOOEnc"/>
                                              <w:sz w:val="24"/>
                                              <w:szCs w:val="24"/>
                                            </w:rPr>
                                          </w:pPr>
                                          <w:r w:rsidRPr="003E5D08">
                                            <w:rPr>
                                              <w:rFonts w:eastAsia="TimesNewRomanOOEnc"/>
                                              <w:sz w:val="24"/>
                                              <w:szCs w:val="24"/>
                                            </w:rPr>
                                            <w:t>Националната програма за развитие „България 2030“</w:t>
                                          </w:r>
                                        </w:p>
                                        <w:p w:rsidR="003339E5" w:rsidRPr="003E5D08" w:rsidRDefault="00B518EB" w:rsidP="00B15383">
                                          <w:pPr>
                                            <w:pStyle w:val="a4"/>
                                            <w:numPr>
                                              <w:ilvl w:val="0"/>
                                              <w:numId w:val="71"/>
                                            </w:numPr>
                                            <w:autoSpaceDE w:val="0"/>
                                            <w:autoSpaceDN w:val="0"/>
                                            <w:adjustRightInd w:val="0"/>
                                            <w:spacing w:after="0" w:line="240" w:lineRule="auto"/>
                                            <w:ind w:left="345" w:right="34" w:hanging="345"/>
                                            <w:jc w:val="both"/>
                                            <w:rPr>
                                              <w:rFonts w:asciiTheme="minorHAnsi" w:hAnsiTheme="minorHAnsi"/>
                                              <w:sz w:val="24"/>
                                              <w:szCs w:val="24"/>
                                              <w:lang w:val="ru-RU"/>
                                            </w:rPr>
                                          </w:pPr>
                                          <w:r w:rsidRPr="003E5D08">
                                            <w:rPr>
                                              <w:sz w:val="24"/>
                                              <w:szCs w:val="24"/>
                                            </w:rPr>
                                            <w:t>Министерство на здравеопазването, Регион</w:t>
                                          </w:r>
                                          <w:r w:rsidR="003339E5" w:rsidRPr="003E5D08">
                                            <w:rPr>
                                              <w:sz w:val="24"/>
                                              <w:szCs w:val="24"/>
                                            </w:rPr>
                                            <w:t>ална здравна инспекция – Стара Загора</w:t>
                                          </w:r>
                                          <w:r w:rsidRPr="003E5D08">
                                            <w:rPr>
                                              <w:sz w:val="24"/>
                                              <w:szCs w:val="24"/>
                                            </w:rPr>
                                            <w:t xml:space="preserve">, </w:t>
                                          </w:r>
                                          <w:r w:rsidR="00FD7917" w:rsidRPr="003E5D08">
                                            <w:rPr>
                                              <w:rFonts w:cs="Times New Roman"/>
                                              <w:color w:val="000000"/>
                                              <w:sz w:val="24"/>
                                              <w:szCs w:val="24"/>
                                            </w:rPr>
                                            <w:t xml:space="preserve">, </w:t>
                                          </w:r>
                                          <w:r w:rsidR="00FD7917" w:rsidRPr="003E5D08">
                                            <w:rPr>
                                              <w:rFonts w:asciiTheme="minorHAnsi" w:hAnsiTheme="minorHAnsi"/>
                                              <w:sz w:val="24"/>
                                              <w:szCs w:val="24"/>
                                              <w:lang w:val="ru-RU"/>
                                            </w:rPr>
                                            <w:t xml:space="preserve">Проучване на основание Наредба №3 от 2000 г. на МЗ за здравните кабинети в детските заведения и училищата /обн. ДВ, бр.38 от 2000 г./, </w:t>
                                          </w:r>
                                          <w:hyperlink r:id="rId77" w:history="1">
                                            <w:r w:rsidR="003339E5" w:rsidRPr="003E5D08">
                                              <w:rPr>
                                                <w:rStyle w:val="aa"/>
                                                <w:color w:val="auto"/>
                                                <w:sz w:val="24"/>
                                                <w:szCs w:val="24"/>
                                              </w:rPr>
                                              <w:t>http://www.rzi-starazagora.org</w:t>
                                            </w:r>
                                          </w:hyperlink>
                                          <w:r w:rsidR="00FC3F8F" w:rsidRPr="003E5D08">
                                            <w:rPr>
                                              <w:rStyle w:val="aa"/>
                                              <w:color w:val="auto"/>
                                              <w:sz w:val="24"/>
                                              <w:szCs w:val="24"/>
                                            </w:rPr>
                                            <w:t>;</w:t>
                                          </w:r>
                                          <w:r w:rsidR="003339E5" w:rsidRPr="003E5D08">
                                            <w:rPr>
                                              <w:sz w:val="24"/>
                                              <w:szCs w:val="24"/>
                                            </w:rPr>
                                            <w:t xml:space="preserve"> </w:t>
                                          </w:r>
                                        </w:p>
                                        <w:p w:rsidR="009B4CA5" w:rsidRPr="003E5D08" w:rsidRDefault="00FD7917" w:rsidP="00B15383">
                                          <w:pPr>
                                            <w:pStyle w:val="a4"/>
                                            <w:numPr>
                                              <w:ilvl w:val="0"/>
                                              <w:numId w:val="71"/>
                                            </w:numPr>
                                            <w:spacing w:after="0"/>
                                            <w:ind w:left="345" w:right="34" w:hanging="345"/>
                                            <w:rPr>
                                              <w:sz w:val="24"/>
                                              <w:szCs w:val="24"/>
                                            </w:rPr>
                                          </w:pPr>
                                          <w:r w:rsidRPr="003E5D08">
                                            <w:rPr>
                                              <w:sz w:val="24"/>
                                              <w:szCs w:val="24"/>
                                            </w:rPr>
                                            <w:t>Министерство на здравеопазването,  Регистъра на лечебни заведения за извънбол</w:t>
                                          </w:r>
                                          <w:r w:rsidR="0025690B" w:rsidRPr="003E5D08">
                                            <w:rPr>
                                              <w:sz w:val="24"/>
                                              <w:szCs w:val="24"/>
                                            </w:rPr>
                                            <w:t>-</w:t>
                                          </w:r>
                                          <w:r w:rsidRPr="003E5D08">
                                            <w:rPr>
                                              <w:sz w:val="24"/>
                                              <w:szCs w:val="24"/>
                                            </w:rPr>
                                            <w:t xml:space="preserve">нична помощ , </w:t>
                                          </w:r>
                                          <w:hyperlink r:id="rId78" w:history="1">
                                            <w:r w:rsidRPr="003E5D08">
                                              <w:rPr>
                                                <w:sz w:val="24"/>
                                                <w:szCs w:val="24"/>
                                              </w:rPr>
                                              <w:t>https://iamn.bg/</w:t>
                                            </w:r>
                                          </w:hyperlink>
                                          <w:r w:rsidR="00FC3F8F" w:rsidRPr="003E5D08">
                                            <w:rPr>
                                              <w:sz w:val="24"/>
                                              <w:szCs w:val="24"/>
                                            </w:rPr>
                                            <w:t>;</w:t>
                                          </w:r>
                                        </w:p>
                                        <w:p w:rsidR="00B518EB" w:rsidRPr="003E5D08" w:rsidRDefault="00B518EB" w:rsidP="00B15383">
                                          <w:pPr>
                                            <w:pStyle w:val="a4"/>
                                            <w:numPr>
                                              <w:ilvl w:val="0"/>
                                              <w:numId w:val="71"/>
                                            </w:numPr>
                                            <w:spacing w:after="0"/>
                                            <w:ind w:left="345" w:right="34" w:hanging="345"/>
                                            <w:rPr>
                                              <w:sz w:val="24"/>
                                              <w:szCs w:val="24"/>
                                            </w:rPr>
                                          </w:pPr>
                                          <w:r w:rsidRPr="003E5D08">
                                            <w:rPr>
                                              <w:sz w:val="24"/>
                                              <w:szCs w:val="24"/>
                                            </w:rPr>
                                            <w:t>Министерство на образованието и науката, Регистър на училищата и детските гра</w:t>
                                          </w:r>
                                          <w:r w:rsidR="006B4BAA" w:rsidRPr="003E5D08">
                                            <w:rPr>
                                              <w:sz w:val="24"/>
                                              <w:szCs w:val="24"/>
                                            </w:rPr>
                                            <w:t>-</w:t>
                                          </w:r>
                                          <w:r w:rsidRPr="003E5D08">
                                            <w:rPr>
                                              <w:sz w:val="24"/>
                                              <w:szCs w:val="24"/>
                                            </w:rPr>
                                            <w:t xml:space="preserve">дини, </w:t>
                                          </w:r>
                                          <w:hyperlink r:id="rId79" w:history="1">
                                            <w:r w:rsidR="003339E5" w:rsidRPr="003E5D08">
                                              <w:rPr>
                                                <w:sz w:val="24"/>
                                                <w:szCs w:val="24"/>
                                              </w:rPr>
                                              <w:t>http://www2.mon.bg/adminmon/schools/</w:t>
                                            </w:r>
                                          </w:hyperlink>
                                          <w:r w:rsidR="003339E5" w:rsidRPr="003E5D08">
                                            <w:rPr>
                                              <w:sz w:val="24"/>
                                              <w:szCs w:val="24"/>
                                            </w:rPr>
                                            <w:t xml:space="preserve"> </w:t>
                                          </w:r>
                                          <w:r w:rsidR="00FC3F8F" w:rsidRPr="003E5D08">
                                            <w:rPr>
                                              <w:sz w:val="24"/>
                                              <w:szCs w:val="24"/>
                                            </w:rPr>
                                            <w:t>;</w:t>
                                          </w:r>
                                          <w:r w:rsidRPr="003E5D08">
                                            <w:rPr>
                                              <w:sz w:val="24"/>
                                              <w:szCs w:val="24"/>
                                            </w:rPr>
                                            <w:t xml:space="preserve"> </w:t>
                                          </w:r>
                                        </w:p>
                                        <w:p w:rsidR="00E675B1" w:rsidRPr="003E5D08" w:rsidRDefault="00E675B1" w:rsidP="00B15383">
                                          <w:pPr>
                                            <w:pStyle w:val="a4"/>
                                            <w:numPr>
                                              <w:ilvl w:val="0"/>
                                              <w:numId w:val="71"/>
                                            </w:numPr>
                                            <w:spacing w:after="0"/>
                                            <w:ind w:left="345" w:right="34" w:hanging="345"/>
                                            <w:jc w:val="both"/>
                                            <w:rPr>
                                              <w:sz w:val="24"/>
                                              <w:szCs w:val="24"/>
                                            </w:rPr>
                                          </w:pPr>
                                          <w:r w:rsidRPr="003E5D08">
                                            <w:rPr>
                                              <w:sz w:val="24"/>
                                              <w:szCs w:val="24"/>
                                            </w:rPr>
                                            <w:t>Стратегията „Европа 2027”</w:t>
                                          </w:r>
                                        </w:p>
                                        <w:p w:rsidR="00E675B1" w:rsidRPr="003E5D08" w:rsidRDefault="00E675B1" w:rsidP="00B15383">
                                          <w:pPr>
                                            <w:pStyle w:val="a4"/>
                                            <w:numPr>
                                              <w:ilvl w:val="0"/>
                                              <w:numId w:val="71"/>
                                            </w:numPr>
                                            <w:spacing w:after="0"/>
                                            <w:ind w:left="345" w:right="34" w:hanging="345"/>
                                            <w:jc w:val="both"/>
                                            <w:rPr>
                                              <w:sz w:val="24"/>
                                              <w:szCs w:val="24"/>
                                            </w:rPr>
                                          </w:pPr>
                                          <w:r w:rsidRPr="003E5D08">
                                            <w:rPr>
                                              <w:sz w:val="24"/>
                                              <w:szCs w:val="24"/>
                                            </w:rPr>
                                            <w:t>Споразумение за партньорство на Република България</w:t>
                                          </w:r>
                                          <w:r w:rsidR="00FC3F8F" w:rsidRPr="003E5D08">
                                            <w:rPr>
                                              <w:sz w:val="24"/>
                                              <w:szCs w:val="24"/>
                                            </w:rPr>
                                            <w:t>;</w:t>
                                          </w:r>
                                        </w:p>
                                        <w:p w:rsidR="00E675B1" w:rsidRPr="003E5D08" w:rsidRDefault="00E675B1" w:rsidP="00B15383">
                                          <w:pPr>
                                            <w:pStyle w:val="a4"/>
                                            <w:numPr>
                                              <w:ilvl w:val="0"/>
                                              <w:numId w:val="71"/>
                                            </w:numPr>
                                            <w:spacing w:after="0"/>
                                            <w:ind w:left="345" w:right="34" w:hanging="345"/>
                                            <w:jc w:val="both"/>
                                            <w:rPr>
                                              <w:sz w:val="24"/>
                                              <w:szCs w:val="24"/>
                                            </w:rPr>
                                          </w:pPr>
                                          <w:r w:rsidRPr="003E5D08">
                                            <w:rPr>
                                              <w:sz w:val="24"/>
                                              <w:szCs w:val="24"/>
                                            </w:rPr>
                                            <w:t>Национална програма за развитие „България 2027”</w:t>
                                          </w:r>
                                          <w:r w:rsidR="00FC3F8F" w:rsidRPr="003E5D08">
                                            <w:rPr>
                                              <w:sz w:val="24"/>
                                              <w:szCs w:val="24"/>
                                            </w:rPr>
                                            <w:t>;</w:t>
                                          </w:r>
                                          <w:r w:rsidRPr="003E5D08">
                                            <w:rPr>
                                              <w:sz w:val="24"/>
                                              <w:szCs w:val="24"/>
                                            </w:rPr>
                                            <w:t xml:space="preserve"> </w:t>
                                          </w:r>
                                        </w:p>
                                        <w:p w:rsidR="00E675B1" w:rsidRPr="003E5D08" w:rsidRDefault="00FC3F8F" w:rsidP="00B15383">
                                          <w:pPr>
                                            <w:pStyle w:val="a4"/>
                                            <w:numPr>
                                              <w:ilvl w:val="0"/>
                                              <w:numId w:val="71"/>
                                            </w:numPr>
                                            <w:spacing w:after="0"/>
                                            <w:ind w:left="345" w:right="34" w:hanging="345"/>
                                            <w:jc w:val="both"/>
                                            <w:rPr>
                                              <w:sz w:val="24"/>
                                              <w:szCs w:val="24"/>
                                            </w:rPr>
                                          </w:pPr>
                                          <w:r w:rsidRPr="003E5D08">
                                            <w:rPr>
                                              <w:sz w:val="24"/>
                                              <w:szCs w:val="24"/>
                                            </w:rPr>
                                            <w:t>Национален план за развитие -</w:t>
                                          </w:r>
                                          <w:r w:rsidR="00E675B1" w:rsidRPr="003E5D08">
                                            <w:rPr>
                                              <w:sz w:val="24"/>
                                              <w:szCs w:val="24"/>
                                            </w:rPr>
                                            <w:t>България 2027 (НПР БГ2027)</w:t>
                                          </w:r>
                                          <w:r w:rsidRPr="003E5D08">
                                            <w:rPr>
                                              <w:sz w:val="24"/>
                                              <w:szCs w:val="24"/>
                                            </w:rPr>
                                            <w:t>;</w:t>
                                          </w:r>
                                        </w:p>
                                        <w:p w:rsidR="00E675B1" w:rsidRPr="003E5D08" w:rsidRDefault="00E675B1" w:rsidP="00B15383">
                                          <w:pPr>
                                            <w:pStyle w:val="a4"/>
                                            <w:numPr>
                                              <w:ilvl w:val="0"/>
                                              <w:numId w:val="71"/>
                                            </w:numPr>
                                            <w:autoSpaceDE w:val="0"/>
                                            <w:autoSpaceDN w:val="0"/>
                                            <w:adjustRightInd w:val="0"/>
                                            <w:spacing w:after="0" w:line="240" w:lineRule="auto"/>
                                            <w:ind w:left="345" w:right="34" w:hanging="345"/>
                                            <w:jc w:val="both"/>
                                            <w:rPr>
                                              <w:rFonts w:cs="Times New Roman"/>
                                              <w:color w:val="000000"/>
                                              <w:sz w:val="24"/>
                                              <w:szCs w:val="24"/>
                                            </w:rPr>
                                          </w:pPr>
                                          <w:r w:rsidRPr="003E5D08">
                                            <w:rPr>
                                              <w:sz w:val="24"/>
                                              <w:szCs w:val="24"/>
                                            </w:rPr>
                                            <w:t>Национална концепция за пространствено развитие 2013-2025</w:t>
                                          </w:r>
                                          <w:r w:rsidRPr="003E5D08">
                                            <w:rPr>
                                              <w:rFonts w:cs="Times New Roman"/>
                                              <w:color w:val="000000"/>
                                              <w:sz w:val="24"/>
                                              <w:szCs w:val="24"/>
                                            </w:rPr>
                                            <w:t xml:space="preserve"> г.</w:t>
                                          </w:r>
                                        </w:p>
                                        <w:p w:rsidR="00E675B1" w:rsidRPr="003E5D08" w:rsidRDefault="00B32972" w:rsidP="00B15383">
                                          <w:pPr>
                                            <w:pStyle w:val="a4"/>
                                            <w:numPr>
                                              <w:ilvl w:val="0"/>
                                              <w:numId w:val="71"/>
                                            </w:numPr>
                                            <w:autoSpaceDE w:val="0"/>
                                            <w:autoSpaceDN w:val="0"/>
                                            <w:adjustRightInd w:val="0"/>
                                            <w:spacing w:after="0"/>
                                            <w:ind w:left="345" w:right="34" w:hanging="345"/>
                                            <w:jc w:val="both"/>
                                            <w:rPr>
                                              <w:rFonts w:asciiTheme="minorHAnsi" w:hAnsiTheme="minorHAnsi" w:cs="Times New Roman"/>
                                              <w:sz w:val="24"/>
                                              <w:szCs w:val="24"/>
                                            </w:rPr>
                                          </w:pPr>
                                          <w:r w:rsidRPr="003E5D08">
                                            <w:rPr>
                                              <w:rFonts w:asciiTheme="minorHAnsi" w:hAnsiTheme="minorHAnsi" w:cs="Times New Roman"/>
                                              <w:sz w:val="24"/>
                                              <w:szCs w:val="24"/>
                                            </w:rPr>
                                            <w:t>Национална стратегия за адаптация към изменението на климата и План за дей</w:t>
                                          </w:r>
                                          <w:r w:rsidR="006B4BAA" w:rsidRPr="003E5D08">
                                            <w:rPr>
                                              <w:rFonts w:asciiTheme="minorHAnsi" w:hAnsiTheme="minorHAnsi" w:cs="Times New Roman"/>
                                              <w:sz w:val="24"/>
                                              <w:szCs w:val="24"/>
                                            </w:rPr>
                                            <w:t>-</w:t>
                                          </w:r>
                                          <w:r w:rsidRPr="003E5D08">
                                            <w:rPr>
                                              <w:rFonts w:asciiTheme="minorHAnsi" w:hAnsiTheme="minorHAnsi" w:cs="Times New Roman"/>
                                              <w:sz w:val="24"/>
                                              <w:szCs w:val="24"/>
                                            </w:rPr>
                                            <w:t>ствие"</w:t>
                                          </w:r>
                                          <w:r w:rsidR="00FC3F8F" w:rsidRPr="003E5D08">
                                            <w:rPr>
                                              <w:rFonts w:asciiTheme="minorHAnsi" w:hAnsiTheme="minorHAnsi" w:cs="Times New Roman"/>
                                              <w:sz w:val="24"/>
                                              <w:szCs w:val="24"/>
                                            </w:rPr>
                                            <w:t>;</w:t>
                                          </w:r>
                                        </w:p>
                                        <w:p w:rsidR="00B518EB" w:rsidRPr="003E5D08" w:rsidRDefault="00B518EB" w:rsidP="00B15383">
                                          <w:pPr>
                                            <w:pStyle w:val="a4"/>
                                            <w:numPr>
                                              <w:ilvl w:val="0"/>
                                              <w:numId w:val="71"/>
                                            </w:numPr>
                                            <w:spacing w:after="0"/>
                                            <w:ind w:left="345" w:right="34" w:hanging="345"/>
                                            <w:jc w:val="both"/>
                                            <w:rPr>
                                              <w:sz w:val="24"/>
                                              <w:szCs w:val="24"/>
                                            </w:rPr>
                                          </w:pPr>
                                          <w:r w:rsidRPr="003E5D08">
                                            <w:rPr>
                                              <w:sz w:val="24"/>
                                              <w:szCs w:val="24"/>
                                            </w:rPr>
                                            <w:t>Национален институт за недвижимо културно наследство. Национален регистър на недви</w:t>
                                          </w:r>
                                          <w:r w:rsidR="00C067B4" w:rsidRPr="003E5D08">
                                            <w:rPr>
                                              <w:sz w:val="24"/>
                                              <w:szCs w:val="24"/>
                                            </w:rPr>
                                            <w:t>жимите културни ценности, 2013</w:t>
                                          </w:r>
                                          <w:r w:rsidR="00FC3F8F" w:rsidRPr="003E5D08">
                                            <w:rPr>
                                              <w:sz w:val="24"/>
                                              <w:szCs w:val="24"/>
                                            </w:rPr>
                                            <w:t>;</w:t>
                                          </w:r>
                                          <w:r w:rsidR="00C067B4" w:rsidRPr="003E5D08">
                                            <w:rPr>
                                              <w:sz w:val="24"/>
                                              <w:szCs w:val="24"/>
                                            </w:rPr>
                                            <w:t xml:space="preserve"> </w:t>
                                          </w:r>
                                        </w:p>
                                        <w:p w:rsidR="00B518EB" w:rsidRPr="003E5D08" w:rsidRDefault="00B518EB" w:rsidP="00B15383">
                                          <w:pPr>
                                            <w:pStyle w:val="a4"/>
                                            <w:numPr>
                                              <w:ilvl w:val="0"/>
                                              <w:numId w:val="71"/>
                                            </w:numPr>
                                            <w:spacing w:after="0"/>
                                            <w:ind w:left="345" w:right="34" w:hanging="345"/>
                                            <w:jc w:val="both"/>
                                            <w:rPr>
                                              <w:sz w:val="24"/>
                                              <w:szCs w:val="24"/>
                                            </w:rPr>
                                          </w:pPr>
                                          <w:r w:rsidRPr="003E5D08">
                                            <w:rPr>
                                              <w:sz w:val="24"/>
                                              <w:szCs w:val="24"/>
                                            </w:rPr>
                                            <w:t>Информационна система за наблюдение на структурните инструменти на ЕС, http://umispublic.minfin.bg/</w:t>
                                          </w:r>
                                          <w:r w:rsidR="00FC3F8F" w:rsidRPr="003E5D08">
                                            <w:rPr>
                                              <w:sz w:val="24"/>
                                              <w:szCs w:val="24"/>
                                            </w:rPr>
                                            <w:t>;</w:t>
                                          </w:r>
                                          <w:r w:rsidRPr="003E5D08">
                                            <w:rPr>
                                              <w:sz w:val="24"/>
                                              <w:szCs w:val="24"/>
                                            </w:rPr>
                                            <w:t xml:space="preserve"> </w:t>
                                          </w:r>
                                        </w:p>
                                        <w:p w:rsidR="00B518EB" w:rsidRPr="003E5D08" w:rsidRDefault="00B518EB" w:rsidP="00B15383">
                                          <w:pPr>
                                            <w:pStyle w:val="a4"/>
                                            <w:numPr>
                                              <w:ilvl w:val="0"/>
                                              <w:numId w:val="71"/>
                                            </w:numPr>
                                            <w:spacing w:after="0"/>
                                            <w:ind w:left="345" w:right="34" w:hanging="345"/>
                                            <w:jc w:val="both"/>
                                            <w:rPr>
                                              <w:sz w:val="24"/>
                                              <w:szCs w:val="24"/>
                                            </w:rPr>
                                          </w:pPr>
                                          <w:r w:rsidRPr="003E5D08">
                                            <w:rPr>
                                              <w:sz w:val="24"/>
                                              <w:szCs w:val="24"/>
                                            </w:rPr>
                                            <w:t>Национален статистически институт, Текуща статистика, http://www.nsi.bg/</w:t>
                                          </w:r>
                                          <w:r w:rsidR="00FC3F8F" w:rsidRPr="003E5D08">
                                            <w:rPr>
                                              <w:sz w:val="24"/>
                                              <w:szCs w:val="24"/>
                                            </w:rPr>
                                            <w:t>;</w:t>
                                          </w:r>
                                          <w:r w:rsidRPr="003E5D08">
                                            <w:rPr>
                                              <w:sz w:val="24"/>
                                              <w:szCs w:val="24"/>
                                            </w:rPr>
                                            <w:t xml:space="preserve"> </w:t>
                                          </w:r>
                                        </w:p>
                                        <w:p w:rsidR="00B518EB" w:rsidRPr="003E5D08" w:rsidRDefault="00B518EB" w:rsidP="00B15383">
                                          <w:pPr>
                                            <w:pStyle w:val="a4"/>
                                            <w:numPr>
                                              <w:ilvl w:val="0"/>
                                              <w:numId w:val="71"/>
                                            </w:numPr>
                                            <w:spacing w:after="0"/>
                                            <w:ind w:left="345" w:right="34" w:hanging="345"/>
                                            <w:jc w:val="both"/>
                                            <w:rPr>
                                              <w:sz w:val="24"/>
                                              <w:szCs w:val="24"/>
                                            </w:rPr>
                                          </w:pPr>
                                          <w:r w:rsidRPr="003E5D08">
                                            <w:rPr>
                                              <w:sz w:val="24"/>
                                              <w:szCs w:val="24"/>
                                            </w:rPr>
                                            <w:t>Национален статистически институт, Районите, облас</w:t>
                                          </w:r>
                                          <w:r w:rsidR="00032F48" w:rsidRPr="003E5D08">
                                            <w:rPr>
                                              <w:sz w:val="24"/>
                                              <w:szCs w:val="24"/>
                                            </w:rPr>
                                            <w:t>тите и общините в България, 2020</w:t>
                                          </w:r>
                                          <w:r w:rsidRPr="003E5D08">
                                            <w:rPr>
                                              <w:sz w:val="24"/>
                                              <w:szCs w:val="24"/>
                                            </w:rPr>
                                            <w:t xml:space="preserve"> г.</w:t>
                                          </w:r>
                                          <w:r w:rsidR="00FC3F8F" w:rsidRPr="003E5D08">
                                            <w:rPr>
                                              <w:sz w:val="24"/>
                                              <w:szCs w:val="24"/>
                                            </w:rPr>
                                            <w:t>;</w:t>
                                          </w:r>
                                          <w:r w:rsidRPr="003E5D08">
                                            <w:rPr>
                                              <w:sz w:val="24"/>
                                              <w:szCs w:val="24"/>
                                            </w:rPr>
                                            <w:t xml:space="preserve"> </w:t>
                                          </w:r>
                                        </w:p>
                                        <w:p w:rsidR="00B518EB" w:rsidRPr="003E5D08" w:rsidRDefault="00B518EB" w:rsidP="00B15383">
                                          <w:pPr>
                                            <w:pStyle w:val="a4"/>
                                            <w:numPr>
                                              <w:ilvl w:val="0"/>
                                              <w:numId w:val="71"/>
                                            </w:numPr>
                                            <w:spacing w:after="0"/>
                                            <w:ind w:left="345" w:right="34" w:hanging="345"/>
                                            <w:jc w:val="both"/>
                                            <w:rPr>
                                              <w:sz w:val="24"/>
                                              <w:szCs w:val="24"/>
                                            </w:rPr>
                                          </w:pPr>
                                          <w:r w:rsidRPr="003E5D08">
                                            <w:rPr>
                                              <w:sz w:val="24"/>
                                              <w:szCs w:val="24"/>
                                            </w:rPr>
                                            <w:t>Национален статистически ин</w:t>
                                          </w:r>
                                          <w:r w:rsidR="00C067B4" w:rsidRPr="003E5D08">
                                            <w:rPr>
                                              <w:sz w:val="24"/>
                                              <w:szCs w:val="24"/>
                                            </w:rPr>
                                            <w:t>ститут–териториално бюро Стара Загора</w:t>
                                          </w:r>
                                          <w:r w:rsidRPr="003E5D08">
                                            <w:rPr>
                                              <w:sz w:val="24"/>
                                              <w:szCs w:val="24"/>
                                            </w:rPr>
                                            <w:t>, текуща ста</w:t>
                                          </w:r>
                                          <w:r w:rsidR="002A7005" w:rsidRPr="003E5D08">
                                            <w:rPr>
                                              <w:sz w:val="24"/>
                                              <w:szCs w:val="24"/>
                                            </w:rPr>
                                            <w:t>-</w:t>
                                          </w:r>
                                          <w:r w:rsidRPr="003E5D08">
                                            <w:rPr>
                                              <w:sz w:val="24"/>
                                              <w:szCs w:val="24"/>
                                            </w:rPr>
                                            <w:t>тистика</w:t>
                                          </w:r>
                                          <w:r w:rsidR="00FC3F8F" w:rsidRPr="003E5D08">
                                            <w:rPr>
                                              <w:sz w:val="24"/>
                                              <w:szCs w:val="24"/>
                                            </w:rPr>
                                            <w:t>;</w:t>
                                          </w:r>
                                          <w:r w:rsidRPr="003E5D08">
                                            <w:rPr>
                                              <w:sz w:val="24"/>
                                              <w:szCs w:val="24"/>
                                            </w:rPr>
                                            <w:t xml:space="preserve"> </w:t>
                                          </w:r>
                                        </w:p>
                                        <w:p w:rsidR="00FD7917" w:rsidRPr="003E5D08" w:rsidRDefault="00FD7917" w:rsidP="00B15383">
                                          <w:pPr>
                                            <w:pStyle w:val="a4"/>
                                            <w:numPr>
                                              <w:ilvl w:val="0"/>
                                              <w:numId w:val="71"/>
                                            </w:numPr>
                                            <w:autoSpaceDE w:val="0"/>
                                            <w:autoSpaceDN w:val="0"/>
                                            <w:adjustRightInd w:val="0"/>
                                            <w:spacing w:after="0" w:line="240" w:lineRule="auto"/>
                                            <w:ind w:left="345" w:right="34" w:hanging="345"/>
                                            <w:jc w:val="both"/>
                                            <w:rPr>
                                              <w:rFonts w:cs="Times New Roman"/>
                                              <w:color w:val="000000"/>
                                              <w:sz w:val="24"/>
                                              <w:szCs w:val="24"/>
                                            </w:rPr>
                                          </w:pPr>
                                          <w:r w:rsidRPr="003E5D08">
                                            <w:rPr>
                                              <w:rFonts w:asciiTheme="minorHAnsi" w:hAnsiTheme="minorHAnsi" w:cs="Times New Roman"/>
                                              <w:sz w:val="24"/>
                                              <w:szCs w:val="24"/>
                                            </w:rPr>
                                            <w:t>БАН, “Климатичен сп</w:t>
                                          </w:r>
                                          <w:r w:rsidRPr="003E5D08">
                                            <w:rPr>
                                              <w:rFonts w:cs="Times New Roman"/>
                                              <w:sz w:val="24"/>
                                              <w:szCs w:val="24"/>
                                            </w:rPr>
                                            <w:t>равочник на Република България”</w:t>
                                          </w:r>
                                          <w:r w:rsidR="00FC3F8F" w:rsidRPr="003E5D08">
                                            <w:rPr>
                                              <w:rFonts w:cs="Times New Roman"/>
                                              <w:sz w:val="24"/>
                                              <w:szCs w:val="24"/>
                                            </w:rPr>
                                            <w:t>;</w:t>
                                          </w:r>
                                        </w:p>
                                        <w:p w:rsidR="00FD7917" w:rsidRPr="003E5D08" w:rsidRDefault="00FD7917" w:rsidP="00B15383">
                                          <w:pPr>
                                            <w:pStyle w:val="a4"/>
                                            <w:numPr>
                                              <w:ilvl w:val="0"/>
                                              <w:numId w:val="71"/>
                                            </w:numPr>
                                            <w:spacing w:after="0"/>
                                            <w:ind w:left="345" w:right="34" w:hanging="345"/>
                                            <w:rPr>
                                              <w:rFonts w:asciiTheme="minorHAnsi" w:hAnsiTheme="minorHAnsi"/>
                                              <w:sz w:val="24"/>
                                              <w:szCs w:val="24"/>
                                            </w:rPr>
                                          </w:pPr>
                                          <w:r w:rsidRPr="003E5D08">
                                            <w:rPr>
                                              <w:sz w:val="24"/>
                                              <w:szCs w:val="24"/>
                                            </w:rPr>
                                            <w:t xml:space="preserve">ЕСГРАОН, </w:t>
                                          </w:r>
                                          <w:hyperlink r:id="rId80" w:history="1">
                                            <w:r w:rsidRPr="003E5D08">
                                              <w:rPr>
                                                <w:rStyle w:val="aa"/>
                                                <w:sz w:val="24"/>
                                                <w:szCs w:val="24"/>
                                                <w:lang w:val="en-US"/>
                                              </w:rPr>
                                              <w:t>http://www.grao.bg</w:t>
                                            </w:r>
                                          </w:hyperlink>
                                          <w:r w:rsidR="00FC3F8F" w:rsidRPr="003E5D08">
                                            <w:rPr>
                                              <w:rStyle w:val="aa"/>
                                              <w:sz w:val="24"/>
                                              <w:szCs w:val="24"/>
                                            </w:rPr>
                                            <w:t>;</w:t>
                                          </w:r>
                                        </w:p>
                                        <w:p w:rsidR="007A16A9" w:rsidRPr="003E5D08" w:rsidRDefault="009F1659" w:rsidP="00B15383">
                                          <w:pPr>
                                            <w:pStyle w:val="a4"/>
                                            <w:numPr>
                                              <w:ilvl w:val="0"/>
                                              <w:numId w:val="71"/>
                                            </w:numPr>
                                            <w:spacing w:after="0"/>
                                            <w:ind w:left="345" w:hanging="345"/>
                                            <w:rPr>
                                              <w:sz w:val="24"/>
                                              <w:szCs w:val="24"/>
                                            </w:rPr>
                                          </w:pPr>
                                          <w:r w:rsidRPr="003E5D08">
                                            <w:rPr>
                                              <w:sz w:val="24"/>
                                              <w:szCs w:val="24"/>
                                            </w:rPr>
                                            <w:t xml:space="preserve">Институт за пазарна икономика, Регионални профили 2013, </w:t>
                                          </w:r>
                                          <w:hyperlink r:id="rId81" w:history="1">
                                            <w:r w:rsidRPr="003E5D08">
                                              <w:rPr>
                                                <w:rStyle w:val="aa"/>
                                                <w:color w:val="auto"/>
                                                <w:sz w:val="24"/>
                                                <w:szCs w:val="24"/>
                                              </w:rPr>
                                              <w:t>www.regionalprofiles.bg</w:t>
                                            </w:r>
                                          </w:hyperlink>
                                          <w:r w:rsidRPr="003E5D08">
                                            <w:rPr>
                                              <w:sz w:val="24"/>
                                              <w:szCs w:val="24"/>
                                            </w:rPr>
                                            <w:t xml:space="preserve">   </w:t>
                                          </w:r>
                                        </w:p>
                                        <w:p w:rsidR="00A75455" w:rsidRPr="003E5D08" w:rsidRDefault="00A75455" w:rsidP="00B15383">
                                          <w:pPr>
                                            <w:pStyle w:val="a4"/>
                                            <w:numPr>
                                              <w:ilvl w:val="0"/>
                                              <w:numId w:val="71"/>
                                            </w:numPr>
                                            <w:spacing w:after="0"/>
                                            <w:ind w:left="345" w:hanging="345"/>
                                            <w:rPr>
                                              <w:sz w:val="24"/>
                                              <w:szCs w:val="24"/>
                                            </w:rPr>
                                          </w:pPr>
                                          <w:r w:rsidRPr="003E5D08">
                                            <w:rPr>
                                              <w:sz w:val="24"/>
                                              <w:szCs w:val="24"/>
                                            </w:rPr>
                                            <w:lastRenderedPageBreak/>
                                            <w:t>Доклади/отчети за изпълнението на секторни стратегии за развитие, покриващи частично периода 2014–2020 г. (в областите: икономика/малки и средни предприятия, туризъм, транспорт, околна среда, енергетика, пазар на труда, иновации и въвеждане на нови технологии, здравеопазване, образование, култура, социални дейности и др.)</w:t>
                                          </w:r>
                                        </w:p>
                                        <w:p w:rsidR="00A75455" w:rsidRPr="003E5D08" w:rsidRDefault="00A75455" w:rsidP="00B15383">
                                          <w:pPr>
                                            <w:pStyle w:val="a4"/>
                                            <w:numPr>
                                              <w:ilvl w:val="0"/>
                                              <w:numId w:val="71"/>
                                            </w:numPr>
                                            <w:spacing w:after="0"/>
                                            <w:ind w:left="345" w:hanging="345"/>
                                            <w:rPr>
                                              <w:sz w:val="24"/>
                                              <w:szCs w:val="24"/>
                                            </w:rPr>
                                          </w:pPr>
                                          <w:r w:rsidRPr="003E5D08">
                                            <w:rPr>
                                              <w:sz w:val="24"/>
                                              <w:szCs w:val="24"/>
                                            </w:rPr>
                                            <w:t xml:space="preserve">Енергийна стратегия на Република България до 2020 г. За надеждна, ефективна и по-чиста енергетика, 2011 г. https://www.me.government.bg/files/useruploads/files/epsp/22_energy_strategy2020_.pdf </w:t>
                                          </w:r>
                                        </w:p>
                                        <w:p w:rsidR="00A75455" w:rsidRPr="003E5D08" w:rsidRDefault="00A75455" w:rsidP="00B15383">
                                          <w:pPr>
                                            <w:pStyle w:val="a4"/>
                                            <w:numPr>
                                              <w:ilvl w:val="0"/>
                                              <w:numId w:val="71"/>
                                            </w:numPr>
                                            <w:spacing w:after="0"/>
                                            <w:ind w:left="345" w:hanging="345"/>
                                            <w:rPr>
                                              <w:sz w:val="24"/>
                                              <w:szCs w:val="24"/>
                                            </w:rPr>
                                          </w:pPr>
                                          <w:r w:rsidRPr="003E5D08">
                                            <w:rPr>
                                              <w:sz w:val="24"/>
                                              <w:szCs w:val="24"/>
                                            </w:rPr>
                                            <w:t xml:space="preserve">Иновационна стратегия за интелигентна специализация на Република България 2014–2020 г. https://www.mi.government.bg/bg/themes/inovacionna-strategiya-za-inteligentna-specializaciya-na-republika-balgariya-2014-2020-g-1806-287.html </w:t>
                                          </w:r>
                                        </w:p>
                                        <w:p w:rsidR="00A75455" w:rsidRPr="003E5D08" w:rsidRDefault="00A75455" w:rsidP="00B15383">
                                          <w:pPr>
                                            <w:pStyle w:val="a4"/>
                                            <w:numPr>
                                              <w:ilvl w:val="0"/>
                                              <w:numId w:val="71"/>
                                            </w:numPr>
                                            <w:spacing w:after="0"/>
                                            <w:ind w:left="345" w:hanging="345"/>
                                            <w:rPr>
                                              <w:sz w:val="24"/>
                                              <w:szCs w:val="24"/>
                                            </w:rPr>
                                          </w:pPr>
                                          <w:r w:rsidRPr="003E5D08">
                                            <w:rPr>
                                              <w:sz w:val="24"/>
                                              <w:szCs w:val="24"/>
                                            </w:rPr>
                                            <w:t xml:space="preserve">Интегрирана транспортна стратегия в периода до 2030 г., одобрена с РМС № 336/23.06.2017 г. https://www.mtitc.government.bg/bg/category/42/integrirana-transportna-strategiya-v-perioda-do-2030-g </w:t>
                                          </w:r>
                                        </w:p>
                                        <w:p w:rsidR="00A75455" w:rsidRPr="003E5D08" w:rsidRDefault="00A75455" w:rsidP="00B15383">
                                          <w:pPr>
                                            <w:pStyle w:val="a4"/>
                                            <w:numPr>
                                              <w:ilvl w:val="0"/>
                                              <w:numId w:val="71"/>
                                            </w:numPr>
                                            <w:spacing w:after="0"/>
                                            <w:ind w:left="345" w:hanging="345"/>
                                            <w:rPr>
                                              <w:sz w:val="24"/>
                                              <w:szCs w:val="24"/>
                                            </w:rPr>
                                          </w:pPr>
                                          <w:r w:rsidRPr="003E5D08">
                                            <w:rPr>
                                              <w:sz w:val="24"/>
                                              <w:szCs w:val="24"/>
                                            </w:rPr>
                                            <w:t xml:space="preserve"> Национален план за действие за енергията от ВИ (НПДЕВИ), МИЕТ, http://www.mi.government.bg/files/useruploads/files/eoos/plan_res_2013_.pdf </w:t>
                                          </w:r>
                                        </w:p>
                                        <w:p w:rsidR="00A75455" w:rsidRPr="003E5D08" w:rsidRDefault="00A75455" w:rsidP="00B15383">
                                          <w:pPr>
                                            <w:pStyle w:val="a4"/>
                                            <w:numPr>
                                              <w:ilvl w:val="0"/>
                                              <w:numId w:val="71"/>
                                            </w:numPr>
                                            <w:spacing w:after="0"/>
                                            <w:ind w:left="345" w:hanging="345"/>
                                            <w:rPr>
                                              <w:sz w:val="24"/>
                                              <w:szCs w:val="24"/>
                                            </w:rPr>
                                          </w:pPr>
                                          <w:r w:rsidRPr="003E5D08">
                                            <w:rPr>
                                              <w:sz w:val="24"/>
                                              <w:szCs w:val="24"/>
                                            </w:rPr>
                                            <w:t xml:space="preserve">Национален план за действие по енергийна ефективност 2014–2020 г., МЕ, http://www.seea.government.bg/documents/NPDEE_2017.pdf </w:t>
                                          </w:r>
                                        </w:p>
                                        <w:p w:rsidR="006671F5" w:rsidRPr="003E5D08" w:rsidRDefault="00A75455" w:rsidP="00B15383">
                                          <w:pPr>
                                            <w:pStyle w:val="a4"/>
                                            <w:numPr>
                                              <w:ilvl w:val="0"/>
                                              <w:numId w:val="71"/>
                                            </w:numPr>
                                            <w:spacing w:after="0"/>
                                            <w:ind w:left="345" w:hanging="345"/>
                                            <w:rPr>
                                              <w:sz w:val="24"/>
                                              <w:szCs w:val="24"/>
                                            </w:rPr>
                                          </w:pPr>
                                          <w:r w:rsidRPr="003E5D08">
                                            <w:rPr>
                                              <w:sz w:val="24"/>
                                              <w:szCs w:val="24"/>
                                            </w:rPr>
                                            <w:t>Национален план за управление на отпадъците 2014–2020 г.,</w:t>
                                          </w:r>
                                        </w:p>
                                        <w:p w:rsidR="00A75455" w:rsidRPr="003E5D08" w:rsidRDefault="006671F5" w:rsidP="00B15383">
                                          <w:pPr>
                                            <w:pStyle w:val="a4"/>
                                            <w:numPr>
                                              <w:ilvl w:val="0"/>
                                              <w:numId w:val="71"/>
                                            </w:numPr>
                                            <w:spacing w:after="0"/>
                                            <w:ind w:left="345" w:hanging="345"/>
                                            <w:rPr>
                                              <w:sz w:val="24"/>
                                              <w:szCs w:val="24"/>
                                            </w:rPr>
                                          </w:pPr>
                                          <w:r w:rsidRPr="003E5D08">
                                            <w:rPr>
                                              <w:sz w:val="24"/>
                                              <w:szCs w:val="24"/>
                                            </w:rPr>
                                            <w:t xml:space="preserve">Годишен доклад за състоянието и развитието на земеделието, 2018 г. МЗХГ, </w:t>
                                          </w:r>
                                          <w:hyperlink r:id="rId82" w:history="1">
                                            <w:r w:rsidRPr="003E5D08">
                                              <w:rPr>
                                                <w:rStyle w:val="aa"/>
                                                <w:sz w:val="24"/>
                                                <w:szCs w:val="24"/>
                                              </w:rPr>
                                              <w:t>http://www.mzh.government.bg/media/filer_public/2018/11/23/agraren_doklad_2018_G9</w:t>
                                            </w:r>
                                          </w:hyperlink>
                                        </w:p>
                                        <w:p w:rsidR="00A75455" w:rsidRPr="003E5D08" w:rsidRDefault="00A75455" w:rsidP="00A75455">
                                          <w:pPr>
                                            <w:pStyle w:val="a4"/>
                                            <w:spacing w:after="0"/>
                                            <w:ind w:left="345" w:right="495"/>
                                            <w:rPr>
                                              <w:sz w:val="24"/>
                                              <w:szCs w:val="24"/>
                                            </w:rPr>
                                          </w:pPr>
                                        </w:p>
                                        <w:p w:rsidR="009B4CA5" w:rsidRPr="003E5D08" w:rsidRDefault="009B4CA5" w:rsidP="005E21A6">
                                          <w:pPr>
                                            <w:shd w:val="clear" w:color="auto" w:fill="D6E3BC" w:themeFill="accent3" w:themeFillTint="66"/>
                                            <w:spacing w:after="0"/>
                                            <w:ind w:right="34"/>
                                            <w:rPr>
                                              <w:i/>
                                              <w:sz w:val="24"/>
                                              <w:szCs w:val="24"/>
                                            </w:rPr>
                                          </w:pPr>
                                          <w:r w:rsidRPr="003E5D08">
                                            <w:rPr>
                                              <w:i/>
                                              <w:sz w:val="24"/>
                                              <w:szCs w:val="24"/>
                                            </w:rPr>
                                            <w:t xml:space="preserve">Източници </w:t>
                                          </w:r>
                                          <w:r w:rsidR="004D123A" w:rsidRPr="003E5D08">
                                            <w:rPr>
                                              <w:i/>
                                              <w:sz w:val="24"/>
                                              <w:szCs w:val="24"/>
                                            </w:rPr>
                                            <w:t xml:space="preserve">и документи </w:t>
                                          </w:r>
                                          <w:r w:rsidRPr="003E5D08">
                                            <w:rPr>
                                              <w:i/>
                                              <w:sz w:val="24"/>
                                              <w:szCs w:val="24"/>
                                            </w:rPr>
                                            <w:t xml:space="preserve">на </w:t>
                                          </w:r>
                                          <w:r w:rsidR="00A75455" w:rsidRPr="003E5D08">
                                            <w:rPr>
                                              <w:i/>
                                              <w:sz w:val="24"/>
                                              <w:szCs w:val="24"/>
                                            </w:rPr>
                                            <w:t xml:space="preserve">регионално </w:t>
                                          </w:r>
                                          <w:r w:rsidRPr="003E5D08">
                                            <w:rPr>
                                              <w:i/>
                                              <w:sz w:val="24"/>
                                              <w:szCs w:val="24"/>
                                            </w:rPr>
                                            <w:t xml:space="preserve">ниво </w:t>
                                          </w:r>
                                          <w:r w:rsidR="00A75455" w:rsidRPr="003E5D08">
                                            <w:rPr>
                                              <w:i/>
                                              <w:sz w:val="24"/>
                                              <w:szCs w:val="24"/>
                                            </w:rPr>
                                            <w:t xml:space="preserve">- </w:t>
                                          </w:r>
                                          <w:r w:rsidRPr="003E5D08">
                                            <w:rPr>
                                              <w:i/>
                                              <w:sz w:val="24"/>
                                              <w:szCs w:val="24"/>
                                            </w:rPr>
                                            <w:t>Област Стара Загора</w:t>
                                          </w:r>
                                        </w:p>
                                        <w:p w:rsidR="002A7B04" w:rsidRPr="003E5D08" w:rsidRDefault="002A7B04" w:rsidP="00B15383">
                                          <w:pPr>
                                            <w:pStyle w:val="a4"/>
                                            <w:numPr>
                                              <w:ilvl w:val="0"/>
                                              <w:numId w:val="72"/>
                                            </w:numPr>
                                            <w:shd w:val="clear" w:color="auto" w:fill="FFFFFF"/>
                                            <w:spacing w:after="0" w:line="240" w:lineRule="auto"/>
                                            <w:ind w:left="345" w:right="34" w:hanging="345"/>
                                            <w:rPr>
                                              <w:rFonts w:cs="Arial"/>
                                              <w:sz w:val="24"/>
                                              <w:szCs w:val="24"/>
                                              <w:shd w:val="clear" w:color="auto" w:fill="FFFFFF"/>
                                            </w:rPr>
                                          </w:pPr>
                                          <w:r w:rsidRPr="003E5D08">
                                            <w:rPr>
                                              <w:rFonts w:cs="Arial"/>
                                              <w:sz w:val="24"/>
                                              <w:szCs w:val="24"/>
                                              <w:shd w:val="clear" w:color="auto" w:fill="FFFFFF"/>
                                            </w:rPr>
                                            <w:t xml:space="preserve">Областна стратегия за развитие на област Стара Загора 2014-2020, </w:t>
                                          </w:r>
                                          <w:hyperlink r:id="rId83" w:history="1">
                                            <w:r w:rsidRPr="003E5D08">
                                              <w:rPr>
                                                <w:rFonts w:cs="Arial"/>
                                                <w:sz w:val="24"/>
                                                <w:szCs w:val="24"/>
                                                <w:shd w:val="clear" w:color="auto" w:fill="FFFFFF"/>
                                              </w:rPr>
                                              <w:t>www.sz.government.bg</w:t>
                                            </w:r>
                                          </w:hyperlink>
                                        </w:p>
                                        <w:p w:rsidR="002A7B04" w:rsidRPr="003E5D08" w:rsidRDefault="002A7B04" w:rsidP="00B15383">
                                          <w:pPr>
                                            <w:pStyle w:val="a4"/>
                                            <w:numPr>
                                              <w:ilvl w:val="0"/>
                                              <w:numId w:val="72"/>
                                            </w:numPr>
                                            <w:shd w:val="clear" w:color="auto" w:fill="FFFFFF"/>
                                            <w:spacing w:after="0" w:line="240" w:lineRule="auto"/>
                                            <w:ind w:left="345" w:right="34" w:hanging="345"/>
                                            <w:jc w:val="both"/>
                                            <w:rPr>
                                              <w:rFonts w:asciiTheme="minorHAnsi" w:hAnsiTheme="minorHAnsi" w:cs="Arial"/>
                                              <w:sz w:val="24"/>
                                              <w:szCs w:val="24"/>
                                              <w:shd w:val="clear" w:color="auto" w:fill="FFFFFF"/>
                                            </w:rPr>
                                          </w:pPr>
                                          <w:r w:rsidRPr="003E5D08">
                                            <w:rPr>
                                              <w:rFonts w:asciiTheme="minorHAnsi" w:hAnsiTheme="minorHAnsi" w:cs="Arial"/>
                                              <w:sz w:val="24"/>
                                              <w:szCs w:val="24"/>
                                              <w:shd w:val="clear" w:color="auto" w:fill="FFFFFF"/>
                                            </w:rPr>
                                            <w:t>Стратегически план за дейността на Областна администрация Стара Загора</w:t>
                                          </w:r>
                                        </w:p>
                                        <w:p w:rsidR="002A7B04" w:rsidRPr="003E5D08" w:rsidRDefault="002A7005" w:rsidP="005E21A6">
                                          <w:pPr>
                                            <w:pStyle w:val="a4"/>
                                            <w:shd w:val="clear" w:color="auto" w:fill="FFFFFF"/>
                                            <w:spacing w:after="0" w:line="240" w:lineRule="auto"/>
                                            <w:ind w:left="345" w:right="34"/>
                                            <w:jc w:val="both"/>
                                            <w:rPr>
                                              <w:rFonts w:cs="Arial"/>
                                              <w:sz w:val="24"/>
                                              <w:szCs w:val="24"/>
                                              <w:shd w:val="clear" w:color="auto" w:fill="FFFFFF"/>
                                            </w:rPr>
                                          </w:pPr>
                                          <w:r w:rsidRPr="003E5D08">
                                            <w:rPr>
                                              <w:rFonts w:asciiTheme="minorHAnsi" w:hAnsiTheme="minorHAnsi" w:cs="Arial"/>
                                              <w:sz w:val="24"/>
                                              <w:szCs w:val="24"/>
                                              <w:shd w:val="clear" w:color="auto" w:fill="FFFFFF"/>
                                            </w:rPr>
                                            <w:t>з</w:t>
                                          </w:r>
                                          <w:r w:rsidR="002A7B04" w:rsidRPr="003E5D08">
                                            <w:rPr>
                                              <w:rFonts w:asciiTheme="minorHAnsi" w:hAnsiTheme="minorHAnsi" w:cs="Arial"/>
                                              <w:sz w:val="24"/>
                                              <w:szCs w:val="24"/>
                                              <w:shd w:val="clear" w:color="auto" w:fill="FFFFFF"/>
                                            </w:rPr>
                                            <w:t>а периода  2019 – 2021 г. www.sz.government.bg;</w:t>
                                          </w:r>
                                          <w:r w:rsidR="002A7B04" w:rsidRPr="003E5D08">
                                            <w:rPr>
                                              <w:rFonts w:cs="Arial"/>
                                              <w:sz w:val="24"/>
                                              <w:szCs w:val="24"/>
                                              <w:shd w:val="clear" w:color="auto" w:fill="FFFFFF"/>
                                            </w:rPr>
                                            <w:t xml:space="preserve"> </w:t>
                                          </w:r>
                                        </w:p>
                                        <w:p w:rsidR="002A7B04" w:rsidRPr="003E5D08" w:rsidRDefault="002A7B04" w:rsidP="00B15383">
                                          <w:pPr>
                                            <w:pStyle w:val="a4"/>
                                            <w:numPr>
                                              <w:ilvl w:val="0"/>
                                              <w:numId w:val="72"/>
                                            </w:numPr>
                                            <w:shd w:val="clear" w:color="auto" w:fill="FFFFFF"/>
                                            <w:spacing w:after="0" w:line="240" w:lineRule="auto"/>
                                            <w:ind w:left="345" w:right="34" w:hanging="345"/>
                                            <w:jc w:val="both"/>
                                            <w:rPr>
                                              <w:rFonts w:cs="Arial"/>
                                              <w:sz w:val="24"/>
                                              <w:szCs w:val="24"/>
                                              <w:shd w:val="clear" w:color="auto" w:fill="FFFFFF"/>
                                            </w:rPr>
                                          </w:pPr>
                                          <w:r w:rsidRPr="003E5D08">
                                            <w:rPr>
                                              <w:rFonts w:asciiTheme="minorHAnsi" w:hAnsiTheme="minorHAnsi" w:cs="Arial"/>
                                              <w:sz w:val="24"/>
                                              <w:szCs w:val="24"/>
                                              <w:shd w:val="clear" w:color="auto" w:fill="FFFFFF"/>
                                            </w:rPr>
                                            <w:t>Стратегия за управление на риска в Областна администрация Стара Загора</w:t>
                                          </w:r>
                                          <w:r w:rsidRPr="003E5D08">
                                            <w:rPr>
                                              <w:rFonts w:cs="Arial"/>
                                              <w:sz w:val="24"/>
                                              <w:szCs w:val="24"/>
                                              <w:shd w:val="clear" w:color="auto" w:fill="FFFFFF"/>
                                            </w:rPr>
                                            <w:t>,</w:t>
                                          </w:r>
                                          <w:r w:rsidR="00C4167D" w:rsidRPr="003E5D08">
                                            <w:rPr>
                                              <w:rFonts w:asciiTheme="minorHAnsi" w:hAnsiTheme="minorHAnsi" w:cs="Arial"/>
                                              <w:sz w:val="24"/>
                                              <w:szCs w:val="24"/>
                                              <w:shd w:val="clear" w:color="auto" w:fill="FFFFFF"/>
                                            </w:rPr>
                                            <w:t xml:space="preserve"> </w:t>
                                          </w:r>
                                          <w:hyperlink r:id="rId84" w:history="1">
                                            <w:r w:rsidR="00C4167D" w:rsidRPr="003E5D08">
                                              <w:rPr>
                                                <w:rStyle w:val="aa"/>
                                                <w:rFonts w:asciiTheme="minorHAnsi" w:hAnsiTheme="minorHAnsi" w:cs="Arial"/>
                                                <w:sz w:val="24"/>
                                                <w:szCs w:val="24"/>
                                                <w:shd w:val="clear" w:color="auto" w:fill="FFFFFF"/>
                                              </w:rPr>
                                              <w:t>www.sz.government.bg</w:t>
                                            </w:r>
                                          </w:hyperlink>
                                          <w:r w:rsidR="00C4167D" w:rsidRPr="003E5D08">
                                            <w:rPr>
                                              <w:rFonts w:asciiTheme="minorHAnsi" w:hAnsiTheme="minorHAnsi" w:cs="Arial"/>
                                              <w:sz w:val="24"/>
                                              <w:szCs w:val="24"/>
                                              <w:shd w:val="clear" w:color="auto" w:fill="FFFFFF"/>
                                            </w:rPr>
                                            <w:t xml:space="preserve"> </w:t>
                                          </w:r>
                                        </w:p>
                                        <w:p w:rsidR="00EC2958" w:rsidRPr="003E5D08" w:rsidRDefault="009B4CA5" w:rsidP="00B15383">
                                          <w:pPr>
                                            <w:pStyle w:val="a4"/>
                                            <w:numPr>
                                              <w:ilvl w:val="0"/>
                                              <w:numId w:val="72"/>
                                            </w:numPr>
                                            <w:spacing w:after="0"/>
                                            <w:ind w:left="345" w:right="34" w:hanging="345"/>
                                            <w:jc w:val="both"/>
                                            <w:rPr>
                                              <w:rStyle w:val="aa"/>
                                              <w:color w:val="auto"/>
                                              <w:sz w:val="24"/>
                                              <w:szCs w:val="24"/>
                                              <w:u w:val="none"/>
                                            </w:rPr>
                                          </w:pPr>
                                          <w:r w:rsidRPr="003E5D08">
                                            <w:t>Търговско-промишлена палата – Стара Загора, Икономически годишник на регион</w:t>
                                          </w:r>
                                          <w:r w:rsidR="006B4BAA" w:rsidRPr="003E5D08">
                                            <w:t xml:space="preserve"> </w:t>
                                          </w:r>
                                          <w:r w:rsidR="002A7B04" w:rsidRPr="003E5D08">
                                            <w:t xml:space="preserve"> </w:t>
                                          </w:r>
                                          <w:r w:rsidRPr="003E5D08">
                                            <w:t xml:space="preserve">Стара Загора, 2020, </w:t>
                                          </w:r>
                                          <w:r w:rsidR="00000A5C" w:rsidRPr="003E5D08">
                                            <w:t xml:space="preserve"> </w:t>
                                          </w:r>
                                          <w:hyperlink r:id="rId85" w:history="1">
                                            <w:r w:rsidRPr="003E5D08">
                                              <w:rPr>
                                                <w:rStyle w:val="aa"/>
                                                <w:color w:val="auto"/>
                                                <w:sz w:val="24"/>
                                                <w:szCs w:val="24"/>
                                                <w:u w:val="none"/>
                                                <w:lang w:val="en-US"/>
                                              </w:rPr>
                                              <w:t>www.chambersz.com</w:t>
                                            </w:r>
                                          </w:hyperlink>
                                          <w:r w:rsidR="00000A5C" w:rsidRPr="003E5D08">
                                            <w:rPr>
                                              <w:rStyle w:val="aa"/>
                                              <w:color w:val="auto"/>
                                              <w:sz w:val="24"/>
                                              <w:szCs w:val="24"/>
                                              <w:u w:val="none"/>
                                            </w:rPr>
                                            <w:t xml:space="preserve">  </w:t>
                                          </w:r>
                                          <w:r w:rsidR="00CA4081" w:rsidRPr="003E5D08">
                                            <w:rPr>
                                              <w:rStyle w:val="aa"/>
                                              <w:color w:val="auto"/>
                                              <w:sz w:val="24"/>
                                              <w:szCs w:val="24"/>
                                              <w:u w:val="none"/>
                                            </w:rPr>
                                            <w:t xml:space="preserve">  </w:t>
                                          </w:r>
                                        </w:p>
                                        <w:p w:rsidR="009B4CA5" w:rsidRPr="003E5D08" w:rsidRDefault="00EC2958" w:rsidP="00B15383">
                                          <w:pPr>
                                            <w:pStyle w:val="a4"/>
                                            <w:numPr>
                                              <w:ilvl w:val="0"/>
                                              <w:numId w:val="72"/>
                                            </w:numPr>
                                            <w:spacing w:after="0"/>
                                            <w:ind w:left="345" w:right="34" w:hanging="345"/>
                                            <w:jc w:val="both"/>
                                            <w:rPr>
                                              <w:sz w:val="24"/>
                                              <w:szCs w:val="24"/>
                                            </w:rPr>
                                          </w:pPr>
                                          <w:r w:rsidRPr="003E5D08">
                                            <w:t>Търговско-промишлена палата – Стара Загора,</w:t>
                                          </w:r>
                                          <w:r w:rsidRPr="003E5D08">
                                            <w:rPr>
                                              <w:sz w:val="24"/>
                                              <w:szCs w:val="24"/>
                                            </w:rPr>
                                            <w:t xml:space="preserve"> Анализ</w:t>
                                          </w:r>
                                          <w:r w:rsidR="007A16A9" w:rsidRPr="003E5D08">
                                            <w:rPr>
                                              <w:sz w:val="24"/>
                                              <w:szCs w:val="24"/>
                                            </w:rPr>
                                            <w:t xml:space="preserve"> на енергийния потенциал на възобновяемите енергийни източници (ВЕИ) в община Гурково</w:t>
                                          </w:r>
                                          <w:r w:rsidRPr="003E5D08">
                                            <w:rPr>
                                              <w:sz w:val="24"/>
                                              <w:szCs w:val="24"/>
                                            </w:rPr>
                                            <w:t>, 2012</w:t>
                                          </w:r>
                                        </w:p>
                                        <w:p w:rsidR="00FD7917" w:rsidRPr="003E5D08" w:rsidRDefault="00FD7917" w:rsidP="00B15383">
                                          <w:pPr>
                                            <w:pStyle w:val="a4"/>
                                            <w:numPr>
                                              <w:ilvl w:val="0"/>
                                              <w:numId w:val="72"/>
                                            </w:numPr>
                                            <w:spacing w:after="0" w:line="240" w:lineRule="auto"/>
                                            <w:ind w:left="345" w:right="34" w:hanging="345"/>
                                            <w:jc w:val="both"/>
                                            <w:rPr>
                                              <w:rFonts w:cs="Times New Roman"/>
                                              <w:color w:val="000000" w:themeColor="text1"/>
                                              <w:sz w:val="24"/>
                                              <w:szCs w:val="24"/>
                                            </w:rPr>
                                          </w:pPr>
                                          <w:r w:rsidRPr="003E5D08">
                                            <w:rPr>
                                              <w:rFonts w:asciiTheme="minorHAnsi" w:hAnsiTheme="minorHAnsi" w:cs="Times New Roman"/>
                                              <w:color w:val="000000" w:themeColor="text1"/>
                                              <w:sz w:val="24"/>
                                              <w:szCs w:val="24"/>
                                            </w:rPr>
                                            <w:t>Регионалния доклад за състоянието на околната среда през 2019 г. на РИОСВ – Стара Загора</w:t>
                                          </w:r>
                                          <w:r w:rsidR="002A7B04" w:rsidRPr="003E5D08">
                                            <w:rPr>
                                              <w:rFonts w:asciiTheme="minorHAnsi" w:hAnsiTheme="minorHAnsi" w:cs="Times New Roman"/>
                                              <w:color w:val="000000" w:themeColor="text1"/>
                                              <w:sz w:val="24"/>
                                              <w:szCs w:val="24"/>
                                            </w:rPr>
                                            <w:t>;</w:t>
                                          </w:r>
                                        </w:p>
                                        <w:p w:rsidR="009B4CA5" w:rsidRPr="003E5D08" w:rsidRDefault="002A7B04" w:rsidP="00B15383">
                                          <w:pPr>
                                            <w:pStyle w:val="a4"/>
                                            <w:numPr>
                                              <w:ilvl w:val="0"/>
                                              <w:numId w:val="72"/>
                                            </w:numPr>
                                            <w:shd w:val="clear" w:color="auto" w:fill="FFFFFF"/>
                                            <w:spacing w:after="0" w:line="240" w:lineRule="auto"/>
                                            <w:ind w:left="345" w:right="34" w:hanging="345"/>
                                            <w:jc w:val="both"/>
                                            <w:rPr>
                                              <w:rFonts w:cs="Arial"/>
                                              <w:sz w:val="24"/>
                                              <w:szCs w:val="24"/>
                                              <w:shd w:val="clear" w:color="auto" w:fill="FFFFFF"/>
                                            </w:rPr>
                                          </w:pPr>
                                          <w:r w:rsidRPr="003E5D08">
                                            <w:rPr>
                                              <w:rFonts w:asciiTheme="minorHAnsi" w:hAnsiTheme="minorHAnsi" w:cs="Arial"/>
                                              <w:sz w:val="24"/>
                                              <w:szCs w:val="24"/>
                                              <w:shd w:val="clear" w:color="auto" w:fill="FFFFFF"/>
                                            </w:rPr>
                                            <w:t>Стратегия за управление на риска в Областна администрация Стара Загора</w:t>
                                          </w:r>
                                          <w:r w:rsidRPr="003E5D08">
                                            <w:rPr>
                                              <w:rFonts w:cs="Arial"/>
                                              <w:sz w:val="24"/>
                                              <w:szCs w:val="24"/>
                                              <w:shd w:val="clear" w:color="auto" w:fill="FFFFFF"/>
                                            </w:rPr>
                                            <w:t>,</w:t>
                                          </w:r>
                                          <w:r w:rsidRPr="003E5D08">
                                            <w:rPr>
                                              <w:rFonts w:asciiTheme="minorHAnsi" w:hAnsiTheme="minorHAnsi" w:cs="Arial"/>
                                              <w:sz w:val="24"/>
                                              <w:szCs w:val="24"/>
                                              <w:shd w:val="clear" w:color="auto" w:fill="FFFFFF"/>
                                            </w:rPr>
                                            <w:t xml:space="preserve"> </w:t>
                                          </w:r>
                                          <w:hyperlink r:id="rId86" w:history="1">
                                            <w:r w:rsidR="002A7005" w:rsidRPr="003E5D08">
                                              <w:rPr>
                                                <w:rStyle w:val="aa"/>
                                                <w:rFonts w:asciiTheme="minorHAnsi" w:hAnsiTheme="minorHAnsi" w:cs="Arial"/>
                                                <w:sz w:val="24"/>
                                                <w:szCs w:val="24"/>
                                                <w:shd w:val="clear" w:color="auto" w:fill="FFFFFF"/>
                                              </w:rPr>
                                              <w:t>www.sz.government.bg</w:t>
                                            </w:r>
                                          </w:hyperlink>
                                          <w:r w:rsidRPr="003E5D08">
                                            <w:rPr>
                                              <w:rFonts w:asciiTheme="minorHAnsi" w:hAnsiTheme="minorHAnsi" w:cs="Arial"/>
                                              <w:sz w:val="24"/>
                                              <w:szCs w:val="24"/>
                                              <w:shd w:val="clear" w:color="auto" w:fill="FFFFFF"/>
                                            </w:rPr>
                                            <w:t>;</w:t>
                                          </w:r>
                                        </w:p>
                                        <w:p w:rsidR="002A7005" w:rsidRPr="003E5D08" w:rsidRDefault="002A7005" w:rsidP="005E21A6">
                                          <w:pPr>
                                            <w:pStyle w:val="a4"/>
                                            <w:shd w:val="clear" w:color="auto" w:fill="FFFFFF"/>
                                            <w:spacing w:after="0" w:line="240" w:lineRule="auto"/>
                                            <w:ind w:left="345" w:right="495"/>
                                            <w:jc w:val="both"/>
                                            <w:rPr>
                                              <w:rFonts w:cs="Arial"/>
                                              <w:sz w:val="24"/>
                                              <w:szCs w:val="24"/>
                                              <w:shd w:val="clear" w:color="auto" w:fill="FFFFFF"/>
                                            </w:rPr>
                                          </w:pPr>
                                        </w:p>
                                        <w:p w:rsidR="005E21A6" w:rsidRPr="003E5D08" w:rsidRDefault="005E21A6" w:rsidP="005E21A6">
                                          <w:pPr>
                                            <w:pStyle w:val="a4"/>
                                            <w:shd w:val="clear" w:color="auto" w:fill="FFFFFF"/>
                                            <w:spacing w:after="0" w:line="240" w:lineRule="auto"/>
                                            <w:ind w:left="345" w:right="495"/>
                                            <w:jc w:val="both"/>
                                            <w:rPr>
                                              <w:rFonts w:cs="Arial"/>
                                              <w:sz w:val="24"/>
                                              <w:szCs w:val="24"/>
                                              <w:shd w:val="clear" w:color="auto" w:fill="FFFFFF"/>
                                            </w:rPr>
                                          </w:pPr>
                                        </w:p>
                                        <w:p w:rsidR="005E21A6" w:rsidRPr="003E5D08" w:rsidRDefault="005E21A6" w:rsidP="005E21A6">
                                          <w:pPr>
                                            <w:pStyle w:val="a4"/>
                                            <w:shd w:val="clear" w:color="auto" w:fill="FFFFFF"/>
                                            <w:spacing w:after="0" w:line="240" w:lineRule="auto"/>
                                            <w:ind w:left="345" w:right="495"/>
                                            <w:jc w:val="both"/>
                                            <w:rPr>
                                              <w:rFonts w:cs="Arial"/>
                                              <w:sz w:val="24"/>
                                              <w:szCs w:val="24"/>
                                              <w:shd w:val="clear" w:color="auto" w:fill="FFFFFF"/>
                                            </w:rPr>
                                          </w:pPr>
                                        </w:p>
                                        <w:p w:rsidR="00C067B4" w:rsidRPr="003E5D08" w:rsidRDefault="00A75455" w:rsidP="005E21A6">
                                          <w:pPr>
                                            <w:shd w:val="clear" w:color="auto" w:fill="D6E3BC" w:themeFill="accent3" w:themeFillTint="66"/>
                                            <w:spacing w:after="0"/>
                                            <w:rPr>
                                              <w:i/>
                                              <w:sz w:val="24"/>
                                              <w:szCs w:val="24"/>
                                              <w:lang w:val="en-US"/>
                                            </w:rPr>
                                          </w:pPr>
                                          <w:r w:rsidRPr="003E5D08">
                                            <w:rPr>
                                              <w:i/>
                                              <w:sz w:val="24"/>
                                              <w:szCs w:val="24"/>
                                            </w:rPr>
                                            <w:t xml:space="preserve">Източници </w:t>
                                          </w:r>
                                          <w:r w:rsidR="004D123A" w:rsidRPr="003E5D08">
                                            <w:rPr>
                                              <w:i/>
                                              <w:sz w:val="24"/>
                                              <w:szCs w:val="24"/>
                                            </w:rPr>
                                            <w:t xml:space="preserve">и документи </w:t>
                                          </w:r>
                                          <w:r w:rsidRPr="003E5D08">
                                            <w:rPr>
                                              <w:i/>
                                              <w:sz w:val="24"/>
                                              <w:szCs w:val="24"/>
                                            </w:rPr>
                                            <w:t>на ниво</w:t>
                                          </w:r>
                                          <w:r w:rsidR="009B4CA5" w:rsidRPr="003E5D08">
                                            <w:rPr>
                                              <w:i/>
                                              <w:sz w:val="24"/>
                                              <w:szCs w:val="24"/>
                                            </w:rPr>
                                            <w:t xml:space="preserve">  </w:t>
                                          </w:r>
                                          <w:r w:rsidR="00C067B4" w:rsidRPr="003E5D08">
                                            <w:rPr>
                                              <w:i/>
                                              <w:sz w:val="24"/>
                                              <w:szCs w:val="24"/>
                                            </w:rPr>
                                            <w:t>Община Гурково</w:t>
                                          </w:r>
                                          <w:r w:rsidR="00032F48" w:rsidRPr="003E5D08">
                                            <w:rPr>
                                              <w:i/>
                                            </w:rPr>
                                            <w:t xml:space="preserve"> </w:t>
                                          </w:r>
                                          <w:hyperlink r:id="rId87" w:history="1">
                                            <w:r w:rsidR="00032F48" w:rsidRPr="003E5D08">
                                              <w:rPr>
                                                <w:rStyle w:val="aa"/>
                                                <w:i/>
                                                <w:color w:val="auto"/>
                                                <w:sz w:val="24"/>
                                                <w:szCs w:val="24"/>
                                                <w:u w:val="none"/>
                                              </w:rPr>
                                              <w:t>http://</w:t>
                                            </w:r>
                                            <w:r w:rsidR="00032F48" w:rsidRPr="003E5D08">
                                              <w:rPr>
                                                <w:rStyle w:val="aa"/>
                                                <w:i/>
                                                <w:color w:val="auto"/>
                                                <w:sz w:val="24"/>
                                                <w:szCs w:val="24"/>
                                                <w:u w:val="none"/>
                                                <w:lang w:val="en-US"/>
                                              </w:rPr>
                                              <w:t>www.</w:t>
                                            </w:r>
                                            <w:r w:rsidR="00032F48" w:rsidRPr="003E5D08">
                                              <w:rPr>
                                                <w:rStyle w:val="aa"/>
                                                <w:i/>
                                                <w:color w:val="auto"/>
                                                <w:sz w:val="24"/>
                                                <w:szCs w:val="24"/>
                                                <w:u w:val="none"/>
                                              </w:rPr>
                                              <w:t>gurkovo.bg/</w:t>
                                            </w:r>
                                          </w:hyperlink>
                                          <w:r w:rsidR="009B4CA5" w:rsidRPr="003E5D08">
                                            <w:rPr>
                                              <w:i/>
                                              <w:sz w:val="24"/>
                                              <w:szCs w:val="24"/>
                                            </w:rPr>
                                            <w:t xml:space="preserve">  </w:t>
                                          </w:r>
                                          <w:r w:rsidR="00032F48" w:rsidRPr="003E5D08">
                                            <w:rPr>
                                              <w:i/>
                                              <w:sz w:val="24"/>
                                              <w:szCs w:val="24"/>
                                              <w:lang w:val="en-US"/>
                                            </w:rPr>
                                            <w:t xml:space="preserve"> </w:t>
                                          </w:r>
                                        </w:p>
                                        <w:p w:rsidR="00032F48" w:rsidRPr="003E5D08" w:rsidRDefault="00032F48" w:rsidP="00B15383">
                                          <w:pPr>
                                            <w:pStyle w:val="a4"/>
                                            <w:numPr>
                                              <w:ilvl w:val="0"/>
                                              <w:numId w:val="73"/>
                                            </w:numPr>
                                            <w:spacing w:after="0"/>
                                            <w:ind w:left="345" w:right="34" w:hanging="345"/>
                                            <w:rPr>
                                              <w:sz w:val="24"/>
                                              <w:szCs w:val="24"/>
                                            </w:rPr>
                                          </w:pPr>
                                          <w:r w:rsidRPr="003E5D08">
                                            <w:rPr>
                                              <w:sz w:val="24"/>
                                              <w:szCs w:val="24"/>
                                            </w:rPr>
                                            <w:lastRenderedPageBreak/>
                                            <w:t>Общински план за развитие на Община Гурково 2014-2020 г.</w:t>
                                          </w:r>
                                          <w:r w:rsidR="00FC3F8F" w:rsidRPr="003E5D08">
                                            <w:rPr>
                                              <w:sz w:val="24"/>
                                              <w:szCs w:val="24"/>
                                            </w:rPr>
                                            <w:t>;</w:t>
                                          </w:r>
                                        </w:p>
                                        <w:p w:rsidR="00FD7917" w:rsidRPr="003E5D08" w:rsidRDefault="00FD7917" w:rsidP="00B15383">
                                          <w:pPr>
                                            <w:pStyle w:val="a4"/>
                                            <w:numPr>
                                              <w:ilvl w:val="0"/>
                                              <w:numId w:val="73"/>
                                            </w:numPr>
                                            <w:spacing w:after="0"/>
                                            <w:ind w:left="345" w:right="34" w:hanging="345"/>
                                            <w:rPr>
                                              <w:sz w:val="24"/>
                                              <w:szCs w:val="24"/>
                                            </w:rPr>
                                          </w:pPr>
                                          <w:r w:rsidRPr="003E5D08">
                                            <w:rPr>
                                              <w:sz w:val="24"/>
                                              <w:szCs w:val="24"/>
                                            </w:rPr>
                                            <w:t>Общ устройствен план на Община Гурково</w:t>
                                          </w:r>
                                          <w:r w:rsidR="00FC3F8F" w:rsidRPr="003E5D08">
                                            <w:rPr>
                                              <w:sz w:val="24"/>
                                              <w:szCs w:val="24"/>
                                            </w:rPr>
                                            <w:t>;</w:t>
                                          </w:r>
                                        </w:p>
                                        <w:p w:rsidR="00032F48" w:rsidRPr="003E5D08" w:rsidRDefault="00032F48" w:rsidP="00B15383">
                                          <w:pPr>
                                            <w:pStyle w:val="a4"/>
                                            <w:numPr>
                                              <w:ilvl w:val="0"/>
                                              <w:numId w:val="73"/>
                                            </w:numPr>
                                            <w:spacing w:after="0"/>
                                            <w:ind w:left="345" w:right="34" w:hanging="345"/>
                                            <w:rPr>
                                              <w:sz w:val="24"/>
                                              <w:szCs w:val="24"/>
                                            </w:rPr>
                                          </w:pPr>
                                          <w:r w:rsidRPr="003E5D08">
                                            <w:rPr>
                                              <w:sz w:val="24"/>
                                              <w:szCs w:val="24"/>
                                            </w:rPr>
                                            <w:t>План за енергийна ефективност на Община Гурково и програма за изпълнението му 2020 – 2025 г.</w:t>
                                          </w:r>
                                          <w:r w:rsidR="00FC3F8F" w:rsidRPr="003E5D08">
                                            <w:rPr>
                                              <w:sz w:val="24"/>
                                              <w:szCs w:val="24"/>
                                            </w:rPr>
                                            <w:t>;</w:t>
                                          </w:r>
                                        </w:p>
                                        <w:p w:rsidR="004A769F" w:rsidRPr="003E5D08" w:rsidRDefault="009F1659" w:rsidP="00B15383">
                                          <w:pPr>
                                            <w:pStyle w:val="a4"/>
                                            <w:numPr>
                                              <w:ilvl w:val="0"/>
                                              <w:numId w:val="73"/>
                                            </w:numPr>
                                            <w:spacing w:after="0"/>
                                            <w:ind w:left="345" w:right="34" w:hanging="345"/>
                                            <w:rPr>
                                              <w:sz w:val="24"/>
                                              <w:szCs w:val="24"/>
                                            </w:rPr>
                                          </w:pPr>
                                          <w:r w:rsidRPr="003E5D08">
                                            <w:rPr>
                                              <w:sz w:val="24"/>
                                              <w:szCs w:val="24"/>
                                            </w:rPr>
                                            <w:t>Общинска П</w:t>
                                          </w:r>
                                          <w:r w:rsidR="004A769F" w:rsidRPr="003E5D08">
                                            <w:rPr>
                                              <w:sz w:val="24"/>
                                              <w:szCs w:val="24"/>
                                            </w:rPr>
                                            <w:t>рограма за  енергийна ефективност за периода 2016 – 2020 г.</w:t>
                                          </w:r>
                                          <w:r w:rsidR="00FC3F8F" w:rsidRPr="003E5D08">
                                            <w:rPr>
                                              <w:sz w:val="24"/>
                                              <w:szCs w:val="24"/>
                                            </w:rPr>
                                            <w:t>;</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Програма за насърчаване на използването на възобновяеми енергийни източни</w:t>
                                          </w:r>
                                          <w:r w:rsidR="006B4BAA" w:rsidRPr="003E5D08">
                                            <w:rPr>
                                              <w:sz w:val="24"/>
                                              <w:szCs w:val="24"/>
                                            </w:rPr>
                                            <w:t>-</w:t>
                                          </w:r>
                                          <w:r w:rsidRPr="003E5D08">
                                            <w:rPr>
                                              <w:sz w:val="24"/>
                                              <w:szCs w:val="24"/>
                                            </w:rPr>
                                            <w:t>ци за периода 2016 – 2020 г.</w:t>
                                          </w:r>
                                          <w:r w:rsidR="00FC3F8F" w:rsidRPr="003E5D08">
                                            <w:rPr>
                                              <w:sz w:val="24"/>
                                              <w:szCs w:val="24"/>
                                            </w:rPr>
                                            <w:t>;</w:t>
                                          </w:r>
                                        </w:p>
                                        <w:p w:rsidR="00FD7917" w:rsidRPr="003E5D08" w:rsidRDefault="00FD7917" w:rsidP="00B15383">
                                          <w:pPr>
                                            <w:pStyle w:val="a4"/>
                                            <w:numPr>
                                              <w:ilvl w:val="0"/>
                                              <w:numId w:val="73"/>
                                            </w:numPr>
                                            <w:spacing w:after="0" w:line="240" w:lineRule="auto"/>
                                            <w:ind w:left="345" w:right="34" w:hanging="345"/>
                                            <w:rPr>
                                              <w:rFonts w:cs="Times New Roman"/>
                                              <w:bCs/>
                                              <w:color w:val="000000"/>
                                              <w:sz w:val="24"/>
                                              <w:szCs w:val="24"/>
                                            </w:rPr>
                                          </w:pPr>
                                          <w:r w:rsidRPr="003E5D08">
                                            <w:rPr>
                                              <w:rFonts w:asciiTheme="minorHAnsi" w:hAnsiTheme="minorHAnsi" w:cs="Times New Roman"/>
                                              <w:bCs/>
                                              <w:color w:val="000000"/>
                                              <w:sz w:val="24"/>
                                              <w:szCs w:val="24"/>
                                            </w:rPr>
                                            <w:t>Програма за опазване на околната среда на община Гурково 2015 – 2020 г.</w:t>
                                          </w:r>
                                          <w:r w:rsidR="00FC3F8F" w:rsidRPr="003E5D08">
                                            <w:rPr>
                                              <w:rFonts w:asciiTheme="minorHAnsi" w:hAnsiTheme="minorHAnsi" w:cs="Times New Roman"/>
                                              <w:bCs/>
                                              <w:color w:val="000000"/>
                                              <w:sz w:val="24"/>
                                              <w:szCs w:val="24"/>
                                            </w:rPr>
                                            <w:t>;</w:t>
                                          </w:r>
                                        </w:p>
                                        <w:p w:rsidR="00FD7917" w:rsidRPr="003E5D08" w:rsidRDefault="00FD7917" w:rsidP="00B15383">
                                          <w:pPr>
                                            <w:pStyle w:val="a4"/>
                                            <w:numPr>
                                              <w:ilvl w:val="0"/>
                                              <w:numId w:val="73"/>
                                            </w:numPr>
                                            <w:spacing w:after="0"/>
                                            <w:ind w:left="345" w:right="34" w:hanging="345"/>
                                            <w:rPr>
                                              <w:sz w:val="24"/>
                                              <w:szCs w:val="24"/>
                                            </w:rPr>
                                          </w:pPr>
                                          <w:r w:rsidRPr="003E5D08">
                                            <w:rPr>
                                              <w:rFonts w:asciiTheme="minorHAnsi" w:hAnsiTheme="minorHAnsi"/>
                                              <w:sz w:val="24"/>
                                              <w:szCs w:val="24"/>
                                            </w:rPr>
                                            <w:t>План за управление на защитена зона „Язовир  Жребчево“ BG0002052</w:t>
                                          </w:r>
                                          <w:r w:rsidR="00FC3F8F" w:rsidRPr="003E5D08">
                                            <w:rPr>
                                              <w:rFonts w:asciiTheme="minorHAnsi" w:hAnsiTheme="minorHAnsi"/>
                                              <w:sz w:val="24"/>
                                              <w:szCs w:val="24"/>
                                            </w:rPr>
                                            <w:t>;</w:t>
                                          </w:r>
                                        </w:p>
                                        <w:p w:rsidR="004A769F" w:rsidRPr="003E5D08" w:rsidRDefault="004A769F" w:rsidP="00B15383">
                                          <w:pPr>
                                            <w:pStyle w:val="a4"/>
                                            <w:numPr>
                                              <w:ilvl w:val="0"/>
                                              <w:numId w:val="73"/>
                                            </w:numPr>
                                            <w:spacing w:after="0"/>
                                            <w:ind w:left="345" w:right="34" w:hanging="345"/>
                                            <w:rPr>
                                              <w:rFonts w:ascii="Open Sans" w:hAnsi="Open Sans" w:cs="Open Sans"/>
                                              <w:sz w:val="21"/>
                                              <w:szCs w:val="21"/>
                                            </w:rPr>
                                          </w:pPr>
                                          <w:r w:rsidRPr="003E5D08">
                                            <w:rPr>
                                              <w:sz w:val="24"/>
                                              <w:szCs w:val="24"/>
                                            </w:rPr>
                                            <w:t>Годишен доклад за наблюдение на изпълнението на Общинския план за развитие 2014-2020 г. на Община Гурково за 2019</w:t>
                                          </w:r>
                                          <w:r w:rsidR="00FC3F8F" w:rsidRPr="003E5D08">
                                            <w:rPr>
                                              <w:sz w:val="24"/>
                                              <w:szCs w:val="24"/>
                                            </w:rPr>
                                            <w:t>;</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Годишен доклад за наблюдение на изпълнението на Общинския план за развитие 2014-2020 г. на Община Гурково за 2018 година</w:t>
                                          </w:r>
                                          <w:r w:rsidR="00FC3F8F" w:rsidRPr="003E5D08">
                                            <w:rPr>
                                              <w:sz w:val="24"/>
                                              <w:szCs w:val="24"/>
                                            </w:rPr>
                                            <w:t>;</w:t>
                                          </w:r>
                                          <w:r w:rsidRPr="003E5D08">
                                            <w:rPr>
                                              <w:sz w:val="24"/>
                                              <w:szCs w:val="24"/>
                                            </w:rPr>
                                            <w:t> </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Актуализиран документ за изпълнение на Общински план за развитие на Община Гурково 2014-2020</w:t>
                                          </w:r>
                                          <w:r w:rsidR="00FC3F8F" w:rsidRPr="003E5D08">
                                            <w:rPr>
                                              <w:sz w:val="24"/>
                                              <w:szCs w:val="24"/>
                                            </w:rPr>
                                            <w:t>;</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Доклад от Междинна оценка на Общински план за развитие на Община Гурково 2014-2020 г.</w:t>
                                          </w:r>
                                          <w:r w:rsidR="00FC3F8F" w:rsidRPr="003E5D08">
                                            <w:rPr>
                                              <w:sz w:val="24"/>
                                              <w:szCs w:val="24"/>
                                            </w:rPr>
                                            <w:t>;</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Стратегия за управление на общинската собстве</w:t>
                                          </w:r>
                                          <w:r w:rsidR="00B6482D" w:rsidRPr="003E5D08">
                                            <w:rPr>
                                              <w:sz w:val="24"/>
                                              <w:szCs w:val="24"/>
                                            </w:rPr>
                                            <w:t>ност за периода 2020 – 2023 г.;</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lang w:val="en-US"/>
                                            </w:rPr>
                                            <w:t>I</w:t>
                                          </w:r>
                                          <w:r w:rsidRPr="003E5D08">
                                            <w:rPr>
                                              <w:sz w:val="24"/>
                                              <w:szCs w:val="24"/>
                                            </w:rPr>
                                            <w:t>тратегия за подкрепа за личностно развитие на децата и учениците в община Гур</w:t>
                                          </w:r>
                                          <w:r w:rsidR="006B4BAA" w:rsidRPr="003E5D08">
                                            <w:rPr>
                                              <w:sz w:val="24"/>
                                              <w:szCs w:val="24"/>
                                            </w:rPr>
                                            <w:t>-</w:t>
                                          </w:r>
                                          <w:r w:rsidRPr="003E5D08">
                                            <w:rPr>
                                              <w:sz w:val="24"/>
                                              <w:szCs w:val="24"/>
                                            </w:rPr>
                                            <w:t>ково (2018-2019)</w:t>
                                          </w:r>
                                          <w:r w:rsidR="00FC3F8F" w:rsidRPr="003E5D08">
                                            <w:rPr>
                                              <w:sz w:val="24"/>
                                              <w:szCs w:val="24"/>
                                            </w:rPr>
                                            <w:t>;</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Стратегия за развитие на образованието в Община Гурково з</w:t>
                                          </w:r>
                                          <w:r w:rsidR="00FC3F8F" w:rsidRPr="003E5D08">
                                            <w:rPr>
                                              <w:sz w:val="24"/>
                                              <w:szCs w:val="24"/>
                                            </w:rPr>
                                            <w:t>а периода 2014 – 2020 година;</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 xml:space="preserve">Резюме на Стратегията за Водено от общностите местно развитие на МИГ </w:t>
                                          </w:r>
                                          <w:r w:rsidR="00FC3F8F" w:rsidRPr="003E5D08">
                                            <w:rPr>
                                              <w:sz w:val="24"/>
                                              <w:szCs w:val="24"/>
                                            </w:rPr>
                                            <w:t>„Мъг</w:t>
                                          </w:r>
                                          <w:r w:rsidR="003B00CF" w:rsidRPr="003E5D08">
                                            <w:rPr>
                                              <w:sz w:val="24"/>
                                              <w:szCs w:val="24"/>
                                            </w:rPr>
                                            <w:t>-</w:t>
                                          </w:r>
                                          <w:r w:rsidR="00FC3F8F" w:rsidRPr="003E5D08">
                                            <w:rPr>
                                              <w:sz w:val="24"/>
                                              <w:szCs w:val="24"/>
                                            </w:rPr>
                                            <w:t>лиж, Казанлък, Гурково“;</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Стратегия за управление на общинската собствено</w:t>
                                          </w:r>
                                          <w:r w:rsidR="00FC3F8F" w:rsidRPr="003E5D08">
                                            <w:rPr>
                                              <w:sz w:val="24"/>
                                              <w:szCs w:val="24"/>
                                            </w:rPr>
                                            <w:t>ст за периода 2015 – 2019 г;</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Маркетингова стратегия за развитие</w:t>
                                          </w:r>
                                          <w:r w:rsidR="00FD7917" w:rsidRPr="003E5D08">
                                            <w:rPr>
                                              <w:sz w:val="24"/>
                                              <w:szCs w:val="24"/>
                                            </w:rPr>
                                            <w:t xml:space="preserve"> на туризма в Община Гурково.</w:t>
                                          </w:r>
                                          <w:r w:rsidR="00FC3F8F" w:rsidRPr="003E5D08">
                                            <w:rPr>
                                              <w:sz w:val="24"/>
                                              <w:szCs w:val="24"/>
                                            </w:rPr>
                                            <w:t>;</w:t>
                                          </w:r>
                                        </w:p>
                                        <w:p w:rsidR="00670D1A" w:rsidRPr="003E5D08" w:rsidRDefault="00670D1A" w:rsidP="00B15383">
                                          <w:pPr>
                                            <w:pStyle w:val="a4"/>
                                            <w:numPr>
                                              <w:ilvl w:val="0"/>
                                              <w:numId w:val="73"/>
                                            </w:numPr>
                                            <w:spacing w:after="0"/>
                                            <w:ind w:left="345" w:right="34" w:hanging="345"/>
                                            <w:rPr>
                                              <w:sz w:val="24"/>
                                              <w:szCs w:val="24"/>
                                            </w:rPr>
                                          </w:pPr>
                                          <w:r w:rsidRPr="003E5D08">
                                            <w:rPr>
                                              <w:sz w:val="24"/>
                                              <w:szCs w:val="24"/>
                                            </w:rPr>
                                            <w:t>Наредба за изграждане и опазване на зелената система на т</w:t>
                                          </w:r>
                                          <w:r w:rsidR="00FC3F8F" w:rsidRPr="003E5D08">
                                            <w:rPr>
                                              <w:sz w:val="24"/>
                                              <w:szCs w:val="24"/>
                                            </w:rPr>
                                            <w:t>ериторията на Об</w:t>
                                          </w:r>
                                          <w:r w:rsidR="005E21A6" w:rsidRPr="003E5D08">
                                            <w:rPr>
                                              <w:sz w:val="24"/>
                                              <w:szCs w:val="24"/>
                                            </w:rPr>
                                            <w:t>-</w:t>
                                          </w:r>
                                          <w:r w:rsidR="00FC3F8F" w:rsidRPr="003E5D08">
                                            <w:rPr>
                                              <w:sz w:val="24"/>
                                              <w:szCs w:val="24"/>
                                            </w:rPr>
                                            <w:t>щина Гурков;</w:t>
                                          </w:r>
                                        </w:p>
                                        <w:p w:rsidR="00761F52" w:rsidRPr="003E5D08" w:rsidRDefault="004A769F" w:rsidP="00B15383">
                                          <w:pPr>
                                            <w:pStyle w:val="a4"/>
                                            <w:numPr>
                                              <w:ilvl w:val="0"/>
                                              <w:numId w:val="73"/>
                                            </w:numPr>
                                            <w:spacing w:after="0"/>
                                            <w:ind w:left="345" w:right="34" w:hanging="345"/>
                                            <w:rPr>
                                              <w:sz w:val="24"/>
                                              <w:szCs w:val="24"/>
                                            </w:rPr>
                                          </w:pPr>
                                          <w:r w:rsidRPr="003E5D08">
                                            <w:rPr>
                                              <w:sz w:val="24"/>
                                              <w:szCs w:val="24"/>
                                            </w:rPr>
                                            <w:t xml:space="preserve">Наредба за управление на отпадъците на територията на Община Гурково </w:t>
                                          </w:r>
                                          <w:r w:rsidR="006B4BAA" w:rsidRPr="003E5D08">
                                            <w:rPr>
                                              <w:sz w:val="24"/>
                                              <w:szCs w:val="24"/>
                                            </w:rPr>
                                            <w:t>–</w:t>
                                          </w:r>
                                          <w:r w:rsidRPr="003E5D08">
                                            <w:rPr>
                                              <w:sz w:val="24"/>
                                              <w:szCs w:val="24"/>
                                            </w:rPr>
                                            <w:t xml:space="preserve"> </w:t>
                                          </w:r>
                                        </w:p>
                                        <w:p w:rsidR="004A769F" w:rsidRPr="003E5D08" w:rsidRDefault="004A769F" w:rsidP="005E21A6">
                                          <w:pPr>
                                            <w:pStyle w:val="a4"/>
                                            <w:spacing w:after="0"/>
                                            <w:ind w:left="345" w:right="34"/>
                                            <w:rPr>
                                              <w:sz w:val="24"/>
                                              <w:szCs w:val="24"/>
                                            </w:rPr>
                                          </w:pPr>
                                          <w:r w:rsidRPr="003E5D08">
                                            <w:rPr>
                                              <w:sz w:val="24"/>
                                              <w:szCs w:val="24"/>
                                            </w:rPr>
                                            <w:t>последно изменение на м. Декември 2019</w:t>
                                          </w:r>
                                          <w:r w:rsidR="00562711" w:rsidRPr="003E5D08">
                                            <w:rPr>
                                              <w:sz w:val="24"/>
                                              <w:szCs w:val="24"/>
                                            </w:rPr>
                                            <w:t xml:space="preserve"> г. - п</w:t>
                                          </w:r>
                                          <w:r w:rsidRPr="003E5D08">
                                            <w:rPr>
                                              <w:sz w:val="24"/>
                                              <w:szCs w:val="24"/>
                                            </w:rPr>
                                            <w:t>убликувана на 10.01.2020</w:t>
                                          </w:r>
                                          <w:r w:rsidR="00FC3F8F" w:rsidRPr="003E5D08">
                                            <w:rPr>
                                              <w:sz w:val="24"/>
                                              <w:szCs w:val="24"/>
                                            </w:rPr>
                                            <w:t xml:space="preserve"> </w:t>
                                          </w:r>
                                          <w:r w:rsidRPr="003E5D08">
                                            <w:rPr>
                                              <w:sz w:val="24"/>
                                              <w:szCs w:val="24"/>
                                            </w:rPr>
                                            <w:t>г.</w:t>
                                          </w:r>
                                          <w:r w:rsidR="00FC3F8F" w:rsidRPr="003E5D08">
                                            <w:rPr>
                                              <w:sz w:val="24"/>
                                              <w:szCs w:val="24"/>
                                            </w:rPr>
                                            <w:t>;</w:t>
                                          </w:r>
                                        </w:p>
                                        <w:p w:rsidR="004A769F" w:rsidRPr="003E5D08" w:rsidRDefault="004A769F" w:rsidP="00B15383">
                                          <w:pPr>
                                            <w:pStyle w:val="a4"/>
                                            <w:numPr>
                                              <w:ilvl w:val="0"/>
                                              <w:numId w:val="73"/>
                                            </w:numPr>
                                            <w:tabs>
                                              <w:tab w:val="left" w:pos="8850"/>
                                            </w:tabs>
                                            <w:spacing w:after="0"/>
                                            <w:ind w:left="345" w:right="34" w:hanging="345"/>
                                            <w:rPr>
                                              <w:sz w:val="24"/>
                                              <w:szCs w:val="24"/>
                                            </w:rPr>
                                          </w:pPr>
                                          <w:r w:rsidRPr="003E5D08">
                                            <w:rPr>
                                              <w:sz w:val="24"/>
                                              <w:szCs w:val="24"/>
                                            </w:rPr>
                                            <w:t>Наредба за изменение и допъ</w:t>
                                          </w:r>
                                          <w:r w:rsidR="006B4BAA" w:rsidRPr="003E5D08">
                                            <w:rPr>
                                              <w:sz w:val="24"/>
                                              <w:szCs w:val="24"/>
                                            </w:rPr>
                                            <w:t xml:space="preserve">лнение наредба за управление на </w:t>
                                          </w:r>
                                          <w:r w:rsidR="006B1BF0" w:rsidRPr="003E5D08">
                                            <w:rPr>
                                              <w:sz w:val="24"/>
                                              <w:szCs w:val="24"/>
                                            </w:rPr>
                                            <w:t xml:space="preserve"> </w:t>
                                          </w:r>
                                          <w:r w:rsidRPr="003E5D08">
                                            <w:rPr>
                                              <w:sz w:val="24"/>
                                              <w:szCs w:val="24"/>
                                            </w:rPr>
                                            <w:t>отпадъ</w:t>
                                          </w:r>
                                          <w:r w:rsidR="006B1BF0" w:rsidRPr="003E5D08">
                                            <w:rPr>
                                              <w:sz w:val="24"/>
                                              <w:szCs w:val="24"/>
                                            </w:rPr>
                                            <w:t>-</w:t>
                                          </w:r>
                                          <w:r w:rsidRPr="003E5D08">
                                            <w:rPr>
                                              <w:sz w:val="24"/>
                                              <w:szCs w:val="24"/>
                                            </w:rPr>
                                            <w:t>ците</w:t>
                                          </w:r>
                                          <w:r w:rsidR="005E21A6" w:rsidRPr="003E5D08">
                                            <w:rPr>
                                              <w:sz w:val="24"/>
                                              <w:szCs w:val="24"/>
                                            </w:rPr>
                                            <w:t xml:space="preserve"> </w:t>
                                          </w:r>
                                          <w:r w:rsidRPr="003E5D08">
                                            <w:rPr>
                                              <w:sz w:val="24"/>
                                              <w:szCs w:val="24"/>
                                            </w:rPr>
                                            <w:t>   публикувана на: 09.01.2020</w:t>
                                          </w:r>
                                          <w:r w:rsidR="00FC3F8F" w:rsidRPr="003E5D08">
                                            <w:rPr>
                                              <w:sz w:val="24"/>
                                              <w:szCs w:val="24"/>
                                            </w:rPr>
                                            <w:t xml:space="preserve"> </w:t>
                                          </w:r>
                                          <w:r w:rsidRPr="003E5D08">
                                            <w:rPr>
                                              <w:sz w:val="24"/>
                                              <w:szCs w:val="24"/>
                                            </w:rPr>
                                            <w:t>г.</w:t>
                                          </w:r>
                                          <w:r w:rsidR="00FC3F8F" w:rsidRPr="003E5D08">
                                            <w:rPr>
                                              <w:sz w:val="24"/>
                                              <w:szCs w:val="24"/>
                                            </w:rPr>
                                            <w:t>;</w:t>
                                          </w:r>
                                          <w:r w:rsidRPr="003E5D08">
                                            <w:rPr>
                                              <w:sz w:val="24"/>
                                              <w:szCs w:val="24"/>
                                            </w:rPr>
                                            <w:t> </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Наредба за настаняване под наем на граждани с доказани жилищни нужди и продажба на общински жилища на техните наематели и на други лица</w:t>
                                          </w:r>
                                          <w:r w:rsidR="00FC3F8F" w:rsidRPr="003E5D08">
                                            <w:rPr>
                                              <w:sz w:val="24"/>
                                              <w:szCs w:val="24"/>
                                            </w:rPr>
                                            <w:t>;</w:t>
                                          </w:r>
                                        </w:p>
                                        <w:p w:rsidR="004A769F" w:rsidRPr="003E5D08" w:rsidRDefault="004A769F" w:rsidP="00B15383">
                                          <w:pPr>
                                            <w:pStyle w:val="a4"/>
                                            <w:numPr>
                                              <w:ilvl w:val="0"/>
                                              <w:numId w:val="73"/>
                                            </w:numPr>
                                            <w:spacing w:after="0"/>
                                            <w:ind w:left="345" w:right="34" w:hanging="345"/>
                                            <w:rPr>
                                              <w:sz w:val="24"/>
                                              <w:szCs w:val="24"/>
                                            </w:rPr>
                                          </w:pPr>
                                          <w:r w:rsidRPr="003E5D08">
                                            <w:rPr>
                                              <w:sz w:val="24"/>
                                              <w:szCs w:val="24"/>
                                            </w:rPr>
                                            <w:t>Наредба № 1 за осигуряване на обществения ред в Община Гурково</w:t>
                                          </w:r>
                                          <w:r w:rsidR="00FC3F8F" w:rsidRPr="003E5D08">
                                            <w:rPr>
                                              <w:sz w:val="24"/>
                                              <w:szCs w:val="24"/>
                                            </w:rPr>
                                            <w:t>;</w:t>
                                          </w:r>
                                        </w:p>
                                        <w:p w:rsidR="00FC3F8F" w:rsidRPr="003E5D08" w:rsidRDefault="00FC3F8F" w:rsidP="00B15383">
                                          <w:pPr>
                                            <w:pStyle w:val="a4"/>
                                            <w:numPr>
                                              <w:ilvl w:val="0"/>
                                              <w:numId w:val="73"/>
                                            </w:numPr>
                                            <w:spacing w:after="0"/>
                                            <w:ind w:left="345" w:right="34" w:hanging="345"/>
                                            <w:rPr>
                                              <w:sz w:val="24"/>
                                              <w:szCs w:val="24"/>
                                            </w:rPr>
                                          </w:pPr>
                                          <w:r w:rsidRPr="003E5D08">
                                            <w:rPr>
                                              <w:sz w:val="24"/>
                                              <w:szCs w:val="24"/>
                                            </w:rPr>
                                            <w:t>Правилник за организацията и дейността на Общински съвет - Гурково, неговите комисии и взаимодействието му с общинската администрация 19.08.2020 г.;</w:t>
                                          </w:r>
                                        </w:p>
                                        <w:p w:rsidR="00FC3F8F" w:rsidRPr="003E5D08" w:rsidRDefault="00FC3F8F" w:rsidP="00B15383">
                                          <w:pPr>
                                            <w:pStyle w:val="a4"/>
                                            <w:numPr>
                                              <w:ilvl w:val="0"/>
                                              <w:numId w:val="73"/>
                                            </w:numPr>
                                            <w:spacing w:after="0"/>
                                            <w:ind w:left="345" w:right="495" w:hanging="345"/>
                                            <w:rPr>
                                              <w:sz w:val="24"/>
                                              <w:szCs w:val="24"/>
                                            </w:rPr>
                                          </w:pPr>
                                          <w:r w:rsidRPr="003E5D08">
                                            <w:rPr>
                                              <w:sz w:val="24"/>
                                              <w:szCs w:val="24"/>
                                            </w:rPr>
                                            <w:t>Правилник за организацията и дейността на Общинската комисия по безопасност на движението по пътищата на територията на Община Гурково;</w:t>
                                          </w:r>
                                        </w:p>
                                        <w:p w:rsidR="00FC3F8F" w:rsidRPr="003E5D08" w:rsidRDefault="00FC3F8F" w:rsidP="00B15383">
                                          <w:pPr>
                                            <w:pStyle w:val="a4"/>
                                            <w:numPr>
                                              <w:ilvl w:val="0"/>
                                              <w:numId w:val="73"/>
                                            </w:numPr>
                                            <w:spacing w:after="0"/>
                                            <w:ind w:left="345" w:right="34" w:hanging="345"/>
                                            <w:rPr>
                                              <w:sz w:val="24"/>
                                              <w:szCs w:val="24"/>
                                            </w:rPr>
                                          </w:pPr>
                                          <w:r w:rsidRPr="003E5D08">
                                            <w:rPr>
                                              <w:sz w:val="24"/>
                                              <w:szCs w:val="24"/>
                                            </w:rPr>
                                            <w:t>Правилник за Обществен съвет за съдействие и помощ при извършване на дейностите по социално подпомагане и упражняване на обществен контрол вър</w:t>
                                          </w:r>
                                          <w:r w:rsidR="00051FCD" w:rsidRPr="003E5D08">
                                            <w:rPr>
                                              <w:sz w:val="24"/>
                                              <w:szCs w:val="24"/>
                                            </w:rPr>
                                            <w:t>-</w:t>
                                          </w:r>
                                          <w:r w:rsidRPr="003E5D08">
                                            <w:rPr>
                                              <w:sz w:val="24"/>
                                              <w:szCs w:val="24"/>
                                            </w:rPr>
                                            <w:lastRenderedPageBreak/>
                                            <w:t>ху тяхното осъществяване.;</w:t>
                                          </w:r>
                                        </w:p>
                                        <w:p w:rsidR="00FC3F8F" w:rsidRPr="003E5D08" w:rsidRDefault="00FC3F8F" w:rsidP="00B15383">
                                          <w:pPr>
                                            <w:pStyle w:val="a4"/>
                                            <w:numPr>
                                              <w:ilvl w:val="0"/>
                                              <w:numId w:val="73"/>
                                            </w:numPr>
                                            <w:spacing w:after="0"/>
                                            <w:ind w:left="345" w:right="34" w:hanging="345"/>
                                            <w:rPr>
                                              <w:sz w:val="24"/>
                                              <w:szCs w:val="24"/>
                                            </w:rPr>
                                          </w:pPr>
                                          <w:r w:rsidRPr="003E5D08">
                                            <w:rPr>
                                              <w:sz w:val="24"/>
                                              <w:szCs w:val="24"/>
                                            </w:rPr>
                                            <w:t>Правилник за организацията и дейността на Консултативния съвет по туризъм.;</w:t>
                                          </w:r>
                                        </w:p>
                                        <w:p w:rsidR="004A769F" w:rsidRPr="003E5D08" w:rsidRDefault="004A769F" w:rsidP="0067731F">
                                          <w:pPr>
                                            <w:spacing w:after="0"/>
                                            <w:ind w:right="495"/>
                                            <w:rPr>
                                              <w:sz w:val="24"/>
                                              <w:szCs w:val="24"/>
                                            </w:rPr>
                                          </w:pPr>
                                        </w:p>
                                        <w:p w:rsidR="00AD72D1" w:rsidRPr="003E5D08" w:rsidRDefault="00D2501A" w:rsidP="0067731F">
                                          <w:pPr>
                                            <w:autoSpaceDE w:val="0"/>
                                            <w:autoSpaceDN w:val="0"/>
                                            <w:adjustRightInd w:val="0"/>
                                            <w:spacing w:after="0"/>
                                            <w:ind w:right="495"/>
                                            <w:jc w:val="both"/>
                                            <w:rPr>
                                              <w:rFonts w:asciiTheme="minorHAnsi" w:hAnsiTheme="minorHAnsi" w:cs="Times New Roman"/>
                                              <w:sz w:val="24"/>
                                              <w:szCs w:val="24"/>
                                            </w:rPr>
                                          </w:pPr>
                                          <w:r w:rsidRPr="003E5D08">
                                            <w:rPr>
                                              <w:rFonts w:asciiTheme="minorHAnsi" w:hAnsiTheme="minorHAnsi" w:cs="Times New Roman"/>
                                              <w:b/>
                                              <w:i/>
                                              <w:sz w:val="28"/>
                                              <w:szCs w:val="28"/>
                                              <w:shd w:val="clear" w:color="auto" w:fill="D6E3BC" w:themeFill="accent3" w:themeFillTint="66"/>
                                            </w:rPr>
                                            <w:t>15. ПРИЛОЖЕНИЯ – АНКЕТНИ КАРТИ, СХЕМИ  И ДРУГИ</w:t>
                                          </w:r>
                                        </w:p>
                                        <w:tbl>
                                          <w:tblPr>
                                            <w:tblStyle w:val="a5"/>
                                            <w:tblpPr w:leftFromText="141" w:rightFromText="141" w:vertAnchor="text" w:horzAnchor="margin" w:tblpY="550"/>
                                            <w:tblOverlap w:val="never"/>
                                            <w:tblW w:w="89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67"/>
                                            <w:gridCol w:w="7841"/>
                                          </w:tblGrid>
                                          <w:tr w:rsidR="00556C2F" w:rsidRPr="003E5D08" w:rsidTr="00556C2F">
                                            <w:tc>
                                              <w:tcPr>
                                                <w:tcW w:w="1067" w:type="dxa"/>
                                              </w:tcPr>
                                              <w:p w:rsidR="00556C2F" w:rsidRPr="003E5D08" w:rsidRDefault="00556C2F" w:rsidP="00556C2F">
                                                <w:pPr>
                                                  <w:spacing w:after="0"/>
                                                  <w:jc w:val="center"/>
                                                  <w:rPr>
                                                    <w:sz w:val="24"/>
                                                    <w:szCs w:val="24"/>
                                                  </w:rPr>
                                                </w:pPr>
                                                <w:r w:rsidRPr="003E5D08">
                                                  <w:rPr>
                                                    <w:sz w:val="24"/>
                                                    <w:szCs w:val="24"/>
                                                  </w:rPr>
                                                  <w:t>15.1.</w:t>
                                                </w:r>
                                              </w:p>
                                            </w:tc>
                                            <w:tc>
                                              <w:tcPr>
                                                <w:tcW w:w="7841" w:type="dxa"/>
                                              </w:tcPr>
                                              <w:p w:rsidR="00556C2F" w:rsidRPr="003E5D08" w:rsidRDefault="00556C2F" w:rsidP="00966999">
                                                <w:pPr>
                                                  <w:spacing w:after="0"/>
                                                  <w:rPr>
                                                    <w:sz w:val="24"/>
                                                    <w:szCs w:val="24"/>
                                                  </w:rPr>
                                                </w:pPr>
                                                <w:r w:rsidRPr="003E5D08">
                                                  <w:rPr>
                                                    <w:sz w:val="24"/>
                                                    <w:szCs w:val="24"/>
                                                  </w:rPr>
                                                  <w:t>Приложение № 1 – Програма зареализация на ПИРО-Гурково</w:t>
                                                </w:r>
                                              </w:p>
                                            </w:tc>
                                          </w:tr>
                                          <w:tr w:rsidR="00556C2F" w:rsidRPr="003E5D08" w:rsidTr="00556C2F">
                                            <w:tc>
                                              <w:tcPr>
                                                <w:tcW w:w="1067" w:type="dxa"/>
                                              </w:tcPr>
                                              <w:p w:rsidR="00556C2F" w:rsidRPr="003E5D08" w:rsidRDefault="00556C2F" w:rsidP="00556C2F">
                                                <w:pPr>
                                                  <w:spacing w:after="0"/>
                                                  <w:jc w:val="center"/>
                                                  <w:rPr>
                                                    <w:sz w:val="24"/>
                                                    <w:szCs w:val="24"/>
                                                  </w:rPr>
                                                </w:pPr>
                                                <w:r w:rsidRPr="003E5D08">
                                                  <w:rPr>
                                                    <w:sz w:val="24"/>
                                                    <w:szCs w:val="24"/>
                                                  </w:rPr>
                                                  <w:t>15.2.</w:t>
                                                </w:r>
                                              </w:p>
                                            </w:tc>
                                            <w:tc>
                                              <w:tcPr>
                                                <w:tcW w:w="7841" w:type="dxa"/>
                                              </w:tcPr>
                                              <w:p w:rsidR="00556C2F" w:rsidRPr="003E5D08" w:rsidRDefault="00556C2F" w:rsidP="00966999">
                                                <w:pPr>
                                                  <w:spacing w:after="0"/>
                                                  <w:rPr>
                                                    <w:sz w:val="24"/>
                                                    <w:szCs w:val="24"/>
                                                  </w:rPr>
                                                </w:pPr>
                                                <w:r w:rsidRPr="003E5D08">
                                                  <w:rPr>
                                                    <w:sz w:val="24"/>
                                                    <w:szCs w:val="24"/>
                                                  </w:rPr>
                                                  <w:t>Приложение  №1А – Индикативен списък на важните за общината проек</w:t>
                                                </w:r>
                                                <w:r w:rsidR="007240E4" w:rsidRPr="003E5D08">
                                                  <w:rPr>
                                                    <w:sz w:val="24"/>
                                                    <w:szCs w:val="24"/>
                                                  </w:rPr>
                                                  <w:t>-</w:t>
                                                </w:r>
                                                <w:r w:rsidRPr="003E5D08">
                                                  <w:rPr>
                                                    <w:sz w:val="24"/>
                                                    <w:szCs w:val="24"/>
                                                  </w:rPr>
                                                  <w:t>ти, включени в ПИРО.</w:t>
                                                </w:r>
                                              </w:p>
                                            </w:tc>
                                          </w:tr>
                                          <w:tr w:rsidR="00556C2F" w:rsidRPr="003E5D08" w:rsidTr="00556C2F">
                                            <w:tc>
                                              <w:tcPr>
                                                <w:tcW w:w="1067" w:type="dxa"/>
                                              </w:tcPr>
                                              <w:p w:rsidR="00556C2F" w:rsidRPr="003E5D08" w:rsidRDefault="00556C2F" w:rsidP="00556C2F">
                                                <w:pPr>
                                                  <w:spacing w:after="0"/>
                                                  <w:jc w:val="center"/>
                                                  <w:rPr>
                                                    <w:sz w:val="24"/>
                                                    <w:szCs w:val="24"/>
                                                  </w:rPr>
                                                </w:pPr>
                                                <w:r w:rsidRPr="003E5D08">
                                                  <w:rPr>
                                                    <w:sz w:val="24"/>
                                                    <w:szCs w:val="24"/>
                                                  </w:rPr>
                                                  <w:t>15.3.</w:t>
                                                </w:r>
                                              </w:p>
                                            </w:tc>
                                            <w:tc>
                                              <w:tcPr>
                                                <w:tcW w:w="7841" w:type="dxa"/>
                                              </w:tcPr>
                                              <w:p w:rsidR="00556C2F" w:rsidRPr="003E5D08" w:rsidRDefault="00556C2F" w:rsidP="00966999">
                                                <w:pPr>
                                                  <w:spacing w:after="0"/>
                                                  <w:rPr>
                                                    <w:sz w:val="24"/>
                                                    <w:szCs w:val="24"/>
                                                  </w:rPr>
                                                </w:pPr>
                                                <w:r w:rsidRPr="003E5D08">
                                                  <w:rPr>
                                                    <w:sz w:val="24"/>
                                                    <w:szCs w:val="24"/>
                                                  </w:rPr>
                                                  <w:t>Приложение № 2 – Индикативна финансова таблица</w:t>
                                                </w:r>
                                              </w:p>
                                            </w:tc>
                                          </w:tr>
                                          <w:tr w:rsidR="00556C2F" w:rsidRPr="003E5D08" w:rsidTr="00556C2F">
                                            <w:tc>
                                              <w:tcPr>
                                                <w:tcW w:w="1067" w:type="dxa"/>
                                              </w:tcPr>
                                              <w:p w:rsidR="00556C2F" w:rsidRPr="003E5D08" w:rsidRDefault="00556C2F" w:rsidP="00556C2F">
                                                <w:pPr>
                                                  <w:spacing w:after="0"/>
                                                  <w:jc w:val="center"/>
                                                  <w:rPr>
                                                    <w:sz w:val="24"/>
                                                    <w:szCs w:val="24"/>
                                                  </w:rPr>
                                                </w:pPr>
                                                <w:r w:rsidRPr="003E5D08">
                                                  <w:rPr>
                                                    <w:sz w:val="24"/>
                                                    <w:szCs w:val="24"/>
                                                  </w:rPr>
                                                  <w:t>15.4.</w:t>
                                                </w:r>
                                              </w:p>
                                            </w:tc>
                                            <w:tc>
                                              <w:tcPr>
                                                <w:tcW w:w="7841" w:type="dxa"/>
                                              </w:tcPr>
                                              <w:p w:rsidR="00556C2F" w:rsidRPr="003E5D08" w:rsidRDefault="00556C2F" w:rsidP="00966999">
                                                <w:pPr>
                                                  <w:spacing w:after="0"/>
                                                  <w:rPr>
                                                    <w:sz w:val="24"/>
                                                    <w:szCs w:val="24"/>
                                                  </w:rPr>
                                                </w:pPr>
                                                <w:r w:rsidRPr="003E5D08">
                                                  <w:rPr>
                                                    <w:sz w:val="24"/>
                                                    <w:szCs w:val="24"/>
                                                  </w:rPr>
                                                  <w:t>Приложение № 3 – Матрица на индикаторите</w:t>
                                                </w:r>
                                              </w:p>
                                            </w:tc>
                                          </w:tr>
                                          <w:tr w:rsidR="00556C2F" w:rsidRPr="003E5D08" w:rsidTr="00556C2F">
                                            <w:tc>
                                              <w:tcPr>
                                                <w:tcW w:w="1067" w:type="dxa"/>
                                              </w:tcPr>
                                              <w:p w:rsidR="00556C2F" w:rsidRPr="003E5D08" w:rsidRDefault="00556C2F" w:rsidP="00556C2F">
                                                <w:pPr>
                                                  <w:spacing w:after="0"/>
                                                  <w:jc w:val="center"/>
                                                  <w:rPr>
                                                    <w:sz w:val="24"/>
                                                    <w:szCs w:val="24"/>
                                                  </w:rPr>
                                                </w:pPr>
                                                <w:r w:rsidRPr="003E5D08">
                                                  <w:rPr>
                                                    <w:sz w:val="24"/>
                                                    <w:szCs w:val="24"/>
                                                  </w:rPr>
                                                  <w:t>15.5.</w:t>
                                                </w:r>
                                              </w:p>
                                            </w:tc>
                                            <w:tc>
                                              <w:tcPr>
                                                <w:tcW w:w="7841" w:type="dxa"/>
                                              </w:tcPr>
                                              <w:p w:rsidR="00556C2F" w:rsidRPr="003E5D08" w:rsidRDefault="00556C2F" w:rsidP="00966999">
                                                <w:pPr>
                                                  <w:spacing w:after="0"/>
                                                  <w:rPr>
                                                    <w:sz w:val="24"/>
                                                    <w:szCs w:val="24"/>
                                                  </w:rPr>
                                                </w:pPr>
                                                <w:r w:rsidRPr="003E5D08">
                                                  <w:rPr>
                                                    <w:sz w:val="24"/>
                                                    <w:szCs w:val="24"/>
                                                  </w:rPr>
                                                  <w:t xml:space="preserve">Приложение № 4 - </w:t>
                                                </w:r>
                                              </w:p>
                                            </w:tc>
                                          </w:tr>
                                          <w:tr w:rsidR="00556C2F" w:rsidRPr="003E5D08" w:rsidTr="00556C2F">
                                            <w:tc>
                                              <w:tcPr>
                                                <w:tcW w:w="1067" w:type="dxa"/>
                                              </w:tcPr>
                                              <w:p w:rsidR="00556C2F" w:rsidRPr="003E5D08" w:rsidRDefault="00556C2F" w:rsidP="00556C2F">
                                                <w:pPr>
                                                  <w:spacing w:after="0"/>
                                                  <w:jc w:val="center"/>
                                                  <w:rPr>
                                                    <w:sz w:val="24"/>
                                                    <w:szCs w:val="24"/>
                                                  </w:rPr>
                                                </w:pPr>
                                                <w:r w:rsidRPr="003E5D08">
                                                  <w:rPr>
                                                    <w:sz w:val="24"/>
                                                    <w:szCs w:val="24"/>
                                                  </w:rPr>
                                                  <w:t>15.6.</w:t>
                                                </w:r>
                                              </w:p>
                                            </w:tc>
                                            <w:tc>
                                              <w:tcPr>
                                                <w:tcW w:w="7841" w:type="dxa"/>
                                              </w:tcPr>
                                              <w:p w:rsidR="00556C2F" w:rsidRPr="003E5D08" w:rsidRDefault="00556C2F" w:rsidP="00966999">
                                                <w:pPr>
                                                  <w:spacing w:after="0"/>
                                                  <w:rPr>
                                                    <w:sz w:val="24"/>
                                                    <w:szCs w:val="24"/>
                                                  </w:rPr>
                                                </w:pPr>
                                                <w:r w:rsidRPr="003E5D08">
                                                  <w:rPr>
                                                    <w:sz w:val="24"/>
                                                    <w:szCs w:val="24"/>
                                                  </w:rPr>
                                                  <w:t>Приложение № 5 – Таблица за разпределението на земеделскта земя</w:t>
                                                </w:r>
                                              </w:p>
                                              <w:p w:rsidR="00556C2F" w:rsidRPr="003E5D08" w:rsidRDefault="00556C2F" w:rsidP="00966999">
                                                <w:pPr>
                                                  <w:spacing w:after="0"/>
                                                  <w:rPr>
                                                    <w:sz w:val="24"/>
                                                    <w:szCs w:val="24"/>
                                                  </w:rPr>
                                                </w:pPr>
                                                <w:r w:rsidRPr="003E5D08">
                                                  <w:rPr>
                                                    <w:sz w:val="24"/>
                                                    <w:szCs w:val="24"/>
                                                  </w:rPr>
                                                  <w:t>в Община Гурково</w:t>
                                                </w:r>
                                              </w:p>
                                            </w:tc>
                                          </w:tr>
                                          <w:tr w:rsidR="00556C2F" w:rsidRPr="003E5D08" w:rsidTr="00556C2F">
                                            <w:tc>
                                              <w:tcPr>
                                                <w:tcW w:w="1067" w:type="dxa"/>
                                              </w:tcPr>
                                              <w:p w:rsidR="00556C2F" w:rsidRPr="003E5D08" w:rsidRDefault="00556C2F" w:rsidP="00556C2F">
                                                <w:pPr>
                                                  <w:spacing w:after="0"/>
                                                  <w:jc w:val="center"/>
                                                  <w:rPr>
                                                    <w:sz w:val="24"/>
                                                    <w:szCs w:val="24"/>
                                                  </w:rPr>
                                                </w:pPr>
                                                <w:r w:rsidRPr="003E5D08">
                                                  <w:rPr>
                                                    <w:sz w:val="24"/>
                                                    <w:szCs w:val="24"/>
                                                  </w:rPr>
                                                  <w:t>15.7.</w:t>
                                                </w:r>
                                              </w:p>
                                            </w:tc>
                                            <w:tc>
                                              <w:tcPr>
                                                <w:tcW w:w="7841" w:type="dxa"/>
                                              </w:tcPr>
                                              <w:p w:rsidR="00556C2F" w:rsidRPr="003E5D08" w:rsidRDefault="0035468E" w:rsidP="00966999">
                                                <w:pPr>
                                                  <w:spacing w:after="0"/>
                                                  <w:rPr>
                                                    <w:sz w:val="24"/>
                                                    <w:szCs w:val="24"/>
                                                  </w:rPr>
                                                </w:pPr>
                                                <w:r w:rsidRPr="003E5D08">
                                                  <w:rPr>
                                                    <w:sz w:val="24"/>
                                                    <w:szCs w:val="24"/>
                                                  </w:rPr>
                                                  <w:t>Приложение № 6 -</w:t>
                                                </w:r>
                                                <w:r w:rsidR="00556C2F" w:rsidRPr="003E5D08">
                                                  <w:rPr>
                                                    <w:sz w:val="24"/>
                                                    <w:szCs w:val="24"/>
                                                  </w:rPr>
                                                  <w:t>Анкетна карта</w:t>
                                                </w:r>
                                              </w:p>
                                            </w:tc>
                                          </w:tr>
                                          <w:tr w:rsidR="00D2501A" w:rsidRPr="003E5D08" w:rsidTr="00556C2F">
                                            <w:tc>
                                              <w:tcPr>
                                                <w:tcW w:w="1067" w:type="dxa"/>
                                              </w:tcPr>
                                              <w:p w:rsidR="00D2501A" w:rsidRPr="003E5D08" w:rsidRDefault="00D2501A" w:rsidP="00556C2F">
                                                <w:pPr>
                                                  <w:spacing w:after="0"/>
                                                  <w:jc w:val="center"/>
                                                  <w:rPr>
                                                    <w:sz w:val="24"/>
                                                    <w:szCs w:val="24"/>
                                                  </w:rPr>
                                                </w:pPr>
                                              </w:p>
                                            </w:tc>
                                            <w:tc>
                                              <w:tcPr>
                                                <w:tcW w:w="7841" w:type="dxa"/>
                                              </w:tcPr>
                                              <w:p w:rsidR="00D2501A" w:rsidRPr="003E5D08" w:rsidRDefault="00D2501A" w:rsidP="00966999">
                                                <w:pPr>
                                                  <w:spacing w:after="0"/>
                                                  <w:rPr>
                                                    <w:sz w:val="24"/>
                                                    <w:szCs w:val="24"/>
                                                  </w:rPr>
                                                </w:pPr>
                                              </w:p>
                                            </w:tc>
                                          </w:tr>
                                          <w:tr w:rsidR="00D2501A" w:rsidRPr="003E5D08" w:rsidTr="00556C2F">
                                            <w:tc>
                                              <w:tcPr>
                                                <w:tcW w:w="1067" w:type="dxa"/>
                                              </w:tcPr>
                                              <w:p w:rsidR="00D2501A" w:rsidRPr="003E5D08" w:rsidRDefault="00D2501A" w:rsidP="00556C2F">
                                                <w:pPr>
                                                  <w:spacing w:after="0"/>
                                                  <w:jc w:val="center"/>
                                                  <w:rPr>
                                                    <w:sz w:val="24"/>
                                                    <w:szCs w:val="24"/>
                                                  </w:rPr>
                                                </w:pPr>
                                              </w:p>
                                            </w:tc>
                                            <w:tc>
                                              <w:tcPr>
                                                <w:tcW w:w="7841" w:type="dxa"/>
                                              </w:tcPr>
                                              <w:p w:rsidR="00D2501A" w:rsidRPr="003E5D08" w:rsidRDefault="00D2501A" w:rsidP="00966999">
                                                <w:pPr>
                                                  <w:spacing w:after="0"/>
                                                  <w:rPr>
                                                    <w:sz w:val="24"/>
                                                    <w:szCs w:val="24"/>
                                                  </w:rPr>
                                                </w:pPr>
                                              </w:p>
                                            </w:tc>
                                          </w:tr>
                                        </w:tbl>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D2501A" w:rsidRPr="003E5D08" w:rsidRDefault="00D2501A" w:rsidP="0067731F">
                                          <w:pPr>
                                            <w:autoSpaceDE w:val="0"/>
                                            <w:autoSpaceDN w:val="0"/>
                                            <w:adjustRightInd w:val="0"/>
                                            <w:spacing w:after="0"/>
                                            <w:ind w:right="495"/>
                                            <w:jc w:val="both"/>
                                            <w:rPr>
                                              <w:rFonts w:asciiTheme="minorHAnsi" w:hAnsiTheme="minorHAnsi" w:cs="Times New Roman"/>
                                              <w:b/>
                                              <w:i/>
                                              <w:sz w:val="28"/>
                                              <w:szCs w:val="28"/>
                                              <w:shd w:val="clear" w:color="auto" w:fill="D6E3BC" w:themeFill="accent3" w:themeFillTint="66"/>
                                            </w:rPr>
                                          </w:pPr>
                                        </w:p>
                                        <w:p w:rsidR="008B6B96" w:rsidRPr="003E5D08" w:rsidRDefault="008B6B96" w:rsidP="0067731F">
                                          <w:pPr>
                                            <w:autoSpaceDE w:val="0"/>
                                            <w:autoSpaceDN w:val="0"/>
                                            <w:adjustRightInd w:val="0"/>
                                            <w:spacing w:after="0"/>
                                            <w:ind w:right="495"/>
                                            <w:jc w:val="both"/>
                                            <w:rPr>
                                              <w:rFonts w:asciiTheme="minorHAnsi" w:hAnsiTheme="minorHAnsi" w:cs="Times New Roman"/>
                                              <w:b/>
                                              <w:i/>
                                              <w:sz w:val="28"/>
                                              <w:szCs w:val="28"/>
                                            </w:rPr>
                                          </w:pPr>
                                        </w:p>
                                      </w:tc>
                                    </w:tr>
                                  </w:tbl>
                                  <w:p w:rsidR="008B6B96" w:rsidRPr="003E5D08"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r>
                            </w:tbl>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r>
                      </w:tbl>
                      <w:p w:rsidR="008B6B96" w:rsidRPr="001B0547" w:rsidRDefault="008B6B96" w:rsidP="0067731F">
                        <w:pPr>
                          <w:autoSpaceDE w:val="0"/>
                          <w:autoSpaceDN w:val="0"/>
                          <w:adjustRightInd w:val="0"/>
                          <w:spacing w:after="0" w:line="240" w:lineRule="auto"/>
                          <w:ind w:left="-108" w:right="495"/>
                          <w:jc w:val="both"/>
                          <w:rPr>
                            <w:rFonts w:asciiTheme="minorHAnsi" w:hAnsiTheme="minorHAnsi" w:cs="Times New Roman"/>
                            <w:color w:val="000000"/>
                            <w:sz w:val="24"/>
                            <w:szCs w:val="24"/>
                          </w:rPr>
                        </w:pPr>
                      </w:p>
                    </w:tc>
                  </w:tr>
                </w:tbl>
                <w:p w:rsidR="008B6B96" w:rsidRPr="00705F3A" w:rsidRDefault="008B6B96" w:rsidP="0067731F">
                  <w:pPr>
                    <w:autoSpaceDE w:val="0"/>
                    <w:autoSpaceDN w:val="0"/>
                    <w:adjustRightInd w:val="0"/>
                    <w:spacing w:after="0" w:line="240" w:lineRule="auto"/>
                    <w:ind w:left="-108"/>
                    <w:jc w:val="both"/>
                    <w:rPr>
                      <w:rFonts w:asciiTheme="minorHAnsi" w:hAnsiTheme="minorHAnsi" w:cs="Times New Roman"/>
                      <w:color w:val="000000"/>
                      <w:sz w:val="24"/>
                      <w:szCs w:val="24"/>
                    </w:rPr>
                  </w:pPr>
                </w:p>
              </w:tc>
            </w:tr>
          </w:tbl>
          <w:p w:rsidR="008B6B96" w:rsidRPr="00562420" w:rsidRDefault="008B6B96" w:rsidP="004F1C2F">
            <w:pPr>
              <w:autoSpaceDE w:val="0"/>
              <w:autoSpaceDN w:val="0"/>
              <w:adjustRightInd w:val="0"/>
              <w:spacing w:after="0" w:line="240" w:lineRule="auto"/>
              <w:jc w:val="both"/>
              <w:rPr>
                <w:rFonts w:asciiTheme="minorHAnsi" w:hAnsiTheme="minorHAnsi" w:cs="Times New Roman"/>
                <w:color w:val="000000"/>
                <w:sz w:val="24"/>
                <w:szCs w:val="24"/>
              </w:rPr>
            </w:pPr>
          </w:p>
        </w:tc>
      </w:tr>
      <w:tr w:rsidR="004E1045" w:rsidRPr="00705F3A" w:rsidTr="00916FAB">
        <w:trPr>
          <w:trHeight w:val="19042"/>
        </w:trPr>
        <w:tc>
          <w:tcPr>
            <w:tcW w:w="9781" w:type="dxa"/>
            <w:gridSpan w:val="3"/>
            <w:tcBorders>
              <w:top w:val="nil"/>
            </w:tcBorders>
            <w:shd w:val="clear" w:color="auto" w:fill="auto"/>
          </w:tcPr>
          <w:p w:rsidR="004E1045" w:rsidRPr="00222ECB" w:rsidRDefault="004E1045" w:rsidP="0076081F">
            <w:pPr>
              <w:pStyle w:val="a4"/>
              <w:shd w:val="clear" w:color="auto" w:fill="C2D69B" w:themeFill="accent3" w:themeFillTint="99"/>
              <w:ind w:hanging="720"/>
              <w:jc w:val="both"/>
              <w:rPr>
                <w:rFonts w:asciiTheme="minorHAnsi" w:hAnsiTheme="minorHAnsi" w:cs="Times New Roman"/>
                <w:b/>
                <w:i/>
                <w:color w:val="0D0D0D" w:themeColor="text1" w:themeTint="F2"/>
                <w:sz w:val="28"/>
                <w:szCs w:val="28"/>
              </w:rPr>
            </w:pPr>
          </w:p>
        </w:tc>
      </w:tr>
    </w:tbl>
    <w:p w:rsidR="002D6351" w:rsidRDefault="002D6351" w:rsidP="00051FCD">
      <w:pPr>
        <w:pStyle w:val="ac"/>
        <w:spacing w:before="60" w:after="60" w:line="264" w:lineRule="auto"/>
        <w:ind w:left="0"/>
        <w:jc w:val="both"/>
        <w:rPr>
          <w:sz w:val="24"/>
          <w:szCs w:val="24"/>
        </w:rPr>
      </w:pPr>
    </w:p>
    <w:sectPr w:rsidR="002D6351" w:rsidSect="00120DE9">
      <w:footerReference w:type="default" r:id="rId8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57" w:rsidRDefault="00B06F57">
      <w:r>
        <w:separator/>
      </w:r>
    </w:p>
  </w:endnote>
  <w:endnote w:type="continuationSeparator" w:id="0">
    <w:p w:rsidR="00B06F57" w:rsidRDefault="00B0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OOEnc">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TT5D1o00">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Bold">
    <w:panose1 w:val="00000000000000000000"/>
    <w:charset w:val="CC"/>
    <w:family w:val="auto"/>
    <w:notTrueType/>
    <w:pitch w:val="default"/>
    <w:sig w:usb0="00000201" w:usb1="00000000" w:usb2="00000000" w:usb3="00000000" w:csb0="00000004" w:csb1="00000000"/>
  </w:font>
  <w:font w:name="Cambria,Italic">
    <w:panose1 w:val="00000000000000000000"/>
    <w:charset w:val="CC"/>
    <w:family w:val="auto"/>
    <w:notTrueType/>
    <w:pitch w:val="default"/>
    <w:sig w:usb0="00000201" w:usb1="00000000" w:usb2="00000000" w:usb3="00000000" w:csb0="00000004"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Bold">
    <w:panose1 w:val="00000000000000000000"/>
    <w:charset w:val="CC"/>
    <w:family w:val="auto"/>
    <w:notTrueType/>
    <w:pitch w:val="default"/>
    <w:sig w:usb0="00000201" w:usb1="00000000" w:usb2="00000000" w:usb3="00000000" w:csb0="00000004"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Bold">
    <w:panose1 w:val="00000000000000000000"/>
    <w:charset w:val="CC"/>
    <w:family w:val="auto"/>
    <w:notTrueType/>
    <w:pitch w:val="default"/>
    <w:sig w:usb0="00000201" w:usb1="00000000" w:usb2="00000000" w:usb3="00000000" w:csb0="00000004" w:csb1="00000000"/>
  </w:font>
  <w:font w:name="TimesNewRoman,BoldItalicOOEn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 w:name="MyriadPro-Regular">
    <w:panose1 w:val="00000000000000000000"/>
    <w:charset w:val="CC"/>
    <w:family w:val="swiss"/>
    <w:notTrueType/>
    <w:pitch w:val="default"/>
    <w:sig w:usb0="00000201" w:usb1="00000000" w:usb2="00000000" w:usb3="00000000" w:csb0="00000004" w:csb1="00000000"/>
  </w:font>
  <w:font w:name="Open Sans">
    <w:altName w:val="Tahoma"/>
    <w:charset w:val="CC"/>
    <w:family w:val="swiss"/>
    <w:pitch w:val="variable"/>
    <w:sig w:usb0="00000001"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TT5D0o00">
    <w:altName w:val="MS Mincho"/>
    <w:panose1 w:val="00000000000000000000"/>
    <w:charset w:val="80"/>
    <w:family w:val="auto"/>
    <w:notTrueType/>
    <w:pitch w:val="default"/>
    <w:sig w:usb0="00000001" w:usb1="08070000" w:usb2="00000010" w:usb3="00000000" w:csb0="00020000" w:csb1="00000000"/>
  </w:font>
  <w:font w:name="TT69Fo00">
    <w:altName w:val="MS Mincho"/>
    <w:panose1 w:val="00000000000000000000"/>
    <w:charset w:val="80"/>
    <w:family w:val="auto"/>
    <w:notTrueType/>
    <w:pitch w:val="default"/>
    <w:sig w:usb0="00000000" w:usb1="08070000" w:usb2="00000010" w:usb3="00000000" w:csb0="00020000" w:csb1="00000000"/>
  </w:font>
  <w:font w:name="TT69Eo00">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67902"/>
      <w:docPartObj>
        <w:docPartGallery w:val="Page Numbers (Bottom of Page)"/>
        <w:docPartUnique/>
      </w:docPartObj>
    </w:sdtPr>
    <w:sdtContent>
      <w:sdt>
        <w:sdtPr>
          <w:id w:val="860082579"/>
          <w:docPartObj>
            <w:docPartGallery w:val="Page Numbers (Top of Page)"/>
            <w:docPartUnique/>
          </w:docPartObj>
        </w:sdtPr>
        <w:sdtContent>
          <w:p w:rsidR="00381118" w:rsidRDefault="00381118" w:rsidP="00E92476">
            <w:pPr>
              <w:pStyle w:val="a8"/>
              <w:framePr w:wrap="auto" w:vAnchor="text" w:hAnchor="margin" w:xAlign="right" w:y="1"/>
              <w:jc w:val="center"/>
            </w:pPr>
            <w:r>
              <w:t xml:space="preserve">стр </w:t>
            </w:r>
            <w:r>
              <w:rPr>
                <w:b/>
                <w:bCs/>
                <w:sz w:val="24"/>
                <w:szCs w:val="24"/>
              </w:rPr>
              <w:fldChar w:fldCharType="begin"/>
            </w:r>
            <w:r>
              <w:rPr>
                <w:b/>
                <w:bCs/>
              </w:rPr>
              <w:instrText xml:space="preserve"> PAGE </w:instrText>
            </w:r>
            <w:r>
              <w:rPr>
                <w:b/>
                <w:bCs/>
                <w:sz w:val="24"/>
                <w:szCs w:val="24"/>
              </w:rPr>
              <w:fldChar w:fldCharType="separate"/>
            </w:r>
            <w:r w:rsidR="0022213D">
              <w:rPr>
                <w:b/>
                <w:bCs/>
                <w:noProof/>
              </w:rPr>
              <w:t>79</w:t>
            </w:r>
            <w:r>
              <w:rPr>
                <w:b/>
                <w:bCs/>
                <w:sz w:val="24"/>
                <w:szCs w:val="24"/>
              </w:rPr>
              <w:fldChar w:fldCharType="end"/>
            </w:r>
            <w:r>
              <w:t xml:space="preserve"> от </w:t>
            </w:r>
            <w:r>
              <w:rPr>
                <w:b/>
                <w:bCs/>
                <w:sz w:val="24"/>
                <w:szCs w:val="24"/>
              </w:rPr>
              <w:fldChar w:fldCharType="begin"/>
            </w:r>
            <w:r>
              <w:rPr>
                <w:b/>
                <w:bCs/>
              </w:rPr>
              <w:instrText xml:space="preserve"> NUMPAGES  </w:instrText>
            </w:r>
            <w:r>
              <w:rPr>
                <w:b/>
                <w:bCs/>
                <w:sz w:val="24"/>
                <w:szCs w:val="24"/>
              </w:rPr>
              <w:fldChar w:fldCharType="separate"/>
            </w:r>
            <w:r w:rsidR="0022213D">
              <w:rPr>
                <w:b/>
                <w:bCs/>
                <w:noProof/>
              </w:rPr>
              <w:t>190</w:t>
            </w:r>
            <w:r>
              <w:rPr>
                <w:b/>
                <w:bCs/>
                <w:sz w:val="24"/>
                <w:szCs w:val="24"/>
              </w:rPr>
              <w:fldChar w:fldCharType="end"/>
            </w:r>
          </w:p>
        </w:sdtContent>
      </w:sdt>
    </w:sdtContent>
  </w:sdt>
  <w:p w:rsidR="00381118" w:rsidRDefault="00381118" w:rsidP="003131C8">
    <w:pPr>
      <w:pStyle w:val="a8"/>
      <w:framePr w:wrap="auto"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57" w:rsidRDefault="00B06F57">
      <w:r>
        <w:separator/>
      </w:r>
    </w:p>
  </w:footnote>
  <w:footnote w:type="continuationSeparator" w:id="0">
    <w:p w:rsidR="00B06F57" w:rsidRDefault="00B06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7D"/>
    <w:multiLevelType w:val="hybridMultilevel"/>
    <w:tmpl w:val="4EAC9FE6"/>
    <w:lvl w:ilvl="0" w:tplc="B150F01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896EE1"/>
    <w:multiLevelType w:val="hybridMultilevel"/>
    <w:tmpl w:val="8CF2831E"/>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0968D6"/>
    <w:multiLevelType w:val="hybridMultilevel"/>
    <w:tmpl w:val="769A825E"/>
    <w:lvl w:ilvl="0" w:tplc="ECDEAF62">
      <w:start w:val="1"/>
      <w:numFmt w:val="bullet"/>
      <w:lvlText w:val=""/>
      <w:lvlJc w:val="left"/>
      <w:pPr>
        <w:ind w:left="1140" w:hanging="360"/>
      </w:pPr>
      <w:rPr>
        <w:rFonts w:ascii="Symbol" w:hAnsi="Symbol" w:hint="default"/>
        <w:sz w:val="20"/>
        <w:szCs w:val="20"/>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
    <w:nsid w:val="05606722"/>
    <w:multiLevelType w:val="multilevel"/>
    <w:tmpl w:val="1D0A748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9157FE"/>
    <w:multiLevelType w:val="hybridMultilevel"/>
    <w:tmpl w:val="60BA5B6C"/>
    <w:lvl w:ilvl="0" w:tplc="91AC06C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8D91459"/>
    <w:multiLevelType w:val="hybridMultilevel"/>
    <w:tmpl w:val="16DC467A"/>
    <w:lvl w:ilvl="0" w:tplc="04020001">
      <w:start w:val="1"/>
      <w:numFmt w:val="bullet"/>
      <w:lvlText w:val=""/>
      <w:lvlJc w:val="left"/>
      <w:pPr>
        <w:ind w:left="1031" w:hanging="360"/>
      </w:pPr>
      <w:rPr>
        <w:rFonts w:ascii="Symbol" w:hAnsi="Symbol" w:hint="default"/>
      </w:rPr>
    </w:lvl>
    <w:lvl w:ilvl="1" w:tplc="04020003" w:tentative="1">
      <w:start w:val="1"/>
      <w:numFmt w:val="bullet"/>
      <w:lvlText w:val="o"/>
      <w:lvlJc w:val="left"/>
      <w:pPr>
        <w:ind w:left="1751" w:hanging="360"/>
      </w:pPr>
      <w:rPr>
        <w:rFonts w:ascii="Courier New" w:hAnsi="Courier New" w:cs="Courier New" w:hint="default"/>
      </w:rPr>
    </w:lvl>
    <w:lvl w:ilvl="2" w:tplc="04020005" w:tentative="1">
      <w:start w:val="1"/>
      <w:numFmt w:val="bullet"/>
      <w:lvlText w:val=""/>
      <w:lvlJc w:val="left"/>
      <w:pPr>
        <w:ind w:left="2471" w:hanging="360"/>
      </w:pPr>
      <w:rPr>
        <w:rFonts w:ascii="Wingdings" w:hAnsi="Wingdings" w:hint="default"/>
      </w:rPr>
    </w:lvl>
    <w:lvl w:ilvl="3" w:tplc="04020001" w:tentative="1">
      <w:start w:val="1"/>
      <w:numFmt w:val="bullet"/>
      <w:lvlText w:val=""/>
      <w:lvlJc w:val="left"/>
      <w:pPr>
        <w:ind w:left="3191" w:hanging="360"/>
      </w:pPr>
      <w:rPr>
        <w:rFonts w:ascii="Symbol" w:hAnsi="Symbol" w:hint="default"/>
      </w:rPr>
    </w:lvl>
    <w:lvl w:ilvl="4" w:tplc="04020003" w:tentative="1">
      <w:start w:val="1"/>
      <w:numFmt w:val="bullet"/>
      <w:lvlText w:val="o"/>
      <w:lvlJc w:val="left"/>
      <w:pPr>
        <w:ind w:left="3911" w:hanging="360"/>
      </w:pPr>
      <w:rPr>
        <w:rFonts w:ascii="Courier New" w:hAnsi="Courier New" w:cs="Courier New" w:hint="default"/>
      </w:rPr>
    </w:lvl>
    <w:lvl w:ilvl="5" w:tplc="04020005" w:tentative="1">
      <w:start w:val="1"/>
      <w:numFmt w:val="bullet"/>
      <w:lvlText w:val=""/>
      <w:lvlJc w:val="left"/>
      <w:pPr>
        <w:ind w:left="4631" w:hanging="360"/>
      </w:pPr>
      <w:rPr>
        <w:rFonts w:ascii="Wingdings" w:hAnsi="Wingdings" w:hint="default"/>
      </w:rPr>
    </w:lvl>
    <w:lvl w:ilvl="6" w:tplc="04020001" w:tentative="1">
      <w:start w:val="1"/>
      <w:numFmt w:val="bullet"/>
      <w:lvlText w:val=""/>
      <w:lvlJc w:val="left"/>
      <w:pPr>
        <w:ind w:left="5351" w:hanging="360"/>
      </w:pPr>
      <w:rPr>
        <w:rFonts w:ascii="Symbol" w:hAnsi="Symbol" w:hint="default"/>
      </w:rPr>
    </w:lvl>
    <w:lvl w:ilvl="7" w:tplc="04020003" w:tentative="1">
      <w:start w:val="1"/>
      <w:numFmt w:val="bullet"/>
      <w:lvlText w:val="o"/>
      <w:lvlJc w:val="left"/>
      <w:pPr>
        <w:ind w:left="6071" w:hanging="360"/>
      </w:pPr>
      <w:rPr>
        <w:rFonts w:ascii="Courier New" w:hAnsi="Courier New" w:cs="Courier New" w:hint="default"/>
      </w:rPr>
    </w:lvl>
    <w:lvl w:ilvl="8" w:tplc="04020005" w:tentative="1">
      <w:start w:val="1"/>
      <w:numFmt w:val="bullet"/>
      <w:lvlText w:val=""/>
      <w:lvlJc w:val="left"/>
      <w:pPr>
        <w:ind w:left="6791" w:hanging="360"/>
      </w:pPr>
      <w:rPr>
        <w:rFonts w:ascii="Wingdings" w:hAnsi="Wingdings" w:hint="default"/>
      </w:rPr>
    </w:lvl>
  </w:abstractNum>
  <w:abstractNum w:abstractNumId="6">
    <w:nsid w:val="0B846DE1"/>
    <w:multiLevelType w:val="hybridMultilevel"/>
    <w:tmpl w:val="4EDE279A"/>
    <w:lvl w:ilvl="0" w:tplc="B1D82CC4">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C0D7AF8"/>
    <w:multiLevelType w:val="hybridMultilevel"/>
    <w:tmpl w:val="79203F04"/>
    <w:lvl w:ilvl="0" w:tplc="E716D08C">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D9B2EB8"/>
    <w:multiLevelType w:val="hybridMultilevel"/>
    <w:tmpl w:val="03484788"/>
    <w:lvl w:ilvl="0" w:tplc="4BA09F1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D83DAF"/>
    <w:multiLevelType w:val="hybridMultilevel"/>
    <w:tmpl w:val="63A4DF50"/>
    <w:lvl w:ilvl="0" w:tplc="A2BA52DE">
      <w:start w:val="1"/>
      <w:numFmt w:val="bullet"/>
      <w:lvlText w:val=""/>
      <w:lvlJc w:val="left"/>
      <w:pPr>
        <w:ind w:left="612" w:hanging="360"/>
      </w:pPr>
      <w:rPr>
        <w:rFonts w:ascii="Symbol" w:hAnsi="Symbol" w:hint="default"/>
        <w:sz w:val="20"/>
        <w:szCs w:val="20"/>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abstractNum w:abstractNumId="10">
    <w:nsid w:val="0E2D1202"/>
    <w:multiLevelType w:val="hybridMultilevel"/>
    <w:tmpl w:val="DD4EB8B6"/>
    <w:lvl w:ilvl="0" w:tplc="BFDE3BF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EF502EB"/>
    <w:multiLevelType w:val="hybridMultilevel"/>
    <w:tmpl w:val="D092E804"/>
    <w:lvl w:ilvl="0" w:tplc="21C61784">
      <w:start w:val="1"/>
      <w:numFmt w:val="bullet"/>
      <w:lvlText w:val=""/>
      <w:lvlJc w:val="left"/>
      <w:pPr>
        <w:ind w:left="10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FA56305"/>
    <w:multiLevelType w:val="hybridMultilevel"/>
    <w:tmpl w:val="FFA88D06"/>
    <w:lvl w:ilvl="0" w:tplc="DBB8AE5A">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092"/>
        </w:tabs>
        <w:ind w:left="1092" w:hanging="360"/>
      </w:pPr>
      <w:rPr>
        <w:rFonts w:ascii="Courier New" w:hAnsi="Courier New" w:cs="Courier New" w:hint="default"/>
      </w:rPr>
    </w:lvl>
    <w:lvl w:ilvl="2" w:tplc="04020005" w:tentative="1">
      <w:start w:val="1"/>
      <w:numFmt w:val="bullet"/>
      <w:lvlText w:val=""/>
      <w:lvlJc w:val="left"/>
      <w:pPr>
        <w:tabs>
          <w:tab w:val="num" w:pos="1812"/>
        </w:tabs>
        <w:ind w:left="1812" w:hanging="360"/>
      </w:pPr>
      <w:rPr>
        <w:rFonts w:ascii="Wingdings" w:hAnsi="Wingdings" w:hint="default"/>
      </w:rPr>
    </w:lvl>
    <w:lvl w:ilvl="3" w:tplc="04020001" w:tentative="1">
      <w:start w:val="1"/>
      <w:numFmt w:val="bullet"/>
      <w:lvlText w:val=""/>
      <w:lvlJc w:val="left"/>
      <w:pPr>
        <w:tabs>
          <w:tab w:val="num" w:pos="2532"/>
        </w:tabs>
        <w:ind w:left="2532" w:hanging="360"/>
      </w:pPr>
      <w:rPr>
        <w:rFonts w:ascii="Symbol" w:hAnsi="Symbol" w:hint="default"/>
      </w:rPr>
    </w:lvl>
    <w:lvl w:ilvl="4" w:tplc="04020003" w:tentative="1">
      <w:start w:val="1"/>
      <w:numFmt w:val="bullet"/>
      <w:lvlText w:val="o"/>
      <w:lvlJc w:val="left"/>
      <w:pPr>
        <w:tabs>
          <w:tab w:val="num" w:pos="3252"/>
        </w:tabs>
        <w:ind w:left="3252" w:hanging="360"/>
      </w:pPr>
      <w:rPr>
        <w:rFonts w:ascii="Courier New" w:hAnsi="Courier New" w:cs="Courier New" w:hint="default"/>
      </w:rPr>
    </w:lvl>
    <w:lvl w:ilvl="5" w:tplc="04020005" w:tentative="1">
      <w:start w:val="1"/>
      <w:numFmt w:val="bullet"/>
      <w:lvlText w:val=""/>
      <w:lvlJc w:val="left"/>
      <w:pPr>
        <w:tabs>
          <w:tab w:val="num" w:pos="3972"/>
        </w:tabs>
        <w:ind w:left="3972" w:hanging="360"/>
      </w:pPr>
      <w:rPr>
        <w:rFonts w:ascii="Wingdings" w:hAnsi="Wingdings" w:hint="default"/>
      </w:rPr>
    </w:lvl>
    <w:lvl w:ilvl="6" w:tplc="04020001" w:tentative="1">
      <w:start w:val="1"/>
      <w:numFmt w:val="bullet"/>
      <w:lvlText w:val=""/>
      <w:lvlJc w:val="left"/>
      <w:pPr>
        <w:tabs>
          <w:tab w:val="num" w:pos="4692"/>
        </w:tabs>
        <w:ind w:left="4692" w:hanging="360"/>
      </w:pPr>
      <w:rPr>
        <w:rFonts w:ascii="Symbol" w:hAnsi="Symbol" w:hint="default"/>
      </w:rPr>
    </w:lvl>
    <w:lvl w:ilvl="7" w:tplc="04020003" w:tentative="1">
      <w:start w:val="1"/>
      <w:numFmt w:val="bullet"/>
      <w:lvlText w:val="o"/>
      <w:lvlJc w:val="left"/>
      <w:pPr>
        <w:tabs>
          <w:tab w:val="num" w:pos="5412"/>
        </w:tabs>
        <w:ind w:left="5412" w:hanging="360"/>
      </w:pPr>
      <w:rPr>
        <w:rFonts w:ascii="Courier New" w:hAnsi="Courier New" w:cs="Courier New" w:hint="default"/>
      </w:rPr>
    </w:lvl>
    <w:lvl w:ilvl="8" w:tplc="04020005" w:tentative="1">
      <w:start w:val="1"/>
      <w:numFmt w:val="bullet"/>
      <w:lvlText w:val=""/>
      <w:lvlJc w:val="left"/>
      <w:pPr>
        <w:tabs>
          <w:tab w:val="num" w:pos="6132"/>
        </w:tabs>
        <w:ind w:left="6132" w:hanging="360"/>
      </w:pPr>
      <w:rPr>
        <w:rFonts w:ascii="Wingdings" w:hAnsi="Wingdings" w:hint="default"/>
      </w:rPr>
    </w:lvl>
  </w:abstractNum>
  <w:abstractNum w:abstractNumId="13">
    <w:nsid w:val="0FCB0FFD"/>
    <w:multiLevelType w:val="hybridMultilevel"/>
    <w:tmpl w:val="EAB4B01C"/>
    <w:lvl w:ilvl="0" w:tplc="99340E9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0A65871"/>
    <w:multiLevelType w:val="hybridMultilevel"/>
    <w:tmpl w:val="1DEC278E"/>
    <w:lvl w:ilvl="0" w:tplc="EB8859B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66732B8"/>
    <w:multiLevelType w:val="hybridMultilevel"/>
    <w:tmpl w:val="C3C4B05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71A69D4"/>
    <w:multiLevelType w:val="hybridMultilevel"/>
    <w:tmpl w:val="EFD09E0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nsid w:val="181B0AE9"/>
    <w:multiLevelType w:val="hybridMultilevel"/>
    <w:tmpl w:val="5B4E3654"/>
    <w:lvl w:ilvl="0" w:tplc="9C109EDC">
      <w:start w:val="1"/>
      <w:numFmt w:val="bullet"/>
      <w:lvlText w:val=""/>
      <w:lvlJc w:val="left"/>
      <w:pPr>
        <w:ind w:left="786"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A15434B"/>
    <w:multiLevelType w:val="multilevel"/>
    <w:tmpl w:val="6B8A2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A2367F7"/>
    <w:multiLevelType w:val="hybridMultilevel"/>
    <w:tmpl w:val="A5AAF90C"/>
    <w:lvl w:ilvl="0" w:tplc="4BA09F1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CFB0FBE"/>
    <w:multiLevelType w:val="hybridMultilevel"/>
    <w:tmpl w:val="52001F2A"/>
    <w:lvl w:ilvl="0" w:tplc="E95AB5A2">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D382908"/>
    <w:multiLevelType w:val="hybridMultilevel"/>
    <w:tmpl w:val="6AB29646"/>
    <w:lvl w:ilvl="0" w:tplc="85C4300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F9546DB"/>
    <w:multiLevelType w:val="hybridMultilevel"/>
    <w:tmpl w:val="E1A4FCA0"/>
    <w:lvl w:ilvl="0" w:tplc="122C7148">
      <w:start w:val="1"/>
      <w:numFmt w:val="bullet"/>
      <w:lvlText w:val=""/>
      <w:lvlJc w:val="left"/>
      <w:pPr>
        <w:ind w:left="780" w:hanging="360"/>
      </w:pPr>
      <w:rPr>
        <w:rFonts w:ascii="Symbol" w:hAnsi="Symbol" w:hint="default"/>
        <w:sz w:val="20"/>
        <w:szCs w:val="20"/>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3">
    <w:nsid w:val="1FBA4B3F"/>
    <w:multiLevelType w:val="hybridMultilevel"/>
    <w:tmpl w:val="D80A82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09F3BF2"/>
    <w:multiLevelType w:val="hybridMultilevel"/>
    <w:tmpl w:val="D4B8317A"/>
    <w:lvl w:ilvl="0" w:tplc="04020005">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5">
    <w:nsid w:val="20A471FC"/>
    <w:multiLevelType w:val="hybridMultilevel"/>
    <w:tmpl w:val="57BC1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17962CE"/>
    <w:multiLevelType w:val="hybridMultilevel"/>
    <w:tmpl w:val="CF569E36"/>
    <w:lvl w:ilvl="0" w:tplc="F88231B2">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1DC3FB1"/>
    <w:multiLevelType w:val="hybridMultilevel"/>
    <w:tmpl w:val="5808B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2317727D"/>
    <w:multiLevelType w:val="hybridMultilevel"/>
    <w:tmpl w:val="4D2862F0"/>
    <w:lvl w:ilvl="0" w:tplc="21C61784">
      <w:start w:val="1"/>
      <w:numFmt w:val="bullet"/>
      <w:lvlText w:val=""/>
      <w:lvlJc w:val="left"/>
      <w:pPr>
        <w:ind w:left="1020" w:hanging="360"/>
      </w:pPr>
      <w:rPr>
        <w:rFonts w:ascii="Symbol" w:hAnsi="Symbol" w:hint="default"/>
        <w:sz w:val="20"/>
        <w:szCs w:val="20"/>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9">
    <w:nsid w:val="246561B6"/>
    <w:multiLevelType w:val="hybridMultilevel"/>
    <w:tmpl w:val="925EC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600004E"/>
    <w:multiLevelType w:val="hybridMultilevel"/>
    <w:tmpl w:val="6B4EEA00"/>
    <w:lvl w:ilvl="0" w:tplc="B64E3D44">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68F75EC"/>
    <w:multiLevelType w:val="hybridMultilevel"/>
    <w:tmpl w:val="53B0D78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nsid w:val="2A3D1B01"/>
    <w:multiLevelType w:val="hybridMultilevel"/>
    <w:tmpl w:val="409AA128"/>
    <w:lvl w:ilvl="0" w:tplc="E9D40808">
      <w:start w:val="1"/>
      <w:numFmt w:val="bullet"/>
      <w:lvlText w:val=""/>
      <w:lvlJc w:val="left"/>
      <w:pPr>
        <w:ind w:left="1065" w:hanging="360"/>
      </w:pPr>
      <w:rPr>
        <w:rFonts w:ascii="Symbol" w:hAnsi="Symbol" w:hint="default"/>
        <w:sz w:val="20"/>
        <w:szCs w:val="20"/>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3">
    <w:nsid w:val="2B3A01B7"/>
    <w:multiLevelType w:val="hybridMultilevel"/>
    <w:tmpl w:val="8300049A"/>
    <w:lvl w:ilvl="0" w:tplc="D0ACEA68">
      <w:start w:val="1"/>
      <w:numFmt w:val="bullet"/>
      <w:lvlText w:val=""/>
      <w:lvlJc w:val="left"/>
      <w:pPr>
        <w:ind w:left="780" w:hanging="360"/>
      </w:pPr>
      <w:rPr>
        <w:rFonts w:ascii="Symbol" w:hAnsi="Symbol" w:hint="default"/>
        <w:sz w:val="20"/>
        <w:szCs w:val="20"/>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4">
    <w:nsid w:val="2EEC421E"/>
    <w:multiLevelType w:val="hybridMultilevel"/>
    <w:tmpl w:val="86EED106"/>
    <w:lvl w:ilvl="0" w:tplc="6C128C14">
      <w:start w:val="1"/>
      <w:numFmt w:val="bullet"/>
      <w:lvlText w:val=""/>
      <w:lvlJc w:val="left"/>
      <w:pPr>
        <w:ind w:left="360" w:hanging="360"/>
      </w:pPr>
      <w:rPr>
        <w:rFonts w:ascii="Symbol" w:hAnsi="Symbol" w:hint="default"/>
        <w:sz w:val="20"/>
        <w:szCs w:val="2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nsid w:val="31FD7A77"/>
    <w:multiLevelType w:val="hybridMultilevel"/>
    <w:tmpl w:val="E9D8C89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26F0EC6"/>
    <w:multiLevelType w:val="hybridMultilevel"/>
    <w:tmpl w:val="2FECC74C"/>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32826E1B"/>
    <w:multiLevelType w:val="hybridMultilevel"/>
    <w:tmpl w:val="DF241A48"/>
    <w:lvl w:ilvl="0" w:tplc="B13E37F2">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33CC4C10"/>
    <w:multiLevelType w:val="multilevel"/>
    <w:tmpl w:val="C23E65A0"/>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9">
    <w:nsid w:val="34B425CC"/>
    <w:multiLevelType w:val="hybridMultilevel"/>
    <w:tmpl w:val="92EE1738"/>
    <w:lvl w:ilvl="0" w:tplc="1E1C93F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3712642F"/>
    <w:multiLevelType w:val="hybridMultilevel"/>
    <w:tmpl w:val="B796A2AA"/>
    <w:lvl w:ilvl="0" w:tplc="04EAE738">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8C80AEE"/>
    <w:multiLevelType w:val="hybridMultilevel"/>
    <w:tmpl w:val="04661424"/>
    <w:lvl w:ilvl="0" w:tplc="3004972C">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38D27D11"/>
    <w:multiLevelType w:val="hybridMultilevel"/>
    <w:tmpl w:val="A29A57B4"/>
    <w:lvl w:ilvl="0" w:tplc="4BA09F1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3A26749E"/>
    <w:multiLevelType w:val="hybridMultilevel"/>
    <w:tmpl w:val="EF7AC518"/>
    <w:lvl w:ilvl="0" w:tplc="B9987F9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AD379CB"/>
    <w:multiLevelType w:val="hybridMultilevel"/>
    <w:tmpl w:val="57EC6C28"/>
    <w:lvl w:ilvl="0" w:tplc="A2A06286">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3ADD5EE0"/>
    <w:multiLevelType w:val="hybridMultilevel"/>
    <w:tmpl w:val="D02E1E20"/>
    <w:lvl w:ilvl="0" w:tplc="2144B0B6">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3B5E55E2"/>
    <w:multiLevelType w:val="hybridMultilevel"/>
    <w:tmpl w:val="03EE35A6"/>
    <w:lvl w:ilvl="0" w:tplc="3ECA534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3BB24A95"/>
    <w:multiLevelType w:val="multilevel"/>
    <w:tmpl w:val="EB6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3F6B86"/>
    <w:multiLevelType w:val="hybridMultilevel"/>
    <w:tmpl w:val="ECEEF1AA"/>
    <w:lvl w:ilvl="0" w:tplc="B338229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3C926CDD"/>
    <w:multiLevelType w:val="hybridMultilevel"/>
    <w:tmpl w:val="74508E5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0">
    <w:nsid w:val="3D245C3B"/>
    <w:multiLevelType w:val="hybridMultilevel"/>
    <w:tmpl w:val="BC640364"/>
    <w:lvl w:ilvl="0" w:tplc="8CAAEC98">
      <w:start w:val="1"/>
      <w:numFmt w:val="bullet"/>
      <w:lvlText w:val=""/>
      <w:lvlJc w:val="left"/>
      <w:pPr>
        <w:ind w:left="660" w:hanging="360"/>
      </w:pPr>
      <w:rPr>
        <w:rFonts w:ascii="Symbol" w:hAnsi="Symbol" w:hint="default"/>
        <w:sz w:val="20"/>
        <w:szCs w:val="20"/>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51">
    <w:nsid w:val="3D8607A2"/>
    <w:multiLevelType w:val="hybridMultilevel"/>
    <w:tmpl w:val="74A2D6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3E99288D"/>
    <w:multiLevelType w:val="multilevel"/>
    <w:tmpl w:val="E312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DC19DD"/>
    <w:multiLevelType w:val="hybridMultilevel"/>
    <w:tmpl w:val="F30CA7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41F63875"/>
    <w:multiLevelType w:val="hybridMultilevel"/>
    <w:tmpl w:val="50762AA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5">
    <w:nsid w:val="443E335D"/>
    <w:multiLevelType w:val="hybridMultilevel"/>
    <w:tmpl w:val="6D6898BA"/>
    <w:lvl w:ilvl="0" w:tplc="8C3AFA1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445E1CFB"/>
    <w:multiLevelType w:val="hybridMultilevel"/>
    <w:tmpl w:val="21063516"/>
    <w:lvl w:ilvl="0" w:tplc="FB5CA3E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46491E4C"/>
    <w:multiLevelType w:val="hybridMultilevel"/>
    <w:tmpl w:val="FE5CB3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46FE4EF7"/>
    <w:multiLevelType w:val="hybridMultilevel"/>
    <w:tmpl w:val="36D858AA"/>
    <w:lvl w:ilvl="0" w:tplc="30EC200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47665599"/>
    <w:multiLevelType w:val="hybridMultilevel"/>
    <w:tmpl w:val="6D32B5EA"/>
    <w:lvl w:ilvl="0" w:tplc="84C2A442">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48716491"/>
    <w:multiLevelType w:val="hybridMultilevel"/>
    <w:tmpl w:val="F6EEA288"/>
    <w:lvl w:ilvl="0" w:tplc="C2946088">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4AF00E00"/>
    <w:multiLevelType w:val="hybridMultilevel"/>
    <w:tmpl w:val="BE7899C6"/>
    <w:lvl w:ilvl="0" w:tplc="E782EDD2">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4B413BD1"/>
    <w:multiLevelType w:val="hybridMultilevel"/>
    <w:tmpl w:val="039A9B8E"/>
    <w:lvl w:ilvl="0" w:tplc="278EFC48">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4CE24C8C"/>
    <w:multiLevelType w:val="hybridMultilevel"/>
    <w:tmpl w:val="305479E2"/>
    <w:lvl w:ilvl="0" w:tplc="575248F0">
      <w:start w:val="1"/>
      <w:numFmt w:val="bullet"/>
      <w:lvlText w:val=""/>
      <w:lvlJc w:val="left"/>
      <w:pPr>
        <w:ind w:left="720" w:hanging="360"/>
      </w:pPr>
      <w:rPr>
        <w:rFonts w:ascii="Symbol" w:hAnsi="Symbol" w:hint="default"/>
        <w:b/>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4E567741"/>
    <w:multiLevelType w:val="hybridMultilevel"/>
    <w:tmpl w:val="B534219E"/>
    <w:lvl w:ilvl="0" w:tplc="ECB2EDD6">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5013379C"/>
    <w:multiLevelType w:val="hybridMultilevel"/>
    <w:tmpl w:val="27F0750A"/>
    <w:lvl w:ilvl="0" w:tplc="A35C83BC">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51684483"/>
    <w:multiLevelType w:val="hybridMultilevel"/>
    <w:tmpl w:val="00981E80"/>
    <w:lvl w:ilvl="0" w:tplc="7B9222E6">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51AB4C82"/>
    <w:multiLevelType w:val="hybridMultilevel"/>
    <w:tmpl w:val="DC22A134"/>
    <w:lvl w:ilvl="0" w:tplc="DBB8AE5A">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092"/>
        </w:tabs>
        <w:ind w:left="1092" w:hanging="360"/>
      </w:pPr>
      <w:rPr>
        <w:rFonts w:ascii="Courier New" w:hAnsi="Courier New" w:cs="Courier New" w:hint="default"/>
      </w:rPr>
    </w:lvl>
    <w:lvl w:ilvl="2" w:tplc="04020005" w:tentative="1">
      <w:start w:val="1"/>
      <w:numFmt w:val="bullet"/>
      <w:lvlText w:val=""/>
      <w:lvlJc w:val="left"/>
      <w:pPr>
        <w:tabs>
          <w:tab w:val="num" w:pos="1812"/>
        </w:tabs>
        <w:ind w:left="1812" w:hanging="360"/>
      </w:pPr>
      <w:rPr>
        <w:rFonts w:ascii="Wingdings" w:hAnsi="Wingdings" w:hint="default"/>
      </w:rPr>
    </w:lvl>
    <w:lvl w:ilvl="3" w:tplc="04020001" w:tentative="1">
      <w:start w:val="1"/>
      <w:numFmt w:val="bullet"/>
      <w:lvlText w:val=""/>
      <w:lvlJc w:val="left"/>
      <w:pPr>
        <w:tabs>
          <w:tab w:val="num" w:pos="2532"/>
        </w:tabs>
        <w:ind w:left="2532" w:hanging="360"/>
      </w:pPr>
      <w:rPr>
        <w:rFonts w:ascii="Symbol" w:hAnsi="Symbol" w:hint="default"/>
      </w:rPr>
    </w:lvl>
    <w:lvl w:ilvl="4" w:tplc="04020003" w:tentative="1">
      <w:start w:val="1"/>
      <w:numFmt w:val="bullet"/>
      <w:lvlText w:val="o"/>
      <w:lvlJc w:val="left"/>
      <w:pPr>
        <w:tabs>
          <w:tab w:val="num" w:pos="3252"/>
        </w:tabs>
        <w:ind w:left="3252" w:hanging="360"/>
      </w:pPr>
      <w:rPr>
        <w:rFonts w:ascii="Courier New" w:hAnsi="Courier New" w:cs="Courier New" w:hint="default"/>
      </w:rPr>
    </w:lvl>
    <w:lvl w:ilvl="5" w:tplc="04020005" w:tentative="1">
      <w:start w:val="1"/>
      <w:numFmt w:val="bullet"/>
      <w:lvlText w:val=""/>
      <w:lvlJc w:val="left"/>
      <w:pPr>
        <w:tabs>
          <w:tab w:val="num" w:pos="3972"/>
        </w:tabs>
        <w:ind w:left="3972" w:hanging="360"/>
      </w:pPr>
      <w:rPr>
        <w:rFonts w:ascii="Wingdings" w:hAnsi="Wingdings" w:hint="default"/>
      </w:rPr>
    </w:lvl>
    <w:lvl w:ilvl="6" w:tplc="04020001" w:tentative="1">
      <w:start w:val="1"/>
      <w:numFmt w:val="bullet"/>
      <w:lvlText w:val=""/>
      <w:lvlJc w:val="left"/>
      <w:pPr>
        <w:tabs>
          <w:tab w:val="num" w:pos="4692"/>
        </w:tabs>
        <w:ind w:left="4692" w:hanging="360"/>
      </w:pPr>
      <w:rPr>
        <w:rFonts w:ascii="Symbol" w:hAnsi="Symbol" w:hint="default"/>
      </w:rPr>
    </w:lvl>
    <w:lvl w:ilvl="7" w:tplc="04020003" w:tentative="1">
      <w:start w:val="1"/>
      <w:numFmt w:val="bullet"/>
      <w:lvlText w:val="o"/>
      <w:lvlJc w:val="left"/>
      <w:pPr>
        <w:tabs>
          <w:tab w:val="num" w:pos="5412"/>
        </w:tabs>
        <w:ind w:left="5412" w:hanging="360"/>
      </w:pPr>
      <w:rPr>
        <w:rFonts w:ascii="Courier New" w:hAnsi="Courier New" w:cs="Courier New" w:hint="default"/>
      </w:rPr>
    </w:lvl>
    <w:lvl w:ilvl="8" w:tplc="04020005" w:tentative="1">
      <w:start w:val="1"/>
      <w:numFmt w:val="bullet"/>
      <w:lvlText w:val=""/>
      <w:lvlJc w:val="left"/>
      <w:pPr>
        <w:tabs>
          <w:tab w:val="num" w:pos="6132"/>
        </w:tabs>
        <w:ind w:left="6132" w:hanging="360"/>
      </w:pPr>
      <w:rPr>
        <w:rFonts w:ascii="Wingdings" w:hAnsi="Wingdings" w:hint="default"/>
      </w:rPr>
    </w:lvl>
  </w:abstractNum>
  <w:abstractNum w:abstractNumId="68">
    <w:nsid w:val="536C0AF7"/>
    <w:multiLevelType w:val="hybridMultilevel"/>
    <w:tmpl w:val="0506FCCA"/>
    <w:lvl w:ilvl="0" w:tplc="8DBE5A94">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539A0605"/>
    <w:multiLevelType w:val="hybridMultilevel"/>
    <w:tmpl w:val="483C78B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54434CD7"/>
    <w:multiLevelType w:val="hybridMultilevel"/>
    <w:tmpl w:val="5FD87F06"/>
    <w:lvl w:ilvl="0" w:tplc="AAA2B73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5468520C"/>
    <w:multiLevelType w:val="hybridMultilevel"/>
    <w:tmpl w:val="66D0BBD6"/>
    <w:lvl w:ilvl="0" w:tplc="B9FEBB4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55753E5A"/>
    <w:multiLevelType w:val="hybridMultilevel"/>
    <w:tmpl w:val="C4884F2A"/>
    <w:lvl w:ilvl="0" w:tplc="88DE54F4">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55FE458F"/>
    <w:multiLevelType w:val="hybridMultilevel"/>
    <w:tmpl w:val="02721B44"/>
    <w:lvl w:ilvl="0" w:tplc="804C414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585634AF"/>
    <w:multiLevelType w:val="hybridMultilevel"/>
    <w:tmpl w:val="D0F6F476"/>
    <w:lvl w:ilvl="0" w:tplc="4BA09F1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58D3631F"/>
    <w:multiLevelType w:val="hybridMultilevel"/>
    <w:tmpl w:val="651418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59670A5A"/>
    <w:multiLevelType w:val="hybridMultilevel"/>
    <w:tmpl w:val="23525322"/>
    <w:lvl w:ilvl="0" w:tplc="BC8829C4">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5A4B3A60"/>
    <w:multiLevelType w:val="hybridMultilevel"/>
    <w:tmpl w:val="D4321C82"/>
    <w:lvl w:ilvl="0" w:tplc="04020001">
      <w:start w:val="1"/>
      <w:numFmt w:val="bullet"/>
      <w:lvlText w:val=""/>
      <w:lvlJc w:val="left"/>
      <w:pPr>
        <w:ind w:left="1050" w:hanging="360"/>
      </w:pPr>
      <w:rPr>
        <w:rFonts w:ascii="Symbol" w:hAnsi="Symbol" w:hint="default"/>
      </w:rPr>
    </w:lvl>
    <w:lvl w:ilvl="1" w:tplc="04020003" w:tentative="1">
      <w:start w:val="1"/>
      <w:numFmt w:val="bullet"/>
      <w:lvlText w:val="o"/>
      <w:lvlJc w:val="left"/>
      <w:pPr>
        <w:ind w:left="1770" w:hanging="360"/>
      </w:pPr>
      <w:rPr>
        <w:rFonts w:ascii="Courier New" w:hAnsi="Courier New" w:cs="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cs="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cs="Courier New" w:hint="default"/>
      </w:rPr>
    </w:lvl>
    <w:lvl w:ilvl="8" w:tplc="04020005" w:tentative="1">
      <w:start w:val="1"/>
      <w:numFmt w:val="bullet"/>
      <w:lvlText w:val=""/>
      <w:lvlJc w:val="left"/>
      <w:pPr>
        <w:ind w:left="6810" w:hanging="360"/>
      </w:pPr>
      <w:rPr>
        <w:rFonts w:ascii="Wingdings" w:hAnsi="Wingdings" w:hint="default"/>
      </w:rPr>
    </w:lvl>
  </w:abstractNum>
  <w:abstractNum w:abstractNumId="78">
    <w:nsid w:val="5B5E770E"/>
    <w:multiLevelType w:val="hybridMultilevel"/>
    <w:tmpl w:val="CB2A969C"/>
    <w:lvl w:ilvl="0" w:tplc="86BC3B6E">
      <w:start w:val="1"/>
      <w:numFmt w:val="bullet"/>
      <w:lvlText w:val=""/>
      <w:lvlJc w:val="left"/>
      <w:pPr>
        <w:ind w:left="795" w:hanging="360"/>
      </w:pPr>
      <w:rPr>
        <w:rFonts w:ascii="Symbol" w:hAnsi="Symbol" w:hint="default"/>
        <w:sz w:val="20"/>
        <w:szCs w:val="20"/>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79">
    <w:nsid w:val="5C4C0C25"/>
    <w:multiLevelType w:val="hybridMultilevel"/>
    <w:tmpl w:val="19565D22"/>
    <w:lvl w:ilvl="0" w:tplc="7CB0D99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5C514FEA"/>
    <w:multiLevelType w:val="hybridMultilevel"/>
    <w:tmpl w:val="D08033F0"/>
    <w:lvl w:ilvl="0" w:tplc="07D24046">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nsid w:val="5EBD3F09"/>
    <w:multiLevelType w:val="hybridMultilevel"/>
    <w:tmpl w:val="5F163A3E"/>
    <w:lvl w:ilvl="0" w:tplc="04020005">
      <w:start w:val="1"/>
      <w:numFmt w:val="bullet"/>
      <w:lvlText w:val=""/>
      <w:lvlJc w:val="left"/>
      <w:pPr>
        <w:ind w:left="660" w:hanging="360"/>
      </w:pPr>
      <w:rPr>
        <w:rFonts w:ascii="Wingdings" w:hAnsi="Wingdings"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82">
    <w:nsid w:val="5EDA1F80"/>
    <w:multiLevelType w:val="hybridMultilevel"/>
    <w:tmpl w:val="986E455E"/>
    <w:lvl w:ilvl="0" w:tplc="8EFE357C">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nsid w:val="5F504F7A"/>
    <w:multiLevelType w:val="hybridMultilevel"/>
    <w:tmpl w:val="40C4FF72"/>
    <w:lvl w:ilvl="0" w:tplc="562E9346">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nsid w:val="61007CB3"/>
    <w:multiLevelType w:val="hybridMultilevel"/>
    <w:tmpl w:val="002024C0"/>
    <w:lvl w:ilvl="0" w:tplc="4D2E67E8">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nsid w:val="635C0143"/>
    <w:multiLevelType w:val="hybridMultilevel"/>
    <w:tmpl w:val="B3E4E104"/>
    <w:lvl w:ilvl="0" w:tplc="0776B97E">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86">
    <w:nsid w:val="642A7020"/>
    <w:multiLevelType w:val="hybridMultilevel"/>
    <w:tmpl w:val="843EC5C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nsid w:val="650D762E"/>
    <w:multiLevelType w:val="hybridMultilevel"/>
    <w:tmpl w:val="6DBC49BE"/>
    <w:lvl w:ilvl="0" w:tplc="95F8E186">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nsid w:val="656767D6"/>
    <w:multiLevelType w:val="hybridMultilevel"/>
    <w:tmpl w:val="4B883370"/>
    <w:lvl w:ilvl="0" w:tplc="B9C2D24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65DC76DB"/>
    <w:multiLevelType w:val="hybridMultilevel"/>
    <w:tmpl w:val="48A8D802"/>
    <w:lvl w:ilvl="0" w:tplc="64660866">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nsid w:val="66884D91"/>
    <w:multiLevelType w:val="hybridMultilevel"/>
    <w:tmpl w:val="AF642D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nsid w:val="671F5FE6"/>
    <w:multiLevelType w:val="hybridMultilevel"/>
    <w:tmpl w:val="FD009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nsid w:val="679105FC"/>
    <w:multiLevelType w:val="hybridMultilevel"/>
    <w:tmpl w:val="9FF05178"/>
    <w:lvl w:ilvl="0" w:tplc="C9C87F8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nsid w:val="69552302"/>
    <w:multiLevelType w:val="hybridMultilevel"/>
    <w:tmpl w:val="C750C7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nsid w:val="695F1DBB"/>
    <w:multiLevelType w:val="hybridMultilevel"/>
    <w:tmpl w:val="EC946F8A"/>
    <w:lvl w:ilvl="0" w:tplc="65F849A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5">
    <w:nsid w:val="6BE6301C"/>
    <w:multiLevelType w:val="hybridMultilevel"/>
    <w:tmpl w:val="E9F4EE4A"/>
    <w:lvl w:ilvl="0" w:tplc="3D4054C8">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6C0713E7"/>
    <w:multiLevelType w:val="hybridMultilevel"/>
    <w:tmpl w:val="BDCA7436"/>
    <w:lvl w:ilvl="0" w:tplc="BD922992">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nsid w:val="6C9A1B14"/>
    <w:multiLevelType w:val="hybridMultilevel"/>
    <w:tmpl w:val="02A02688"/>
    <w:lvl w:ilvl="0" w:tplc="A6A44C98">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nsid w:val="6DA05AAD"/>
    <w:multiLevelType w:val="hybridMultilevel"/>
    <w:tmpl w:val="56185B7C"/>
    <w:lvl w:ilvl="0" w:tplc="30EC200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9">
    <w:nsid w:val="6E9E020B"/>
    <w:multiLevelType w:val="hybridMultilevel"/>
    <w:tmpl w:val="EA4CF536"/>
    <w:lvl w:ilvl="0" w:tplc="C1824D32">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0">
    <w:nsid w:val="6ECD0466"/>
    <w:multiLevelType w:val="hybridMultilevel"/>
    <w:tmpl w:val="24B47A2A"/>
    <w:lvl w:ilvl="0" w:tplc="30EC200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1">
    <w:nsid w:val="6EF331FD"/>
    <w:multiLevelType w:val="multilevel"/>
    <w:tmpl w:val="7472A4C0"/>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6F4A266E"/>
    <w:multiLevelType w:val="hybridMultilevel"/>
    <w:tmpl w:val="042EC8D4"/>
    <w:lvl w:ilvl="0" w:tplc="23164BB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nsid w:val="70110D7D"/>
    <w:multiLevelType w:val="hybridMultilevel"/>
    <w:tmpl w:val="7834E652"/>
    <w:lvl w:ilvl="0" w:tplc="87A2C8F8">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4">
    <w:nsid w:val="707B6EB1"/>
    <w:multiLevelType w:val="hybridMultilevel"/>
    <w:tmpl w:val="572CC416"/>
    <w:lvl w:ilvl="0" w:tplc="19A8C348">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5">
    <w:nsid w:val="7181340E"/>
    <w:multiLevelType w:val="hybridMultilevel"/>
    <w:tmpl w:val="6BB0D5A2"/>
    <w:lvl w:ilvl="0" w:tplc="CD7A72D8">
      <w:start w:val="4"/>
      <w:numFmt w:val="bullet"/>
      <w:lvlText w:val="-"/>
      <w:lvlJc w:val="left"/>
      <w:pPr>
        <w:ind w:left="735" w:hanging="360"/>
      </w:pPr>
      <w:rPr>
        <w:rFonts w:ascii="Calibri" w:eastAsia="Times New Roman" w:hAnsi="Calibri" w:cs="Calibri" w:hint="default"/>
      </w:rPr>
    </w:lvl>
    <w:lvl w:ilvl="1" w:tplc="04020003" w:tentative="1">
      <w:start w:val="1"/>
      <w:numFmt w:val="bullet"/>
      <w:lvlText w:val="o"/>
      <w:lvlJc w:val="left"/>
      <w:pPr>
        <w:ind w:left="1455" w:hanging="360"/>
      </w:pPr>
      <w:rPr>
        <w:rFonts w:ascii="Courier New" w:hAnsi="Courier New" w:cs="Courier New" w:hint="default"/>
      </w:rPr>
    </w:lvl>
    <w:lvl w:ilvl="2" w:tplc="04020005" w:tentative="1">
      <w:start w:val="1"/>
      <w:numFmt w:val="bullet"/>
      <w:lvlText w:val=""/>
      <w:lvlJc w:val="left"/>
      <w:pPr>
        <w:ind w:left="2175" w:hanging="360"/>
      </w:pPr>
      <w:rPr>
        <w:rFonts w:ascii="Wingdings" w:hAnsi="Wingdings" w:hint="default"/>
      </w:rPr>
    </w:lvl>
    <w:lvl w:ilvl="3" w:tplc="04020001" w:tentative="1">
      <w:start w:val="1"/>
      <w:numFmt w:val="bullet"/>
      <w:lvlText w:val=""/>
      <w:lvlJc w:val="left"/>
      <w:pPr>
        <w:ind w:left="2895" w:hanging="360"/>
      </w:pPr>
      <w:rPr>
        <w:rFonts w:ascii="Symbol" w:hAnsi="Symbol" w:hint="default"/>
      </w:rPr>
    </w:lvl>
    <w:lvl w:ilvl="4" w:tplc="04020003" w:tentative="1">
      <w:start w:val="1"/>
      <w:numFmt w:val="bullet"/>
      <w:lvlText w:val="o"/>
      <w:lvlJc w:val="left"/>
      <w:pPr>
        <w:ind w:left="3615" w:hanging="360"/>
      </w:pPr>
      <w:rPr>
        <w:rFonts w:ascii="Courier New" w:hAnsi="Courier New" w:cs="Courier New" w:hint="default"/>
      </w:rPr>
    </w:lvl>
    <w:lvl w:ilvl="5" w:tplc="04020005" w:tentative="1">
      <w:start w:val="1"/>
      <w:numFmt w:val="bullet"/>
      <w:lvlText w:val=""/>
      <w:lvlJc w:val="left"/>
      <w:pPr>
        <w:ind w:left="4335" w:hanging="360"/>
      </w:pPr>
      <w:rPr>
        <w:rFonts w:ascii="Wingdings" w:hAnsi="Wingdings" w:hint="default"/>
      </w:rPr>
    </w:lvl>
    <w:lvl w:ilvl="6" w:tplc="04020001" w:tentative="1">
      <w:start w:val="1"/>
      <w:numFmt w:val="bullet"/>
      <w:lvlText w:val=""/>
      <w:lvlJc w:val="left"/>
      <w:pPr>
        <w:ind w:left="5055" w:hanging="360"/>
      </w:pPr>
      <w:rPr>
        <w:rFonts w:ascii="Symbol" w:hAnsi="Symbol" w:hint="default"/>
      </w:rPr>
    </w:lvl>
    <w:lvl w:ilvl="7" w:tplc="04020003" w:tentative="1">
      <w:start w:val="1"/>
      <w:numFmt w:val="bullet"/>
      <w:lvlText w:val="o"/>
      <w:lvlJc w:val="left"/>
      <w:pPr>
        <w:ind w:left="5775" w:hanging="360"/>
      </w:pPr>
      <w:rPr>
        <w:rFonts w:ascii="Courier New" w:hAnsi="Courier New" w:cs="Courier New" w:hint="default"/>
      </w:rPr>
    </w:lvl>
    <w:lvl w:ilvl="8" w:tplc="04020005" w:tentative="1">
      <w:start w:val="1"/>
      <w:numFmt w:val="bullet"/>
      <w:lvlText w:val=""/>
      <w:lvlJc w:val="left"/>
      <w:pPr>
        <w:ind w:left="6495" w:hanging="360"/>
      </w:pPr>
      <w:rPr>
        <w:rFonts w:ascii="Wingdings" w:hAnsi="Wingdings" w:hint="default"/>
      </w:rPr>
    </w:lvl>
  </w:abstractNum>
  <w:abstractNum w:abstractNumId="106">
    <w:nsid w:val="71FC112F"/>
    <w:multiLevelType w:val="hybridMultilevel"/>
    <w:tmpl w:val="A856571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7">
    <w:nsid w:val="720864E7"/>
    <w:multiLevelType w:val="hybridMultilevel"/>
    <w:tmpl w:val="32A8CE2C"/>
    <w:lvl w:ilvl="0" w:tplc="4BA09F1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8">
    <w:nsid w:val="730840C2"/>
    <w:multiLevelType w:val="hybridMultilevel"/>
    <w:tmpl w:val="6B4240FA"/>
    <w:lvl w:ilvl="0" w:tplc="25CA42B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9">
    <w:nsid w:val="73431338"/>
    <w:multiLevelType w:val="hybridMultilevel"/>
    <w:tmpl w:val="555AC4FE"/>
    <w:lvl w:ilvl="0" w:tplc="BF9080F2">
      <w:start w:val="1"/>
      <w:numFmt w:val="bullet"/>
      <w:lvlText w:val=""/>
      <w:lvlJc w:val="left"/>
      <w:pPr>
        <w:ind w:left="1080" w:hanging="360"/>
      </w:pPr>
      <w:rPr>
        <w:rFonts w:ascii="Symbol" w:hAnsi="Symbol" w:hint="default"/>
        <w:sz w:val="20"/>
        <w:szCs w:val="2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0">
    <w:nsid w:val="75E5286F"/>
    <w:multiLevelType w:val="hybridMultilevel"/>
    <w:tmpl w:val="5DA4D228"/>
    <w:lvl w:ilvl="0" w:tplc="CC7A05C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1">
    <w:nsid w:val="76903FC3"/>
    <w:multiLevelType w:val="hybridMultilevel"/>
    <w:tmpl w:val="D5E2E08E"/>
    <w:lvl w:ilvl="0" w:tplc="4598648C">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2">
    <w:nsid w:val="77C05F2A"/>
    <w:multiLevelType w:val="hybridMultilevel"/>
    <w:tmpl w:val="BB648AB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3">
    <w:nsid w:val="7B2B0586"/>
    <w:multiLevelType w:val="hybridMultilevel"/>
    <w:tmpl w:val="4086D99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nsid w:val="7C6754E4"/>
    <w:multiLevelType w:val="hybridMultilevel"/>
    <w:tmpl w:val="60E6D17A"/>
    <w:lvl w:ilvl="0" w:tplc="F2C05BA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nsid w:val="7D89546D"/>
    <w:multiLevelType w:val="hybridMultilevel"/>
    <w:tmpl w:val="96363BE4"/>
    <w:lvl w:ilvl="0" w:tplc="1C404A4C">
      <w:start w:val="1"/>
      <w:numFmt w:val="bullet"/>
      <w:lvlText w:val=""/>
      <w:lvlJc w:val="left"/>
      <w:pPr>
        <w:ind w:left="990" w:hanging="360"/>
      </w:pPr>
      <w:rPr>
        <w:rFonts w:ascii="Symbol" w:hAnsi="Symbol" w:hint="default"/>
        <w:sz w:val="20"/>
        <w:szCs w:val="20"/>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116">
    <w:nsid w:val="7FAC3504"/>
    <w:multiLevelType w:val="hybridMultilevel"/>
    <w:tmpl w:val="2CAE58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7">
    <w:nsid w:val="7FED70CC"/>
    <w:multiLevelType w:val="hybridMultilevel"/>
    <w:tmpl w:val="615C93C0"/>
    <w:lvl w:ilvl="0" w:tplc="B934B71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1"/>
  </w:num>
  <w:num w:numId="2">
    <w:abstractNumId w:val="38"/>
  </w:num>
  <w:num w:numId="3">
    <w:abstractNumId w:val="43"/>
  </w:num>
  <w:num w:numId="4">
    <w:abstractNumId w:val="97"/>
  </w:num>
  <w:num w:numId="5">
    <w:abstractNumId w:val="0"/>
  </w:num>
  <w:num w:numId="6">
    <w:abstractNumId w:val="17"/>
  </w:num>
  <w:num w:numId="7">
    <w:abstractNumId w:val="73"/>
  </w:num>
  <w:num w:numId="8">
    <w:abstractNumId w:val="51"/>
  </w:num>
  <w:num w:numId="9">
    <w:abstractNumId w:val="41"/>
  </w:num>
  <w:num w:numId="10">
    <w:abstractNumId w:val="75"/>
  </w:num>
  <w:num w:numId="11">
    <w:abstractNumId w:val="40"/>
  </w:num>
  <w:num w:numId="12">
    <w:abstractNumId w:val="90"/>
  </w:num>
  <w:num w:numId="13">
    <w:abstractNumId w:val="116"/>
  </w:num>
  <w:num w:numId="14">
    <w:abstractNumId w:val="94"/>
  </w:num>
  <w:num w:numId="15">
    <w:abstractNumId w:val="47"/>
  </w:num>
  <w:num w:numId="16">
    <w:abstractNumId w:val="63"/>
  </w:num>
  <w:num w:numId="17">
    <w:abstractNumId w:val="100"/>
  </w:num>
  <w:num w:numId="18">
    <w:abstractNumId w:val="98"/>
  </w:num>
  <w:num w:numId="19">
    <w:abstractNumId w:val="58"/>
  </w:num>
  <w:num w:numId="20">
    <w:abstractNumId w:val="106"/>
  </w:num>
  <w:num w:numId="21">
    <w:abstractNumId w:val="61"/>
  </w:num>
  <w:num w:numId="22">
    <w:abstractNumId w:val="93"/>
  </w:num>
  <w:num w:numId="23">
    <w:abstractNumId w:val="77"/>
  </w:num>
  <w:num w:numId="24">
    <w:abstractNumId w:val="115"/>
  </w:num>
  <w:num w:numId="25">
    <w:abstractNumId w:val="56"/>
  </w:num>
  <w:num w:numId="26">
    <w:abstractNumId w:val="30"/>
  </w:num>
  <w:num w:numId="27">
    <w:abstractNumId w:val="78"/>
  </w:num>
  <w:num w:numId="28">
    <w:abstractNumId w:val="71"/>
  </w:num>
  <w:num w:numId="29">
    <w:abstractNumId w:val="110"/>
  </w:num>
  <w:num w:numId="30">
    <w:abstractNumId w:val="18"/>
  </w:num>
  <w:num w:numId="31">
    <w:abstractNumId w:val="3"/>
  </w:num>
  <w:num w:numId="32">
    <w:abstractNumId w:val="52"/>
  </w:num>
  <w:num w:numId="33">
    <w:abstractNumId w:val="103"/>
  </w:num>
  <w:num w:numId="34">
    <w:abstractNumId w:val="32"/>
  </w:num>
  <w:num w:numId="35">
    <w:abstractNumId w:val="16"/>
  </w:num>
  <w:num w:numId="36">
    <w:abstractNumId w:val="57"/>
  </w:num>
  <w:num w:numId="37">
    <w:abstractNumId w:val="111"/>
  </w:num>
  <w:num w:numId="38">
    <w:abstractNumId w:val="88"/>
  </w:num>
  <w:num w:numId="39">
    <w:abstractNumId w:val="59"/>
  </w:num>
  <w:num w:numId="40">
    <w:abstractNumId w:val="84"/>
  </w:num>
  <w:num w:numId="41">
    <w:abstractNumId w:val="50"/>
  </w:num>
  <w:num w:numId="42">
    <w:abstractNumId w:val="34"/>
  </w:num>
  <w:num w:numId="43">
    <w:abstractNumId w:val="49"/>
  </w:num>
  <w:num w:numId="44">
    <w:abstractNumId w:val="31"/>
  </w:num>
  <w:num w:numId="45">
    <w:abstractNumId w:val="54"/>
  </w:num>
  <w:num w:numId="46">
    <w:abstractNumId w:val="86"/>
  </w:num>
  <w:num w:numId="47">
    <w:abstractNumId w:val="81"/>
  </w:num>
  <w:num w:numId="48">
    <w:abstractNumId w:val="36"/>
  </w:num>
  <w:num w:numId="49">
    <w:abstractNumId w:val="104"/>
  </w:num>
  <w:num w:numId="50">
    <w:abstractNumId w:val="70"/>
  </w:num>
  <w:num w:numId="51">
    <w:abstractNumId w:val="80"/>
  </w:num>
  <w:num w:numId="52">
    <w:abstractNumId w:val="95"/>
  </w:num>
  <w:num w:numId="53">
    <w:abstractNumId w:val="64"/>
  </w:num>
  <w:num w:numId="54">
    <w:abstractNumId w:val="37"/>
  </w:num>
  <w:num w:numId="55">
    <w:abstractNumId w:val="76"/>
  </w:num>
  <w:num w:numId="56">
    <w:abstractNumId w:val="22"/>
  </w:num>
  <w:num w:numId="57">
    <w:abstractNumId w:val="105"/>
  </w:num>
  <w:num w:numId="58">
    <w:abstractNumId w:val="85"/>
  </w:num>
  <w:num w:numId="59">
    <w:abstractNumId w:val="72"/>
  </w:num>
  <w:num w:numId="60">
    <w:abstractNumId w:val="107"/>
  </w:num>
  <w:num w:numId="61">
    <w:abstractNumId w:val="109"/>
  </w:num>
  <w:num w:numId="62">
    <w:abstractNumId w:val="66"/>
  </w:num>
  <w:num w:numId="63">
    <w:abstractNumId w:val="27"/>
  </w:num>
  <w:num w:numId="64">
    <w:abstractNumId w:val="117"/>
  </w:num>
  <w:num w:numId="65">
    <w:abstractNumId w:val="5"/>
  </w:num>
  <w:num w:numId="66">
    <w:abstractNumId w:val="9"/>
  </w:num>
  <w:num w:numId="67">
    <w:abstractNumId w:val="83"/>
  </w:num>
  <w:num w:numId="68">
    <w:abstractNumId w:val="23"/>
  </w:num>
  <w:num w:numId="69">
    <w:abstractNumId w:val="33"/>
  </w:num>
  <w:num w:numId="70">
    <w:abstractNumId w:val="113"/>
  </w:num>
  <w:num w:numId="71">
    <w:abstractNumId w:val="1"/>
  </w:num>
  <w:num w:numId="72">
    <w:abstractNumId w:val="112"/>
  </w:num>
  <w:num w:numId="73">
    <w:abstractNumId w:val="69"/>
  </w:num>
  <w:num w:numId="74">
    <w:abstractNumId w:val="48"/>
  </w:num>
  <w:num w:numId="75">
    <w:abstractNumId w:val="4"/>
  </w:num>
  <w:num w:numId="76">
    <w:abstractNumId w:val="10"/>
  </w:num>
  <w:num w:numId="77">
    <w:abstractNumId w:val="60"/>
  </w:num>
  <w:num w:numId="78">
    <w:abstractNumId w:val="92"/>
  </w:num>
  <w:num w:numId="79">
    <w:abstractNumId w:val="20"/>
  </w:num>
  <w:num w:numId="80">
    <w:abstractNumId w:val="39"/>
  </w:num>
  <w:num w:numId="81">
    <w:abstractNumId w:val="82"/>
  </w:num>
  <w:num w:numId="82">
    <w:abstractNumId w:val="68"/>
  </w:num>
  <w:num w:numId="83">
    <w:abstractNumId w:val="44"/>
  </w:num>
  <w:num w:numId="84">
    <w:abstractNumId w:val="45"/>
  </w:num>
  <w:num w:numId="85">
    <w:abstractNumId w:val="13"/>
  </w:num>
  <w:num w:numId="86">
    <w:abstractNumId w:val="65"/>
  </w:num>
  <w:num w:numId="87">
    <w:abstractNumId w:val="87"/>
  </w:num>
  <w:num w:numId="88">
    <w:abstractNumId w:val="46"/>
  </w:num>
  <w:num w:numId="89">
    <w:abstractNumId w:val="96"/>
  </w:num>
  <w:num w:numId="90">
    <w:abstractNumId w:val="102"/>
  </w:num>
  <w:num w:numId="91">
    <w:abstractNumId w:val="108"/>
  </w:num>
  <w:num w:numId="92">
    <w:abstractNumId w:val="53"/>
  </w:num>
  <w:num w:numId="93">
    <w:abstractNumId w:val="6"/>
  </w:num>
  <w:num w:numId="94">
    <w:abstractNumId w:val="26"/>
  </w:num>
  <w:num w:numId="95">
    <w:abstractNumId w:val="14"/>
  </w:num>
  <w:num w:numId="96">
    <w:abstractNumId w:val="62"/>
  </w:num>
  <w:num w:numId="97">
    <w:abstractNumId w:val="7"/>
  </w:num>
  <w:num w:numId="98">
    <w:abstractNumId w:val="79"/>
  </w:num>
  <w:num w:numId="99">
    <w:abstractNumId w:val="28"/>
  </w:num>
  <w:num w:numId="100">
    <w:abstractNumId w:val="25"/>
  </w:num>
  <w:num w:numId="101">
    <w:abstractNumId w:val="21"/>
  </w:num>
  <w:num w:numId="102">
    <w:abstractNumId w:val="15"/>
  </w:num>
  <w:num w:numId="103">
    <w:abstractNumId w:val="35"/>
  </w:num>
  <w:num w:numId="104">
    <w:abstractNumId w:val="24"/>
  </w:num>
  <w:num w:numId="105">
    <w:abstractNumId w:val="2"/>
  </w:num>
  <w:num w:numId="106">
    <w:abstractNumId w:val="89"/>
  </w:num>
  <w:num w:numId="107">
    <w:abstractNumId w:val="114"/>
  </w:num>
  <w:num w:numId="108">
    <w:abstractNumId w:val="8"/>
  </w:num>
  <w:num w:numId="109">
    <w:abstractNumId w:val="19"/>
  </w:num>
  <w:num w:numId="110">
    <w:abstractNumId w:val="74"/>
  </w:num>
  <w:num w:numId="111">
    <w:abstractNumId w:val="42"/>
  </w:num>
  <w:num w:numId="112">
    <w:abstractNumId w:val="91"/>
  </w:num>
  <w:num w:numId="113">
    <w:abstractNumId w:val="99"/>
  </w:num>
  <w:num w:numId="114">
    <w:abstractNumId w:val="55"/>
  </w:num>
  <w:num w:numId="115">
    <w:abstractNumId w:val="29"/>
  </w:num>
  <w:num w:numId="116">
    <w:abstractNumId w:val="12"/>
  </w:num>
  <w:num w:numId="117">
    <w:abstractNumId w:val="67"/>
  </w:num>
  <w:num w:numId="118">
    <w:abstractNumId w:val="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A7"/>
    <w:rsid w:val="0000018C"/>
    <w:rsid w:val="00000A2A"/>
    <w:rsid w:val="00000A5C"/>
    <w:rsid w:val="00000F4F"/>
    <w:rsid w:val="000015B3"/>
    <w:rsid w:val="00002528"/>
    <w:rsid w:val="00002FEC"/>
    <w:rsid w:val="00003605"/>
    <w:rsid w:val="000049A4"/>
    <w:rsid w:val="000051E1"/>
    <w:rsid w:val="000057A6"/>
    <w:rsid w:val="00006AAB"/>
    <w:rsid w:val="00007E77"/>
    <w:rsid w:val="0001094C"/>
    <w:rsid w:val="00010958"/>
    <w:rsid w:val="00010CBE"/>
    <w:rsid w:val="00010FAA"/>
    <w:rsid w:val="000110E8"/>
    <w:rsid w:val="00011E92"/>
    <w:rsid w:val="000125E0"/>
    <w:rsid w:val="0001271A"/>
    <w:rsid w:val="000136B3"/>
    <w:rsid w:val="00013B0A"/>
    <w:rsid w:val="00014885"/>
    <w:rsid w:val="000149C0"/>
    <w:rsid w:val="00014C22"/>
    <w:rsid w:val="00014D26"/>
    <w:rsid w:val="00014E07"/>
    <w:rsid w:val="00014E53"/>
    <w:rsid w:val="00015308"/>
    <w:rsid w:val="0001552C"/>
    <w:rsid w:val="00015867"/>
    <w:rsid w:val="000165D1"/>
    <w:rsid w:val="00016C00"/>
    <w:rsid w:val="00020A66"/>
    <w:rsid w:val="000218E4"/>
    <w:rsid w:val="00021C9A"/>
    <w:rsid w:val="000229BE"/>
    <w:rsid w:val="000232D1"/>
    <w:rsid w:val="00024243"/>
    <w:rsid w:val="00024D78"/>
    <w:rsid w:val="00025FAE"/>
    <w:rsid w:val="000264BF"/>
    <w:rsid w:val="000264D0"/>
    <w:rsid w:val="00026DB8"/>
    <w:rsid w:val="00027273"/>
    <w:rsid w:val="000276FA"/>
    <w:rsid w:val="00027B24"/>
    <w:rsid w:val="00027DEF"/>
    <w:rsid w:val="00030120"/>
    <w:rsid w:val="000306AF"/>
    <w:rsid w:val="00030B1B"/>
    <w:rsid w:val="0003175B"/>
    <w:rsid w:val="00031882"/>
    <w:rsid w:val="00031E9D"/>
    <w:rsid w:val="00032F48"/>
    <w:rsid w:val="00033686"/>
    <w:rsid w:val="000337F1"/>
    <w:rsid w:val="00033DB5"/>
    <w:rsid w:val="00034459"/>
    <w:rsid w:val="00034740"/>
    <w:rsid w:val="00034891"/>
    <w:rsid w:val="00034903"/>
    <w:rsid w:val="00034DC4"/>
    <w:rsid w:val="00035641"/>
    <w:rsid w:val="00035880"/>
    <w:rsid w:val="00035F75"/>
    <w:rsid w:val="0003779C"/>
    <w:rsid w:val="00037989"/>
    <w:rsid w:val="00037D45"/>
    <w:rsid w:val="000415D2"/>
    <w:rsid w:val="000418F0"/>
    <w:rsid w:val="00041994"/>
    <w:rsid w:val="00043A35"/>
    <w:rsid w:val="00043B47"/>
    <w:rsid w:val="00043F75"/>
    <w:rsid w:val="00044530"/>
    <w:rsid w:val="000447FE"/>
    <w:rsid w:val="000449B4"/>
    <w:rsid w:val="000454B4"/>
    <w:rsid w:val="00045AEB"/>
    <w:rsid w:val="00046121"/>
    <w:rsid w:val="00046A4E"/>
    <w:rsid w:val="00046AAE"/>
    <w:rsid w:val="00046B16"/>
    <w:rsid w:val="00046B86"/>
    <w:rsid w:val="00047376"/>
    <w:rsid w:val="0004743E"/>
    <w:rsid w:val="00047726"/>
    <w:rsid w:val="00047B5F"/>
    <w:rsid w:val="00050881"/>
    <w:rsid w:val="00051BCB"/>
    <w:rsid w:val="00051FCD"/>
    <w:rsid w:val="00052304"/>
    <w:rsid w:val="0005242E"/>
    <w:rsid w:val="00052A54"/>
    <w:rsid w:val="00053D52"/>
    <w:rsid w:val="00053F9C"/>
    <w:rsid w:val="00054598"/>
    <w:rsid w:val="00054F99"/>
    <w:rsid w:val="0005509F"/>
    <w:rsid w:val="0005545B"/>
    <w:rsid w:val="000554F3"/>
    <w:rsid w:val="00055682"/>
    <w:rsid w:val="0005571B"/>
    <w:rsid w:val="00055833"/>
    <w:rsid w:val="00055867"/>
    <w:rsid w:val="00055916"/>
    <w:rsid w:val="00055B3E"/>
    <w:rsid w:val="0005665E"/>
    <w:rsid w:val="00056AA6"/>
    <w:rsid w:val="00056D33"/>
    <w:rsid w:val="00057AB5"/>
    <w:rsid w:val="00057B3C"/>
    <w:rsid w:val="00061837"/>
    <w:rsid w:val="00061E3D"/>
    <w:rsid w:val="00061FE6"/>
    <w:rsid w:val="00062230"/>
    <w:rsid w:val="000622A2"/>
    <w:rsid w:val="000626F3"/>
    <w:rsid w:val="00062AFC"/>
    <w:rsid w:val="00062CA4"/>
    <w:rsid w:val="00062DAE"/>
    <w:rsid w:val="000633F5"/>
    <w:rsid w:val="000638AD"/>
    <w:rsid w:val="000639CD"/>
    <w:rsid w:val="000639D7"/>
    <w:rsid w:val="00063C3A"/>
    <w:rsid w:val="00064225"/>
    <w:rsid w:val="000642B7"/>
    <w:rsid w:val="00064C17"/>
    <w:rsid w:val="0006628E"/>
    <w:rsid w:val="00066F16"/>
    <w:rsid w:val="00067270"/>
    <w:rsid w:val="0007067B"/>
    <w:rsid w:val="00071AD9"/>
    <w:rsid w:val="00072899"/>
    <w:rsid w:val="00073327"/>
    <w:rsid w:val="000737CA"/>
    <w:rsid w:val="00073C7D"/>
    <w:rsid w:val="00074029"/>
    <w:rsid w:val="000740AF"/>
    <w:rsid w:val="00075493"/>
    <w:rsid w:val="00075AA7"/>
    <w:rsid w:val="000760A2"/>
    <w:rsid w:val="000806BA"/>
    <w:rsid w:val="00081297"/>
    <w:rsid w:val="000819CF"/>
    <w:rsid w:val="00081D70"/>
    <w:rsid w:val="00081DD4"/>
    <w:rsid w:val="00082211"/>
    <w:rsid w:val="00082B48"/>
    <w:rsid w:val="00082FDB"/>
    <w:rsid w:val="000830C3"/>
    <w:rsid w:val="000835B3"/>
    <w:rsid w:val="00083A4B"/>
    <w:rsid w:val="000844AC"/>
    <w:rsid w:val="000844B7"/>
    <w:rsid w:val="000847E8"/>
    <w:rsid w:val="000848A0"/>
    <w:rsid w:val="00085242"/>
    <w:rsid w:val="000854A0"/>
    <w:rsid w:val="00085718"/>
    <w:rsid w:val="0008574F"/>
    <w:rsid w:val="000859D7"/>
    <w:rsid w:val="00086236"/>
    <w:rsid w:val="0008640A"/>
    <w:rsid w:val="000867E5"/>
    <w:rsid w:val="00086A16"/>
    <w:rsid w:val="00086CCB"/>
    <w:rsid w:val="00086CEB"/>
    <w:rsid w:val="000872B5"/>
    <w:rsid w:val="00087C83"/>
    <w:rsid w:val="00090412"/>
    <w:rsid w:val="000908BD"/>
    <w:rsid w:val="00090937"/>
    <w:rsid w:val="00090DF8"/>
    <w:rsid w:val="0009109E"/>
    <w:rsid w:val="00091659"/>
    <w:rsid w:val="00091D37"/>
    <w:rsid w:val="000920F3"/>
    <w:rsid w:val="000928B9"/>
    <w:rsid w:val="00093550"/>
    <w:rsid w:val="00093EB3"/>
    <w:rsid w:val="00094B85"/>
    <w:rsid w:val="000951BF"/>
    <w:rsid w:val="00095C9C"/>
    <w:rsid w:val="00095D7B"/>
    <w:rsid w:val="000964FF"/>
    <w:rsid w:val="000966EA"/>
    <w:rsid w:val="00096B85"/>
    <w:rsid w:val="00096D93"/>
    <w:rsid w:val="000971EC"/>
    <w:rsid w:val="000A14A9"/>
    <w:rsid w:val="000A2D64"/>
    <w:rsid w:val="000A3BC0"/>
    <w:rsid w:val="000A44F5"/>
    <w:rsid w:val="000A467E"/>
    <w:rsid w:val="000A5242"/>
    <w:rsid w:val="000A57D9"/>
    <w:rsid w:val="000A59DC"/>
    <w:rsid w:val="000A5A8D"/>
    <w:rsid w:val="000A5FAF"/>
    <w:rsid w:val="000A668B"/>
    <w:rsid w:val="000A66CC"/>
    <w:rsid w:val="000A671A"/>
    <w:rsid w:val="000A6A8B"/>
    <w:rsid w:val="000A6D0B"/>
    <w:rsid w:val="000A6F8D"/>
    <w:rsid w:val="000A7340"/>
    <w:rsid w:val="000B2B44"/>
    <w:rsid w:val="000B3AFB"/>
    <w:rsid w:val="000B5033"/>
    <w:rsid w:val="000B50AE"/>
    <w:rsid w:val="000B5280"/>
    <w:rsid w:val="000B5644"/>
    <w:rsid w:val="000B5BB4"/>
    <w:rsid w:val="000B5D87"/>
    <w:rsid w:val="000B5DB3"/>
    <w:rsid w:val="000B70DC"/>
    <w:rsid w:val="000B7377"/>
    <w:rsid w:val="000B746B"/>
    <w:rsid w:val="000B7C45"/>
    <w:rsid w:val="000C048E"/>
    <w:rsid w:val="000C204D"/>
    <w:rsid w:val="000C211F"/>
    <w:rsid w:val="000C221D"/>
    <w:rsid w:val="000C221F"/>
    <w:rsid w:val="000C2941"/>
    <w:rsid w:val="000C2F42"/>
    <w:rsid w:val="000C322F"/>
    <w:rsid w:val="000C334A"/>
    <w:rsid w:val="000C3B12"/>
    <w:rsid w:val="000C4724"/>
    <w:rsid w:val="000C539D"/>
    <w:rsid w:val="000C5EFD"/>
    <w:rsid w:val="000C6582"/>
    <w:rsid w:val="000C6598"/>
    <w:rsid w:val="000C6F47"/>
    <w:rsid w:val="000C73B2"/>
    <w:rsid w:val="000C7770"/>
    <w:rsid w:val="000D0267"/>
    <w:rsid w:val="000D15CC"/>
    <w:rsid w:val="000D1E2D"/>
    <w:rsid w:val="000D2813"/>
    <w:rsid w:val="000D2DF5"/>
    <w:rsid w:val="000D2E4B"/>
    <w:rsid w:val="000D2FCF"/>
    <w:rsid w:val="000D3012"/>
    <w:rsid w:val="000D30C8"/>
    <w:rsid w:val="000D32FA"/>
    <w:rsid w:val="000D3FAE"/>
    <w:rsid w:val="000D51F9"/>
    <w:rsid w:val="000D553A"/>
    <w:rsid w:val="000D5555"/>
    <w:rsid w:val="000D5913"/>
    <w:rsid w:val="000D59F2"/>
    <w:rsid w:val="000D5C31"/>
    <w:rsid w:val="000D5E28"/>
    <w:rsid w:val="000D70B0"/>
    <w:rsid w:val="000D72CE"/>
    <w:rsid w:val="000E0915"/>
    <w:rsid w:val="000E0D3B"/>
    <w:rsid w:val="000E14D4"/>
    <w:rsid w:val="000E23B4"/>
    <w:rsid w:val="000E29E6"/>
    <w:rsid w:val="000E2BD9"/>
    <w:rsid w:val="000E2C8D"/>
    <w:rsid w:val="000E3660"/>
    <w:rsid w:val="000E36B6"/>
    <w:rsid w:val="000E3B03"/>
    <w:rsid w:val="000E3C6B"/>
    <w:rsid w:val="000E45CB"/>
    <w:rsid w:val="000E48A3"/>
    <w:rsid w:val="000E4D93"/>
    <w:rsid w:val="000E5458"/>
    <w:rsid w:val="000E5467"/>
    <w:rsid w:val="000E57FC"/>
    <w:rsid w:val="000F066F"/>
    <w:rsid w:val="000F0BDF"/>
    <w:rsid w:val="000F15E7"/>
    <w:rsid w:val="000F1F57"/>
    <w:rsid w:val="000F2052"/>
    <w:rsid w:val="000F22C8"/>
    <w:rsid w:val="000F342F"/>
    <w:rsid w:val="000F361C"/>
    <w:rsid w:val="000F5C04"/>
    <w:rsid w:val="000F5C94"/>
    <w:rsid w:val="000F63C5"/>
    <w:rsid w:val="000F63CE"/>
    <w:rsid w:val="000F63F6"/>
    <w:rsid w:val="000F6787"/>
    <w:rsid w:val="000F7618"/>
    <w:rsid w:val="001007A8"/>
    <w:rsid w:val="001008BA"/>
    <w:rsid w:val="00100994"/>
    <w:rsid w:val="0010121D"/>
    <w:rsid w:val="00102A24"/>
    <w:rsid w:val="00102E16"/>
    <w:rsid w:val="00102E3D"/>
    <w:rsid w:val="00103694"/>
    <w:rsid w:val="00103C3E"/>
    <w:rsid w:val="00103C76"/>
    <w:rsid w:val="00104008"/>
    <w:rsid w:val="00104882"/>
    <w:rsid w:val="00104894"/>
    <w:rsid w:val="00104AAC"/>
    <w:rsid w:val="00104D2F"/>
    <w:rsid w:val="0010556B"/>
    <w:rsid w:val="00105830"/>
    <w:rsid w:val="00105904"/>
    <w:rsid w:val="00105F11"/>
    <w:rsid w:val="0010614C"/>
    <w:rsid w:val="00106630"/>
    <w:rsid w:val="0010740B"/>
    <w:rsid w:val="00107EA4"/>
    <w:rsid w:val="001107D2"/>
    <w:rsid w:val="00110AEC"/>
    <w:rsid w:val="00111AC0"/>
    <w:rsid w:val="00111FC8"/>
    <w:rsid w:val="00112522"/>
    <w:rsid w:val="00112608"/>
    <w:rsid w:val="0011281A"/>
    <w:rsid w:val="001132D4"/>
    <w:rsid w:val="00114940"/>
    <w:rsid w:val="00114E1D"/>
    <w:rsid w:val="00115DE6"/>
    <w:rsid w:val="00116B1A"/>
    <w:rsid w:val="00117B5C"/>
    <w:rsid w:val="00117BD8"/>
    <w:rsid w:val="00117CD7"/>
    <w:rsid w:val="00117E0A"/>
    <w:rsid w:val="00120DE9"/>
    <w:rsid w:val="001212AF"/>
    <w:rsid w:val="00121396"/>
    <w:rsid w:val="001214FB"/>
    <w:rsid w:val="00123018"/>
    <w:rsid w:val="001232CD"/>
    <w:rsid w:val="0012338B"/>
    <w:rsid w:val="00123DD8"/>
    <w:rsid w:val="00124E26"/>
    <w:rsid w:val="00127DF4"/>
    <w:rsid w:val="00130083"/>
    <w:rsid w:val="00130551"/>
    <w:rsid w:val="00130A9B"/>
    <w:rsid w:val="00131238"/>
    <w:rsid w:val="00132165"/>
    <w:rsid w:val="00132200"/>
    <w:rsid w:val="001324CA"/>
    <w:rsid w:val="0013269A"/>
    <w:rsid w:val="001329F2"/>
    <w:rsid w:val="0013321E"/>
    <w:rsid w:val="00133A0A"/>
    <w:rsid w:val="00133AFA"/>
    <w:rsid w:val="00133CB8"/>
    <w:rsid w:val="00133F66"/>
    <w:rsid w:val="00134300"/>
    <w:rsid w:val="001345A3"/>
    <w:rsid w:val="00135E9C"/>
    <w:rsid w:val="00136559"/>
    <w:rsid w:val="00136744"/>
    <w:rsid w:val="00136FC1"/>
    <w:rsid w:val="001373E1"/>
    <w:rsid w:val="00137443"/>
    <w:rsid w:val="00140822"/>
    <w:rsid w:val="001408F7"/>
    <w:rsid w:val="00141B78"/>
    <w:rsid w:val="00141C78"/>
    <w:rsid w:val="001420F5"/>
    <w:rsid w:val="00142703"/>
    <w:rsid w:val="00144D24"/>
    <w:rsid w:val="00145CB2"/>
    <w:rsid w:val="001461F8"/>
    <w:rsid w:val="001462CC"/>
    <w:rsid w:val="00146C34"/>
    <w:rsid w:val="00146C42"/>
    <w:rsid w:val="001474C9"/>
    <w:rsid w:val="001476E3"/>
    <w:rsid w:val="0015017B"/>
    <w:rsid w:val="0015126F"/>
    <w:rsid w:val="00151CA7"/>
    <w:rsid w:val="00151D79"/>
    <w:rsid w:val="00151E98"/>
    <w:rsid w:val="00152BB0"/>
    <w:rsid w:val="00153370"/>
    <w:rsid w:val="00153412"/>
    <w:rsid w:val="00155774"/>
    <w:rsid w:val="00155A58"/>
    <w:rsid w:val="00155ED7"/>
    <w:rsid w:val="001569FD"/>
    <w:rsid w:val="00156B44"/>
    <w:rsid w:val="00156C6C"/>
    <w:rsid w:val="00157034"/>
    <w:rsid w:val="00157369"/>
    <w:rsid w:val="001579B3"/>
    <w:rsid w:val="00157EE2"/>
    <w:rsid w:val="0016014C"/>
    <w:rsid w:val="0016019C"/>
    <w:rsid w:val="0016031D"/>
    <w:rsid w:val="001604C7"/>
    <w:rsid w:val="00161AF3"/>
    <w:rsid w:val="00162303"/>
    <w:rsid w:val="00162523"/>
    <w:rsid w:val="00162D45"/>
    <w:rsid w:val="00162E89"/>
    <w:rsid w:val="00163145"/>
    <w:rsid w:val="001632F5"/>
    <w:rsid w:val="001637ED"/>
    <w:rsid w:val="00163B58"/>
    <w:rsid w:val="00163E4E"/>
    <w:rsid w:val="00164016"/>
    <w:rsid w:val="00164DE1"/>
    <w:rsid w:val="001666EE"/>
    <w:rsid w:val="00167149"/>
    <w:rsid w:val="001677BF"/>
    <w:rsid w:val="00167AC6"/>
    <w:rsid w:val="00167BAB"/>
    <w:rsid w:val="00170135"/>
    <w:rsid w:val="001701F8"/>
    <w:rsid w:val="00170E36"/>
    <w:rsid w:val="00172750"/>
    <w:rsid w:val="00173B85"/>
    <w:rsid w:val="00173CCD"/>
    <w:rsid w:val="0017445C"/>
    <w:rsid w:val="00174C59"/>
    <w:rsid w:val="00174F15"/>
    <w:rsid w:val="0017533E"/>
    <w:rsid w:val="001754D2"/>
    <w:rsid w:val="001755A4"/>
    <w:rsid w:val="00176893"/>
    <w:rsid w:val="0017775A"/>
    <w:rsid w:val="00177BB3"/>
    <w:rsid w:val="0018093E"/>
    <w:rsid w:val="00182257"/>
    <w:rsid w:val="001822E5"/>
    <w:rsid w:val="001824A5"/>
    <w:rsid w:val="00182FAF"/>
    <w:rsid w:val="00183F2D"/>
    <w:rsid w:val="00184353"/>
    <w:rsid w:val="00184CBD"/>
    <w:rsid w:val="00185478"/>
    <w:rsid w:val="001867A6"/>
    <w:rsid w:val="0018743C"/>
    <w:rsid w:val="00187B91"/>
    <w:rsid w:val="00187CF7"/>
    <w:rsid w:val="00187D43"/>
    <w:rsid w:val="00190339"/>
    <w:rsid w:val="00191DE7"/>
    <w:rsid w:val="001921D4"/>
    <w:rsid w:val="00192F3D"/>
    <w:rsid w:val="00193C84"/>
    <w:rsid w:val="00193FF1"/>
    <w:rsid w:val="001946DC"/>
    <w:rsid w:val="0019513F"/>
    <w:rsid w:val="0019540A"/>
    <w:rsid w:val="001959D0"/>
    <w:rsid w:val="001962BB"/>
    <w:rsid w:val="0019631D"/>
    <w:rsid w:val="001973B1"/>
    <w:rsid w:val="001A0A3A"/>
    <w:rsid w:val="001A0A4E"/>
    <w:rsid w:val="001A272C"/>
    <w:rsid w:val="001A2A8E"/>
    <w:rsid w:val="001A30C8"/>
    <w:rsid w:val="001A367E"/>
    <w:rsid w:val="001A42CD"/>
    <w:rsid w:val="001A4585"/>
    <w:rsid w:val="001A497D"/>
    <w:rsid w:val="001A4E60"/>
    <w:rsid w:val="001A5137"/>
    <w:rsid w:val="001A53C2"/>
    <w:rsid w:val="001A6164"/>
    <w:rsid w:val="001A618A"/>
    <w:rsid w:val="001A73FE"/>
    <w:rsid w:val="001B0547"/>
    <w:rsid w:val="001B0584"/>
    <w:rsid w:val="001B0D0F"/>
    <w:rsid w:val="001B1861"/>
    <w:rsid w:val="001B1DD1"/>
    <w:rsid w:val="001B227A"/>
    <w:rsid w:val="001B2C7D"/>
    <w:rsid w:val="001B3379"/>
    <w:rsid w:val="001B4881"/>
    <w:rsid w:val="001B4B00"/>
    <w:rsid w:val="001B4E65"/>
    <w:rsid w:val="001B4ECA"/>
    <w:rsid w:val="001B52C6"/>
    <w:rsid w:val="001B57F6"/>
    <w:rsid w:val="001B58B8"/>
    <w:rsid w:val="001B7310"/>
    <w:rsid w:val="001B7806"/>
    <w:rsid w:val="001C0FCA"/>
    <w:rsid w:val="001C14EE"/>
    <w:rsid w:val="001C1EC9"/>
    <w:rsid w:val="001C2588"/>
    <w:rsid w:val="001C2685"/>
    <w:rsid w:val="001C3784"/>
    <w:rsid w:val="001C3953"/>
    <w:rsid w:val="001C4195"/>
    <w:rsid w:val="001C42D0"/>
    <w:rsid w:val="001C4BBF"/>
    <w:rsid w:val="001C4BC1"/>
    <w:rsid w:val="001C4F7A"/>
    <w:rsid w:val="001C5B49"/>
    <w:rsid w:val="001C5E9F"/>
    <w:rsid w:val="001C601E"/>
    <w:rsid w:val="001C6068"/>
    <w:rsid w:val="001C662D"/>
    <w:rsid w:val="001C6A77"/>
    <w:rsid w:val="001C6BE5"/>
    <w:rsid w:val="001C7C0E"/>
    <w:rsid w:val="001D0449"/>
    <w:rsid w:val="001D162C"/>
    <w:rsid w:val="001D191F"/>
    <w:rsid w:val="001D1B3B"/>
    <w:rsid w:val="001D23EB"/>
    <w:rsid w:val="001D24B7"/>
    <w:rsid w:val="001D30F2"/>
    <w:rsid w:val="001D3559"/>
    <w:rsid w:val="001D4957"/>
    <w:rsid w:val="001D496A"/>
    <w:rsid w:val="001D4C6B"/>
    <w:rsid w:val="001D4E72"/>
    <w:rsid w:val="001D507E"/>
    <w:rsid w:val="001D5526"/>
    <w:rsid w:val="001D598C"/>
    <w:rsid w:val="001D5C55"/>
    <w:rsid w:val="001D6098"/>
    <w:rsid w:val="001D60A9"/>
    <w:rsid w:val="001D64C8"/>
    <w:rsid w:val="001D64E0"/>
    <w:rsid w:val="001D6C4F"/>
    <w:rsid w:val="001D75FC"/>
    <w:rsid w:val="001D794F"/>
    <w:rsid w:val="001D7D83"/>
    <w:rsid w:val="001D7FE0"/>
    <w:rsid w:val="001E0031"/>
    <w:rsid w:val="001E021F"/>
    <w:rsid w:val="001E03C0"/>
    <w:rsid w:val="001E042A"/>
    <w:rsid w:val="001E1125"/>
    <w:rsid w:val="001E2198"/>
    <w:rsid w:val="001E27FC"/>
    <w:rsid w:val="001E2A41"/>
    <w:rsid w:val="001E2FC3"/>
    <w:rsid w:val="001E3645"/>
    <w:rsid w:val="001E3A8E"/>
    <w:rsid w:val="001E3F4D"/>
    <w:rsid w:val="001E4653"/>
    <w:rsid w:val="001E5D54"/>
    <w:rsid w:val="001E5DFD"/>
    <w:rsid w:val="001E6113"/>
    <w:rsid w:val="001E635A"/>
    <w:rsid w:val="001E6432"/>
    <w:rsid w:val="001E6945"/>
    <w:rsid w:val="001E6BE1"/>
    <w:rsid w:val="001E6E30"/>
    <w:rsid w:val="001E7090"/>
    <w:rsid w:val="001E70A7"/>
    <w:rsid w:val="001E7917"/>
    <w:rsid w:val="001E7DE4"/>
    <w:rsid w:val="001F004C"/>
    <w:rsid w:val="001F0408"/>
    <w:rsid w:val="001F07FB"/>
    <w:rsid w:val="001F08DC"/>
    <w:rsid w:val="001F09D4"/>
    <w:rsid w:val="001F0A13"/>
    <w:rsid w:val="001F189A"/>
    <w:rsid w:val="001F21DA"/>
    <w:rsid w:val="001F2249"/>
    <w:rsid w:val="001F25CC"/>
    <w:rsid w:val="001F2C6A"/>
    <w:rsid w:val="001F30D9"/>
    <w:rsid w:val="001F35C9"/>
    <w:rsid w:val="001F35D1"/>
    <w:rsid w:val="001F3B04"/>
    <w:rsid w:val="001F3B1D"/>
    <w:rsid w:val="001F3C67"/>
    <w:rsid w:val="001F3C7B"/>
    <w:rsid w:val="001F435D"/>
    <w:rsid w:val="001F4373"/>
    <w:rsid w:val="001F485C"/>
    <w:rsid w:val="001F533B"/>
    <w:rsid w:val="001F5399"/>
    <w:rsid w:val="001F5936"/>
    <w:rsid w:val="001F6D01"/>
    <w:rsid w:val="001F7703"/>
    <w:rsid w:val="00200154"/>
    <w:rsid w:val="00200E99"/>
    <w:rsid w:val="00200EC1"/>
    <w:rsid w:val="00200EC3"/>
    <w:rsid w:val="00201A99"/>
    <w:rsid w:val="00202BDD"/>
    <w:rsid w:val="0020354D"/>
    <w:rsid w:val="00203CDF"/>
    <w:rsid w:val="002042A6"/>
    <w:rsid w:val="00204326"/>
    <w:rsid w:val="002043AA"/>
    <w:rsid w:val="00204490"/>
    <w:rsid w:val="00204B11"/>
    <w:rsid w:val="00204E8E"/>
    <w:rsid w:val="00204FF8"/>
    <w:rsid w:val="002051B2"/>
    <w:rsid w:val="002051EE"/>
    <w:rsid w:val="00205F7E"/>
    <w:rsid w:val="002064F7"/>
    <w:rsid w:val="00206BB2"/>
    <w:rsid w:val="00206F6E"/>
    <w:rsid w:val="0020725D"/>
    <w:rsid w:val="00210366"/>
    <w:rsid w:val="00210AEB"/>
    <w:rsid w:val="002111BF"/>
    <w:rsid w:val="002116B0"/>
    <w:rsid w:val="00211933"/>
    <w:rsid w:val="00211B22"/>
    <w:rsid w:val="00211BE0"/>
    <w:rsid w:val="002121A7"/>
    <w:rsid w:val="00212C7F"/>
    <w:rsid w:val="00213268"/>
    <w:rsid w:val="002146C9"/>
    <w:rsid w:val="00214B02"/>
    <w:rsid w:val="00214D00"/>
    <w:rsid w:val="00215BD1"/>
    <w:rsid w:val="00215E2F"/>
    <w:rsid w:val="002168F0"/>
    <w:rsid w:val="00217AE9"/>
    <w:rsid w:val="00221196"/>
    <w:rsid w:val="00221769"/>
    <w:rsid w:val="002217B1"/>
    <w:rsid w:val="00221941"/>
    <w:rsid w:val="00221ADC"/>
    <w:rsid w:val="00221DE1"/>
    <w:rsid w:val="00221EB3"/>
    <w:rsid w:val="0022213D"/>
    <w:rsid w:val="0022227F"/>
    <w:rsid w:val="00222ECB"/>
    <w:rsid w:val="0022331F"/>
    <w:rsid w:val="002235C5"/>
    <w:rsid w:val="00224642"/>
    <w:rsid w:val="0022520B"/>
    <w:rsid w:val="00225BA4"/>
    <w:rsid w:val="00225CE6"/>
    <w:rsid w:val="00225F12"/>
    <w:rsid w:val="00226DF7"/>
    <w:rsid w:val="002276A9"/>
    <w:rsid w:val="00230250"/>
    <w:rsid w:val="0023037C"/>
    <w:rsid w:val="00230F1F"/>
    <w:rsid w:val="002317AF"/>
    <w:rsid w:val="002329AA"/>
    <w:rsid w:val="00232A5D"/>
    <w:rsid w:val="00232C0C"/>
    <w:rsid w:val="00232DB3"/>
    <w:rsid w:val="00232FDF"/>
    <w:rsid w:val="00233215"/>
    <w:rsid w:val="00233C61"/>
    <w:rsid w:val="00233D3A"/>
    <w:rsid w:val="00234068"/>
    <w:rsid w:val="00234762"/>
    <w:rsid w:val="00234891"/>
    <w:rsid w:val="00234D3E"/>
    <w:rsid w:val="00234FEB"/>
    <w:rsid w:val="002358E9"/>
    <w:rsid w:val="002369AF"/>
    <w:rsid w:val="00236F78"/>
    <w:rsid w:val="00237489"/>
    <w:rsid w:val="00237BD5"/>
    <w:rsid w:val="002404F4"/>
    <w:rsid w:val="00240583"/>
    <w:rsid w:val="00240584"/>
    <w:rsid w:val="00240DCD"/>
    <w:rsid w:val="00241AB8"/>
    <w:rsid w:val="00242303"/>
    <w:rsid w:val="0024273B"/>
    <w:rsid w:val="0024339F"/>
    <w:rsid w:val="00243A5F"/>
    <w:rsid w:val="00243B3A"/>
    <w:rsid w:val="002443AF"/>
    <w:rsid w:val="00244A9A"/>
    <w:rsid w:val="0024503F"/>
    <w:rsid w:val="002458CD"/>
    <w:rsid w:val="00246014"/>
    <w:rsid w:val="0024658F"/>
    <w:rsid w:val="0024725F"/>
    <w:rsid w:val="00247DF9"/>
    <w:rsid w:val="0025016C"/>
    <w:rsid w:val="00250803"/>
    <w:rsid w:val="00250C7D"/>
    <w:rsid w:val="002512AC"/>
    <w:rsid w:val="00252375"/>
    <w:rsid w:val="00252460"/>
    <w:rsid w:val="002526E8"/>
    <w:rsid w:val="00252CF3"/>
    <w:rsid w:val="00252EA9"/>
    <w:rsid w:val="0025308D"/>
    <w:rsid w:val="00253231"/>
    <w:rsid w:val="00253591"/>
    <w:rsid w:val="002535CE"/>
    <w:rsid w:val="0025397B"/>
    <w:rsid w:val="00253A06"/>
    <w:rsid w:val="00254D78"/>
    <w:rsid w:val="00254D82"/>
    <w:rsid w:val="002553EB"/>
    <w:rsid w:val="0025544E"/>
    <w:rsid w:val="00256848"/>
    <w:rsid w:val="0025690B"/>
    <w:rsid w:val="00256E13"/>
    <w:rsid w:val="00257314"/>
    <w:rsid w:val="00257FCE"/>
    <w:rsid w:val="002605CB"/>
    <w:rsid w:val="00261DD0"/>
    <w:rsid w:val="002620F1"/>
    <w:rsid w:val="00262687"/>
    <w:rsid w:val="00262825"/>
    <w:rsid w:val="002628D9"/>
    <w:rsid w:val="002634BC"/>
    <w:rsid w:val="00263C12"/>
    <w:rsid w:val="00263C47"/>
    <w:rsid w:val="00264605"/>
    <w:rsid w:val="00265F53"/>
    <w:rsid w:val="002665CA"/>
    <w:rsid w:val="002665E2"/>
    <w:rsid w:val="002670C0"/>
    <w:rsid w:val="0026733D"/>
    <w:rsid w:val="002673B3"/>
    <w:rsid w:val="00267F79"/>
    <w:rsid w:val="00270225"/>
    <w:rsid w:val="0027036F"/>
    <w:rsid w:val="00270375"/>
    <w:rsid w:val="00270790"/>
    <w:rsid w:val="00270E41"/>
    <w:rsid w:val="002713DE"/>
    <w:rsid w:val="0027163D"/>
    <w:rsid w:val="002721C5"/>
    <w:rsid w:val="00272DFF"/>
    <w:rsid w:val="002737C1"/>
    <w:rsid w:val="00273A7B"/>
    <w:rsid w:val="00273FA5"/>
    <w:rsid w:val="002743C1"/>
    <w:rsid w:val="00274B22"/>
    <w:rsid w:val="002754C4"/>
    <w:rsid w:val="00275644"/>
    <w:rsid w:val="002756F9"/>
    <w:rsid w:val="00275740"/>
    <w:rsid w:val="00275B45"/>
    <w:rsid w:val="00275B54"/>
    <w:rsid w:val="00275BCC"/>
    <w:rsid w:val="00275BE0"/>
    <w:rsid w:val="00275C3F"/>
    <w:rsid w:val="00275F51"/>
    <w:rsid w:val="0027678C"/>
    <w:rsid w:val="00276C3C"/>
    <w:rsid w:val="00276DF5"/>
    <w:rsid w:val="002774B0"/>
    <w:rsid w:val="00277A02"/>
    <w:rsid w:val="002813BB"/>
    <w:rsid w:val="002813C3"/>
    <w:rsid w:val="0028158E"/>
    <w:rsid w:val="0028176A"/>
    <w:rsid w:val="0028207D"/>
    <w:rsid w:val="002836DE"/>
    <w:rsid w:val="0028499C"/>
    <w:rsid w:val="002849B1"/>
    <w:rsid w:val="00285C55"/>
    <w:rsid w:val="00285CEA"/>
    <w:rsid w:val="00285D41"/>
    <w:rsid w:val="00285F13"/>
    <w:rsid w:val="00286044"/>
    <w:rsid w:val="00286535"/>
    <w:rsid w:val="00286D31"/>
    <w:rsid w:val="00287272"/>
    <w:rsid w:val="00287334"/>
    <w:rsid w:val="00287F92"/>
    <w:rsid w:val="002902BA"/>
    <w:rsid w:val="00290795"/>
    <w:rsid w:val="00291972"/>
    <w:rsid w:val="00291C95"/>
    <w:rsid w:val="00292C33"/>
    <w:rsid w:val="00293908"/>
    <w:rsid w:val="00293E1B"/>
    <w:rsid w:val="00293E88"/>
    <w:rsid w:val="002941D1"/>
    <w:rsid w:val="00294A0D"/>
    <w:rsid w:val="00294B2C"/>
    <w:rsid w:val="002954C0"/>
    <w:rsid w:val="002956CA"/>
    <w:rsid w:val="00295AF8"/>
    <w:rsid w:val="00295EC9"/>
    <w:rsid w:val="00296156"/>
    <w:rsid w:val="00296402"/>
    <w:rsid w:val="00296943"/>
    <w:rsid w:val="00296CC6"/>
    <w:rsid w:val="00297C7B"/>
    <w:rsid w:val="00297E8E"/>
    <w:rsid w:val="002A01CB"/>
    <w:rsid w:val="002A0D4F"/>
    <w:rsid w:val="002A1280"/>
    <w:rsid w:val="002A16B5"/>
    <w:rsid w:val="002A1C9D"/>
    <w:rsid w:val="002A1DBB"/>
    <w:rsid w:val="002A2458"/>
    <w:rsid w:val="002A3207"/>
    <w:rsid w:val="002A3E4C"/>
    <w:rsid w:val="002A485D"/>
    <w:rsid w:val="002A4947"/>
    <w:rsid w:val="002A4C2E"/>
    <w:rsid w:val="002A5103"/>
    <w:rsid w:val="002A5A03"/>
    <w:rsid w:val="002A5B11"/>
    <w:rsid w:val="002A7005"/>
    <w:rsid w:val="002A75EA"/>
    <w:rsid w:val="002A776D"/>
    <w:rsid w:val="002A7B04"/>
    <w:rsid w:val="002A7B15"/>
    <w:rsid w:val="002A7B83"/>
    <w:rsid w:val="002B0804"/>
    <w:rsid w:val="002B13D4"/>
    <w:rsid w:val="002B15FA"/>
    <w:rsid w:val="002B2227"/>
    <w:rsid w:val="002B23D6"/>
    <w:rsid w:val="002B2646"/>
    <w:rsid w:val="002B2B8C"/>
    <w:rsid w:val="002B2CA7"/>
    <w:rsid w:val="002B3194"/>
    <w:rsid w:val="002B3E9B"/>
    <w:rsid w:val="002B4B7B"/>
    <w:rsid w:val="002B50EF"/>
    <w:rsid w:val="002B535A"/>
    <w:rsid w:val="002B5481"/>
    <w:rsid w:val="002B6079"/>
    <w:rsid w:val="002B60D5"/>
    <w:rsid w:val="002B6468"/>
    <w:rsid w:val="002B64FB"/>
    <w:rsid w:val="002B69CA"/>
    <w:rsid w:val="002B7906"/>
    <w:rsid w:val="002C0259"/>
    <w:rsid w:val="002C116C"/>
    <w:rsid w:val="002C306A"/>
    <w:rsid w:val="002C363E"/>
    <w:rsid w:val="002C4257"/>
    <w:rsid w:val="002C49F9"/>
    <w:rsid w:val="002C4FB0"/>
    <w:rsid w:val="002C5EB7"/>
    <w:rsid w:val="002C6085"/>
    <w:rsid w:val="002C6141"/>
    <w:rsid w:val="002C6648"/>
    <w:rsid w:val="002C6EA2"/>
    <w:rsid w:val="002C6F48"/>
    <w:rsid w:val="002C707C"/>
    <w:rsid w:val="002D0861"/>
    <w:rsid w:val="002D1062"/>
    <w:rsid w:val="002D16CF"/>
    <w:rsid w:val="002D1B70"/>
    <w:rsid w:val="002D30F5"/>
    <w:rsid w:val="002D34F4"/>
    <w:rsid w:val="002D51DC"/>
    <w:rsid w:val="002D561A"/>
    <w:rsid w:val="002D573B"/>
    <w:rsid w:val="002D5800"/>
    <w:rsid w:val="002D5C71"/>
    <w:rsid w:val="002D5F3D"/>
    <w:rsid w:val="002D5FD7"/>
    <w:rsid w:val="002D6351"/>
    <w:rsid w:val="002D6356"/>
    <w:rsid w:val="002D6642"/>
    <w:rsid w:val="002D6720"/>
    <w:rsid w:val="002D7C68"/>
    <w:rsid w:val="002E0377"/>
    <w:rsid w:val="002E0ACD"/>
    <w:rsid w:val="002E14DD"/>
    <w:rsid w:val="002E1D9C"/>
    <w:rsid w:val="002E2DFA"/>
    <w:rsid w:val="002E2EC0"/>
    <w:rsid w:val="002E3486"/>
    <w:rsid w:val="002E3540"/>
    <w:rsid w:val="002E3639"/>
    <w:rsid w:val="002E3894"/>
    <w:rsid w:val="002E3B4D"/>
    <w:rsid w:val="002E3EB4"/>
    <w:rsid w:val="002E4901"/>
    <w:rsid w:val="002E5727"/>
    <w:rsid w:val="002E60BE"/>
    <w:rsid w:val="002F114B"/>
    <w:rsid w:val="002F1576"/>
    <w:rsid w:val="002F1582"/>
    <w:rsid w:val="002F18E7"/>
    <w:rsid w:val="002F1EED"/>
    <w:rsid w:val="002F2392"/>
    <w:rsid w:val="002F24F5"/>
    <w:rsid w:val="002F4708"/>
    <w:rsid w:val="002F4F6D"/>
    <w:rsid w:val="002F52DC"/>
    <w:rsid w:val="002F7520"/>
    <w:rsid w:val="00300596"/>
    <w:rsid w:val="00300B79"/>
    <w:rsid w:val="00301B92"/>
    <w:rsid w:val="00302A03"/>
    <w:rsid w:val="00302AA8"/>
    <w:rsid w:val="00303D4C"/>
    <w:rsid w:val="0030420A"/>
    <w:rsid w:val="00304B21"/>
    <w:rsid w:val="003054EB"/>
    <w:rsid w:val="00305721"/>
    <w:rsid w:val="00305EC6"/>
    <w:rsid w:val="00306478"/>
    <w:rsid w:val="00306639"/>
    <w:rsid w:val="00306810"/>
    <w:rsid w:val="00307803"/>
    <w:rsid w:val="0030799D"/>
    <w:rsid w:val="00307A58"/>
    <w:rsid w:val="00307D34"/>
    <w:rsid w:val="00307F3E"/>
    <w:rsid w:val="00307FA3"/>
    <w:rsid w:val="0031020B"/>
    <w:rsid w:val="003105AA"/>
    <w:rsid w:val="00310BF6"/>
    <w:rsid w:val="00311984"/>
    <w:rsid w:val="00312004"/>
    <w:rsid w:val="00312CFA"/>
    <w:rsid w:val="00312D89"/>
    <w:rsid w:val="0031315F"/>
    <w:rsid w:val="003131C8"/>
    <w:rsid w:val="00313B09"/>
    <w:rsid w:val="00314473"/>
    <w:rsid w:val="003160B7"/>
    <w:rsid w:val="00316DB1"/>
    <w:rsid w:val="003170AC"/>
    <w:rsid w:val="00317154"/>
    <w:rsid w:val="003220DE"/>
    <w:rsid w:val="0032260F"/>
    <w:rsid w:val="00323502"/>
    <w:rsid w:val="00324583"/>
    <w:rsid w:val="00324A37"/>
    <w:rsid w:val="00324AF4"/>
    <w:rsid w:val="0032552B"/>
    <w:rsid w:val="003258A2"/>
    <w:rsid w:val="00326116"/>
    <w:rsid w:val="0032730A"/>
    <w:rsid w:val="003276DE"/>
    <w:rsid w:val="003279C9"/>
    <w:rsid w:val="003279FF"/>
    <w:rsid w:val="00327DD3"/>
    <w:rsid w:val="0033157A"/>
    <w:rsid w:val="00331C28"/>
    <w:rsid w:val="003320F4"/>
    <w:rsid w:val="003339E5"/>
    <w:rsid w:val="00333FB9"/>
    <w:rsid w:val="003340D2"/>
    <w:rsid w:val="003341AD"/>
    <w:rsid w:val="003344B9"/>
    <w:rsid w:val="00334776"/>
    <w:rsid w:val="0033482F"/>
    <w:rsid w:val="0033512C"/>
    <w:rsid w:val="00335BD6"/>
    <w:rsid w:val="00340250"/>
    <w:rsid w:val="003405DA"/>
    <w:rsid w:val="00341817"/>
    <w:rsid w:val="003420F4"/>
    <w:rsid w:val="00342EF5"/>
    <w:rsid w:val="00343024"/>
    <w:rsid w:val="00343633"/>
    <w:rsid w:val="00343983"/>
    <w:rsid w:val="00344156"/>
    <w:rsid w:val="0034483D"/>
    <w:rsid w:val="00344BD8"/>
    <w:rsid w:val="00345EE1"/>
    <w:rsid w:val="003462A3"/>
    <w:rsid w:val="00346A41"/>
    <w:rsid w:val="00346C0A"/>
    <w:rsid w:val="00346D00"/>
    <w:rsid w:val="0034703D"/>
    <w:rsid w:val="00350170"/>
    <w:rsid w:val="00350840"/>
    <w:rsid w:val="003508D5"/>
    <w:rsid w:val="00352369"/>
    <w:rsid w:val="00352805"/>
    <w:rsid w:val="00352C01"/>
    <w:rsid w:val="00352D24"/>
    <w:rsid w:val="00353012"/>
    <w:rsid w:val="00353A9A"/>
    <w:rsid w:val="00354048"/>
    <w:rsid w:val="003544CA"/>
    <w:rsid w:val="003545A0"/>
    <w:rsid w:val="0035468E"/>
    <w:rsid w:val="00354CC9"/>
    <w:rsid w:val="00354F12"/>
    <w:rsid w:val="00354F3B"/>
    <w:rsid w:val="0035585E"/>
    <w:rsid w:val="0035595E"/>
    <w:rsid w:val="00356496"/>
    <w:rsid w:val="003564D2"/>
    <w:rsid w:val="003573A8"/>
    <w:rsid w:val="00360115"/>
    <w:rsid w:val="00361481"/>
    <w:rsid w:val="00361BC9"/>
    <w:rsid w:val="00361D74"/>
    <w:rsid w:val="0036327E"/>
    <w:rsid w:val="003633B0"/>
    <w:rsid w:val="003633FB"/>
    <w:rsid w:val="00363F78"/>
    <w:rsid w:val="00364A5A"/>
    <w:rsid w:val="00364E2C"/>
    <w:rsid w:val="00364EAA"/>
    <w:rsid w:val="00365064"/>
    <w:rsid w:val="00365D3C"/>
    <w:rsid w:val="00366F73"/>
    <w:rsid w:val="003701EB"/>
    <w:rsid w:val="00370FF2"/>
    <w:rsid w:val="003711C5"/>
    <w:rsid w:val="00371AE5"/>
    <w:rsid w:val="00371F4A"/>
    <w:rsid w:val="003724DB"/>
    <w:rsid w:val="00372840"/>
    <w:rsid w:val="00372986"/>
    <w:rsid w:val="00372D35"/>
    <w:rsid w:val="00373BBB"/>
    <w:rsid w:val="00373D9E"/>
    <w:rsid w:val="003746C2"/>
    <w:rsid w:val="00374B31"/>
    <w:rsid w:val="00375063"/>
    <w:rsid w:val="00375809"/>
    <w:rsid w:val="00375B56"/>
    <w:rsid w:val="00375E82"/>
    <w:rsid w:val="00376E3E"/>
    <w:rsid w:val="0037727E"/>
    <w:rsid w:val="003772E2"/>
    <w:rsid w:val="00377473"/>
    <w:rsid w:val="0037791A"/>
    <w:rsid w:val="003779BF"/>
    <w:rsid w:val="00377D0C"/>
    <w:rsid w:val="00380283"/>
    <w:rsid w:val="003807E0"/>
    <w:rsid w:val="00380D9F"/>
    <w:rsid w:val="00380FEE"/>
    <w:rsid w:val="00381118"/>
    <w:rsid w:val="003816A2"/>
    <w:rsid w:val="00381BCC"/>
    <w:rsid w:val="00381F48"/>
    <w:rsid w:val="0038266B"/>
    <w:rsid w:val="00382814"/>
    <w:rsid w:val="0038445E"/>
    <w:rsid w:val="00386D8A"/>
    <w:rsid w:val="00386DA3"/>
    <w:rsid w:val="003878C1"/>
    <w:rsid w:val="00387EC9"/>
    <w:rsid w:val="00390006"/>
    <w:rsid w:val="0039013C"/>
    <w:rsid w:val="003903EA"/>
    <w:rsid w:val="00390FD5"/>
    <w:rsid w:val="003915A5"/>
    <w:rsid w:val="003917FD"/>
    <w:rsid w:val="00392FBB"/>
    <w:rsid w:val="00393074"/>
    <w:rsid w:val="00393C3B"/>
    <w:rsid w:val="00393ECE"/>
    <w:rsid w:val="0039424D"/>
    <w:rsid w:val="00394598"/>
    <w:rsid w:val="00394F1E"/>
    <w:rsid w:val="00395AED"/>
    <w:rsid w:val="00395D77"/>
    <w:rsid w:val="003963E7"/>
    <w:rsid w:val="00396F75"/>
    <w:rsid w:val="00396FAB"/>
    <w:rsid w:val="00397A56"/>
    <w:rsid w:val="003A0473"/>
    <w:rsid w:val="003A09BD"/>
    <w:rsid w:val="003A0BD7"/>
    <w:rsid w:val="003A0CDE"/>
    <w:rsid w:val="003A11B3"/>
    <w:rsid w:val="003A2281"/>
    <w:rsid w:val="003A2311"/>
    <w:rsid w:val="003A2772"/>
    <w:rsid w:val="003A27FE"/>
    <w:rsid w:val="003A2D14"/>
    <w:rsid w:val="003A2E28"/>
    <w:rsid w:val="003A338F"/>
    <w:rsid w:val="003A3455"/>
    <w:rsid w:val="003A39DC"/>
    <w:rsid w:val="003A3C04"/>
    <w:rsid w:val="003A3EA4"/>
    <w:rsid w:val="003A4532"/>
    <w:rsid w:val="003A46D6"/>
    <w:rsid w:val="003A4BA8"/>
    <w:rsid w:val="003A4E64"/>
    <w:rsid w:val="003A51C1"/>
    <w:rsid w:val="003A5B0B"/>
    <w:rsid w:val="003A5D8E"/>
    <w:rsid w:val="003A6147"/>
    <w:rsid w:val="003A6715"/>
    <w:rsid w:val="003A710F"/>
    <w:rsid w:val="003A7D0B"/>
    <w:rsid w:val="003B0007"/>
    <w:rsid w:val="003B00CF"/>
    <w:rsid w:val="003B015F"/>
    <w:rsid w:val="003B053F"/>
    <w:rsid w:val="003B0E93"/>
    <w:rsid w:val="003B0FF5"/>
    <w:rsid w:val="003B14FF"/>
    <w:rsid w:val="003B1E43"/>
    <w:rsid w:val="003B21B7"/>
    <w:rsid w:val="003B2549"/>
    <w:rsid w:val="003B268E"/>
    <w:rsid w:val="003B2D40"/>
    <w:rsid w:val="003B35CC"/>
    <w:rsid w:val="003B38F8"/>
    <w:rsid w:val="003B490A"/>
    <w:rsid w:val="003B7724"/>
    <w:rsid w:val="003B7882"/>
    <w:rsid w:val="003C011A"/>
    <w:rsid w:val="003C03EC"/>
    <w:rsid w:val="003C0FFE"/>
    <w:rsid w:val="003C1602"/>
    <w:rsid w:val="003C2491"/>
    <w:rsid w:val="003C2E3C"/>
    <w:rsid w:val="003C2EE8"/>
    <w:rsid w:val="003C35AB"/>
    <w:rsid w:val="003C394A"/>
    <w:rsid w:val="003C3E50"/>
    <w:rsid w:val="003C426E"/>
    <w:rsid w:val="003C51B6"/>
    <w:rsid w:val="003C59FA"/>
    <w:rsid w:val="003C6295"/>
    <w:rsid w:val="003C6945"/>
    <w:rsid w:val="003C6F7F"/>
    <w:rsid w:val="003C7976"/>
    <w:rsid w:val="003D03B3"/>
    <w:rsid w:val="003D0405"/>
    <w:rsid w:val="003D0A79"/>
    <w:rsid w:val="003D0D1A"/>
    <w:rsid w:val="003D10E7"/>
    <w:rsid w:val="003D2D13"/>
    <w:rsid w:val="003D3165"/>
    <w:rsid w:val="003D32CB"/>
    <w:rsid w:val="003D39E7"/>
    <w:rsid w:val="003D3EEB"/>
    <w:rsid w:val="003D4016"/>
    <w:rsid w:val="003D51A4"/>
    <w:rsid w:val="003D5381"/>
    <w:rsid w:val="003D5590"/>
    <w:rsid w:val="003D57BA"/>
    <w:rsid w:val="003D61AF"/>
    <w:rsid w:val="003D7600"/>
    <w:rsid w:val="003D7A4C"/>
    <w:rsid w:val="003E04D8"/>
    <w:rsid w:val="003E05BC"/>
    <w:rsid w:val="003E086F"/>
    <w:rsid w:val="003E0A1C"/>
    <w:rsid w:val="003E0B71"/>
    <w:rsid w:val="003E0C59"/>
    <w:rsid w:val="003E0EE9"/>
    <w:rsid w:val="003E0F96"/>
    <w:rsid w:val="003E10EA"/>
    <w:rsid w:val="003E1BAF"/>
    <w:rsid w:val="003E2080"/>
    <w:rsid w:val="003E4127"/>
    <w:rsid w:val="003E4EE5"/>
    <w:rsid w:val="003E5D08"/>
    <w:rsid w:val="003E7BE6"/>
    <w:rsid w:val="003F0144"/>
    <w:rsid w:val="003F04CC"/>
    <w:rsid w:val="003F1212"/>
    <w:rsid w:val="003F1A9B"/>
    <w:rsid w:val="003F1B31"/>
    <w:rsid w:val="003F204C"/>
    <w:rsid w:val="003F212B"/>
    <w:rsid w:val="003F2719"/>
    <w:rsid w:val="003F2C50"/>
    <w:rsid w:val="003F3023"/>
    <w:rsid w:val="003F39E1"/>
    <w:rsid w:val="003F480F"/>
    <w:rsid w:val="003F4E00"/>
    <w:rsid w:val="003F535A"/>
    <w:rsid w:val="003F54A1"/>
    <w:rsid w:val="003F57EC"/>
    <w:rsid w:val="003F5870"/>
    <w:rsid w:val="003F5AAC"/>
    <w:rsid w:val="003F5C86"/>
    <w:rsid w:val="003F6A1E"/>
    <w:rsid w:val="003F6DA4"/>
    <w:rsid w:val="003F6DD5"/>
    <w:rsid w:val="003F7960"/>
    <w:rsid w:val="004002E7"/>
    <w:rsid w:val="00400519"/>
    <w:rsid w:val="004005A3"/>
    <w:rsid w:val="00401934"/>
    <w:rsid w:val="00401A2F"/>
    <w:rsid w:val="00401F06"/>
    <w:rsid w:val="00403031"/>
    <w:rsid w:val="00403121"/>
    <w:rsid w:val="004032F7"/>
    <w:rsid w:val="004036B0"/>
    <w:rsid w:val="00403ABE"/>
    <w:rsid w:val="00403D6B"/>
    <w:rsid w:val="00404120"/>
    <w:rsid w:val="00404172"/>
    <w:rsid w:val="0040447E"/>
    <w:rsid w:val="00404911"/>
    <w:rsid w:val="004053D5"/>
    <w:rsid w:val="004060BF"/>
    <w:rsid w:val="00406552"/>
    <w:rsid w:val="00406C94"/>
    <w:rsid w:val="00407232"/>
    <w:rsid w:val="004074BC"/>
    <w:rsid w:val="0040780A"/>
    <w:rsid w:val="00407954"/>
    <w:rsid w:val="00407C78"/>
    <w:rsid w:val="00410351"/>
    <w:rsid w:val="00410D82"/>
    <w:rsid w:val="0041169D"/>
    <w:rsid w:val="00412439"/>
    <w:rsid w:val="00412D3D"/>
    <w:rsid w:val="00413011"/>
    <w:rsid w:val="00413163"/>
    <w:rsid w:val="004134F2"/>
    <w:rsid w:val="00414747"/>
    <w:rsid w:val="0041484C"/>
    <w:rsid w:val="00416B97"/>
    <w:rsid w:val="0042000C"/>
    <w:rsid w:val="00420A49"/>
    <w:rsid w:val="004212C2"/>
    <w:rsid w:val="00421EAB"/>
    <w:rsid w:val="00421F2A"/>
    <w:rsid w:val="00422B6E"/>
    <w:rsid w:val="004248D5"/>
    <w:rsid w:val="00426258"/>
    <w:rsid w:val="004263EF"/>
    <w:rsid w:val="004265D4"/>
    <w:rsid w:val="00426A98"/>
    <w:rsid w:val="00426D64"/>
    <w:rsid w:val="00426ED4"/>
    <w:rsid w:val="00427080"/>
    <w:rsid w:val="004270CE"/>
    <w:rsid w:val="004270EB"/>
    <w:rsid w:val="0042739B"/>
    <w:rsid w:val="00430106"/>
    <w:rsid w:val="004302BF"/>
    <w:rsid w:val="004307D7"/>
    <w:rsid w:val="00431368"/>
    <w:rsid w:val="00432C42"/>
    <w:rsid w:val="00432C77"/>
    <w:rsid w:val="0043363B"/>
    <w:rsid w:val="004337E0"/>
    <w:rsid w:val="004337F9"/>
    <w:rsid w:val="004343DF"/>
    <w:rsid w:val="004344F8"/>
    <w:rsid w:val="00435AC9"/>
    <w:rsid w:val="00435B6F"/>
    <w:rsid w:val="00435C44"/>
    <w:rsid w:val="00435FCA"/>
    <w:rsid w:val="004366F5"/>
    <w:rsid w:val="00437223"/>
    <w:rsid w:val="004377CB"/>
    <w:rsid w:val="00437BDB"/>
    <w:rsid w:val="00440283"/>
    <w:rsid w:val="00440981"/>
    <w:rsid w:val="00440A28"/>
    <w:rsid w:val="00440E8E"/>
    <w:rsid w:val="004413AB"/>
    <w:rsid w:val="00441608"/>
    <w:rsid w:val="00442133"/>
    <w:rsid w:val="00442140"/>
    <w:rsid w:val="00442CC7"/>
    <w:rsid w:val="00442EC1"/>
    <w:rsid w:val="00442F42"/>
    <w:rsid w:val="004436FD"/>
    <w:rsid w:val="00443C45"/>
    <w:rsid w:val="0044477F"/>
    <w:rsid w:val="00445391"/>
    <w:rsid w:val="0044586B"/>
    <w:rsid w:val="004459A6"/>
    <w:rsid w:val="00445AF6"/>
    <w:rsid w:val="0044644C"/>
    <w:rsid w:val="004464E9"/>
    <w:rsid w:val="00446B90"/>
    <w:rsid w:val="00446CAD"/>
    <w:rsid w:val="0044761F"/>
    <w:rsid w:val="004477DF"/>
    <w:rsid w:val="00450541"/>
    <w:rsid w:val="0045165F"/>
    <w:rsid w:val="004520AE"/>
    <w:rsid w:val="004520B5"/>
    <w:rsid w:val="00452A74"/>
    <w:rsid w:val="00452DAC"/>
    <w:rsid w:val="00453485"/>
    <w:rsid w:val="00453CAA"/>
    <w:rsid w:val="004545B9"/>
    <w:rsid w:val="0045495E"/>
    <w:rsid w:val="0045501C"/>
    <w:rsid w:val="00455872"/>
    <w:rsid w:val="00456D05"/>
    <w:rsid w:val="004608A5"/>
    <w:rsid w:val="00461010"/>
    <w:rsid w:val="0046114B"/>
    <w:rsid w:val="00461EC9"/>
    <w:rsid w:val="00462462"/>
    <w:rsid w:val="00462DA2"/>
    <w:rsid w:val="00463FDB"/>
    <w:rsid w:val="004649A6"/>
    <w:rsid w:val="0046562B"/>
    <w:rsid w:val="00465CCF"/>
    <w:rsid w:val="004672C2"/>
    <w:rsid w:val="00467363"/>
    <w:rsid w:val="004673C2"/>
    <w:rsid w:val="00467FE3"/>
    <w:rsid w:val="00470358"/>
    <w:rsid w:val="0047063C"/>
    <w:rsid w:val="0047087E"/>
    <w:rsid w:val="00470BE1"/>
    <w:rsid w:val="00470FCE"/>
    <w:rsid w:val="00471CC4"/>
    <w:rsid w:val="004724A0"/>
    <w:rsid w:val="00472C53"/>
    <w:rsid w:val="00473B4F"/>
    <w:rsid w:val="00473BAA"/>
    <w:rsid w:val="00473F5F"/>
    <w:rsid w:val="004743F3"/>
    <w:rsid w:val="0047448A"/>
    <w:rsid w:val="00474892"/>
    <w:rsid w:val="00477FE7"/>
    <w:rsid w:val="00480F4E"/>
    <w:rsid w:val="004816C8"/>
    <w:rsid w:val="00481E7A"/>
    <w:rsid w:val="00482223"/>
    <w:rsid w:val="004823A1"/>
    <w:rsid w:val="0048276F"/>
    <w:rsid w:val="00482B4B"/>
    <w:rsid w:val="00482ED1"/>
    <w:rsid w:val="00484254"/>
    <w:rsid w:val="004842D7"/>
    <w:rsid w:val="00484305"/>
    <w:rsid w:val="00484BAE"/>
    <w:rsid w:val="00485BFC"/>
    <w:rsid w:val="004862AB"/>
    <w:rsid w:val="00486319"/>
    <w:rsid w:val="00487311"/>
    <w:rsid w:val="004873FD"/>
    <w:rsid w:val="004876D7"/>
    <w:rsid w:val="004879DB"/>
    <w:rsid w:val="00487BF3"/>
    <w:rsid w:val="00487EE2"/>
    <w:rsid w:val="0049111A"/>
    <w:rsid w:val="00491244"/>
    <w:rsid w:val="00491596"/>
    <w:rsid w:val="00491AF3"/>
    <w:rsid w:val="00491F74"/>
    <w:rsid w:val="00492454"/>
    <w:rsid w:val="00492EDD"/>
    <w:rsid w:val="00493566"/>
    <w:rsid w:val="00493839"/>
    <w:rsid w:val="0049460F"/>
    <w:rsid w:val="0049496D"/>
    <w:rsid w:val="00494B0B"/>
    <w:rsid w:val="0049505F"/>
    <w:rsid w:val="0049598F"/>
    <w:rsid w:val="00495A47"/>
    <w:rsid w:val="00496665"/>
    <w:rsid w:val="00496BB1"/>
    <w:rsid w:val="00496BDD"/>
    <w:rsid w:val="004977A3"/>
    <w:rsid w:val="00497A1D"/>
    <w:rsid w:val="00497B19"/>
    <w:rsid w:val="004A1C24"/>
    <w:rsid w:val="004A227D"/>
    <w:rsid w:val="004A24E1"/>
    <w:rsid w:val="004A2801"/>
    <w:rsid w:val="004A2B98"/>
    <w:rsid w:val="004A2D80"/>
    <w:rsid w:val="004A2DC7"/>
    <w:rsid w:val="004A3996"/>
    <w:rsid w:val="004A439C"/>
    <w:rsid w:val="004A496A"/>
    <w:rsid w:val="004A514D"/>
    <w:rsid w:val="004A5425"/>
    <w:rsid w:val="004A6C3C"/>
    <w:rsid w:val="004A769F"/>
    <w:rsid w:val="004A7CFC"/>
    <w:rsid w:val="004A7D9B"/>
    <w:rsid w:val="004A7EC6"/>
    <w:rsid w:val="004B118B"/>
    <w:rsid w:val="004B1969"/>
    <w:rsid w:val="004B2207"/>
    <w:rsid w:val="004B2C5C"/>
    <w:rsid w:val="004B2D07"/>
    <w:rsid w:val="004B2EA0"/>
    <w:rsid w:val="004B33EE"/>
    <w:rsid w:val="004B355E"/>
    <w:rsid w:val="004B369E"/>
    <w:rsid w:val="004B46BE"/>
    <w:rsid w:val="004B606F"/>
    <w:rsid w:val="004B6474"/>
    <w:rsid w:val="004B6671"/>
    <w:rsid w:val="004B6ADD"/>
    <w:rsid w:val="004B6C71"/>
    <w:rsid w:val="004B6CFB"/>
    <w:rsid w:val="004B77DF"/>
    <w:rsid w:val="004B7ECF"/>
    <w:rsid w:val="004C00B0"/>
    <w:rsid w:val="004C08B5"/>
    <w:rsid w:val="004C0D2C"/>
    <w:rsid w:val="004C0E6F"/>
    <w:rsid w:val="004C27CD"/>
    <w:rsid w:val="004C2C69"/>
    <w:rsid w:val="004C396D"/>
    <w:rsid w:val="004C4C47"/>
    <w:rsid w:val="004C54DE"/>
    <w:rsid w:val="004C5858"/>
    <w:rsid w:val="004C60AE"/>
    <w:rsid w:val="004C6A94"/>
    <w:rsid w:val="004C7206"/>
    <w:rsid w:val="004C7681"/>
    <w:rsid w:val="004C7A41"/>
    <w:rsid w:val="004C7C6A"/>
    <w:rsid w:val="004D08D7"/>
    <w:rsid w:val="004D123A"/>
    <w:rsid w:val="004D15A4"/>
    <w:rsid w:val="004D1DE3"/>
    <w:rsid w:val="004D2A18"/>
    <w:rsid w:val="004D33A4"/>
    <w:rsid w:val="004D3B8C"/>
    <w:rsid w:val="004D44CC"/>
    <w:rsid w:val="004D4CA6"/>
    <w:rsid w:val="004D5477"/>
    <w:rsid w:val="004D7019"/>
    <w:rsid w:val="004E06CA"/>
    <w:rsid w:val="004E1045"/>
    <w:rsid w:val="004E2165"/>
    <w:rsid w:val="004E223B"/>
    <w:rsid w:val="004E2D59"/>
    <w:rsid w:val="004E36C3"/>
    <w:rsid w:val="004E47C6"/>
    <w:rsid w:val="004E564E"/>
    <w:rsid w:val="004E6D5C"/>
    <w:rsid w:val="004E7A23"/>
    <w:rsid w:val="004F120B"/>
    <w:rsid w:val="004F17DB"/>
    <w:rsid w:val="004F1B5F"/>
    <w:rsid w:val="004F1C2F"/>
    <w:rsid w:val="004F1FED"/>
    <w:rsid w:val="004F4451"/>
    <w:rsid w:val="004F48D3"/>
    <w:rsid w:val="004F4DB1"/>
    <w:rsid w:val="004F5050"/>
    <w:rsid w:val="004F521A"/>
    <w:rsid w:val="004F6083"/>
    <w:rsid w:val="004F61CE"/>
    <w:rsid w:val="004F6245"/>
    <w:rsid w:val="004F67AC"/>
    <w:rsid w:val="004F6CD7"/>
    <w:rsid w:val="004F70C8"/>
    <w:rsid w:val="004F7DAC"/>
    <w:rsid w:val="004F7FD5"/>
    <w:rsid w:val="005009D4"/>
    <w:rsid w:val="00501515"/>
    <w:rsid w:val="00501566"/>
    <w:rsid w:val="00502C0E"/>
    <w:rsid w:val="00502E8D"/>
    <w:rsid w:val="00502F69"/>
    <w:rsid w:val="005031FF"/>
    <w:rsid w:val="0050412E"/>
    <w:rsid w:val="00504A40"/>
    <w:rsid w:val="00504BE5"/>
    <w:rsid w:val="00504D2E"/>
    <w:rsid w:val="00504FDF"/>
    <w:rsid w:val="00505774"/>
    <w:rsid w:val="0050699C"/>
    <w:rsid w:val="0050772D"/>
    <w:rsid w:val="00510211"/>
    <w:rsid w:val="005103B0"/>
    <w:rsid w:val="00510CB1"/>
    <w:rsid w:val="00511066"/>
    <w:rsid w:val="00511574"/>
    <w:rsid w:val="005118D2"/>
    <w:rsid w:val="00513193"/>
    <w:rsid w:val="005133C9"/>
    <w:rsid w:val="005136CB"/>
    <w:rsid w:val="005136D6"/>
    <w:rsid w:val="0051432F"/>
    <w:rsid w:val="005148CE"/>
    <w:rsid w:val="0051575D"/>
    <w:rsid w:val="00516B4F"/>
    <w:rsid w:val="005174EA"/>
    <w:rsid w:val="0051763D"/>
    <w:rsid w:val="00517AF2"/>
    <w:rsid w:val="00517CC7"/>
    <w:rsid w:val="00520214"/>
    <w:rsid w:val="005204B2"/>
    <w:rsid w:val="00520F8C"/>
    <w:rsid w:val="005218A7"/>
    <w:rsid w:val="005219FF"/>
    <w:rsid w:val="00522B01"/>
    <w:rsid w:val="00522C8E"/>
    <w:rsid w:val="005234AA"/>
    <w:rsid w:val="00524AF3"/>
    <w:rsid w:val="005262F9"/>
    <w:rsid w:val="005266FA"/>
    <w:rsid w:val="00526D14"/>
    <w:rsid w:val="00526DFB"/>
    <w:rsid w:val="00526E89"/>
    <w:rsid w:val="005275A0"/>
    <w:rsid w:val="00527BF8"/>
    <w:rsid w:val="00527D62"/>
    <w:rsid w:val="00530148"/>
    <w:rsid w:val="005327D9"/>
    <w:rsid w:val="005327ED"/>
    <w:rsid w:val="00532C83"/>
    <w:rsid w:val="00532D6C"/>
    <w:rsid w:val="00532EDE"/>
    <w:rsid w:val="00532EF6"/>
    <w:rsid w:val="005335E2"/>
    <w:rsid w:val="0053398D"/>
    <w:rsid w:val="00533F7C"/>
    <w:rsid w:val="0053480A"/>
    <w:rsid w:val="005350F6"/>
    <w:rsid w:val="00535477"/>
    <w:rsid w:val="0053680D"/>
    <w:rsid w:val="0053721D"/>
    <w:rsid w:val="00540CD6"/>
    <w:rsid w:val="00540F11"/>
    <w:rsid w:val="0054186D"/>
    <w:rsid w:val="005418FF"/>
    <w:rsid w:val="00542288"/>
    <w:rsid w:val="00542665"/>
    <w:rsid w:val="00542E62"/>
    <w:rsid w:val="0054396C"/>
    <w:rsid w:val="00544EDC"/>
    <w:rsid w:val="005454B8"/>
    <w:rsid w:val="00545C65"/>
    <w:rsid w:val="00547921"/>
    <w:rsid w:val="00550BF6"/>
    <w:rsid w:val="00550F1A"/>
    <w:rsid w:val="0055161B"/>
    <w:rsid w:val="005520ED"/>
    <w:rsid w:val="00553D4D"/>
    <w:rsid w:val="00553FCD"/>
    <w:rsid w:val="005541D7"/>
    <w:rsid w:val="005544CF"/>
    <w:rsid w:val="005546B6"/>
    <w:rsid w:val="00554C51"/>
    <w:rsid w:val="00554FB9"/>
    <w:rsid w:val="00555A4D"/>
    <w:rsid w:val="00555B76"/>
    <w:rsid w:val="00556714"/>
    <w:rsid w:val="00556C2F"/>
    <w:rsid w:val="0056060A"/>
    <w:rsid w:val="005608B0"/>
    <w:rsid w:val="00560B64"/>
    <w:rsid w:val="00560E49"/>
    <w:rsid w:val="005615C5"/>
    <w:rsid w:val="00561C80"/>
    <w:rsid w:val="00561F15"/>
    <w:rsid w:val="00562420"/>
    <w:rsid w:val="00562711"/>
    <w:rsid w:val="0056294B"/>
    <w:rsid w:val="005630F3"/>
    <w:rsid w:val="0056378F"/>
    <w:rsid w:val="00563D10"/>
    <w:rsid w:val="00563DF2"/>
    <w:rsid w:val="005643D1"/>
    <w:rsid w:val="00564BCB"/>
    <w:rsid w:val="00564C4E"/>
    <w:rsid w:val="00564D82"/>
    <w:rsid w:val="00564DC9"/>
    <w:rsid w:val="00564F5D"/>
    <w:rsid w:val="005650A3"/>
    <w:rsid w:val="005653EA"/>
    <w:rsid w:val="00566B5F"/>
    <w:rsid w:val="00566C9E"/>
    <w:rsid w:val="00566D2F"/>
    <w:rsid w:val="00566F5B"/>
    <w:rsid w:val="0056777E"/>
    <w:rsid w:val="00567D47"/>
    <w:rsid w:val="005701A6"/>
    <w:rsid w:val="0057056A"/>
    <w:rsid w:val="005705AB"/>
    <w:rsid w:val="00570733"/>
    <w:rsid w:val="00573336"/>
    <w:rsid w:val="00573703"/>
    <w:rsid w:val="00573A32"/>
    <w:rsid w:val="00573ED2"/>
    <w:rsid w:val="00574175"/>
    <w:rsid w:val="00574234"/>
    <w:rsid w:val="005747AC"/>
    <w:rsid w:val="00574D90"/>
    <w:rsid w:val="00574EE2"/>
    <w:rsid w:val="00576DE5"/>
    <w:rsid w:val="00580451"/>
    <w:rsid w:val="00580936"/>
    <w:rsid w:val="00580CD6"/>
    <w:rsid w:val="00581457"/>
    <w:rsid w:val="00581643"/>
    <w:rsid w:val="0058188D"/>
    <w:rsid w:val="005820BF"/>
    <w:rsid w:val="00582424"/>
    <w:rsid w:val="005829BE"/>
    <w:rsid w:val="005839EC"/>
    <w:rsid w:val="005846A4"/>
    <w:rsid w:val="005849B8"/>
    <w:rsid w:val="00584D09"/>
    <w:rsid w:val="00585805"/>
    <w:rsid w:val="005858D1"/>
    <w:rsid w:val="005859BA"/>
    <w:rsid w:val="00585F93"/>
    <w:rsid w:val="005860A9"/>
    <w:rsid w:val="005868BF"/>
    <w:rsid w:val="00586FAD"/>
    <w:rsid w:val="0058740C"/>
    <w:rsid w:val="005874C5"/>
    <w:rsid w:val="00587F4F"/>
    <w:rsid w:val="005904D7"/>
    <w:rsid w:val="00590621"/>
    <w:rsid w:val="00590971"/>
    <w:rsid w:val="00590A1D"/>
    <w:rsid w:val="00590BD2"/>
    <w:rsid w:val="00590EC6"/>
    <w:rsid w:val="00591017"/>
    <w:rsid w:val="00591099"/>
    <w:rsid w:val="005911DE"/>
    <w:rsid w:val="00591670"/>
    <w:rsid w:val="00591B65"/>
    <w:rsid w:val="00592778"/>
    <w:rsid w:val="00592AFB"/>
    <w:rsid w:val="0059369E"/>
    <w:rsid w:val="00593DB5"/>
    <w:rsid w:val="005944B4"/>
    <w:rsid w:val="005953CC"/>
    <w:rsid w:val="0059631F"/>
    <w:rsid w:val="00596A6C"/>
    <w:rsid w:val="00596E2E"/>
    <w:rsid w:val="00597544"/>
    <w:rsid w:val="00597A36"/>
    <w:rsid w:val="005A0134"/>
    <w:rsid w:val="005A0820"/>
    <w:rsid w:val="005A0897"/>
    <w:rsid w:val="005A0F2A"/>
    <w:rsid w:val="005A19F0"/>
    <w:rsid w:val="005A241E"/>
    <w:rsid w:val="005A2ECF"/>
    <w:rsid w:val="005A32CA"/>
    <w:rsid w:val="005A3735"/>
    <w:rsid w:val="005A398C"/>
    <w:rsid w:val="005A3CC8"/>
    <w:rsid w:val="005A3CD3"/>
    <w:rsid w:val="005A3D28"/>
    <w:rsid w:val="005A4C6F"/>
    <w:rsid w:val="005A614E"/>
    <w:rsid w:val="005A6E05"/>
    <w:rsid w:val="005A76AE"/>
    <w:rsid w:val="005B02DA"/>
    <w:rsid w:val="005B0BE0"/>
    <w:rsid w:val="005B1295"/>
    <w:rsid w:val="005B1E88"/>
    <w:rsid w:val="005B315F"/>
    <w:rsid w:val="005B3324"/>
    <w:rsid w:val="005B47F8"/>
    <w:rsid w:val="005B65EC"/>
    <w:rsid w:val="005B7FC1"/>
    <w:rsid w:val="005C004B"/>
    <w:rsid w:val="005C00F7"/>
    <w:rsid w:val="005C02B9"/>
    <w:rsid w:val="005C055B"/>
    <w:rsid w:val="005C1A48"/>
    <w:rsid w:val="005C24ED"/>
    <w:rsid w:val="005C39A3"/>
    <w:rsid w:val="005C4030"/>
    <w:rsid w:val="005C4C80"/>
    <w:rsid w:val="005C53CF"/>
    <w:rsid w:val="005C563C"/>
    <w:rsid w:val="005C5AE2"/>
    <w:rsid w:val="005C64DF"/>
    <w:rsid w:val="005C72DF"/>
    <w:rsid w:val="005D00E9"/>
    <w:rsid w:val="005D0628"/>
    <w:rsid w:val="005D0806"/>
    <w:rsid w:val="005D1C9D"/>
    <w:rsid w:val="005D2271"/>
    <w:rsid w:val="005D2701"/>
    <w:rsid w:val="005D2849"/>
    <w:rsid w:val="005D35C4"/>
    <w:rsid w:val="005D3B39"/>
    <w:rsid w:val="005D3D32"/>
    <w:rsid w:val="005D3E98"/>
    <w:rsid w:val="005D402A"/>
    <w:rsid w:val="005D41F8"/>
    <w:rsid w:val="005D45FB"/>
    <w:rsid w:val="005D4E8E"/>
    <w:rsid w:val="005D51AC"/>
    <w:rsid w:val="005D5970"/>
    <w:rsid w:val="005D633B"/>
    <w:rsid w:val="005D64A6"/>
    <w:rsid w:val="005D6967"/>
    <w:rsid w:val="005D7259"/>
    <w:rsid w:val="005D775F"/>
    <w:rsid w:val="005D789D"/>
    <w:rsid w:val="005E01DE"/>
    <w:rsid w:val="005E0281"/>
    <w:rsid w:val="005E1286"/>
    <w:rsid w:val="005E145D"/>
    <w:rsid w:val="005E1EEF"/>
    <w:rsid w:val="005E1FD1"/>
    <w:rsid w:val="005E205A"/>
    <w:rsid w:val="005E21A6"/>
    <w:rsid w:val="005E2384"/>
    <w:rsid w:val="005E273B"/>
    <w:rsid w:val="005E2F73"/>
    <w:rsid w:val="005E4DC3"/>
    <w:rsid w:val="005E6345"/>
    <w:rsid w:val="005E7288"/>
    <w:rsid w:val="005E7743"/>
    <w:rsid w:val="005E7DA2"/>
    <w:rsid w:val="005F014E"/>
    <w:rsid w:val="005F06F3"/>
    <w:rsid w:val="005F0868"/>
    <w:rsid w:val="005F1D8D"/>
    <w:rsid w:val="005F24A1"/>
    <w:rsid w:val="005F26A1"/>
    <w:rsid w:val="005F26B3"/>
    <w:rsid w:val="005F29B0"/>
    <w:rsid w:val="005F40D6"/>
    <w:rsid w:val="005F423D"/>
    <w:rsid w:val="005F56DA"/>
    <w:rsid w:val="005F5BA4"/>
    <w:rsid w:val="005F5EA5"/>
    <w:rsid w:val="005F5FB6"/>
    <w:rsid w:val="005F5FDB"/>
    <w:rsid w:val="005F6429"/>
    <w:rsid w:val="005F6512"/>
    <w:rsid w:val="005F6824"/>
    <w:rsid w:val="005F6CE1"/>
    <w:rsid w:val="00600D0D"/>
    <w:rsid w:val="006014E6"/>
    <w:rsid w:val="006015FE"/>
    <w:rsid w:val="00601827"/>
    <w:rsid w:val="006019FB"/>
    <w:rsid w:val="00602029"/>
    <w:rsid w:val="00602100"/>
    <w:rsid w:val="00603453"/>
    <w:rsid w:val="00603F0E"/>
    <w:rsid w:val="006043B5"/>
    <w:rsid w:val="00604FF9"/>
    <w:rsid w:val="006053DF"/>
    <w:rsid w:val="00605798"/>
    <w:rsid w:val="00605AFA"/>
    <w:rsid w:val="00605D61"/>
    <w:rsid w:val="00606870"/>
    <w:rsid w:val="00606D02"/>
    <w:rsid w:val="00607D68"/>
    <w:rsid w:val="00607EAB"/>
    <w:rsid w:val="00610804"/>
    <w:rsid w:val="00611B30"/>
    <w:rsid w:val="00611DFD"/>
    <w:rsid w:val="006120E0"/>
    <w:rsid w:val="00612287"/>
    <w:rsid w:val="00613264"/>
    <w:rsid w:val="006136DE"/>
    <w:rsid w:val="00615214"/>
    <w:rsid w:val="00616607"/>
    <w:rsid w:val="006172BA"/>
    <w:rsid w:val="00620EC6"/>
    <w:rsid w:val="00621727"/>
    <w:rsid w:val="00621779"/>
    <w:rsid w:val="00621E7C"/>
    <w:rsid w:val="006223E7"/>
    <w:rsid w:val="0062268D"/>
    <w:rsid w:val="00622C19"/>
    <w:rsid w:val="006234A5"/>
    <w:rsid w:val="00623BAF"/>
    <w:rsid w:val="006240E2"/>
    <w:rsid w:val="00625A10"/>
    <w:rsid w:val="00625D2B"/>
    <w:rsid w:val="00626CEF"/>
    <w:rsid w:val="00626DB7"/>
    <w:rsid w:val="0062724A"/>
    <w:rsid w:val="00627440"/>
    <w:rsid w:val="00627986"/>
    <w:rsid w:val="0063031F"/>
    <w:rsid w:val="00630B5E"/>
    <w:rsid w:val="00630B81"/>
    <w:rsid w:val="00630F05"/>
    <w:rsid w:val="00632530"/>
    <w:rsid w:val="0063340D"/>
    <w:rsid w:val="006334AD"/>
    <w:rsid w:val="00634264"/>
    <w:rsid w:val="006345E8"/>
    <w:rsid w:val="00634A03"/>
    <w:rsid w:val="00634AEB"/>
    <w:rsid w:val="00635B7F"/>
    <w:rsid w:val="00636B16"/>
    <w:rsid w:val="00636B1F"/>
    <w:rsid w:val="0063796D"/>
    <w:rsid w:val="00637C95"/>
    <w:rsid w:val="0064019C"/>
    <w:rsid w:val="006406D0"/>
    <w:rsid w:val="00640742"/>
    <w:rsid w:val="00640AAF"/>
    <w:rsid w:val="006418B0"/>
    <w:rsid w:val="00642BCF"/>
    <w:rsid w:val="006438BC"/>
    <w:rsid w:val="006445B6"/>
    <w:rsid w:val="00644AB0"/>
    <w:rsid w:val="00644B94"/>
    <w:rsid w:val="00644C5A"/>
    <w:rsid w:val="00646080"/>
    <w:rsid w:val="006465CA"/>
    <w:rsid w:val="00646E78"/>
    <w:rsid w:val="0064705B"/>
    <w:rsid w:val="006471DB"/>
    <w:rsid w:val="006478F9"/>
    <w:rsid w:val="006500CF"/>
    <w:rsid w:val="006500DE"/>
    <w:rsid w:val="00650B9B"/>
    <w:rsid w:val="006510DD"/>
    <w:rsid w:val="006514B3"/>
    <w:rsid w:val="006523B6"/>
    <w:rsid w:val="00652766"/>
    <w:rsid w:val="006529E2"/>
    <w:rsid w:val="006530FB"/>
    <w:rsid w:val="00653405"/>
    <w:rsid w:val="00653451"/>
    <w:rsid w:val="006536E4"/>
    <w:rsid w:val="00654B8C"/>
    <w:rsid w:val="00654D8E"/>
    <w:rsid w:val="00655FAD"/>
    <w:rsid w:val="00656AFD"/>
    <w:rsid w:val="00656B19"/>
    <w:rsid w:val="00656B32"/>
    <w:rsid w:val="00657DE5"/>
    <w:rsid w:val="00657FE3"/>
    <w:rsid w:val="00661F8C"/>
    <w:rsid w:val="00662834"/>
    <w:rsid w:val="00662C2F"/>
    <w:rsid w:val="00663A5C"/>
    <w:rsid w:val="00665ED0"/>
    <w:rsid w:val="00666540"/>
    <w:rsid w:val="006665E7"/>
    <w:rsid w:val="00666ABA"/>
    <w:rsid w:val="006671F5"/>
    <w:rsid w:val="00667272"/>
    <w:rsid w:val="006674D5"/>
    <w:rsid w:val="00667724"/>
    <w:rsid w:val="00670698"/>
    <w:rsid w:val="00670D1A"/>
    <w:rsid w:val="00671441"/>
    <w:rsid w:val="006718F9"/>
    <w:rsid w:val="00671AEA"/>
    <w:rsid w:val="006725F3"/>
    <w:rsid w:val="00672FAB"/>
    <w:rsid w:val="006730B5"/>
    <w:rsid w:val="0067337D"/>
    <w:rsid w:val="0067388F"/>
    <w:rsid w:val="00673A7B"/>
    <w:rsid w:val="00674843"/>
    <w:rsid w:val="00674E26"/>
    <w:rsid w:val="0067571C"/>
    <w:rsid w:val="0067731F"/>
    <w:rsid w:val="006801E1"/>
    <w:rsid w:val="0068024C"/>
    <w:rsid w:val="006806A5"/>
    <w:rsid w:val="00680769"/>
    <w:rsid w:val="006809E5"/>
    <w:rsid w:val="0068125F"/>
    <w:rsid w:val="00682DB2"/>
    <w:rsid w:val="00682F67"/>
    <w:rsid w:val="00683BDE"/>
    <w:rsid w:val="00683E82"/>
    <w:rsid w:val="00684359"/>
    <w:rsid w:val="006844F9"/>
    <w:rsid w:val="00684B4D"/>
    <w:rsid w:val="006857E8"/>
    <w:rsid w:val="00685FAF"/>
    <w:rsid w:val="00686100"/>
    <w:rsid w:val="00686C0C"/>
    <w:rsid w:val="0068732F"/>
    <w:rsid w:val="006877BD"/>
    <w:rsid w:val="00687CB4"/>
    <w:rsid w:val="00690340"/>
    <w:rsid w:val="0069036E"/>
    <w:rsid w:val="006904A1"/>
    <w:rsid w:val="00691BAB"/>
    <w:rsid w:val="006924F2"/>
    <w:rsid w:val="006925C4"/>
    <w:rsid w:val="00692774"/>
    <w:rsid w:val="00692AB5"/>
    <w:rsid w:val="00692CE9"/>
    <w:rsid w:val="00693014"/>
    <w:rsid w:val="006931EF"/>
    <w:rsid w:val="00693CBB"/>
    <w:rsid w:val="00693D1B"/>
    <w:rsid w:val="00694263"/>
    <w:rsid w:val="006958EC"/>
    <w:rsid w:val="00695990"/>
    <w:rsid w:val="00696A93"/>
    <w:rsid w:val="00696BA3"/>
    <w:rsid w:val="00697040"/>
    <w:rsid w:val="00697C4D"/>
    <w:rsid w:val="00697E01"/>
    <w:rsid w:val="006A0905"/>
    <w:rsid w:val="006A1592"/>
    <w:rsid w:val="006A1738"/>
    <w:rsid w:val="006A1B2F"/>
    <w:rsid w:val="006A2A8A"/>
    <w:rsid w:val="006A2ACB"/>
    <w:rsid w:val="006A2FA5"/>
    <w:rsid w:val="006A321E"/>
    <w:rsid w:val="006A4FA8"/>
    <w:rsid w:val="006A5FE3"/>
    <w:rsid w:val="006A60BE"/>
    <w:rsid w:val="006A68EB"/>
    <w:rsid w:val="006A6BEE"/>
    <w:rsid w:val="006A6FDA"/>
    <w:rsid w:val="006A749B"/>
    <w:rsid w:val="006B0362"/>
    <w:rsid w:val="006B0AD3"/>
    <w:rsid w:val="006B1AEB"/>
    <w:rsid w:val="006B1BF0"/>
    <w:rsid w:val="006B23C0"/>
    <w:rsid w:val="006B291E"/>
    <w:rsid w:val="006B2C4D"/>
    <w:rsid w:val="006B2D32"/>
    <w:rsid w:val="006B324C"/>
    <w:rsid w:val="006B39FA"/>
    <w:rsid w:val="006B3BD0"/>
    <w:rsid w:val="006B481F"/>
    <w:rsid w:val="006B4BAA"/>
    <w:rsid w:val="006B4BF5"/>
    <w:rsid w:val="006B4E3A"/>
    <w:rsid w:val="006B591A"/>
    <w:rsid w:val="006B62EB"/>
    <w:rsid w:val="006B652C"/>
    <w:rsid w:val="006B66AA"/>
    <w:rsid w:val="006B7988"/>
    <w:rsid w:val="006B7AC6"/>
    <w:rsid w:val="006C171E"/>
    <w:rsid w:val="006C1824"/>
    <w:rsid w:val="006C2741"/>
    <w:rsid w:val="006C2F30"/>
    <w:rsid w:val="006C344C"/>
    <w:rsid w:val="006C35FB"/>
    <w:rsid w:val="006C398D"/>
    <w:rsid w:val="006C3E63"/>
    <w:rsid w:val="006C4BE0"/>
    <w:rsid w:val="006C53FE"/>
    <w:rsid w:val="006C58D5"/>
    <w:rsid w:val="006C6E62"/>
    <w:rsid w:val="006C725F"/>
    <w:rsid w:val="006C72AA"/>
    <w:rsid w:val="006C79FB"/>
    <w:rsid w:val="006C7E08"/>
    <w:rsid w:val="006D0926"/>
    <w:rsid w:val="006D11B7"/>
    <w:rsid w:val="006D19A7"/>
    <w:rsid w:val="006D1EE9"/>
    <w:rsid w:val="006D2C34"/>
    <w:rsid w:val="006D2D3E"/>
    <w:rsid w:val="006D3132"/>
    <w:rsid w:val="006D50EA"/>
    <w:rsid w:val="006D5798"/>
    <w:rsid w:val="006D5C5A"/>
    <w:rsid w:val="006D6217"/>
    <w:rsid w:val="006D67A4"/>
    <w:rsid w:val="006D6A88"/>
    <w:rsid w:val="006D7B06"/>
    <w:rsid w:val="006E0260"/>
    <w:rsid w:val="006E093B"/>
    <w:rsid w:val="006E0D89"/>
    <w:rsid w:val="006E0F5C"/>
    <w:rsid w:val="006E2059"/>
    <w:rsid w:val="006E27C3"/>
    <w:rsid w:val="006E2B80"/>
    <w:rsid w:val="006E2C34"/>
    <w:rsid w:val="006E30BA"/>
    <w:rsid w:val="006E32CF"/>
    <w:rsid w:val="006E4140"/>
    <w:rsid w:val="006E4B8C"/>
    <w:rsid w:val="006E4C40"/>
    <w:rsid w:val="006E4DA7"/>
    <w:rsid w:val="006E4EC9"/>
    <w:rsid w:val="006E537D"/>
    <w:rsid w:val="006E5B95"/>
    <w:rsid w:val="006E5E75"/>
    <w:rsid w:val="006E5F68"/>
    <w:rsid w:val="006E6411"/>
    <w:rsid w:val="006E667F"/>
    <w:rsid w:val="006E67E4"/>
    <w:rsid w:val="006E6A85"/>
    <w:rsid w:val="006E7553"/>
    <w:rsid w:val="006E7B18"/>
    <w:rsid w:val="006F02D4"/>
    <w:rsid w:val="006F0400"/>
    <w:rsid w:val="006F0FC9"/>
    <w:rsid w:val="006F129A"/>
    <w:rsid w:val="006F18B8"/>
    <w:rsid w:val="006F269F"/>
    <w:rsid w:val="006F2A67"/>
    <w:rsid w:val="006F3080"/>
    <w:rsid w:val="006F36C2"/>
    <w:rsid w:val="006F427A"/>
    <w:rsid w:val="006F42B4"/>
    <w:rsid w:val="006F5652"/>
    <w:rsid w:val="006F60C3"/>
    <w:rsid w:val="006F6E2A"/>
    <w:rsid w:val="006F7D5B"/>
    <w:rsid w:val="00700087"/>
    <w:rsid w:val="00700696"/>
    <w:rsid w:val="007006B1"/>
    <w:rsid w:val="00700749"/>
    <w:rsid w:val="00701850"/>
    <w:rsid w:val="00701F46"/>
    <w:rsid w:val="007025E2"/>
    <w:rsid w:val="007027F6"/>
    <w:rsid w:val="00702A81"/>
    <w:rsid w:val="007037EE"/>
    <w:rsid w:val="007045CC"/>
    <w:rsid w:val="00704B3C"/>
    <w:rsid w:val="00704FDB"/>
    <w:rsid w:val="00704FDD"/>
    <w:rsid w:val="007057A8"/>
    <w:rsid w:val="00705F3A"/>
    <w:rsid w:val="00706D87"/>
    <w:rsid w:val="00707D80"/>
    <w:rsid w:val="00707EAE"/>
    <w:rsid w:val="007106FB"/>
    <w:rsid w:val="007107CF"/>
    <w:rsid w:val="00711486"/>
    <w:rsid w:val="007116CF"/>
    <w:rsid w:val="00711706"/>
    <w:rsid w:val="00712179"/>
    <w:rsid w:val="00712417"/>
    <w:rsid w:val="00712B85"/>
    <w:rsid w:val="00712CE6"/>
    <w:rsid w:val="00712FE5"/>
    <w:rsid w:val="0071310A"/>
    <w:rsid w:val="00713571"/>
    <w:rsid w:val="00713E68"/>
    <w:rsid w:val="00714B35"/>
    <w:rsid w:val="00714D82"/>
    <w:rsid w:val="00714E1B"/>
    <w:rsid w:val="007156CF"/>
    <w:rsid w:val="007159BC"/>
    <w:rsid w:val="00715DF1"/>
    <w:rsid w:val="007162DA"/>
    <w:rsid w:val="00716A77"/>
    <w:rsid w:val="00716B0E"/>
    <w:rsid w:val="00716C01"/>
    <w:rsid w:val="0071743E"/>
    <w:rsid w:val="007206C3"/>
    <w:rsid w:val="0072074D"/>
    <w:rsid w:val="00720790"/>
    <w:rsid w:val="00720F26"/>
    <w:rsid w:val="00721637"/>
    <w:rsid w:val="00721DB0"/>
    <w:rsid w:val="00721E95"/>
    <w:rsid w:val="00721EBD"/>
    <w:rsid w:val="0072294A"/>
    <w:rsid w:val="00722F15"/>
    <w:rsid w:val="007240E4"/>
    <w:rsid w:val="0072446C"/>
    <w:rsid w:val="00724DCC"/>
    <w:rsid w:val="007252A0"/>
    <w:rsid w:val="00725620"/>
    <w:rsid w:val="007256FA"/>
    <w:rsid w:val="00725E35"/>
    <w:rsid w:val="0072635B"/>
    <w:rsid w:val="0072759A"/>
    <w:rsid w:val="007277E0"/>
    <w:rsid w:val="00730C5B"/>
    <w:rsid w:val="0073112F"/>
    <w:rsid w:val="007326B4"/>
    <w:rsid w:val="00732EC6"/>
    <w:rsid w:val="00733649"/>
    <w:rsid w:val="0073399F"/>
    <w:rsid w:val="00733B65"/>
    <w:rsid w:val="00734BB2"/>
    <w:rsid w:val="00734F2B"/>
    <w:rsid w:val="0073610C"/>
    <w:rsid w:val="007362EA"/>
    <w:rsid w:val="007363E1"/>
    <w:rsid w:val="00736AF2"/>
    <w:rsid w:val="0073738E"/>
    <w:rsid w:val="0073763D"/>
    <w:rsid w:val="0074064E"/>
    <w:rsid w:val="007408C7"/>
    <w:rsid w:val="007409BD"/>
    <w:rsid w:val="00742B4F"/>
    <w:rsid w:val="007430A7"/>
    <w:rsid w:val="0074325B"/>
    <w:rsid w:val="007432F5"/>
    <w:rsid w:val="007451D7"/>
    <w:rsid w:val="007459AA"/>
    <w:rsid w:val="0074654B"/>
    <w:rsid w:val="0074696A"/>
    <w:rsid w:val="007469F4"/>
    <w:rsid w:val="007471E4"/>
    <w:rsid w:val="0075009A"/>
    <w:rsid w:val="00751371"/>
    <w:rsid w:val="00751CDC"/>
    <w:rsid w:val="00751D44"/>
    <w:rsid w:val="0075231E"/>
    <w:rsid w:val="00752EFF"/>
    <w:rsid w:val="007537BA"/>
    <w:rsid w:val="0075418C"/>
    <w:rsid w:val="00754825"/>
    <w:rsid w:val="00755453"/>
    <w:rsid w:val="0075585D"/>
    <w:rsid w:val="00755DD9"/>
    <w:rsid w:val="007569BF"/>
    <w:rsid w:val="00756BDD"/>
    <w:rsid w:val="007578AC"/>
    <w:rsid w:val="00757BB1"/>
    <w:rsid w:val="0076045E"/>
    <w:rsid w:val="0076081F"/>
    <w:rsid w:val="00761959"/>
    <w:rsid w:val="00761E0A"/>
    <w:rsid w:val="00761F52"/>
    <w:rsid w:val="00761FF8"/>
    <w:rsid w:val="007620F1"/>
    <w:rsid w:val="00762D21"/>
    <w:rsid w:val="0076368E"/>
    <w:rsid w:val="00763851"/>
    <w:rsid w:val="00763DC4"/>
    <w:rsid w:val="007650AC"/>
    <w:rsid w:val="007654A9"/>
    <w:rsid w:val="007655B3"/>
    <w:rsid w:val="007656CE"/>
    <w:rsid w:val="00765D8E"/>
    <w:rsid w:val="00765F0A"/>
    <w:rsid w:val="0076644D"/>
    <w:rsid w:val="00766541"/>
    <w:rsid w:val="00766579"/>
    <w:rsid w:val="00766885"/>
    <w:rsid w:val="00766F51"/>
    <w:rsid w:val="00766FE6"/>
    <w:rsid w:val="00767175"/>
    <w:rsid w:val="00767C62"/>
    <w:rsid w:val="0077148A"/>
    <w:rsid w:val="0077182A"/>
    <w:rsid w:val="00771AA0"/>
    <w:rsid w:val="00771C77"/>
    <w:rsid w:val="00771E48"/>
    <w:rsid w:val="00772017"/>
    <w:rsid w:val="00772039"/>
    <w:rsid w:val="00772AD2"/>
    <w:rsid w:val="00772BB4"/>
    <w:rsid w:val="00772CC2"/>
    <w:rsid w:val="007730AE"/>
    <w:rsid w:val="0077371F"/>
    <w:rsid w:val="00774B4E"/>
    <w:rsid w:val="00775308"/>
    <w:rsid w:val="00775532"/>
    <w:rsid w:val="00775BDA"/>
    <w:rsid w:val="00775C82"/>
    <w:rsid w:val="007760AD"/>
    <w:rsid w:val="0077629D"/>
    <w:rsid w:val="0077666C"/>
    <w:rsid w:val="007771D4"/>
    <w:rsid w:val="0077774C"/>
    <w:rsid w:val="00780A17"/>
    <w:rsid w:val="007823AF"/>
    <w:rsid w:val="00782CE1"/>
    <w:rsid w:val="00782D3B"/>
    <w:rsid w:val="00782F49"/>
    <w:rsid w:val="00783360"/>
    <w:rsid w:val="00783427"/>
    <w:rsid w:val="00783B59"/>
    <w:rsid w:val="007842A8"/>
    <w:rsid w:val="007845F2"/>
    <w:rsid w:val="00784B2C"/>
    <w:rsid w:val="00784B75"/>
    <w:rsid w:val="00784B80"/>
    <w:rsid w:val="00785026"/>
    <w:rsid w:val="0078645B"/>
    <w:rsid w:val="00786655"/>
    <w:rsid w:val="00786DE9"/>
    <w:rsid w:val="00786E80"/>
    <w:rsid w:val="0078769C"/>
    <w:rsid w:val="00787C67"/>
    <w:rsid w:val="0079125C"/>
    <w:rsid w:val="00791C27"/>
    <w:rsid w:val="007921ED"/>
    <w:rsid w:val="00792C6E"/>
    <w:rsid w:val="0079310A"/>
    <w:rsid w:val="0079325D"/>
    <w:rsid w:val="007936AB"/>
    <w:rsid w:val="007936AD"/>
    <w:rsid w:val="0079435F"/>
    <w:rsid w:val="00794B4E"/>
    <w:rsid w:val="00794D9C"/>
    <w:rsid w:val="00794FB9"/>
    <w:rsid w:val="007954C3"/>
    <w:rsid w:val="00795F02"/>
    <w:rsid w:val="00795FF8"/>
    <w:rsid w:val="007963CB"/>
    <w:rsid w:val="00796537"/>
    <w:rsid w:val="00796894"/>
    <w:rsid w:val="0079732B"/>
    <w:rsid w:val="00797481"/>
    <w:rsid w:val="00797740"/>
    <w:rsid w:val="00797949"/>
    <w:rsid w:val="00797E1A"/>
    <w:rsid w:val="00797F01"/>
    <w:rsid w:val="007A0161"/>
    <w:rsid w:val="007A0586"/>
    <w:rsid w:val="007A0A99"/>
    <w:rsid w:val="007A16A9"/>
    <w:rsid w:val="007A20D7"/>
    <w:rsid w:val="007A2242"/>
    <w:rsid w:val="007A23AB"/>
    <w:rsid w:val="007A4242"/>
    <w:rsid w:val="007A58C0"/>
    <w:rsid w:val="007A5F4B"/>
    <w:rsid w:val="007A7692"/>
    <w:rsid w:val="007A79EA"/>
    <w:rsid w:val="007B05C5"/>
    <w:rsid w:val="007B091B"/>
    <w:rsid w:val="007B0A1D"/>
    <w:rsid w:val="007B1B53"/>
    <w:rsid w:val="007B3397"/>
    <w:rsid w:val="007B3A34"/>
    <w:rsid w:val="007B3EC4"/>
    <w:rsid w:val="007B4C0E"/>
    <w:rsid w:val="007B528D"/>
    <w:rsid w:val="007B5D2D"/>
    <w:rsid w:val="007B5D3B"/>
    <w:rsid w:val="007B601F"/>
    <w:rsid w:val="007B7AA4"/>
    <w:rsid w:val="007B7D8D"/>
    <w:rsid w:val="007C0304"/>
    <w:rsid w:val="007C036A"/>
    <w:rsid w:val="007C077B"/>
    <w:rsid w:val="007C0D8B"/>
    <w:rsid w:val="007C0E64"/>
    <w:rsid w:val="007C0EF8"/>
    <w:rsid w:val="007C1193"/>
    <w:rsid w:val="007C1268"/>
    <w:rsid w:val="007C13DD"/>
    <w:rsid w:val="007C1A2B"/>
    <w:rsid w:val="007C1C8C"/>
    <w:rsid w:val="007C1EAE"/>
    <w:rsid w:val="007C2C1D"/>
    <w:rsid w:val="007C2CEC"/>
    <w:rsid w:val="007C2D81"/>
    <w:rsid w:val="007C2F11"/>
    <w:rsid w:val="007C3220"/>
    <w:rsid w:val="007C4B7A"/>
    <w:rsid w:val="007C4EAF"/>
    <w:rsid w:val="007C56B4"/>
    <w:rsid w:val="007C5BC0"/>
    <w:rsid w:val="007C61EA"/>
    <w:rsid w:val="007C6290"/>
    <w:rsid w:val="007C6605"/>
    <w:rsid w:val="007C767F"/>
    <w:rsid w:val="007C7A7D"/>
    <w:rsid w:val="007D0253"/>
    <w:rsid w:val="007D05B5"/>
    <w:rsid w:val="007D1100"/>
    <w:rsid w:val="007D2E17"/>
    <w:rsid w:val="007D380A"/>
    <w:rsid w:val="007D3A0E"/>
    <w:rsid w:val="007D4281"/>
    <w:rsid w:val="007D5739"/>
    <w:rsid w:val="007D5888"/>
    <w:rsid w:val="007D5FF1"/>
    <w:rsid w:val="007D60DE"/>
    <w:rsid w:val="007D7528"/>
    <w:rsid w:val="007E0017"/>
    <w:rsid w:val="007E12FD"/>
    <w:rsid w:val="007E1CC2"/>
    <w:rsid w:val="007E1D0D"/>
    <w:rsid w:val="007E1D74"/>
    <w:rsid w:val="007E2A62"/>
    <w:rsid w:val="007E378C"/>
    <w:rsid w:val="007E3B5A"/>
    <w:rsid w:val="007E3D03"/>
    <w:rsid w:val="007E3FAB"/>
    <w:rsid w:val="007E420B"/>
    <w:rsid w:val="007E42C5"/>
    <w:rsid w:val="007E49DC"/>
    <w:rsid w:val="007E4C26"/>
    <w:rsid w:val="007E6763"/>
    <w:rsid w:val="007E6B93"/>
    <w:rsid w:val="007F02AF"/>
    <w:rsid w:val="007F0377"/>
    <w:rsid w:val="007F0CAC"/>
    <w:rsid w:val="007F1306"/>
    <w:rsid w:val="007F1B68"/>
    <w:rsid w:val="007F24F0"/>
    <w:rsid w:val="007F2664"/>
    <w:rsid w:val="007F26F4"/>
    <w:rsid w:val="007F2C1F"/>
    <w:rsid w:val="007F3018"/>
    <w:rsid w:val="007F3DD4"/>
    <w:rsid w:val="007F4408"/>
    <w:rsid w:val="007F4DFB"/>
    <w:rsid w:val="007F4F65"/>
    <w:rsid w:val="007F71EC"/>
    <w:rsid w:val="0080001F"/>
    <w:rsid w:val="0080022B"/>
    <w:rsid w:val="0080023D"/>
    <w:rsid w:val="0080070D"/>
    <w:rsid w:val="00800748"/>
    <w:rsid w:val="00800FCB"/>
    <w:rsid w:val="0080149A"/>
    <w:rsid w:val="00801A39"/>
    <w:rsid w:val="00802CB2"/>
    <w:rsid w:val="00802E71"/>
    <w:rsid w:val="008038FC"/>
    <w:rsid w:val="00803932"/>
    <w:rsid w:val="0080448E"/>
    <w:rsid w:val="00805765"/>
    <w:rsid w:val="008058EC"/>
    <w:rsid w:val="00806D7E"/>
    <w:rsid w:val="008075BD"/>
    <w:rsid w:val="00807718"/>
    <w:rsid w:val="00807C21"/>
    <w:rsid w:val="0081103C"/>
    <w:rsid w:val="00811635"/>
    <w:rsid w:val="00811DCC"/>
    <w:rsid w:val="0081282F"/>
    <w:rsid w:val="00812EC9"/>
    <w:rsid w:val="00812F2D"/>
    <w:rsid w:val="00813A87"/>
    <w:rsid w:val="0081422D"/>
    <w:rsid w:val="00814A14"/>
    <w:rsid w:val="00814F99"/>
    <w:rsid w:val="0081546A"/>
    <w:rsid w:val="00815A91"/>
    <w:rsid w:val="00815AFD"/>
    <w:rsid w:val="0081607E"/>
    <w:rsid w:val="0081632D"/>
    <w:rsid w:val="00816534"/>
    <w:rsid w:val="00817C04"/>
    <w:rsid w:val="00821357"/>
    <w:rsid w:val="00821681"/>
    <w:rsid w:val="00821A96"/>
    <w:rsid w:val="00821F4D"/>
    <w:rsid w:val="00822192"/>
    <w:rsid w:val="00823754"/>
    <w:rsid w:val="00824246"/>
    <w:rsid w:val="00824831"/>
    <w:rsid w:val="00824C6A"/>
    <w:rsid w:val="00824CE2"/>
    <w:rsid w:val="008256B3"/>
    <w:rsid w:val="00826109"/>
    <w:rsid w:val="00827158"/>
    <w:rsid w:val="008273D8"/>
    <w:rsid w:val="00827AF8"/>
    <w:rsid w:val="008319A8"/>
    <w:rsid w:val="0083325C"/>
    <w:rsid w:val="00833660"/>
    <w:rsid w:val="00833E78"/>
    <w:rsid w:val="008341D3"/>
    <w:rsid w:val="00834404"/>
    <w:rsid w:val="008344A5"/>
    <w:rsid w:val="00834867"/>
    <w:rsid w:val="00834B98"/>
    <w:rsid w:val="00835535"/>
    <w:rsid w:val="008358B5"/>
    <w:rsid w:val="00835A89"/>
    <w:rsid w:val="00836882"/>
    <w:rsid w:val="00836AF1"/>
    <w:rsid w:val="00836B2A"/>
    <w:rsid w:val="008372A2"/>
    <w:rsid w:val="00837923"/>
    <w:rsid w:val="00837C7B"/>
    <w:rsid w:val="00840401"/>
    <w:rsid w:val="00840E6F"/>
    <w:rsid w:val="00840F27"/>
    <w:rsid w:val="0084116F"/>
    <w:rsid w:val="008417E6"/>
    <w:rsid w:val="0084217F"/>
    <w:rsid w:val="00842A89"/>
    <w:rsid w:val="0084330E"/>
    <w:rsid w:val="00843543"/>
    <w:rsid w:val="008436E9"/>
    <w:rsid w:val="00843A0D"/>
    <w:rsid w:val="00844576"/>
    <w:rsid w:val="0084489C"/>
    <w:rsid w:val="00845618"/>
    <w:rsid w:val="008457AE"/>
    <w:rsid w:val="008464BC"/>
    <w:rsid w:val="00846783"/>
    <w:rsid w:val="00847AC2"/>
    <w:rsid w:val="00847D4D"/>
    <w:rsid w:val="00850051"/>
    <w:rsid w:val="0085169D"/>
    <w:rsid w:val="0085253D"/>
    <w:rsid w:val="00852B68"/>
    <w:rsid w:val="00852DBF"/>
    <w:rsid w:val="00853287"/>
    <w:rsid w:val="00853E9A"/>
    <w:rsid w:val="008545F1"/>
    <w:rsid w:val="008549A6"/>
    <w:rsid w:val="008549CC"/>
    <w:rsid w:val="00854E00"/>
    <w:rsid w:val="00855992"/>
    <w:rsid w:val="00855C0C"/>
    <w:rsid w:val="00855F2B"/>
    <w:rsid w:val="00856437"/>
    <w:rsid w:val="00857B06"/>
    <w:rsid w:val="00857C1B"/>
    <w:rsid w:val="00857C72"/>
    <w:rsid w:val="00857E35"/>
    <w:rsid w:val="00860352"/>
    <w:rsid w:val="00860AEC"/>
    <w:rsid w:val="00861470"/>
    <w:rsid w:val="00862723"/>
    <w:rsid w:val="00863249"/>
    <w:rsid w:val="0086375B"/>
    <w:rsid w:val="00864906"/>
    <w:rsid w:val="00865766"/>
    <w:rsid w:val="00865C16"/>
    <w:rsid w:val="008664B7"/>
    <w:rsid w:val="00867874"/>
    <w:rsid w:val="0087089D"/>
    <w:rsid w:val="0087183F"/>
    <w:rsid w:val="00871E5B"/>
    <w:rsid w:val="00872110"/>
    <w:rsid w:val="00872258"/>
    <w:rsid w:val="008724AB"/>
    <w:rsid w:val="00873A38"/>
    <w:rsid w:val="0087400F"/>
    <w:rsid w:val="0087450A"/>
    <w:rsid w:val="00874880"/>
    <w:rsid w:val="0087564B"/>
    <w:rsid w:val="00877317"/>
    <w:rsid w:val="00877A24"/>
    <w:rsid w:val="00877D67"/>
    <w:rsid w:val="00881C31"/>
    <w:rsid w:val="00882399"/>
    <w:rsid w:val="00882721"/>
    <w:rsid w:val="00882E00"/>
    <w:rsid w:val="0088340D"/>
    <w:rsid w:val="008834CE"/>
    <w:rsid w:val="00883AF7"/>
    <w:rsid w:val="0088419C"/>
    <w:rsid w:val="00884E2F"/>
    <w:rsid w:val="00885602"/>
    <w:rsid w:val="008866C8"/>
    <w:rsid w:val="00886E44"/>
    <w:rsid w:val="00886F73"/>
    <w:rsid w:val="008873D3"/>
    <w:rsid w:val="00887DC3"/>
    <w:rsid w:val="008903B0"/>
    <w:rsid w:val="00890A72"/>
    <w:rsid w:val="00890CE9"/>
    <w:rsid w:val="008913C6"/>
    <w:rsid w:val="0089240D"/>
    <w:rsid w:val="00893507"/>
    <w:rsid w:val="00893653"/>
    <w:rsid w:val="008944AB"/>
    <w:rsid w:val="0089560C"/>
    <w:rsid w:val="008960D9"/>
    <w:rsid w:val="008960FF"/>
    <w:rsid w:val="00896414"/>
    <w:rsid w:val="00896633"/>
    <w:rsid w:val="00896725"/>
    <w:rsid w:val="00896B67"/>
    <w:rsid w:val="00896F44"/>
    <w:rsid w:val="00897CCA"/>
    <w:rsid w:val="00897FF1"/>
    <w:rsid w:val="008A0871"/>
    <w:rsid w:val="008A0CDB"/>
    <w:rsid w:val="008A0DAE"/>
    <w:rsid w:val="008A12D6"/>
    <w:rsid w:val="008A1A4E"/>
    <w:rsid w:val="008A229D"/>
    <w:rsid w:val="008A233F"/>
    <w:rsid w:val="008A2B67"/>
    <w:rsid w:val="008A2C36"/>
    <w:rsid w:val="008A2E05"/>
    <w:rsid w:val="008A2EC4"/>
    <w:rsid w:val="008A2F08"/>
    <w:rsid w:val="008A36AA"/>
    <w:rsid w:val="008A3DA1"/>
    <w:rsid w:val="008A3FEE"/>
    <w:rsid w:val="008A4400"/>
    <w:rsid w:val="008A48DA"/>
    <w:rsid w:val="008A4A84"/>
    <w:rsid w:val="008A57F8"/>
    <w:rsid w:val="008A5B79"/>
    <w:rsid w:val="008A6776"/>
    <w:rsid w:val="008A6CD1"/>
    <w:rsid w:val="008A716E"/>
    <w:rsid w:val="008A7A9C"/>
    <w:rsid w:val="008A7B13"/>
    <w:rsid w:val="008A7CC0"/>
    <w:rsid w:val="008A7E05"/>
    <w:rsid w:val="008B0AC8"/>
    <w:rsid w:val="008B0E85"/>
    <w:rsid w:val="008B1BC5"/>
    <w:rsid w:val="008B2006"/>
    <w:rsid w:val="008B213F"/>
    <w:rsid w:val="008B22C5"/>
    <w:rsid w:val="008B2B87"/>
    <w:rsid w:val="008B3307"/>
    <w:rsid w:val="008B3B3A"/>
    <w:rsid w:val="008B4337"/>
    <w:rsid w:val="008B5003"/>
    <w:rsid w:val="008B5D7D"/>
    <w:rsid w:val="008B6B96"/>
    <w:rsid w:val="008B7277"/>
    <w:rsid w:val="008B79AE"/>
    <w:rsid w:val="008B7CA2"/>
    <w:rsid w:val="008C024A"/>
    <w:rsid w:val="008C0957"/>
    <w:rsid w:val="008C0D0D"/>
    <w:rsid w:val="008C0D25"/>
    <w:rsid w:val="008C14CB"/>
    <w:rsid w:val="008C17A6"/>
    <w:rsid w:val="008C1B55"/>
    <w:rsid w:val="008C1EB4"/>
    <w:rsid w:val="008C2DC9"/>
    <w:rsid w:val="008C3A1C"/>
    <w:rsid w:val="008C4001"/>
    <w:rsid w:val="008C47AF"/>
    <w:rsid w:val="008C4E0F"/>
    <w:rsid w:val="008C5C93"/>
    <w:rsid w:val="008C60B3"/>
    <w:rsid w:val="008C72E5"/>
    <w:rsid w:val="008C760B"/>
    <w:rsid w:val="008D126E"/>
    <w:rsid w:val="008D13E8"/>
    <w:rsid w:val="008D1C5B"/>
    <w:rsid w:val="008D336C"/>
    <w:rsid w:val="008D37E0"/>
    <w:rsid w:val="008D3C81"/>
    <w:rsid w:val="008D3D2B"/>
    <w:rsid w:val="008D4173"/>
    <w:rsid w:val="008D465D"/>
    <w:rsid w:val="008D46E6"/>
    <w:rsid w:val="008D4793"/>
    <w:rsid w:val="008D55D0"/>
    <w:rsid w:val="008D6A89"/>
    <w:rsid w:val="008D6F65"/>
    <w:rsid w:val="008D7C05"/>
    <w:rsid w:val="008D7CB0"/>
    <w:rsid w:val="008D7EF2"/>
    <w:rsid w:val="008D7F5C"/>
    <w:rsid w:val="008E0E3C"/>
    <w:rsid w:val="008E0F0E"/>
    <w:rsid w:val="008E1407"/>
    <w:rsid w:val="008E16E7"/>
    <w:rsid w:val="008E1920"/>
    <w:rsid w:val="008E1D04"/>
    <w:rsid w:val="008E280F"/>
    <w:rsid w:val="008E2E2D"/>
    <w:rsid w:val="008E3318"/>
    <w:rsid w:val="008E350A"/>
    <w:rsid w:val="008E3CE1"/>
    <w:rsid w:val="008E408A"/>
    <w:rsid w:val="008E4094"/>
    <w:rsid w:val="008E549E"/>
    <w:rsid w:val="008E5B2A"/>
    <w:rsid w:val="008E5B8E"/>
    <w:rsid w:val="008E5B9B"/>
    <w:rsid w:val="008E5FE3"/>
    <w:rsid w:val="008E6B44"/>
    <w:rsid w:val="008E6D85"/>
    <w:rsid w:val="008E7D74"/>
    <w:rsid w:val="008F0A57"/>
    <w:rsid w:val="008F0A73"/>
    <w:rsid w:val="008F0C8D"/>
    <w:rsid w:val="008F2DB3"/>
    <w:rsid w:val="008F33FD"/>
    <w:rsid w:val="008F473B"/>
    <w:rsid w:val="008F5008"/>
    <w:rsid w:val="008F507E"/>
    <w:rsid w:val="008F5453"/>
    <w:rsid w:val="008F67BF"/>
    <w:rsid w:val="008F718E"/>
    <w:rsid w:val="008F7222"/>
    <w:rsid w:val="008F7AAE"/>
    <w:rsid w:val="00900EC6"/>
    <w:rsid w:val="00901441"/>
    <w:rsid w:val="00902099"/>
    <w:rsid w:val="00902D52"/>
    <w:rsid w:val="00902EA8"/>
    <w:rsid w:val="00903695"/>
    <w:rsid w:val="0090394D"/>
    <w:rsid w:val="00903FD2"/>
    <w:rsid w:val="00904434"/>
    <w:rsid w:val="00905806"/>
    <w:rsid w:val="00905B37"/>
    <w:rsid w:val="00905D59"/>
    <w:rsid w:val="00906A3D"/>
    <w:rsid w:val="00907196"/>
    <w:rsid w:val="00907CF1"/>
    <w:rsid w:val="00910206"/>
    <w:rsid w:val="0091058B"/>
    <w:rsid w:val="009108C5"/>
    <w:rsid w:val="00910AA3"/>
    <w:rsid w:val="009112DF"/>
    <w:rsid w:val="009120B0"/>
    <w:rsid w:val="009127DE"/>
    <w:rsid w:val="00912A77"/>
    <w:rsid w:val="0091314C"/>
    <w:rsid w:val="00913228"/>
    <w:rsid w:val="009155AD"/>
    <w:rsid w:val="00915ADF"/>
    <w:rsid w:val="00915FA2"/>
    <w:rsid w:val="00916763"/>
    <w:rsid w:val="00916AA4"/>
    <w:rsid w:val="00916FAB"/>
    <w:rsid w:val="00917254"/>
    <w:rsid w:val="00917578"/>
    <w:rsid w:val="00917CE9"/>
    <w:rsid w:val="00920054"/>
    <w:rsid w:val="009208F2"/>
    <w:rsid w:val="00920970"/>
    <w:rsid w:val="00920CC2"/>
    <w:rsid w:val="00921DC3"/>
    <w:rsid w:val="009226BA"/>
    <w:rsid w:val="00922A72"/>
    <w:rsid w:val="00922AF6"/>
    <w:rsid w:val="0092336D"/>
    <w:rsid w:val="0092344A"/>
    <w:rsid w:val="00924B07"/>
    <w:rsid w:val="009252F3"/>
    <w:rsid w:val="00926947"/>
    <w:rsid w:val="00926CB4"/>
    <w:rsid w:val="00927125"/>
    <w:rsid w:val="00927562"/>
    <w:rsid w:val="00927932"/>
    <w:rsid w:val="00930364"/>
    <w:rsid w:val="00930549"/>
    <w:rsid w:val="0093156C"/>
    <w:rsid w:val="009334C7"/>
    <w:rsid w:val="00933AC4"/>
    <w:rsid w:val="00933C13"/>
    <w:rsid w:val="00933F42"/>
    <w:rsid w:val="00934053"/>
    <w:rsid w:val="009344AC"/>
    <w:rsid w:val="00934ABC"/>
    <w:rsid w:val="00934E3E"/>
    <w:rsid w:val="009350B1"/>
    <w:rsid w:val="009359C4"/>
    <w:rsid w:val="00935D36"/>
    <w:rsid w:val="00935DDE"/>
    <w:rsid w:val="00936899"/>
    <w:rsid w:val="00936CB1"/>
    <w:rsid w:val="00937187"/>
    <w:rsid w:val="0093765E"/>
    <w:rsid w:val="00937784"/>
    <w:rsid w:val="009402BE"/>
    <w:rsid w:val="009404D0"/>
    <w:rsid w:val="00940803"/>
    <w:rsid w:val="00940F14"/>
    <w:rsid w:val="009411E6"/>
    <w:rsid w:val="00941596"/>
    <w:rsid w:val="00941B54"/>
    <w:rsid w:val="00941C90"/>
    <w:rsid w:val="00942950"/>
    <w:rsid w:val="00942D10"/>
    <w:rsid w:val="00943194"/>
    <w:rsid w:val="00943CCF"/>
    <w:rsid w:val="009441DC"/>
    <w:rsid w:val="00944822"/>
    <w:rsid w:val="00945067"/>
    <w:rsid w:val="00945282"/>
    <w:rsid w:val="00946155"/>
    <w:rsid w:val="00946D0B"/>
    <w:rsid w:val="00947231"/>
    <w:rsid w:val="00947743"/>
    <w:rsid w:val="00947E74"/>
    <w:rsid w:val="00947FFA"/>
    <w:rsid w:val="009502D0"/>
    <w:rsid w:val="00951FD4"/>
    <w:rsid w:val="00952672"/>
    <w:rsid w:val="00953054"/>
    <w:rsid w:val="00953098"/>
    <w:rsid w:val="009532B5"/>
    <w:rsid w:val="0095611D"/>
    <w:rsid w:val="0095663B"/>
    <w:rsid w:val="009568A2"/>
    <w:rsid w:val="00956F92"/>
    <w:rsid w:val="00956F95"/>
    <w:rsid w:val="009579EE"/>
    <w:rsid w:val="0096199D"/>
    <w:rsid w:val="00962D9E"/>
    <w:rsid w:val="009635BE"/>
    <w:rsid w:val="00963A31"/>
    <w:rsid w:val="00963B0C"/>
    <w:rsid w:val="00963C27"/>
    <w:rsid w:val="00964751"/>
    <w:rsid w:val="009658EB"/>
    <w:rsid w:val="0096598F"/>
    <w:rsid w:val="00965B94"/>
    <w:rsid w:val="00965EC8"/>
    <w:rsid w:val="00966650"/>
    <w:rsid w:val="00966843"/>
    <w:rsid w:val="00966999"/>
    <w:rsid w:val="00966A15"/>
    <w:rsid w:val="009673BB"/>
    <w:rsid w:val="009675AF"/>
    <w:rsid w:val="00967AE2"/>
    <w:rsid w:val="00967D46"/>
    <w:rsid w:val="009702CD"/>
    <w:rsid w:val="0097043A"/>
    <w:rsid w:val="00970F7D"/>
    <w:rsid w:val="00971B9B"/>
    <w:rsid w:val="00971C3B"/>
    <w:rsid w:val="00971D99"/>
    <w:rsid w:val="0097209D"/>
    <w:rsid w:val="00973948"/>
    <w:rsid w:val="00974D4C"/>
    <w:rsid w:val="00974F60"/>
    <w:rsid w:val="0097518E"/>
    <w:rsid w:val="00976052"/>
    <w:rsid w:val="0097643E"/>
    <w:rsid w:val="009765AC"/>
    <w:rsid w:val="00977EFE"/>
    <w:rsid w:val="0098068E"/>
    <w:rsid w:val="00980B14"/>
    <w:rsid w:val="00980F4A"/>
    <w:rsid w:val="009812BB"/>
    <w:rsid w:val="00981C3B"/>
    <w:rsid w:val="00981EDC"/>
    <w:rsid w:val="00982DCF"/>
    <w:rsid w:val="009839C7"/>
    <w:rsid w:val="009841B6"/>
    <w:rsid w:val="009843E8"/>
    <w:rsid w:val="00984E89"/>
    <w:rsid w:val="00985F13"/>
    <w:rsid w:val="00986039"/>
    <w:rsid w:val="009863D5"/>
    <w:rsid w:val="00986693"/>
    <w:rsid w:val="00987236"/>
    <w:rsid w:val="009874B1"/>
    <w:rsid w:val="00990765"/>
    <w:rsid w:val="00990BFD"/>
    <w:rsid w:val="009911BA"/>
    <w:rsid w:val="00991279"/>
    <w:rsid w:val="009914B1"/>
    <w:rsid w:val="00991CA6"/>
    <w:rsid w:val="009922A9"/>
    <w:rsid w:val="00992316"/>
    <w:rsid w:val="009926F3"/>
    <w:rsid w:val="00992BCE"/>
    <w:rsid w:val="00993E8C"/>
    <w:rsid w:val="0099553F"/>
    <w:rsid w:val="00995AF8"/>
    <w:rsid w:val="00996DCF"/>
    <w:rsid w:val="009A0AD9"/>
    <w:rsid w:val="009A0B18"/>
    <w:rsid w:val="009A1CC1"/>
    <w:rsid w:val="009A21E8"/>
    <w:rsid w:val="009A2270"/>
    <w:rsid w:val="009A30DB"/>
    <w:rsid w:val="009A33A0"/>
    <w:rsid w:val="009A3A76"/>
    <w:rsid w:val="009A3F11"/>
    <w:rsid w:val="009A4055"/>
    <w:rsid w:val="009A4326"/>
    <w:rsid w:val="009A4793"/>
    <w:rsid w:val="009A4BDD"/>
    <w:rsid w:val="009A4EF5"/>
    <w:rsid w:val="009A5F0A"/>
    <w:rsid w:val="009A608B"/>
    <w:rsid w:val="009A72FC"/>
    <w:rsid w:val="009A74A9"/>
    <w:rsid w:val="009A77A2"/>
    <w:rsid w:val="009B1602"/>
    <w:rsid w:val="009B1E3B"/>
    <w:rsid w:val="009B1EE6"/>
    <w:rsid w:val="009B26AE"/>
    <w:rsid w:val="009B2927"/>
    <w:rsid w:val="009B2D64"/>
    <w:rsid w:val="009B31DC"/>
    <w:rsid w:val="009B32EA"/>
    <w:rsid w:val="009B35C1"/>
    <w:rsid w:val="009B3820"/>
    <w:rsid w:val="009B4154"/>
    <w:rsid w:val="009B4466"/>
    <w:rsid w:val="009B4CA5"/>
    <w:rsid w:val="009B69F8"/>
    <w:rsid w:val="009B6BB3"/>
    <w:rsid w:val="009B6BFD"/>
    <w:rsid w:val="009B7D7E"/>
    <w:rsid w:val="009C024A"/>
    <w:rsid w:val="009C034D"/>
    <w:rsid w:val="009C0FA6"/>
    <w:rsid w:val="009C16A1"/>
    <w:rsid w:val="009C16B6"/>
    <w:rsid w:val="009C1E3A"/>
    <w:rsid w:val="009C260D"/>
    <w:rsid w:val="009C3480"/>
    <w:rsid w:val="009C3CAA"/>
    <w:rsid w:val="009C430B"/>
    <w:rsid w:val="009C4D81"/>
    <w:rsid w:val="009C626E"/>
    <w:rsid w:val="009C639C"/>
    <w:rsid w:val="009D0D40"/>
    <w:rsid w:val="009D0DC9"/>
    <w:rsid w:val="009D0F19"/>
    <w:rsid w:val="009D1659"/>
    <w:rsid w:val="009D16AE"/>
    <w:rsid w:val="009D179A"/>
    <w:rsid w:val="009D192A"/>
    <w:rsid w:val="009D2598"/>
    <w:rsid w:val="009D261E"/>
    <w:rsid w:val="009D3F58"/>
    <w:rsid w:val="009D43B8"/>
    <w:rsid w:val="009D4D71"/>
    <w:rsid w:val="009D51CB"/>
    <w:rsid w:val="009D5C40"/>
    <w:rsid w:val="009D6A3A"/>
    <w:rsid w:val="009D7CE6"/>
    <w:rsid w:val="009E0EB9"/>
    <w:rsid w:val="009E1623"/>
    <w:rsid w:val="009E284C"/>
    <w:rsid w:val="009E2B05"/>
    <w:rsid w:val="009E2B1C"/>
    <w:rsid w:val="009E308D"/>
    <w:rsid w:val="009E3F49"/>
    <w:rsid w:val="009E42EC"/>
    <w:rsid w:val="009E4EE7"/>
    <w:rsid w:val="009E5AC2"/>
    <w:rsid w:val="009E652D"/>
    <w:rsid w:val="009E705B"/>
    <w:rsid w:val="009E73F2"/>
    <w:rsid w:val="009E783C"/>
    <w:rsid w:val="009E7B14"/>
    <w:rsid w:val="009E7DA8"/>
    <w:rsid w:val="009F08B7"/>
    <w:rsid w:val="009F0C05"/>
    <w:rsid w:val="009F13B9"/>
    <w:rsid w:val="009F1659"/>
    <w:rsid w:val="009F1944"/>
    <w:rsid w:val="009F3773"/>
    <w:rsid w:val="009F3996"/>
    <w:rsid w:val="009F3DB0"/>
    <w:rsid w:val="009F3EFF"/>
    <w:rsid w:val="009F4266"/>
    <w:rsid w:val="009F46B0"/>
    <w:rsid w:val="009F62BC"/>
    <w:rsid w:val="009F6524"/>
    <w:rsid w:val="009F69D3"/>
    <w:rsid w:val="009F7C71"/>
    <w:rsid w:val="009F7EB8"/>
    <w:rsid w:val="00A013D0"/>
    <w:rsid w:val="00A01F06"/>
    <w:rsid w:val="00A02D59"/>
    <w:rsid w:val="00A04854"/>
    <w:rsid w:val="00A0500F"/>
    <w:rsid w:val="00A0555F"/>
    <w:rsid w:val="00A05A0A"/>
    <w:rsid w:val="00A05DC3"/>
    <w:rsid w:val="00A05EC8"/>
    <w:rsid w:val="00A06747"/>
    <w:rsid w:val="00A0704C"/>
    <w:rsid w:val="00A07A60"/>
    <w:rsid w:val="00A07EFA"/>
    <w:rsid w:val="00A10838"/>
    <w:rsid w:val="00A10BDB"/>
    <w:rsid w:val="00A1107D"/>
    <w:rsid w:val="00A110F0"/>
    <w:rsid w:val="00A1184A"/>
    <w:rsid w:val="00A11A70"/>
    <w:rsid w:val="00A12621"/>
    <w:rsid w:val="00A12AA5"/>
    <w:rsid w:val="00A12C7D"/>
    <w:rsid w:val="00A12C8B"/>
    <w:rsid w:val="00A12F20"/>
    <w:rsid w:val="00A13BCA"/>
    <w:rsid w:val="00A14113"/>
    <w:rsid w:val="00A146B8"/>
    <w:rsid w:val="00A14BCE"/>
    <w:rsid w:val="00A14DE3"/>
    <w:rsid w:val="00A14E27"/>
    <w:rsid w:val="00A15C7E"/>
    <w:rsid w:val="00A1657B"/>
    <w:rsid w:val="00A168B2"/>
    <w:rsid w:val="00A171FE"/>
    <w:rsid w:val="00A172CF"/>
    <w:rsid w:val="00A17642"/>
    <w:rsid w:val="00A176E3"/>
    <w:rsid w:val="00A1783E"/>
    <w:rsid w:val="00A20E28"/>
    <w:rsid w:val="00A216FA"/>
    <w:rsid w:val="00A225FD"/>
    <w:rsid w:val="00A235FB"/>
    <w:rsid w:val="00A23A2D"/>
    <w:rsid w:val="00A25495"/>
    <w:rsid w:val="00A25574"/>
    <w:rsid w:val="00A2573C"/>
    <w:rsid w:val="00A25862"/>
    <w:rsid w:val="00A25FBB"/>
    <w:rsid w:val="00A264DF"/>
    <w:rsid w:val="00A27D12"/>
    <w:rsid w:val="00A30F72"/>
    <w:rsid w:val="00A315C8"/>
    <w:rsid w:val="00A31BBD"/>
    <w:rsid w:val="00A3340F"/>
    <w:rsid w:val="00A33DD0"/>
    <w:rsid w:val="00A3483E"/>
    <w:rsid w:val="00A34C9D"/>
    <w:rsid w:val="00A3509B"/>
    <w:rsid w:val="00A35662"/>
    <w:rsid w:val="00A364CC"/>
    <w:rsid w:val="00A369DC"/>
    <w:rsid w:val="00A371DD"/>
    <w:rsid w:val="00A40006"/>
    <w:rsid w:val="00A4023E"/>
    <w:rsid w:val="00A40603"/>
    <w:rsid w:val="00A406E5"/>
    <w:rsid w:val="00A40C27"/>
    <w:rsid w:val="00A41056"/>
    <w:rsid w:val="00A4166A"/>
    <w:rsid w:val="00A42292"/>
    <w:rsid w:val="00A42B9F"/>
    <w:rsid w:val="00A42F02"/>
    <w:rsid w:val="00A43D0B"/>
    <w:rsid w:val="00A443AF"/>
    <w:rsid w:val="00A4472C"/>
    <w:rsid w:val="00A4483B"/>
    <w:rsid w:val="00A44A2B"/>
    <w:rsid w:val="00A45022"/>
    <w:rsid w:val="00A450A6"/>
    <w:rsid w:val="00A451D8"/>
    <w:rsid w:val="00A45224"/>
    <w:rsid w:val="00A4572A"/>
    <w:rsid w:val="00A46A6B"/>
    <w:rsid w:val="00A46A89"/>
    <w:rsid w:val="00A46BC2"/>
    <w:rsid w:val="00A46E12"/>
    <w:rsid w:val="00A470A6"/>
    <w:rsid w:val="00A475A8"/>
    <w:rsid w:val="00A47E8F"/>
    <w:rsid w:val="00A50060"/>
    <w:rsid w:val="00A507A1"/>
    <w:rsid w:val="00A507B3"/>
    <w:rsid w:val="00A508E9"/>
    <w:rsid w:val="00A50A82"/>
    <w:rsid w:val="00A50B5C"/>
    <w:rsid w:val="00A51728"/>
    <w:rsid w:val="00A51C9F"/>
    <w:rsid w:val="00A51F8D"/>
    <w:rsid w:val="00A526C8"/>
    <w:rsid w:val="00A536F6"/>
    <w:rsid w:val="00A53B16"/>
    <w:rsid w:val="00A53CEC"/>
    <w:rsid w:val="00A558F9"/>
    <w:rsid w:val="00A5593F"/>
    <w:rsid w:val="00A5596D"/>
    <w:rsid w:val="00A566E4"/>
    <w:rsid w:val="00A56C16"/>
    <w:rsid w:val="00A56EE4"/>
    <w:rsid w:val="00A571BC"/>
    <w:rsid w:val="00A57770"/>
    <w:rsid w:val="00A57C7B"/>
    <w:rsid w:val="00A61AB5"/>
    <w:rsid w:val="00A61B79"/>
    <w:rsid w:val="00A62AE3"/>
    <w:rsid w:val="00A62D70"/>
    <w:rsid w:val="00A62E48"/>
    <w:rsid w:val="00A63925"/>
    <w:rsid w:val="00A63DAC"/>
    <w:rsid w:val="00A63F08"/>
    <w:rsid w:val="00A64574"/>
    <w:rsid w:val="00A64DF7"/>
    <w:rsid w:val="00A6613E"/>
    <w:rsid w:val="00A663C8"/>
    <w:rsid w:val="00A66493"/>
    <w:rsid w:val="00A66E3D"/>
    <w:rsid w:val="00A67546"/>
    <w:rsid w:val="00A676C2"/>
    <w:rsid w:val="00A67FD9"/>
    <w:rsid w:val="00A70252"/>
    <w:rsid w:val="00A7091C"/>
    <w:rsid w:val="00A70FCE"/>
    <w:rsid w:val="00A717D8"/>
    <w:rsid w:val="00A7274E"/>
    <w:rsid w:val="00A73039"/>
    <w:rsid w:val="00A730E0"/>
    <w:rsid w:val="00A73A72"/>
    <w:rsid w:val="00A74039"/>
    <w:rsid w:val="00A74A4F"/>
    <w:rsid w:val="00A74D36"/>
    <w:rsid w:val="00A74FEF"/>
    <w:rsid w:val="00A75455"/>
    <w:rsid w:val="00A7594F"/>
    <w:rsid w:val="00A75A3B"/>
    <w:rsid w:val="00A75F7A"/>
    <w:rsid w:val="00A7691F"/>
    <w:rsid w:val="00A80512"/>
    <w:rsid w:val="00A8087B"/>
    <w:rsid w:val="00A80D0A"/>
    <w:rsid w:val="00A810E5"/>
    <w:rsid w:val="00A8170A"/>
    <w:rsid w:val="00A82265"/>
    <w:rsid w:val="00A82711"/>
    <w:rsid w:val="00A82DE2"/>
    <w:rsid w:val="00A82FEA"/>
    <w:rsid w:val="00A832A1"/>
    <w:rsid w:val="00A83F45"/>
    <w:rsid w:val="00A83FB7"/>
    <w:rsid w:val="00A84227"/>
    <w:rsid w:val="00A84311"/>
    <w:rsid w:val="00A85EEF"/>
    <w:rsid w:val="00A8698F"/>
    <w:rsid w:val="00A86F00"/>
    <w:rsid w:val="00A871ED"/>
    <w:rsid w:val="00A87AC8"/>
    <w:rsid w:val="00A87D58"/>
    <w:rsid w:val="00A903A2"/>
    <w:rsid w:val="00A90861"/>
    <w:rsid w:val="00A9126A"/>
    <w:rsid w:val="00A92D08"/>
    <w:rsid w:val="00A9316D"/>
    <w:rsid w:val="00A93761"/>
    <w:rsid w:val="00A93A14"/>
    <w:rsid w:val="00A93CBE"/>
    <w:rsid w:val="00A93D58"/>
    <w:rsid w:val="00A94B05"/>
    <w:rsid w:val="00A96957"/>
    <w:rsid w:val="00A97168"/>
    <w:rsid w:val="00A97677"/>
    <w:rsid w:val="00A97919"/>
    <w:rsid w:val="00AA0727"/>
    <w:rsid w:val="00AA1267"/>
    <w:rsid w:val="00AA15AA"/>
    <w:rsid w:val="00AA1BED"/>
    <w:rsid w:val="00AA2FE5"/>
    <w:rsid w:val="00AA362D"/>
    <w:rsid w:val="00AA3B14"/>
    <w:rsid w:val="00AA3CBF"/>
    <w:rsid w:val="00AA3E8B"/>
    <w:rsid w:val="00AA4192"/>
    <w:rsid w:val="00AA477E"/>
    <w:rsid w:val="00AA4A5B"/>
    <w:rsid w:val="00AA4D3C"/>
    <w:rsid w:val="00AA53FB"/>
    <w:rsid w:val="00AA56D9"/>
    <w:rsid w:val="00AA6A6B"/>
    <w:rsid w:val="00AA6C20"/>
    <w:rsid w:val="00AA7A35"/>
    <w:rsid w:val="00AA7C60"/>
    <w:rsid w:val="00AB020C"/>
    <w:rsid w:val="00AB0719"/>
    <w:rsid w:val="00AB2182"/>
    <w:rsid w:val="00AB2523"/>
    <w:rsid w:val="00AB2636"/>
    <w:rsid w:val="00AB358D"/>
    <w:rsid w:val="00AB45E7"/>
    <w:rsid w:val="00AB5684"/>
    <w:rsid w:val="00AB5941"/>
    <w:rsid w:val="00AB633F"/>
    <w:rsid w:val="00AB73CA"/>
    <w:rsid w:val="00AB76F2"/>
    <w:rsid w:val="00AC1855"/>
    <w:rsid w:val="00AC1DC2"/>
    <w:rsid w:val="00AC270B"/>
    <w:rsid w:val="00AC280E"/>
    <w:rsid w:val="00AC2BC7"/>
    <w:rsid w:val="00AC2DC4"/>
    <w:rsid w:val="00AC35F4"/>
    <w:rsid w:val="00AC3A57"/>
    <w:rsid w:val="00AC3B01"/>
    <w:rsid w:val="00AC5789"/>
    <w:rsid w:val="00AC5B92"/>
    <w:rsid w:val="00AC5C17"/>
    <w:rsid w:val="00AC6277"/>
    <w:rsid w:val="00AC65AB"/>
    <w:rsid w:val="00AC6605"/>
    <w:rsid w:val="00AC7DCC"/>
    <w:rsid w:val="00AC7E6C"/>
    <w:rsid w:val="00AD02C7"/>
    <w:rsid w:val="00AD037A"/>
    <w:rsid w:val="00AD0BE1"/>
    <w:rsid w:val="00AD11D1"/>
    <w:rsid w:val="00AD1BF3"/>
    <w:rsid w:val="00AD21BC"/>
    <w:rsid w:val="00AD25C6"/>
    <w:rsid w:val="00AD3235"/>
    <w:rsid w:val="00AD32E8"/>
    <w:rsid w:val="00AD3F09"/>
    <w:rsid w:val="00AD4019"/>
    <w:rsid w:val="00AD4163"/>
    <w:rsid w:val="00AD4710"/>
    <w:rsid w:val="00AD4B7C"/>
    <w:rsid w:val="00AD55B7"/>
    <w:rsid w:val="00AD5BD0"/>
    <w:rsid w:val="00AD5F91"/>
    <w:rsid w:val="00AD6309"/>
    <w:rsid w:val="00AD71B6"/>
    <w:rsid w:val="00AD72D1"/>
    <w:rsid w:val="00AD775A"/>
    <w:rsid w:val="00AE0146"/>
    <w:rsid w:val="00AE014C"/>
    <w:rsid w:val="00AE1145"/>
    <w:rsid w:val="00AE2C75"/>
    <w:rsid w:val="00AE3865"/>
    <w:rsid w:val="00AE3942"/>
    <w:rsid w:val="00AE3B24"/>
    <w:rsid w:val="00AE3BA2"/>
    <w:rsid w:val="00AF130F"/>
    <w:rsid w:val="00AF230C"/>
    <w:rsid w:val="00AF2A36"/>
    <w:rsid w:val="00AF35F8"/>
    <w:rsid w:val="00AF4112"/>
    <w:rsid w:val="00AF4227"/>
    <w:rsid w:val="00AF42A7"/>
    <w:rsid w:val="00AF44BB"/>
    <w:rsid w:val="00AF4819"/>
    <w:rsid w:val="00AF4927"/>
    <w:rsid w:val="00AF50A0"/>
    <w:rsid w:val="00AF5E27"/>
    <w:rsid w:val="00AF652E"/>
    <w:rsid w:val="00AF65B8"/>
    <w:rsid w:val="00AF6853"/>
    <w:rsid w:val="00AF6AD6"/>
    <w:rsid w:val="00AF6FEA"/>
    <w:rsid w:val="00AF70A4"/>
    <w:rsid w:val="00B0018B"/>
    <w:rsid w:val="00B00B01"/>
    <w:rsid w:val="00B01176"/>
    <w:rsid w:val="00B01198"/>
    <w:rsid w:val="00B01428"/>
    <w:rsid w:val="00B0166D"/>
    <w:rsid w:val="00B01C10"/>
    <w:rsid w:val="00B01C31"/>
    <w:rsid w:val="00B01F6B"/>
    <w:rsid w:val="00B02AFF"/>
    <w:rsid w:val="00B03A83"/>
    <w:rsid w:val="00B03E3A"/>
    <w:rsid w:val="00B041C1"/>
    <w:rsid w:val="00B0428F"/>
    <w:rsid w:val="00B04C15"/>
    <w:rsid w:val="00B052B6"/>
    <w:rsid w:val="00B05917"/>
    <w:rsid w:val="00B05E78"/>
    <w:rsid w:val="00B06DFB"/>
    <w:rsid w:val="00B06EF6"/>
    <w:rsid w:val="00B06F57"/>
    <w:rsid w:val="00B070BC"/>
    <w:rsid w:val="00B0713D"/>
    <w:rsid w:val="00B0721A"/>
    <w:rsid w:val="00B07870"/>
    <w:rsid w:val="00B101AE"/>
    <w:rsid w:val="00B10210"/>
    <w:rsid w:val="00B10B2F"/>
    <w:rsid w:val="00B10CDE"/>
    <w:rsid w:val="00B10E1A"/>
    <w:rsid w:val="00B10EAB"/>
    <w:rsid w:val="00B11F61"/>
    <w:rsid w:val="00B1255D"/>
    <w:rsid w:val="00B12A08"/>
    <w:rsid w:val="00B1343F"/>
    <w:rsid w:val="00B142CF"/>
    <w:rsid w:val="00B143C5"/>
    <w:rsid w:val="00B14830"/>
    <w:rsid w:val="00B14A9D"/>
    <w:rsid w:val="00B15238"/>
    <w:rsid w:val="00B15383"/>
    <w:rsid w:val="00B1545E"/>
    <w:rsid w:val="00B15A46"/>
    <w:rsid w:val="00B15B1A"/>
    <w:rsid w:val="00B1627E"/>
    <w:rsid w:val="00B1764C"/>
    <w:rsid w:val="00B17B5E"/>
    <w:rsid w:val="00B17E36"/>
    <w:rsid w:val="00B20492"/>
    <w:rsid w:val="00B20496"/>
    <w:rsid w:val="00B2093F"/>
    <w:rsid w:val="00B21EF4"/>
    <w:rsid w:val="00B226BE"/>
    <w:rsid w:val="00B2300D"/>
    <w:rsid w:val="00B24D13"/>
    <w:rsid w:val="00B25294"/>
    <w:rsid w:val="00B26CF0"/>
    <w:rsid w:val="00B26F7C"/>
    <w:rsid w:val="00B27289"/>
    <w:rsid w:val="00B27B02"/>
    <w:rsid w:val="00B30910"/>
    <w:rsid w:val="00B30B15"/>
    <w:rsid w:val="00B3179E"/>
    <w:rsid w:val="00B319F6"/>
    <w:rsid w:val="00B32853"/>
    <w:rsid w:val="00B32972"/>
    <w:rsid w:val="00B3314C"/>
    <w:rsid w:val="00B3330D"/>
    <w:rsid w:val="00B3365D"/>
    <w:rsid w:val="00B33A34"/>
    <w:rsid w:val="00B3428C"/>
    <w:rsid w:val="00B3747A"/>
    <w:rsid w:val="00B3764B"/>
    <w:rsid w:val="00B4004B"/>
    <w:rsid w:val="00B40404"/>
    <w:rsid w:val="00B40BC3"/>
    <w:rsid w:val="00B40DCA"/>
    <w:rsid w:val="00B41B4E"/>
    <w:rsid w:val="00B42592"/>
    <w:rsid w:val="00B429D7"/>
    <w:rsid w:val="00B4356F"/>
    <w:rsid w:val="00B43821"/>
    <w:rsid w:val="00B43A23"/>
    <w:rsid w:val="00B44D39"/>
    <w:rsid w:val="00B45759"/>
    <w:rsid w:val="00B4689B"/>
    <w:rsid w:val="00B46B74"/>
    <w:rsid w:val="00B46B95"/>
    <w:rsid w:val="00B47163"/>
    <w:rsid w:val="00B471F8"/>
    <w:rsid w:val="00B47A75"/>
    <w:rsid w:val="00B50515"/>
    <w:rsid w:val="00B50C5D"/>
    <w:rsid w:val="00B518EB"/>
    <w:rsid w:val="00B524DA"/>
    <w:rsid w:val="00B52653"/>
    <w:rsid w:val="00B53228"/>
    <w:rsid w:val="00B532EE"/>
    <w:rsid w:val="00B5335F"/>
    <w:rsid w:val="00B53B0D"/>
    <w:rsid w:val="00B544DE"/>
    <w:rsid w:val="00B55896"/>
    <w:rsid w:val="00B55D58"/>
    <w:rsid w:val="00B55DE0"/>
    <w:rsid w:val="00B565EA"/>
    <w:rsid w:val="00B566E3"/>
    <w:rsid w:val="00B56B6A"/>
    <w:rsid w:val="00B57025"/>
    <w:rsid w:val="00B57B45"/>
    <w:rsid w:val="00B57B8C"/>
    <w:rsid w:val="00B60524"/>
    <w:rsid w:val="00B615DE"/>
    <w:rsid w:val="00B61650"/>
    <w:rsid w:val="00B62491"/>
    <w:rsid w:val="00B62762"/>
    <w:rsid w:val="00B63EE7"/>
    <w:rsid w:val="00B6482D"/>
    <w:rsid w:val="00B65C9F"/>
    <w:rsid w:val="00B65F3C"/>
    <w:rsid w:val="00B6655F"/>
    <w:rsid w:val="00B665FE"/>
    <w:rsid w:val="00B6685B"/>
    <w:rsid w:val="00B66BC4"/>
    <w:rsid w:val="00B676E3"/>
    <w:rsid w:val="00B67953"/>
    <w:rsid w:val="00B679A1"/>
    <w:rsid w:val="00B70112"/>
    <w:rsid w:val="00B70786"/>
    <w:rsid w:val="00B709B5"/>
    <w:rsid w:val="00B70AE8"/>
    <w:rsid w:val="00B70F00"/>
    <w:rsid w:val="00B71732"/>
    <w:rsid w:val="00B72788"/>
    <w:rsid w:val="00B72B2E"/>
    <w:rsid w:val="00B73FD6"/>
    <w:rsid w:val="00B74244"/>
    <w:rsid w:val="00B747CB"/>
    <w:rsid w:val="00B751BE"/>
    <w:rsid w:val="00B7590B"/>
    <w:rsid w:val="00B75D3B"/>
    <w:rsid w:val="00B75FF8"/>
    <w:rsid w:val="00B76355"/>
    <w:rsid w:val="00B764E9"/>
    <w:rsid w:val="00B76CD5"/>
    <w:rsid w:val="00B76DF5"/>
    <w:rsid w:val="00B772E5"/>
    <w:rsid w:val="00B7773A"/>
    <w:rsid w:val="00B80006"/>
    <w:rsid w:val="00B809B2"/>
    <w:rsid w:val="00B80AB8"/>
    <w:rsid w:val="00B81073"/>
    <w:rsid w:val="00B8143E"/>
    <w:rsid w:val="00B81462"/>
    <w:rsid w:val="00B81F2B"/>
    <w:rsid w:val="00B82083"/>
    <w:rsid w:val="00B82608"/>
    <w:rsid w:val="00B82C37"/>
    <w:rsid w:val="00B8382F"/>
    <w:rsid w:val="00B844FE"/>
    <w:rsid w:val="00B8483D"/>
    <w:rsid w:val="00B84A77"/>
    <w:rsid w:val="00B85C1C"/>
    <w:rsid w:val="00B86439"/>
    <w:rsid w:val="00B8662A"/>
    <w:rsid w:val="00B8675A"/>
    <w:rsid w:val="00B8755E"/>
    <w:rsid w:val="00B875FD"/>
    <w:rsid w:val="00B8794E"/>
    <w:rsid w:val="00B90FA9"/>
    <w:rsid w:val="00B91BBF"/>
    <w:rsid w:val="00B91F85"/>
    <w:rsid w:val="00B9201F"/>
    <w:rsid w:val="00B92321"/>
    <w:rsid w:val="00B924D9"/>
    <w:rsid w:val="00B930A0"/>
    <w:rsid w:val="00B930CA"/>
    <w:rsid w:val="00B933CF"/>
    <w:rsid w:val="00B93C0B"/>
    <w:rsid w:val="00B93CA8"/>
    <w:rsid w:val="00B94C35"/>
    <w:rsid w:val="00B95496"/>
    <w:rsid w:val="00B96086"/>
    <w:rsid w:val="00B96327"/>
    <w:rsid w:val="00B96B70"/>
    <w:rsid w:val="00B96B9A"/>
    <w:rsid w:val="00B96FCC"/>
    <w:rsid w:val="00B9761D"/>
    <w:rsid w:val="00BA0612"/>
    <w:rsid w:val="00BA0972"/>
    <w:rsid w:val="00BA0DE0"/>
    <w:rsid w:val="00BA0DF7"/>
    <w:rsid w:val="00BA2CF9"/>
    <w:rsid w:val="00BA3248"/>
    <w:rsid w:val="00BA3B53"/>
    <w:rsid w:val="00BA3C93"/>
    <w:rsid w:val="00BA569B"/>
    <w:rsid w:val="00BA57D2"/>
    <w:rsid w:val="00BA592B"/>
    <w:rsid w:val="00BA5990"/>
    <w:rsid w:val="00BA613B"/>
    <w:rsid w:val="00BA619F"/>
    <w:rsid w:val="00BA61C3"/>
    <w:rsid w:val="00BA68AB"/>
    <w:rsid w:val="00BA6976"/>
    <w:rsid w:val="00BA6A7D"/>
    <w:rsid w:val="00BA7BAF"/>
    <w:rsid w:val="00BA7BD3"/>
    <w:rsid w:val="00BA7DD1"/>
    <w:rsid w:val="00BB09A1"/>
    <w:rsid w:val="00BB0A06"/>
    <w:rsid w:val="00BB0B59"/>
    <w:rsid w:val="00BB0B78"/>
    <w:rsid w:val="00BB0BBC"/>
    <w:rsid w:val="00BB10B9"/>
    <w:rsid w:val="00BB1835"/>
    <w:rsid w:val="00BB1DDF"/>
    <w:rsid w:val="00BB2876"/>
    <w:rsid w:val="00BB2A03"/>
    <w:rsid w:val="00BB3C6F"/>
    <w:rsid w:val="00BB442B"/>
    <w:rsid w:val="00BB656C"/>
    <w:rsid w:val="00BB71A1"/>
    <w:rsid w:val="00BB71DE"/>
    <w:rsid w:val="00BB7379"/>
    <w:rsid w:val="00BC0FF9"/>
    <w:rsid w:val="00BC13FB"/>
    <w:rsid w:val="00BC19FE"/>
    <w:rsid w:val="00BC20E6"/>
    <w:rsid w:val="00BC2C47"/>
    <w:rsid w:val="00BC30F6"/>
    <w:rsid w:val="00BC35CA"/>
    <w:rsid w:val="00BC4556"/>
    <w:rsid w:val="00BC52E2"/>
    <w:rsid w:val="00BC5616"/>
    <w:rsid w:val="00BC57CA"/>
    <w:rsid w:val="00BC5B28"/>
    <w:rsid w:val="00BC69F1"/>
    <w:rsid w:val="00BC705E"/>
    <w:rsid w:val="00BC71A6"/>
    <w:rsid w:val="00BC752C"/>
    <w:rsid w:val="00BD0547"/>
    <w:rsid w:val="00BD076D"/>
    <w:rsid w:val="00BD0EFC"/>
    <w:rsid w:val="00BD0F60"/>
    <w:rsid w:val="00BD1D43"/>
    <w:rsid w:val="00BD1FFB"/>
    <w:rsid w:val="00BD21F1"/>
    <w:rsid w:val="00BD252B"/>
    <w:rsid w:val="00BD2D12"/>
    <w:rsid w:val="00BD3225"/>
    <w:rsid w:val="00BD465E"/>
    <w:rsid w:val="00BD4CB8"/>
    <w:rsid w:val="00BD5536"/>
    <w:rsid w:val="00BD5717"/>
    <w:rsid w:val="00BD57A3"/>
    <w:rsid w:val="00BD6557"/>
    <w:rsid w:val="00BD7272"/>
    <w:rsid w:val="00BE031C"/>
    <w:rsid w:val="00BE06A6"/>
    <w:rsid w:val="00BE0C5E"/>
    <w:rsid w:val="00BE0D8A"/>
    <w:rsid w:val="00BE1ADD"/>
    <w:rsid w:val="00BE1D16"/>
    <w:rsid w:val="00BE2D34"/>
    <w:rsid w:val="00BE4F5C"/>
    <w:rsid w:val="00BE50B5"/>
    <w:rsid w:val="00BE5365"/>
    <w:rsid w:val="00BE5998"/>
    <w:rsid w:val="00BE6D67"/>
    <w:rsid w:val="00BE70A1"/>
    <w:rsid w:val="00BE754E"/>
    <w:rsid w:val="00BE79B2"/>
    <w:rsid w:val="00BF0095"/>
    <w:rsid w:val="00BF08F9"/>
    <w:rsid w:val="00BF1297"/>
    <w:rsid w:val="00BF13FC"/>
    <w:rsid w:val="00BF1634"/>
    <w:rsid w:val="00BF192F"/>
    <w:rsid w:val="00BF2F2B"/>
    <w:rsid w:val="00BF3898"/>
    <w:rsid w:val="00BF60F9"/>
    <w:rsid w:val="00BF6288"/>
    <w:rsid w:val="00BF7042"/>
    <w:rsid w:val="00C0076D"/>
    <w:rsid w:val="00C0094D"/>
    <w:rsid w:val="00C00EC4"/>
    <w:rsid w:val="00C01152"/>
    <w:rsid w:val="00C012EE"/>
    <w:rsid w:val="00C0130C"/>
    <w:rsid w:val="00C01609"/>
    <w:rsid w:val="00C02F1B"/>
    <w:rsid w:val="00C03025"/>
    <w:rsid w:val="00C0311A"/>
    <w:rsid w:val="00C03B4C"/>
    <w:rsid w:val="00C03FFA"/>
    <w:rsid w:val="00C0453F"/>
    <w:rsid w:val="00C057E2"/>
    <w:rsid w:val="00C05898"/>
    <w:rsid w:val="00C067B4"/>
    <w:rsid w:val="00C07295"/>
    <w:rsid w:val="00C076B8"/>
    <w:rsid w:val="00C07BB3"/>
    <w:rsid w:val="00C07DEE"/>
    <w:rsid w:val="00C100DA"/>
    <w:rsid w:val="00C109C4"/>
    <w:rsid w:val="00C10F11"/>
    <w:rsid w:val="00C11DA1"/>
    <w:rsid w:val="00C12861"/>
    <w:rsid w:val="00C132D4"/>
    <w:rsid w:val="00C13950"/>
    <w:rsid w:val="00C13AC5"/>
    <w:rsid w:val="00C13DFD"/>
    <w:rsid w:val="00C14F6B"/>
    <w:rsid w:val="00C157FC"/>
    <w:rsid w:val="00C15A06"/>
    <w:rsid w:val="00C15D5C"/>
    <w:rsid w:val="00C15E30"/>
    <w:rsid w:val="00C1754D"/>
    <w:rsid w:val="00C200FD"/>
    <w:rsid w:val="00C20113"/>
    <w:rsid w:val="00C20343"/>
    <w:rsid w:val="00C214C2"/>
    <w:rsid w:val="00C21529"/>
    <w:rsid w:val="00C217D6"/>
    <w:rsid w:val="00C21E6D"/>
    <w:rsid w:val="00C220E6"/>
    <w:rsid w:val="00C222F1"/>
    <w:rsid w:val="00C22931"/>
    <w:rsid w:val="00C2294C"/>
    <w:rsid w:val="00C22A07"/>
    <w:rsid w:val="00C22DA5"/>
    <w:rsid w:val="00C230B4"/>
    <w:rsid w:val="00C232AF"/>
    <w:rsid w:val="00C23A11"/>
    <w:rsid w:val="00C24AF1"/>
    <w:rsid w:val="00C24DE7"/>
    <w:rsid w:val="00C26C6A"/>
    <w:rsid w:val="00C27842"/>
    <w:rsid w:val="00C27895"/>
    <w:rsid w:val="00C27A9E"/>
    <w:rsid w:val="00C30186"/>
    <w:rsid w:val="00C310EB"/>
    <w:rsid w:val="00C31909"/>
    <w:rsid w:val="00C33502"/>
    <w:rsid w:val="00C346BA"/>
    <w:rsid w:val="00C35081"/>
    <w:rsid w:val="00C351CF"/>
    <w:rsid w:val="00C36591"/>
    <w:rsid w:val="00C36E46"/>
    <w:rsid w:val="00C37563"/>
    <w:rsid w:val="00C40280"/>
    <w:rsid w:val="00C4054E"/>
    <w:rsid w:val="00C410C0"/>
    <w:rsid w:val="00C4167D"/>
    <w:rsid w:val="00C41F20"/>
    <w:rsid w:val="00C42484"/>
    <w:rsid w:val="00C42BF5"/>
    <w:rsid w:val="00C42D99"/>
    <w:rsid w:val="00C43A97"/>
    <w:rsid w:val="00C440D5"/>
    <w:rsid w:val="00C44F93"/>
    <w:rsid w:val="00C44FB2"/>
    <w:rsid w:val="00C4588D"/>
    <w:rsid w:val="00C45EAF"/>
    <w:rsid w:val="00C462D5"/>
    <w:rsid w:val="00C47E0D"/>
    <w:rsid w:val="00C501C3"/>
    <w:rsid w:val="00C50DA0"/>
    <w:rsid w:val="00C51498"/>
    <w:rsid w:val="00C522A2"/>
    <w:rsid w:val="00C52A17"/>
    <w:rsid w:val="00C52E34"/>
    <w:rsid w:val="00C53590"/>
    <w:rsid w:val="00C5413A"/>
    <w:rsid w:val="00C54826"/>
    <w:rsid w:val="00C557F9"/>
    <w:rsid w:val="00C55A7D"/>
    <w:rsid w:val="00C575DE"/>
    <w:rsid w:val="00C57612"/>
    <w:rsid w:val="00C57FED"/>
    <w:rsid w:val="00C600A8"/>
    <w:rsid w:val="00C612DA"/>
    <w:rsid w:val="00C624B5"/>
    <w:rsid w:val="00C625AF"/>
    <w:rsid w:val="00C63198"/>
    <w:rsid w:val="00C6408F"/>
    <w:rsid w:val="00C6426F"/>
    <w:rsid w:val="00C6447D"/>
    <w:rsid w:val="00C64BDC"/>
    <w:rsid w:val="00C64C55"/>
    <w:rsid w:val="00C65554"/>
    <w:rsid w:val="00C65BAE"/>
    <w:rsid w:val="00C66640"/>
    <w:rsid w:val="00C667D7"/>
    <w:rsid w:val="00C67000"/>
    <w:rsid w:val="00C6747E"/>
    <w:rsid w:val="00C67B02"/>
    <w:rsid w:val="00C70352"/>
    <w:rsid w:val="00C70A94"/>
    <w:rsid w:val="00C70DB9"/>
    <w:rsid w:val="00C70DF0"/>
    <w:rsid w:val="00C719F0"/>
    <w:rsid w:val="00C71BA4"/>
    <w:rsid w:val="00C72A5A"/>
    <w:rsid w:val="00C72DB9"/>
    <w:rsid w:val="00C7371B"/>
    <w:rsid w:val="00C73DCB"/>
    <w:rsid w:val="00C74A9C"/>
    <w:rsid w:val="00C75729"/>
    <w:rsid w:val="00C75740"/>
    <w:rsid w:val="00C757A3"/>
    <w:rsid w:val="00C75BB4"/>
    <w:rsid w:val="00C7692D"/>
    <w:rsid w:val="00C77D6C"/>
    <w:rsid w:val="00C77D9E"/>
    <w:rsid w:val="00C80A3F"/>
    <w:rsid w:val="00C80CF1"/>
    <w:rsid w:val="00C810AC"/>
    <w:rsid w:val="00C81807"/>
    <w:rsid w:val="00C81ADD"/>
    <w:rsid w:val="00C81BA0"/>
    <w:rsid w:val="00C8225C"/>
    <w:rsid w:val="00C830BD"/>
    <w:rsid w:val="00C8359A"/>
    <w:rsid w:val="00C838B8"/>
    <w:rsid w:val="00C84481"/>
    <w:rsid w:val="00C84593"/>
    <w:rsid w:val="00C847F6"/>
    <w:rsid w:val="00C849F2"/>
    <w:rsid w:val="00C84AD6"/>
    <w:rsid w:val="00C85898"/>
    <w:rsid w:val="00C86F7B"/>
    <w:rsid w:val="00C876B0"/>
    <w:rsid w:val="00C877D0"/>
    <w:rsid w:val="00C902DC"/>
    <w:rsid w:val="00C90315"/>
    <w:rsid w:val="00C905DF"/>
    <w:rsid w:val="00C9090C"/>
    <w:rsid w:val="00C912B3"/>
    <w:rsid w:val="00C91716"/>
    <w:rsid w:val="00C9235A"/>
    <w:rsid w:val="00C9240B"/>
    <w:rsid w:val="00C9280C"/>
    <w:rsid w:val="00C93198"/>
    <w:rsid w:val="00C93290"/>
    <w:rsid w:val="00C9376B"/>
    <w:rsid w:val="00C944AF"/>
    <w:rsid w:val="00C9453C"/>
    <w:rsid w:val="00C94542"/>
    <w:rsid w:val="00C9491B"/>
    <w:rsid w:val="00C958AE"/>
    <w:rsid w:val="00C95B9A"/>
    <w:rsid w:val="00C96187"/>
    <w:rsid w:val="00C96D38"/>
    <w:rsid w:val="00C975F1"/>
    <w:rsid w:val="00C97883"/>
    <w:rsid w:val="00C97938"/>
    <w:rsid w:val="00C97D0C"/>
    <w:rsid w:val="00CA15B8"/>
    <w:rsid w:val="00CA15FC"/>
    <w:rsid w:val="00CA19BA"/>
    <w:rsid w:val="00CA1F78"/>
    <w:rsid w:val="00CA2578"/>
    <w:rsid w:val="00CA275F"/>
    <w:rsid w:val="00CA2CAA"/>
    <w:rsid w:val="00CA2FBF"/>
    <w:rsid w:val="00CA3D63"/>
    <w:rsid w:val="00CA4081"/>
    <w:rsid w:val="00CA419B"/>
    <w:rsid w:val="00CA4510"/>
    <w:rsid w:val="00CA452F"/>
    <w:rsid w:val="00CA490B"/>
    <w:rsid w:val="00CA538D"/>
    <w:rsid w:val="00CA6A1F"/>
    <w:rsid w:val="00CA6A3D"/>
    <w:rsid w:val="00CA6AA9"/>
    <w:rsid w:val="00CA7471"/>
    <w:rsid w:val="00CB06BE"/>
    <w:rsid w:val="00CB1440"/>
    <w:rsid w:val="00CB1D87"/>
    <w:rsid w:val="00CB2272"/>
    <w:rsid w:val="00CB2A3C"/>
    <w:rsid w:val="00CB2B96"/>
    <w:rsid w:val="00CB305A"/>
    <w:rsid w:val="00CB4421"/>
    <w:rsid w:val="00CB4C48"/>
    <w:rsid w:val="00CB4FD6"/>
    <w:rsid w:val="00CB5531"/>
    <w:rsid w:val="00CB59C4"/>
    <w:rsid w:val="00CB6461"/>
    <w:rsid w:val="00CB7168"/>
    <w:rsid w:val="00CB79BC"/>
    <w:rsid w:val="00CC0C81"/>
    <w:rsid w:val="00CC0CD6"/>
    <w:rsid w:val="00CC0D44"/>
    <w:rsid w:val="00CC0D47"/>
    <w:rsid w:val="00CC1ABF"/>
    <w:rsid w:val="00CC1F31"/>
    <w:rsid w:val="00CC2487"/>
    <w:rsid w:val="00CC2755"/>
    <w:rsid w:val="00CC27C5"/>
    <w:rsid w:val="00CC2B3B"/>
    <w:rsid w:val="00CC2F4C"/>
    <w:rsid w:val="00CC549A"/>
    <w:rsid w:val="00CC57F5"/>
    <w:rsid w:val="00CC5B5A"/>
    <w:rsid w:val="00CC6144"/>
    <w:rsid w:val="00CC6D91"/>
    <w:rsid w:val="00CC6F61"/>
    <w:rsid w:val="00CC75D9"/>
    <w:rsid w:val="00CC7A14"/>
    <w:rsid w:val="00CC7F01"/>
    <w:rsid w:val="00CD0599"/>
    <w:rsid w:val="00CD159A"/>
    <w:rsid w:val="00CD21AA"/>
    <w:rsid w:val="00CD2C44"/>
    <w:rsid w:val="00CD3139"/>
    <w:rsid w:val="00CD3737"/>
    <w:rsid w:val="00CD3750"/>
    <w:rsid w:val="00CD37EE"/>
    <w:rsid w:val="00CD440B"/>
    <w:rsid w:val="00CD51E2"/>
    <w:rsid w:val="00CD572B"/>
    <w:rsid w:val="00CD649F"/>
    <w:rsid w:val="00CD6C64"/>
    <w:rsid w:val="00CD7DCC"/>
    <w:rsid w:val="00CE0F81"/>
    <w:rsid w:val="00CE1296"/>
    <w:rsid w:val="00CE1382"/>
    <w:rsid w:val="00CE17A1"/>
    <w:rsid w:val="00CE1D2A"/>
    <w:rsid w:val="00CE2541"/>
    <w:rsid w:val="00CE2D58"/>
    <w:rsid w:val="00CE2E60"/>
    <w:rsid w:val="00CE35F0"/>
    <w:rsid w:val="00CE51D7"/>
    <w:rsid w:val="00CE53A8"/>
    <w:rsid w:val="00CE6AF9"/>
    <w:rsid w:val="00CE6CEC"/>
    <w:rsid w:val="00CE70D3"/>
    <w:rsid w:val="00CE723B"/>
    <w:rsid w:val="00CE7AA7"/>
    <w:rsid w:val="00CF0D47"/>
    <w:rsid w:val="00CF1806"/>
    <w:rsid w:val="00CF1FEA"/>
    <w:rsid w:val="00CF2EE6"/>
    <w:rsid w:val="00CF39D7"/>
    <w:rsid w:val="00CF3AEC"/>
    <w:rsid w:val="00CF49DE"/>
    <w:rsid w:val="00CF4C02"/>
    <w:rsid w:val="00CF5516"/>
    <w:rsid w:val="00CF5685"/>
    <w:rsid w:val="00CF674B"/>
    <w:rsid w:val="00CF682E"/>
    <w:rsid w:val="00CF699D"/>
    <w:rsid w:val="00CF6AD0"/>
    <w:rsid w:val="00CF783B"/>
    <w:rsid w:val="00CF79B7"/>
    <w:rsid w:val="00CF7F32"/>
    <w:rsid w:val="00D000D1"/>
    <w:rsid w:val="00D0013C"/>
    <w:rsid w:val="00D004C3"/>
    <w:rsid w:val="00D00B5A"/>
    <w:rsid w:val="00D00B6E"/>
    <w:rsid w:val="00D01AD3"/>
    <w:rsid w:val="00D01E7B"/>
    <w:rsid w:val="00D02B2E"/>
    <w:rsid w:val="00D03264"/>
    <w:rsid w:val="00D04360"/>
    <w:rsid w:val="00D044A5"/>
    <w:rsid w:val="00D04528"/>
    <w:rsid w:val="00D045D3"/>
    <w:rsid w:val="00D05554"/>
    <w:rsid w:val="00D056DE"/>
    <w:rsid w:val="00D06808"/>
    <w:rsid w:val="00D07146"/>
    <w:rsid w:val="00D07167"/>
    <w:rsid w:val="00D07F76"/>
    <w:rsid w:val="00D1248E"/>
    <w:rsid w:val="00D12EE5"/>
    <w:rsid w:val="00D13EDF"/>
    <w:rsid w:val="00D14310"/>
    <w:rsid w:val="00D14B38"/>
    <w:rsid w:val="00D1524D"/>
    <w:rsid w:val="00D15742"/>
    <w:rsid w:val="00D15B0D"/>
    <w:rsid w:val="00D1623A"/>
    <w:rsid w:val="00D1663F"/>
    <w:rsid w:val="00D166ED"/>
    <w:rsid w:val="00D16B48"/>
    <w:rsid w:val="00D17109"/>
    <w:rsid w:val="00D17B0E"/>
    <w:rsid w:val="00D17E14"/>
    <w:rsid w:val="00D20103"/>
    <w:rsid w:val="00D20D0B"/>
    <w:rsid w:val="00D20E0E"/>
    <w:rsid w:val="00D22952"/>
    <w:rsid w:val="00D22FC2"/>
    <w:rsid w:val="00D2307E"/>
    <w:rsid w:val="00D237D0"/>
    <w:rsid w:val="00D23A1C"/>
    <w:rsid w:val="00D23CD3"/>
    <w:rsid w:val="00D23F9A"/>
    <w:rsid w:val="00D24844"/>
    <w:rsid w:val="00D2501A"/>
    <w:rsid w:val="00D26694"/>
    <w:rsid w:val="00D26B12"/>
    <w:rsid w:val="00D26EF9"/>
    <w:rsid w:val="00D2720F"/>
    <w:rsid w:val="00D273E8"/>
    <w:rsid w:val="00D277C2"/>
    <w:rsid w:val="00D27CA3"/>
    <w:rsid w:val="00D30BAC"/>
    <w:rsid w:val="00D30DF5"/>
    <w:rsid w:val="00D30F0D"/>
    <w:rsid w:val="00D3140E"/>
    <w:rsid w:val="00D3160D"/>
    <w:rsid w:val="00D3199C"/>
    <w:rsid w:val="00D32B53"/>
    <w:rsid w:val="00D32E3F"/>
    <w:rsid w:val="00D33118"/>
    <w:rsid w:val="00D331E3"/>
    <w:rsid w:val="00D332FE"/>
    <w:rsid w:val="00D336C8"/>
    <w:rsid w:val="00D33A55"/>
    <w:rsid w:val="00D34583"/>
    <w:rsid w:val="00D348E3"/>
    <w:rsid w:val="00D35B07"/>
    <w:rsid w:val="00D370ED"/>
    <w:rsid w:val="00D376DD"/>
    <w:rsid w:val="00D37E6A"/>
    <w:rsid w:val="00D40143"/>
    <w:rsid w:val="00D4095E"/>
    <w:rsid w:val="00D40E93"/>
    <w:rsid w:val="00D417E2"/>
    <w:rsid w:val="00D4218C"/>
    <w:rsid w:val="00D421B5"/>
    <w:rsid w:val="00D42D7D"/>
    <w:rsid w:val="00D437B9"/>
    <w:rsid w:val="00D437F8"/>
    <w:rsid w:val="00D43A3A"/>
    <w:rsid w:val="00D43A40"/>
    <w:rsid w:val="00D43C2A"/>
    <w:rsid w:val="00D43D8A"/>
    <w:rsid w:val="00D4449D"/>
    <w:rsid w:val="00D448E6"/>
    <w:rsid w:val="00D4559F"/>
    <w:rsid w:val="00D45607"/>
    <w:rsid w:val="00D4584D"/>
    <w:rsid w:val="00D45C7B"/>
    <w:rsid w:val="00D45FF5"/>
    <w:rsid w:val="00D462EF"/>
    <w:rsid w:val="00D46C77"/>
    <w:rsid w:val="00D46E56"/>
    <w:rsid w:val="00D46F75"/>
    <w:rsid w:val="00D47774"/>
    <w:rsid w:val="00D47E97"/>
    <w:rsid w:val="00D50D7D"/>
    <w:rsid w:val="00D5118A"/>
    <w:rsid w:val="00D51F41"/>
    <w:rsid w:val="00D5245B"/>
    <w:rsid w:val="00D52CFD"/>
    <w:rsid w:val="00D52FE2"/>
    <w:rsid w:val="00D532DE"/>
    <w:rsid w:val="00D53D10"/>
    <w:rsid w:val="00D53E9F"/>
    <w:rsid w:val="00D5497B"/>
    <w:rsid w:val="00D54CAC"/>
    <w:rsid w:val="00D55B56"/>
    <w:rsid w:val="00D55F46"/>
    <w:rsid w:val="00D562C5"/>
    <w:rsid w:val="00D56478"/>
    <w:rsid w:val="00D56488"/>
    <w:rsid w:val="00D5750E"/>
    <w:rsid w:val="00D575BD"/>
    <w:rsid w:val="00D575D9"/>
    <w:rsid w:val="00D6005B"/>
    <w:rsid w:val="00D6037D"/>
    <w:rsid w:val="00D60A02"/>
    <w:rsid w:val="00D60F57"/>
    <w:rsid w:val="00D61807"/>
    <w:rsid w:val="00D61A85"/>
    <w:rsid w:val="00D62152"/>
    <w:rsid w:val="00D62303"/>
    <w:rsid w:val="00D62AC1"/>
    <w:rsid w:val="00D6366E"/>
    <w:rsid w:val="00D64A68"/>
    <w:rsid w:val="00D64D2F"/>
    <w:rsid w:val="00D64F37"/>
    <w:rsid w:val="00D65241"/>
    <w:rsid w:val="00D65954"/>
    <w:rsid w:val="00D65FC0"/>
    <w:rsid w:val="00D66051"/>
    <w:rsid w:val="00D66131"/>
    <w:rsid w:val="00D66766"/>
    <w:rsid w:val="00D66C43"/>
    <w:rsid w:val="00D6779B"/>
    <w:rsid w:val="00D70C54"/>
    <w:rsid w:val="00D71285"/>
    <w:rsid w:val="00D717C2"/>
    <w:rsid w:val="00D71B81"/>
    <w:rsid w:val="00D71CF6"/>
    <w:rsid w:val="00D71FEF"/>
    <w:rsid w:val="00D7297C"/>
    <w:rsid w:val="00D73409"/>
    <w:rsid w:val="00D74581"/>
    <w:rsid w:val="00D74E21"/>
    <w:rsid w:val="00D7578E"/>
    <w:rsid w:val="00D75937"/>
    <w:rsid w:val="00D75A82"/>
    <w:rsid w:val="00D75F25"/>
    <w:rsid w:val="00D76453"/>
    <w:rsid w:val="00D76469"/>
    <w:rsid w:val="00D773D1"/>
    <w:rsid w:val="00D776FB"/>
    <w:rsid w:val="00D77786"/>
    <w:rsid w:val="00D804FE"/>
    <w:rsid w:val="00D8057E"/>
    <w:rsid w:val="00D81876"/>
    <w:rsid w:val="00D826E2"/>
    <w:rsid w:val="00D82BE1"/>
    <w:rsid w:val="00D82E8E"/>
    <w:rsid w:val="00D84291"/>
    <w:rsid w:val="00D843DD"/>
    <w:rsid w:val="00D84645"/>
    <w:rsid w:val="00D84BB5"/>
    <w:rsid w:val="00D84E44"/>
    <w:rsid w:val="00D8655C"/>
    <w:rsid w:val="00D8679A"/>
    <w:rsid w:val="00D86E8C"/>
    <w:rsid w:val="00D872F2"/>
    <w:rsid w:val="00D908F6"/>
    <w:rsid w:val="00D9110E"/>
    <w:rsid w:val="00D91A3F"/>
    <w:rsid w:val="00D920AE"/>
    <w:rsid w:val="00D927CA"/>
    <w:rsid w:val="00D92833"/>
    <w:rsid w:val="00D92916"/>
    <w:rsid w:val="00D9331C"/>
    <w:rsid w:val="00D93365"/>
    <w:rsid w:val="00D93C0E"/>
    <w:rsid w:val="00D93FB2"/>
    <w:rsid w:val="00D94556"/>
    <w:rsid w:val="00D94D6F"/>
    <w:rsid w:val="00D94E20"/>
    <w:rsid w:val="00D953D3"/>
    <w:rsid w:val="00D95700"/>
    <w:rsid w:val="00D95746"/>
    <w:rsid w:val="00D9734F"/>
    <w:rsid w:val="00D9751A"/>
    <w:rsid w:val="00DA0065"/>
    <w:rsid w:val="00DA03DF"/>
    <w:rsid w:val="00DA121A"/>
    <w:rsid w:val="00DA1847"/>
    <w:rsid w:val="00DA2217"/>
    <w:rsid w:val="00DA2804"/>
    <w:rsid w:val="00DA371A"/>
    <w:rsid w:val="00DA3B26"/>
    <w:rsid w:val="00DA49B4"/>
    <w:rsid w:val="00DA5116"/>
    <w:rsid w:val="00DA53EE"/>
    <w:rsid w:val="00DA5CFE"/>
    <w:rsid w:val="00DA6790"/>
    <w:rsid w:val="00DA7C13"/>
    <w:rsid w:val="00DB0CFF"/>
    <w:rsid w:val="00DB146B"/>
    <w:rsid w:val="00DB39E5"/>
    <w:rsid w:val="00DB3F64"/>
    <w:rsid w:val="00DB4041"/>
    <w:rsid w:val="00DB449A"/>
    <w:rsid w:val="00DB44F1"/>
    <w:rsid w:val="00DB468C"/>
    <w:rsid w:val="00DB4711"/>
    <w:rsid w:val="00DB4D69"/>
    <w:rsid w:val="00DB4FBC"/>
    <w:rsid w:val="00DB5238"/>
    <w:rsid w:val="00DB56D4"/>
    <w:rsid w:val="00DB5CFE"/>
    <w:rsid w:val="00DB67AD"/>
    <w:rsid w:val="00DB6B8B"/>
    <w:rsid w:val="00DB6FE5"/>
    <w:rsid w:val="00DB72F6"/>
    <w:rsid w:val="00DB7584"/>
    <w:rsid w:val="00DB7BEE"/>
    <w:rsid w:val="00DC0435"/>
    <w:rsid w:val="00DC05C4"/>
    <w:rsid w:val="00DC0931"/>
    <w:rsid w:val="00DC0EB3"/>
    <w:rsid w:val="00DC155D"/>
    <w:rsid w:val="00DC2D2D"/>
    <w:rsid w:val="00DC301D"/>
    <w:rsid w:val="00DC315D"/>
    <w:rsid w:val="00DC40FC"/>
    <w:rsid w:val="00DC4F2B"/>
    <w:rsid w:val="00DC57C2"/>
    <w:rsid w:val="00DC6A18"/>
    <w:rsid w:val="00DD037D"/>
    <w:rsid w:val="00DD0886"/>
    <w:rsid w:val="00DD0A68"/>
    <w:rsid w:val="00DD0B19"/>
    <w:rsid w:val="00DD0E7C"/>
    <w:rsid w:val="00DD0F53"/>
    <w:rsid w:val="00DD13DF"/>
    <w:rsid w:val="00DD217F"/>
    <w:rsid w:val="00DD25DB"/>
    <w:rsid w:val="00DD28D6"/>
    <w:rsid w:val="00DD2A20"/>
    <w:rsid w:val="00DD311E"/>
    <w:rsid w:val="00DD37EE"/>
    <w:rsid w:val="00DD3FDF"/>
    <w:rsid w:val="00DD4759"/>
    <w:rsid w:val="00DD47D0"/>
    <w:rsid w:val="00DD4EDC"/>
    <w:rsid w:val="00DD53B0"/>
    <w:rsid w:val="00DD72DF"/>
    <w:rsid w:val="00DD7937"/>
    <w:rsid w:val="00DD7C30"/>
    <w:rsid w:val="00DD7F71"/>
    <w:rsid w:val="00DE01E6"/>
    <w:rsid w:val="00DE02EB"/>
    <w:rsid w:val="00DE380E"/>
    <w:rsid w:val="00DE3CDB"/>
    <w:rsid w:val="00DE47E1"/>
    <w:rsid w:val="00DE4E35"/>
    <w:rsid w:val="00DE503C"/>
    <w:rsid w:val="00DE57E5"/>
    <w:rsid w:val="00DE78E6"/>
    <w:rsid w:val="00DF03B9"/>
    <w:rsid w:val="00DF086A"/>
    <w:rsid w:val="00DF120B"/>
    <w:rsid w:val="00DF1B26"/>
    <w:rsid w:val="00DF1D5C"/>
    <w:rsid w:val="00DF2403"/>
    <w:rsid w:val="00DF31B5"/>
    <w:rsid w:val="00DF3CCB"/>
    <w:rsid w:val="00DF4047"/>
    <w:rsid w:val="00DF4B8E"/>
    <w:rsid w:val="00DF5669"/>
    <w:rsid w:val="00DF613E"/>
    <w:rsid w:val="00DF6571"/>
    <w:rsid w:val="00DF6847"/>
    <w:rsid w:val="00DF6AF6"/>
    <w:rsid w:val="00DF6F43"/>
    <w:rsid w:val="00DF7333"/>
    <w:rsid w:val="00DF7360"/>
    <w:rsid w:val="00E00D34"/>
    <w:rsid w:val="00E01CCB"/>
    <w:rsid w:val="00E02AA4"/>
    <w:rsid w:val="00E036AB"/>
    <w:rsid w:val="00E04031"/>
    <w:rsid w:val="00E04183"/>
    <w:rsid w:val="00E04F78"/>
    <w:rsid w:val="00E05EB9"/>
    <w:rsid w:val="00E06736"/>
    <w:rsid w:val="00E06A81"/>
    <w:rsid w:val="00E06CF2"/>
    <w:rsid w:val="00E07110"/>
    <w:rsid w:val="00E07F0A"/>
    <w:rsid w:val="00E10069"/>
    <w:rsid w:val="00E1015A"/>
    <w:rsid w:val="00E10EA4"/>
    <w:rsid w:val="00E117F0"/>
    <w:rsid w:val="00E11C75"/>
    <w:rsid w:val="00E1251C"/>
    <w:rsid w:val="00E127F0"/>
    <w:rsid w:val="00E1286A"/>
    <w:rsid w:val="00E12ADC"/>
    <w:rsid w:val="00E12BEF"/>
    <w:rsid w:val="00E12F51"/>
    <w:rsid w:val="00E130A1"/>
    <w:rsid w:val="00E140C2"/>
    <w:rsid w:val="00E14806"/>
    <w:rsid w:val="00E14DD3"/>
    <w:rsid w:val="00E14FE0"/>
    <w:rsid w:val="00E15479"/>
    <w:rsid w:val="00E15A6B"/>
    <w:rsid w:val="00E15F4B"/>
    <w:rsid w:val="00E1637C"/>
    <w:rsid w:val="00E16F3C"/>
    <w:rsid w:val="00E170D6"/>
    <w:rsid w:val="00E17161"/>
    <w:rsid w:val="00E1733A"/>
    <w:rsid w:val="00E2046A"/>
    <w:rsid w:val="00E20B18"/>
    <w:rsid w:val="00E20ED1"/>
    <w:rsid w:val="00E20F25"/>
    <w:rsid w:val="00E21592"/>
    <w:rsid w:val="00E21B23"/>
    <w:rsid w:val="00E22127"/>
    <w:rsid w:val="00E22141"/>
    <w:rsid w:val="00E2220F"/>
    <w:rsid w:val="00E22691"/>
    <w:rsid w:val="00E232FE"/>
    <w:rsid w:val="00E23337"/>
    <w:rsid w:val="00E23A1A"/>
    <w:rsid w:val="00E23BB9"/>
    <w:rsid w:val="00E23D95"/>
    <w:rsid w:val="00E24065"/>
    <w:rsid w:val="00E2558C"/>
    <w:rsid w:val="00E25AD3"/>
    <w:rsid w:val="00E25C8E"/>
    <w:rsid w:val="00E26F0F"/>
    <w:rsid w:val="00E27878"/>
    <w:rsid w:val="00E27E6D"/>
    <w:rsid w:val="00E30FFD"/>
    <w:rsid w:val="00E314D9"/>
    <w:rsid w:val="00E32C80"/>
    <w:rsid w:val="00E33233"/>
    <w:rsid w:val="00E34B6E"/>
    <w:rsid w:val="00E34B7B"/>
    <w:rsid w:val="00E34C8A"/>
    <w:rsid w:val="00E34F48"/>
    <w:rsid w:val="00E355B7"/>
    <w:rsid w:val="00E35C52"/>
    <w:rsid w:val="00E35CCA"/>
    <w:rsid w:val="00E35D35"/>
    <w:rsid w:val="00E36678"/>
    <w:rsid w:val="00E36C40"/>
    <w:rsid w:val="00E37498"/>
    <w:rsid w:val="00E404DD"/>
    <w:rsid w:val="00E40890"/>
    <w:rsid w:val="00E40975"/>
    <w:rsid w:val="00E41067"/>
    <w:rsid w:val="00E413D0"/>
    <w:rsid w:val="00E419CA"/>
    <w:rsid w:val="00E42008"/>
    <w:rsid w:val="00E42287"/>
    <w:rsid w:val="00E43262"/>
    <w:rsid w:val="00E443F2"/>
    <w:rsid w:val="00E44413"/>
    <w:rsid w:val="00E444AC"/>
    <w:rsid w:val="00E444B9"/>
    <w:rsid w:val="00E444D8"/>
    <w:rsid w:val="00E44950"/>
    <w:rsid w:val="00E44BBC"/>
    <w:rsid w:val="00E4536F"/>
    <w:rsid w:val="00E456DE"/>
    <w:rsid w:val="00E45A2E"/>
    <w:rsid w:val="00E46508"/>
    <w:rsid w:val="00E465E5"/>
    <w:rsid w:val="00E46B71"/>
    <w:rsid w:val="00E46D7E"/>
    <w:rsid w:val="00E507A5"/>
    <w:rsid w:val="00E50A06"/>
    <w:rsid w:val="00E513BF"/>
    <w:rsid w:val="00E5225A"/>
    <w:rsid w:val="00E525AA"/>
    <w:rsid w:val="00E52787"/>
    <w:rsid w:val="00E53BDC"/>
    <w:rsid w:val="00E54394"/>
    <w:rsid w:val="00E54740"/>
    <w:rsid w:val="00E56850"/>
    <w:rsid w:val="00E602D1"/>
    <w:rsid w:val="00E61F23"/>
    <w:rsid w:val="00E62004"/>
    <w:rsid w:val="00E6347C"/>
    <w:rsid w:val="00E6351E"/>
    <w:rsid w:val="00E63CE5"/>
    <w:rsid w:val="00E64206"/>
    <w:rsid w:val="00E64336"/>
    <w:rsid w:val="00E64872"/>
    <w:rsid w:val="00E65A29"/>
    <w:rsid w:val="00E66B39"/>
    <w:rsid w:val="00E66E6A"/>
    <w:rsid w:val="00E67131"/>
    <w:rsid w:val="00E6749C"/>
    <w:rsid w:val="00E675B1"/>
    <w:rsid w:val="00E678AE"/>
    <w:rsid w:val="00E7010B"/>
    <w:rsid w:val="00E70999"/>
    <w:rsid w:val="00E72C4F"/>
    <w:rsid w:val="00E7379B"/>
    <w:rsid w:val="00E73B44"/>
    <w:rsid w:val="00E74389"/>
    <w:rsid w:val="00E747E2"/>
    <w:rsid w:val="00E74C2C"/>
    <w:rsid w:val="00E750A0"/>
    <w:rsid w:val="00E7540E"/>
    <w:rsid w:val="00E757D6"/>
    <w:rsid w:val="00E760B5"/>
    <w:rsid w:val="00E7622F"/>
    <w:rsid w:val="00E76F48"/>
    <w:rsid w:val="00E77A35"/>
    <w:rsid w:val="00E77AD2"/>
    <w:rsid w:val="00E807FE"/>
    <w:rsid w:val="00E80915"/>
    <w:rsid w:val="00E80F85"/>
    <w:rsid w:val="00E80F93"/>
    <w:rsid w:val="00E81690"/>
    <w:rsid w:val="00E818A2"/>
    <w:rsid w:val="00E819D2"/>
    <w:rsid w:val="00E819E7"/>
    <w:rsid w:val="00E823E7"/>
    <w:rsid w:val="00E82771"/>
    <w:rsid w:val="00E82A3F"/>
    <w:rsid w:val="00E83D83"/>
    <w:rsid w:val="00E83E07"/>
    <w:rsid w:val="00E8407A"/>
    <w:rsid w:val="00E8433B"/>
    <w:rsid w:val="00E843B3"/>
    <w:rsid w:val="00E84864"/>
    <w:rsid w:val="00E84F96"/>
    <w:rsid w:val="00E85088"/>
    <w:rsid w:val="00E850D6"/>
    <w:rsid w:val="00E856FB"/>
    <w:rsid w:val="00E857CF"/>
    <w:rsid w:val="00E86651"/>
    <w:rsid w:val="00E87526"/>
    <w:rsid w:val="00E87E4E"/>
    <w:rsid w:val="00E909F8"/>
    <w:rsid w:val="00E90EAF"/>
    <w:rsid w:val="00E91973"/>
    <w:rsid w:val="00E92476"/>
    <w:rsid w:val="00E93332"/>
    <w:rsid w:val="00E93A76"/>
    <w:rsid w:val="00E94B29"/>
    <w:rsid w:val="00E94CF3"/>
    <w:rsid w:val="00E94D61"/>
    <w:rsid w:val="00E951C8"/>
    <w:rsid w:val="00E955F0"/>
    <w:rsid w:val="00E95AA3"/>
    <w:rsid w:val="00E96577"/>
    <w:rsid w:val="00E965F9"/>
    <w:rsid w:val="00E966B5"/>
    <w:rsid w:val="00E97BE3"/>
    <w:rsid w:val="00E97CEB"/>
    <w:rsid w:val="00E97F7E"/>
    <w:rsid w:val="00EA0250"/>
    <w:rsid w:val="00EA0996"/>
    <w:rsid w:val="00EA0F1E"/>
    <w:rsid w:val="00EA122A"/>
    <w:rsid w:val="00EA3413"/>
    <w:rsid w:val="00EA36EC"/>
    <w:rsid w:val="00EA3827"/>
    <w:rsid w:val="00EA388D"/>
    <w:rsid w:val="00EA3E2B"/>
    <w:rsid w:val="00EA44C9"/>
    <w:rsid w:val="00EA4978"/>
    <w:rsid w:val="00EA4C9E"/>
    <w:rsid w:val="00EA4FCB"/>
    <w:rsid w:val="00EA5803"/>
    <w:rsid w:val="00EA5B48"/>
    <w:rsid w:val="00EA5CAC"/>
    <w:rsid w:val="00EA769A"/>
    <w:rsid w:val="00EA7814"/>
    <w:rsid w:val="00EB022A"/>
    <w:rsid w:val="00EB09ED"/>
    <w:rsid w:val="00EB2449"/>
    <w:rsid w:val="00EB28B6"/>
    <w:rsid w:val="00EB2FD4"/>
    <w:rsid w:val="00EB3358"/>
    <w:rsid w:val="00EB34CE"/>
    <w:rsid w:val="00EB366C"/>
    <w:rsid w:val="00EB40A9"/>
    <w:rsid w:val="00EB40CD"/>
    <w:rsid w:val="00EB4479"/>
    <w:rsid w:val="00EB4C45"/>
    <w:rsid w:val="00EB58A8"/>
    <w:rsid w:val="00EB6776"/>
    <w:rsid w:val="00EB67B2"/>
    <w:rsid w:val="00EB7197"/>
    <w:rsid w:val="00EB72EA"/>
    <w:rsid w:val="00EB7ABD"/>
    <w:rsid w:val="00EC07A1"/>
    <w:rsid w:val="00EC0BDF"/>
    <w:rsid w:val="00EC0E8F"/>
    <w:rsid w:val="00EC105C"/>
    <w:rsid w:val="00EC140C"/>
    <w:rsid w:val="00EC1EFF"/>
    <w:rsid w:val="00EC250E"/>
    <w:rsid w:val="00EC2958"/>
    <w:rsid w:val="00EC3437"/>
    <w:rsid w:val="00EC37FB"/>
    <w:rsid w:val="00EC3BA0"/>
    <w:rsid w:val="00EC3E0E"/>
    <w:rsid w:val="00EC3FF3"/>
    <w:rsid w:val="00EC4273"/>
    <w:rsid w:val="00EC44DB"/>
    <w:rsid w:val="00EC461B"/>
    <w:rsid w:val="00EC49ED"/>
    <w:rsid w:val="00EC4C18"/>
    <w:rsid w:val="00EC6005"/>
    <w:rsid w:val="00EC641E"/>
    <w:rsid w:val="00EC74FC"/>
    <w:rsid w:val="00ED01BA"/>
    <w:rsid w:val="00ED0E4D"/>
    <w:rsid w:val="00ED11AD"/>
    <w:rsid w:val="00ED1453"/>
    <w:rsid w:val="00ED150B"/>
    <w:rsid w:val="00ED2415"/>
    <w:rsid w:val="00ED2506"/>
    <w:rsid w:val="00ED2EF9"/>
    <w:rsid w:val="00ED320A"/>
    <w:rsid w:val="00ED3AE1"/>
    <w:rsid w:val="00ED40EA"/>
    <w:rsid w:val="00ED4244"/>
    <w:rsid w:val="00ED4477"/>
    <w:rsid w:val="00ED45B7"/>
    <w:rsid w:val="00ED472E"/>
    <w:rsid w:val="00ED4A82"/>
    <w:rsid w:val="00ED4AA9"/>
    <w:rsid w:val="00ED54DC"/>
    <w:rsid w:val="00ED5F29"/>
    <w:rsid w:val="00ED6E84"/>
    <w:rsid w:val="00ED70DD"/>
    <w:rsid w:val="00ED715A"/>
    <w:rsid w:val="00ED7707"/>
    <w:rsid w:val="00ED79D4"/>
    <w:rsid w:val="00ED7D3C"/>
    <w:rsid w:val="00EE19FC"/>
    <w:rsid w:val="00EE2A07"/>
    <w:rsid w:val="00EE2A14"/>
    <w:rsid w:val="00EE3139"/>
    <w:rsid w:val="00EE3403"/>
    <w:rsid w:val="00EE4EF8"/>
    <w:rsid w:val="00EE5BD2"/>
    <w:rsid w:val="00EE60C1"/>
    <w:rsid w:val="00EF04C0"/>
    <w:rsid w:val="00EF0646"/>
    <w:rsid w:val="00EF06C8"/>
    <w:rsid w:val="00EF0800"/>
    <w:rsid w:val="00EF0892"/>
    <w:rsid w:val="00EF091D"/>
    <w:rsid w:val="00EF0B35"/>
    <w:rsid w:val="00EF1132"/>
    <w:rsid w:val="00EF13B1"/>
    <w:rsid w:val="00EF1997"/>
    <w:rsid w:val="00EF19E4"/>
    <w:rsid w:val="00EF23BA"/>
    <w:rsid w:val="00EF2C54"/>
    <w:rsid w:val="00EF321A"/>
    <w:rsid w:val="00EF4C6C"/>
    <w:rsid w:val="00EF4FB7"/>
    <w:rsid w:val="00EF541A"/>
    <w:rsid w:val="00EF576F"/>
    <w:rsid w:val="00EF5E5C"/>
    <w:rsid w:val="00EF7023"/>
    <w:rsid w:val="00EF71AE"/>
    <w:rsid w:val="00EF7411"/>
    <w:rsid w:val="00EF7619"/>
    <w:rsid w:val="00F00068"/>
    <w:rsid w:val="00F0033F"/>
    <w:rsid w:val="00F00CA9"/>
    <w:rsid w:val="00F011AC"/>
    <w:rsid w:val="00F012A4"/>
    <w:rsid w:val="00F01B46"/>
    <w:rsid w:val="00F01B69"/>
    <w:rsid w:val="00F01CC2"/>
    <w:rsid w:val="00F03184"/>
    <w:rsid w:val="00F03306"/>
    <w:rsid w:val="00F038C4"/>
    <w:rsid w:val="00F04464"/>
    <w:rsid w:val="00F05C05"/>
    <w:rsid w:val="00F06A4E"/>
    <w:rsid w:val="00F06CEC"/>
    <w:rsid w:val="00F074EF"/>
    <w:rsid w:val="00F076A6"/>
    <w:rsid w:val="00F07D42"/>
    <w:rsid w:val="00F07F75"/>
    <w:rsid w:val="00F10337"/>
    <w:rsid w:val="00F10EAB"/>
    <w:rsid w:val="00F12555"/>
    <w:rsid w:val="00F12678"/>
    <w:rsid w:val="00F128FC"/>
    <w:rsid w:val="00F13EAA"/>
    <w:rsid w:val="00F14391"/>
    <w:rsid w:val="00F14409"/>
    <w:rsid w:val="00F145B5"/>
    <w:rsid w:val="00F14FF2"/>
    <w:rsid w:val="00F1608F"/>
    <w:rsid w:val="00F17D5E"/>
    <w:rsid w:val="00F20BE6"/>
    <w:rsid w:val="00F20FFC"/>
    <w:rsid w:val="00F214B3"/>
    <w:rsid w:val="00F216E6"/>
    <w:rsid w:val="00F21901"/>
    <w:rsid w:val="00F222E9"/>
    <w:rsid w:val="00F228E3"/>
    <w:rsid w:val="00F22DCE"/>
    <w:rsid w:val="00F238F3"/>
    <w:rsid w:val="00F241BB"/>
    <w:rsid w:val="00F245BE"/>
    <w:rsid w:val="00F247F1"/>
    <w:rsid w:val="00F2480A"/>
    <w:rsid w:val="00F24D97"/>
    <w:rsid w:val="00F25979"/>
    <w:rsid w:val="00F261D4"/>
    <w:rsid w:val="00F26389"/>
    <w:rsid w:val="00F265D4"/>
    <w:rsid w:val="00F26615"/>
    <w:rsid w:val="00F27813"/>
    <w:rsid w:val="00F3082A"/>
    <w:rsid w:val="00F30AA4"/>
    <w:rsid w:val="00F3126E"/>
    <w:rsid w:val="00F3133A"/>
    <w:rsid w:val="00F31551"/>
    <w:rsid w:val="00F33610"/>
    <w:rsid w:val="00F33664"/>
    <w:rsid w:val="00F33B31"/>
    <w:rsid w:val="00F34396"/>
    <w:rsid w:val="00F34959"/>
    <w:rsid w:val="00F35886"/>
    <w:rsid w:val="00F35B84"/>
    <w:rsid w:val="00F35BFE"/>
    <w:rsid w:val="00F36D45"/>
    <w:rsid w:val="00F3751F"/>
    <w:rsid w:val="00F377FC"/>
    <w:rsid w:val="00F400FC"/>
    <w:rsid w:val="00F40489"/>
    <w:rsid w:val="00F4158A"/>
    <w:rsid w:val="00F41A43"/>
    <w:rsid w:val="00F41E5D"/>
    <w:rsid w:val="00F42D15"/>
    <w:rsid w:val="00F43A23"/>
    <w:rsid w:val="00F43C6D"/>
    <w:rsid w:val="00F4453A"/>
    <w:rsid w:val="00F447C1"/>
    <w:rsid w:val="00F44805"/>
    <w:rsid w:val="00F44D85"/>
    <w:rsid w:val="00F452DC"/>
    <w:rsid w:val="00F45501"/>
    <w:rsid w:val="00F45BFF"/>
    <w:rsid w:val="00F46261"/>
    <w:rsid w:val="00F46B00"/>
    <w:rsid w:val="00F50783"/>
    <w:rsid w:val="00F51A3B"/>
    <w:rsid w:val="00F51E7A"/>
    <w:rsid w:val="00F51EE9"/>
    <w:rsid w:val="00F53128"/>
    <w:rsid w:val="00F5367D"/>
    <w:rsid w:val="00F53A2A"/>
    <w:rsid w:val="00F53AAB"/>
    <w:rsid w:val="00F53BA6"/>
    <w:rsid w:val="00F53CEF"/>
    <w:rsid w:val="00F5450B"/>
    <w:rsid w:val="00F552D8"/>
    <w:rsid w:val="00F55E66"/>
    <w:rsid w:val="00F56A38"/>
    <w:rsid w:val="00F56CD6"/>
    <w:rsid w:val="00F57C3D"/>
    <w:rsid w:val="00F57F15"/>
    <w:rsid w:val="00F600BC"/>
    <w:rsid w:val="00F61091"/>
    <w:rsid w:val="00F62073"/>
    <w:rsid w:val="00F6240D"/>
    <w:rsid w:val="00F62B99"/>
    <w:rsid w:val="00F62EB0"/>
    <w:rsid w:val="00F62EDF"/>
    <w:rsid w:val="00F63960"/>
    <w:rsid w:val="00F640E6"/>
    <w:rsid w:val="00F644B1"/>
    <w:rsid w:val="00F64980"/>
    <w:rsid w:val="00F64BA7"/>
    <w:rsid w:val="00F64EC0"/>
    <w:rsid w:val="00F64F6C"/>
    <w:rsid w:val="00F65104"/>
    <w:rsid w:val="00F652FB"/>
    <w:rsid w:val="00F65975"/>
    <w:rsid w:val="00F65A35"/>
    <w:rsid w:val="00F66007"/>
    <w:rsid w:val="00F667BD"/>
    <w:rsid w:val="00F66F3A"/>
    <w:rsid w:val="00F67100"/>
    <w:rsid w:val="00F6778A"/>
    <w:rsid w:val="00F679B6"/>
    <w:rsid w:val="00F705A2"/>
    <w:rsid w:val="00F7093E"/>
    <w:rsid w:val="00F7094E"/>
    <w:rsid w:val="00F70CF0"/>
    <w:rsid w:val="00F710A5"/>
    <w:rsid w:val="00F71194"/>
    <w:rsid w:val="00F72208"/>
    <w:rsid w:val="00F7222A"/>
    <w:rsid w:val="00F725C3"/>
    <w:rsid w:val="00F72D37"/>
    <w:rsid w:val="00F72D6A"/>
    <w:rsid w:val="00F72DD5"/>
    <w:rsid w:val="00F72E61"/>
    <w:rsid w:val="00F72EED"/>
    <w:rsid w:val="00F73D6E"/>
    <w:rsid w:val="00F74245"/>
    <w:rsid w:val="00F74B44"/>
    <w:rsid w:val="00F75E25"/>
    <w:rsid w:val="00F76162"/>
    <w:rsid w:val="00F7658C"/>
    <w:rsid w:val="00F76959"/>
    <w:rsid w:val="00F77A82"/>
    <w:rsid w:val="00F77B96"/>
    <w:rsid w:val="00F80826"/>
    <w:rsid w:val="00F8099D"/>
    <w:rsid w:val="00F8150B"/>
    <w:rsid w:val="00F815EC"/>
    <w:rsid w:val="00F81EAB"/>
    <w:rsid w:val="00F82014"/>
    <w:rsid w:val="00F820FA"/>
    <w:rsid w:val="00F8257E"/>
    <w:rsid w:val="00F8297C"/>
    <w:rsid w:val="00F82992"/>
    <w:rsid w:val="00F832C2"/>
    <w:rsid w:val="00F835B3"/>
    <w:rsid w:val="00F837AC"/>
    <w:rsid w:val="00F83A83"/>
    <w:rsid w:val="00F83EF6"/>
    <w:rsid w:val="00F85000"/>
    <w:rsid w:val="00F85CFE"/>
    <w:rsid w:val="00F85EF6"/>
    <w:rsid w:val="00F86915"/>
    <w:rsid w:val="00F86B76"/>
    <w:rsid w:val="00F86BD5"/>
    <w:rsid w:val="00F874AE"/>
    <w:rsid w:val="00F875FC"/>
    <w:rsid w:val="00F902C7"/>
    <w:rsid w:val="00F9052E"/>
    <w:rsid w:val="00F90830"/>
    <w:rsid w:val="00F90BCC"/>
    <w:rsid w:val="00F912B1"/>
    <w:rsid w:val="00F91475"/>
    <w:rsid w:val="00F9194B"/>
    <w:rsid w:val="00F91DC3"/>
    <w:rsid w:val="00F91E2E"/>
    <w:rsid w:val="00F92703"/>
    <w:rsid w:val="00F9288D"/>
    <w:rsid w:val="00F92E0D"/>
    <w:rsid w:val="00F9363E"/>
    <w:rsid w:val="00F93957"/>
    <w:rsid w:val="00F94627"/>
    <w:rsid w:val="00F946DE"/>
    <w:rsid w:val="00F94934"/>
    <w:rsid w:val="00F94B3B"/>
    <w:rsid w:val="00F957BB"/>
    <w:rsid w:val="00F95BF2"/>
    <w:rsid w:val="00F96489"/>
    <w:rsid w:val="00F96C2A"/>
    <w:rsid w:val="00F96EAE"/>
    <w:rsid w:val="00F96EE9"/>
    <w:rsid w:val="00F96F05"/>
    <w:rsid w:val="00F97192"/>
    <w:rsid w:val="00F97228"/>
    <w:rsid w:val="00F97920"/>
    <w:rsid w:val="00F97DAF"/>
    <w:rsid w:val="00FA01EA"/>
    <w:rsid w:val="00FA02EA"/>
    <w:rsid w:val="00FA057B"/>
    <w:rsid w:val="00FA0E4A"/>
    <w:rsid w:val="00FA2993"/>
    <w:rsid w:val="00FA2AD6"/>
    <w:rsid w:val="00FA317F"/>
    <w:rsid w:val="00FA342D"/>
    <w:rsid w:val="00FA425C"/>
    <w:rsid w:val="00FA5246"/>
    <w:rsid w:val="00FA574B"/>
    <w:rsid w:val="00FA5DD8"/>
    <w:rsid w:val="00FA5FBB"/>
    <w:rsid w:val="00FA6163"/>
    <w:rsid w:val="00FA7D01"/>
    <w:rsid w:val="00FB0123"/>
    <w:rsid w:val="00FB03B6"/>
    <w:rsid w:val="00FB0554"/>
    <w:rsid w:val="00FB0AF6"/>
    <w:rsid w:val="00FB1424"/>
    <w:rsid w:val="00FB36D2"/>
    <w:rsid w:val="00FB4D18"/>
    <w:rsid w:val="00FB513E"/>
    <w:rsid w:val="00FB524B"/>
    <w:rsid w:val="00FB5552"/>
    <w:rsid w:val="00FB653D"/>
    <w:rsid w:val="00FB72CC"/>
    <w:rsid w:val="00FB75C2"/>
    <w:rsid w:val="00FB7E08"/>
    <w:rsid w:val="00FC013A"/>
    <w:rsid w:val="00FC12BD"/>
    <w:rsid w:val="00FC1414"/>
    <w:rsid w:val="00FC18BC"/>
    <w:rsid w:val="00FC1A0F"/>
    <w:rsid w:val="00FC1A24"/>
    <w:rsid w:val="00FC1DC8"/>
    <w:rsid w:val="00FC23E1"/>
    <w:rsid w:val="00FC2694"/>
    <w:rsid w:val="00FC27AF"/>
    <w:rsid w:val="00FC2D25"/>
    <w:rsid w:val="00FC310A"/>
    <w:rsid w:val="00FC361C"/>
    <w:rsid w:val="00FC3B2C"/>
    <w:rsid w:val="00FC3D7A"/>
    <w:rsid w:val="00FC3F8F"/>
    <w:rsid w:val="00FC484C"/>
    <w:rsid w:val="00FC4969"/>
    <w:rsid w:val="00FC4CC1"/>
    <w:rsid w:val="00FC4F2C"/>
    <w:rsid w:val="00FC523B"/>
    <w:rsid w:val="00FC5951"/>
    <w:rsid w:val="00FC5E75"/>
    <w:rsid w:val="00FC64E9"/>
    <w:rsid w:val="00FC6755"/>
    <w:rsid w:val="00FC6AC9"/>
    <w:rsid w:val="00FC7941"/>
    <w:rsid w:val="00FD0209"/>
    <w:rsid w:val="00FD0364"/>
    <w:rsid w:val="00FD0568"/>
    <w:rsid w:val="00FD0EC5"/>
    <w:rsid w:val="00FD0F64"/>
    <w:rsid w:val="00FD1226"/>
    <w:rsid w:val="00FD14C3"/>
    <w:rsid w:val="00FD1BD2"/>
    <w:rsid w:val="00FD1CE4"/>
    <w:rsid w:val="00FD213E"/>
    <w:rsid w:val="00FD282E"/>
    <w:rsid w:val="00FD2A0B"/>
    <w:rsid w:val="00FD37DB"/>
    <w:rsid w:val="00FD4449"/>
    <w:rsid w:val="00FD4FF5"/>
    <w:rsid w:val="00FD5E76"/>
    <w:rsid w:val="00FD7174"/>
    <w:rsid w:val="00FD7359"/>
    <w:rsid w:val="00FD77F0"/>
    <w:rsid w:val="00FD7801"/>
    <w:rsid w:val="00FD7917"/>
    <w:rsid w:val="00FD7FE7"/>
    <w:rsid w:val="00FE028E"/>
    <w:rsid w:val="00FE0C7B"/>
    <w:rsid w:val="00FE1466"/>
    <w:rsid w:val="00FE3178"/>
    <w:rsid w:val="00FE3483"/>
    <w:rsid w:val="00FE4281"/>
    <w:rsid w:val="00FE44B1"/>
    <w:rsid w:val="00FE4BC6"/>
    <w:rsid w:val="00FE59B1"/>
    <w:rsid w:val="00FE5C7D"/>
    <w:rsid w:val="00FE6146"/>
    <w:rsid w:val="00FE6753"/>
    <w:rsid w:val="00FE6762"/>
    <w:rsid w:val="00FE6CAE"/>
    <w:rsid w:val="00FE7BAA"/>
    <w:rsid w:val="00FF0245"/>
    <w:rsid w:val="00FF0828"/>
    <w:rsid w:val="00FF0F73"/>
    <w:rsid w:val="00FF10FB"/>
    <w:rsid w:val="00FF192C"/>
    <w:rsid w:val="00FF1D84"/>
    <w:rsid w:val="00FF2445"/>
    <w:rsid w:val="00FF252E"/>
    <w:rsid w:val="00FF3040"/>
    <w:rsid w:val="00FF3120"/>
    <w:rsid w:val="00FF34EE"/>
    <w:rsid w:val="00FF3CA8"/>
    <w:rsid w:val="00FF3E0A"/>
    <w:rsid w:val="00FF4540"/>
    <w:rsid w:val="00FF49CF"/>
    <w:rsid w:val="00FF6151"/>
    <w:rsid w:val="00FF68B0"/>
    <w:rsid w:val="00FF76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A7"/>
    <w:pPr>
      <w:spacing w:after="200" w:line="276" w:lineRule="auto"/>
    </w:pPr>
  </w:style>
  <w:style w:type="paragraph" w:styleId="1">
    <w:name w:val="heading 1"/>
    <w:basedOn w:val="a"/>
    <w:next w:val="a0"/>
    <w:link w:val="10"/>
    <w:uiPriority w:val="99"/>
    <w:qFormat/>
    <w:locked/>
    <w:rsid w:val="00C84481"/>
    <w:pPr>
      <w:keepNext/>
      <w:numPr>
        <w:numId w:val="1"/>
      </w:numPr>
      <w:spacing w:before="240" w:after="60"/>
      <w:outlineLvl w:val="0"/>
    </w:pPr>
    <w:rPr>
      <w:b/>
      <w:bCs/>
      <w:kern w:val="32"/>
      <w:sz w:val="28"/>
      <w:szCs w:val="28"/>
    </w:rPr>
  </w:style>
  <w:style w:type="paragraph" w:styleId="2">
    <w:name w:val="heading 2"/>
    <w:basedOn w:val="a"/>
    <w:link w:val="20"/>
    <w:uiPriority w:val="99"/>
    <w:qFormat/>
    <w:rsid w:val="00574234"/>
    <w:pPr>
      <w:spacing w:before="100" w:beforeAutospacing="1" w:after="100" w:afterAutospacing="1" w:line="240" w:lineRule="auto"/>
      <w:outlineLvl w:val="1"/>
    </w:pPr>
    <w:rPr>
      <w:b/>
      <w:bCs/>
      <w:sz w:val="36"/>
      <w:szCs w:val="36"/>
    </w:rPr>
  </w:style>
  <w:style w:type="paragraph" w:styleId="3">
    <w:name w:val="heading 3"/>
    <w:basedOn w:val="a"/>
    <w:next w:val="a"/>
    <w:link w:val="30"/>
    <w:unhideWhenUsed/>
    <w:qFormat/>
    <w:locked/>
    <w:rsid w:val="003B14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574234"/>
    <w:pPr>
      <w:keepNext/>
      <w:keepLines/>
      <w:spacing w:before="40" w:after="0" w:line="259" w:lineRule="auto"/>
      <w:outlineLvl w:val="3"/>
    </w:pPr>
    <w:rPr>
      <w:rFonts w:ascii="Calibri Light" w:hAnsi="Calibri Light" w:cs="Calibri Light"/>
      <w:i/>
      <w:iCs/>
      <w:color w:val="2E74B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833E78"/>
    <w:rPr>
      <w:b/>
      <w:bCs/>
      <w:kern w:val="32"/>
      <w:sz w:val="28"/>
      <w:szCs w:val="28"/>
    </w:rPr>
  </w:style>
  <w:style w:type="character" w:customStyle="1" w:styleId="20">
    <w:name w:val="Заглавие 2 Знак"/>
    <w:basedOn w:val="a1"/>
    <w:link w:val="2"/>
    <w:uiPriority w:val="99"/>
    <w:locked/>
    <w:rsid w:val="00574234"/>
    <w:rPr>
      <w:rFonts w:ascii="Times New Roman" w:hAnsi="Times New Roman" w:cs="Times New Roman"/>
      <w:b/>
      <w:bCs/>
      <w:sz w:val="36"/>
      <w:szCs w:val="36"/>
      <w:lang w:eastAsia="bg-BG"/>
    </w:rPr>
  </w:style>
  <w:style w:type="character" w:customStyle="1" w:styleId="40">
    <w:name w:val="Заглавие 4 Знак"/>
    <w:basedOn w:val="a1"/>
    <w:link w:val="4"/>
    <w:uiPriority w:val="99"/>
    <w:semiHidden/>
    <w:locked/>
    <w:rsid w:val="00574234"/>
    <w:rPr>
      <w:rFonts w:ascii="Calibri Light" w:hAnsi="Calibri Light" w:cs="Calibri Light"/>
      <w:i/>
      <w:iCs/>
      <w:color w:val="2E74B5"/>
      <w:sz w:val="20"/>
      <w:szCs w:val="20"/>
    </w:rPr>
  </w:style>
  <w:style w:type="paragraph" w:styleId="a4">
    <w:name w:val="List Paragraph"/>
    <w:basedOn w:val="a"/>
    <w:uiPriority w:val="34"/>
    <w:qFormat/>
    <w:rsid w:val="005218A7"/>
    <w:pPr>
      <w:ind w:left="720"/>
    </w:pPr>
  </w:style>
  <w:style w:type="paragraph" w:customStyle="1" w:styleId="Style30">
    <w:name w:val="Style30"/>
    <w:basedOn w:val="a"/>
    <w:uiPriority w:val="99"/>
    <w:rsid w:val="005218A7"/>
    <w:pPr>
      <w:widowControl w:val="0"/>
      <w:autoSpaceDE w:val="0"/>
      <w:autoSpaceDN w:val="0"/>
      <w:adjustRightInd w:val="0"/>
      <w:spacing w:after="0" w:line="279" w:lineRule="exact"/>
      <w:jc w:val="both"/>
    </w:pPr>
    <w:rPr>
      <w:rFonts w:ascii="Verdana" w:hAnsi="Verdana" w:cs="Verdana"/>
      <w:sz w:val="24"/>
      <w:szCs w:val="24"/>
    </w:rPr>
  </w:style>
  <w:style w:type="character" w:customStyle="1" w:styleId="FontStyle214">
    <w:name w:val="Font Style214"/>
    <w:uiPriority w:val="99"/>
    <w:rsid w:val="005218A7"/>
    <w:rPr>
      <w:rFonts w:ascii="Verdana" w:hAnsi="Verdana" w:cs="Verdana"/>
      <w:sz w:val="18"/>
      <w:szCs w:val="18"/>
    </w:rPr>
  </w:style>
  <w:style w:type="paragraph" w:customStyle="1" w:styleId="Style26">
    <w:name w:val="Style26"/>
    <w:basedOn w:val="a"/>
    <w:uiPriority w:val="99"/>
    <w:rsid w:val="005218A7"/>
    <w:pPr>
      <w:widowControl w:val="0"/>
      <w:autoSpaceDE w:val="0"/>
      <w:autoSpaceDN w:val="0"/>
      <w:adjustRightInd w:val="0"/>
      <w:spacing w:after="0" w:line="240" w:lineRule="auto"/>
    </w:pPr>
    <w:rPr>
      <w:rFonts w:ascii="Verdana" w:hAnsi="Verdana" w:cs="Verdana"/>
      <w:sz w:val="24"/>
      <w:szCs w:val="24"/>
    </w:rPr>
  </w:style>
  <w:style w:type="paragraph" w:customStyle="1" w:styleId="Style34">
    <w:name w:val="Style34"/>
    <w:basedOn w:val="a"/>
    <w:uiPriority w:val="99"/>
    <w:rsid w:val="005218A7"/>
    <w:pPr>
      <w:widowControl w:val="0"/>
      <w:autoSpaceDE w:val="0"/>
      <w:autoSpaceDN w:val="0"/>
      <w:adjustRightInd w:val="0"/>
      <w:spacing w:after="0" w:line="278" w:lineRule="exact"/>
      <w:ind w:hanging="326"/>
      <w:jc w:val="both"/>
    </w:pPr>
    <w:rPr>
      <w:rFonts w:ascii="Verdana" w:hAnsi="Verdana" w:cs="Verdana"/>
      <w:sz w:val="24"/>
      <w:szCs w:val="24"/>
    </w:rPr>
  </w:style>
  <w:style w:type="table" w:styleId="a5">
    <w:name w:val="Table Grid"/>
    <w:basedOn w:val="a2"/>
    <w:uiPriority w:val="59"/>
    <w:rsid w:val="008D47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574234"/>
    <w:pPr>
      <w:tabs>
        <w:tab w:val="center" w:pos="4536"/>
        <w:tab w:val="right" w:pos="9072"/>
      </w:tabs>
      <w:spacing w:after="0" w:line="240" w:lineRule="auto"/>
    </w:pPr>
    <w:rPr>
      <w:sz w:val="20"/>
      <w:szCs w:val="20"/>
    </w:rPr>
  </w:style>
  <w:style w:type="character" w:customStyle="1" w:styleId="a7">
    <w:name w:val="Горен колонтитул Знак"/>
    <w:basedOn w:val="a1"/>
    <w:link w:val="a6"/>
    <w:uiPriority w:val="99"/>
    <w:locked/>
    <w:rsid w:val="00574234"/>
    <w:rPr>
      <w:rFonts w:ascii="Calibri" w:hAnsi="Calibri" w:cs="Calibri"/>
      <w:sz w:val="20"/>
      <w:szCs w:val="20"/>
    </w:rPr>
  </w:style>
  <w:style w:type="paragraph" w:styleId="a8">
    <w:name w:val="footer"/>
    <w:basedOn w:val="a"/>
    <w:link w:val="a9"/>
    <w:uiPriority w:val="99"/>
    <w:rsid w:val="00574234"/>
    <w:pPr>
      <w:tabs>
        <w:tab w:val="center" w:pos="4536"/>
        <w:tab w:val="right" w:pos="9072"/>
      </w:tabs>
      <w:spacing w:after="0" w:line="240" w:lineRule="auto"/>
    </w:pPr>
    <w:rPr>
      <w:sz w:val="20"/>
      <w:szCs w:val="20"/>
    </w:rPr>
  </w:style>
  <w:style w:type="character" w:customStyle="1" w:styleId="a9">
    <w:name w:val="Долен колонтитул Знак"/>
    <w:basedOn w:val="a1"/>
    <w:link w:val="a8"/>
    <w:uiPriority w:val="99"/>
    <w:locked/>
    <w:rsid w:val="00574234"/>
    <w:rPr>
      <w:rFonts w:ascii="Calibri" w:hAnsi="Calibri" w:cs="Calibri"/>
      <w:sz w:val="20"/>
      <w:szCs w:val="20"/>
    </w:rPr>
  </w:style>
  <w:style w:type="paragraph" w:customStyle="1" w:styleId="Style3">
    <w:name w:val="Style3"/>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5">
    <w:name w:val="Style5"/>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7">
    <w:name w:val="Style7"/>
    <w:basedOn w:val="a"/>
    <w:uiPriority w:val="99"/>
    <w:rsid w:val="00574234"/>
    <w:pPr>
      <w:widowControl w:val="0"/>
      <w:autoSpaceDE w:val="0"/>
      <w:autoSpaceDN w:val="0"/>
      <w:adjustRightInd w:val="0"/>
      <w:spacing w:after="0" w:line="250" w:lineRule="exact"/>
      <w:jc w:val="both"/>
    </w:pPr>
    <w:rPr>
      <w:rFonts w:ascii="Verdana" w:hAnsi="Verdana" w:cs="Verdana"/>
      <w:sz w:val="24"/>
      <w:szCs w:val="24"/>
    </w:rPr>
  </w:style>
  <w:style w:type="paragraph" w:customStyle="1" w:styleId="Style9">
    <w:name w:val="Style9"/>
    <w:basedOn w:val="a"/>
    <w:uiPriority w:val="99"/>
    <w:rsid w:val="00574234"/>
    <w:pPr>
      <w:widowControl w:val="0"/>
      <w:autoSpaceDE w:val="0"/>
      <w:autoSpaceDN w:val="0"/>
      <w:adjustRightInd w:val="0"/>
      <w:spacing w:after="0" w:line="240" w:lineRule="auto"/>
      <w:jc w:val="right"/>
    </w:pPr>
    <w:rPr>
      <w:rFonts w:ascii="Verdana" w:hAnsi="Verdana" w:cs="Verdana"/>
      <w:sz w:val="24"/>
      <w:szCs w:val="24"/>
    </w:rPr>
  </w:style>
  <w:style w:type="character" w:customStyle="1" w:styleId="FontStyle204">
    <w:name w:val="Font Style204"/>
    <w:uiPriority w:val="99"/>
    <w:rsid w:val="00574234"/>
    <w:rPr>
      <w:rFonts w:ascii="Verdana" w:hAnsi="Verdana" w:cs="Verdana"/>
      <w:sz w:val="16"/>
      <w:szCs w:val="16"/>
    </w:rPr>
  </w:style>
  <w:style w:type="character" w:customStyle="1" w:styleId="FontStyle234">
    <w:name w:val="Font Style234"/>
    <w:uiPriority w:val="99"/>
    <w:rsid w:val="00574234"/>
    <w:rPr>
      <w:rFonts w:ascii="Verdana" w:hAnsi="Verdana" w:cs="Verdana"/>
      <w:i/>
      <w:iCs/>
      <w:sz w:val="16"/>
      <w:szCs w:val="16"/>
    </w:rPr>
  </w:style>
  <w:style w:type="paragraph" w:customStyle="1" w:styleId="Style20">
    <w:name w:val="Style20"/>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28">
    <w:name w:val="Style28"/>
    <w:basedOn w:val="a"/>
    <w:uiPriority w:val="99"/>
    <w:rsid w:val="00574234"/>
    <w:pPr>
      <w:widowControl w:val="0"/>
      <w:autoSpaceDE w:val="0"/>
      <w:autoSpaceDN w:val="0"/>
      <w:adjustRightInd w:val="0"/>
      <w:spacing w:after="0" w:line="240" w:lineRule="auto"/>
      <w:jc w:val="center"/>
    </w:pPr>
    <w:rPr>
      <w:rFonts w:ascii="Verdana" w:hAnsi="Verdana" w:cs="Verdana"/>
      <w:sz w:val="24"/>
      <w:szCs w:val="24"/>
    </w:rPr>
  </w:style>
  <w:style w:type="character" w:customStyle="1" w:styleId="FontStyle229">
    <w:name w:val="Font Style229"/>
    <w:uiPriority w:val="99"/>
    <w:rsid w:val="00574234"/>
    <w:rPr>
      <w:rFonts w:ascii="Verdana" w:hAnsi="Verdana" w:cs="Verdana"/>
      <w:b/>
      <w:bCs/>
      <w:sz w:val="16"/>
      <w:szCs w:val="16"/>
    </w:rPr>
  </w:style>
  <w:style w:type="paragraph" w:customStyle="1" w:styleId="Style39">
    <w:name w:val="Style39"/>
    <w:basedOn w:val="a"/>
    <w:uiPriority w:val="99"/>
    <w:rsid w:val="00574234"/>
    <w:pPr>
      <w:widowControl w:val="0"/>
      <w:autoSpaceDE w:val="0"/>
      <w:autoSpaceDN w:val="0"/>
      <w:adjustRightInd w:val="0"/>
      <w:spacing w:after="0" w:line="278" w:lineRule="exact"/>
      <w:jc w:val="both"/>
    </w:pPr>
    <w:rPr>
      <w:rFonts w:ascii="Verdana" w:hAnsi="Verdana" w:cs="Verdana"/>
      <w:sz w:val="24"/>
      <w:szCs w:val="24"/>
    </w:rPr>
  </w:style>
  <w:style w:type="character" w:customStyle="1" w:styleId="FontStyle203">
    <w:name w:val="Font Style203"/>
    <w:uiPriority w:val="99"/>
    <w:rsid w:val="00574234"/>
    <w:rPr>
      <w:rFonts w:ascii="Verdana" w:hAnsi="Verdana" w:cs="Verdana"/>
      <w:i/>
      <w:iCs/>
      <w:sz w:val="18"/>
      <w:szCs w:val="18"/>
    </w:rPr>
  </w:style>
  <w:style w:type="character" w:customStyle="1" w:styleId="FontStyle213">
    <w:name w:val="Font Style213"/>
    <w:uiPriority w:val="99"/>
    <w:rsid w:val="00574234"/>
    <w:rPr>
      <w:rFonts w:ascii="Verdana" w:hAnsi="Verdana" w:cs="Verdana"/>
      <w:b/>
      <w:bCs/>
      <w:i/>
      <w:iCs/>
      <w:sz w:val="18"/>
      <w:szCs w:val="18"/>
    </w:rPr>
  </w:style>
  <w:style w:type="paragraph" w:customStyle="1" w:styleId="Style33">
    <w:name w:val="Style33"/>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63">
    <w:name w:val="Style63"/>
    <w:basedOn w:val="a"/>
    <w:uiPriority w:val="99"/>
    <w:rsid w:val="00574234"/>
    <w:pPr>
      <w:widowControl w:val="0"/>
      <w:autoSpaceDE w:val="0"/>
      <w:autoSpaceDN w:val="0"/>
      <w:adjustRightInd w:val="0"/>
      <w:spacing w:after="0" w:line="280" w:lineRule="exact"/>
    </w:pPr>
    <w:rPr>
      <w:rFonts w:ascii="Verdana" w:hAnsi="Verdana" w:cs="Verdana"/>
      <w:sz w:val="24"/>
      <w:szCs w:val="24"/>
    </w:rPr>
  </w:style>
  <w:style w:type="character" w:styleId="aa">
    <w:name w:val="Hyperlink"/>
    <w:basedOn w:val="a1"/>
    <w:uiPriority w:val="99"/>
    <w:semiHidden/>
    <w:rsid w:val="00574234"/>
    <w:rPr>
      <w:color w:val="0000FF"/>
      <w:u w:val="single"/>
    </w:rPr>
  </w:style>
  <w:style w:type="paragraph" w:styleId="21">
    <w:name w:val="Body Text 2"/>
    <w:basedOn w:val="a"/>
    <w:link w:val="22"/>
    <w:uiPriority w:val="99"/>
    <w:rsid w:val="00574234"/>
    <w:pPr>
      <w:spacing w:after="120" w:line="480" w:lineRule="auto"/>
    </w:pPr>
    <w:rPr>
      <w:sz w:val="20"/>
      <w:szCs w:val="20"/>
      <w:lang w:val="en-US"/>
    </w:rPr>
  </w:style>
  <w:style w:type="character" w:customStyle="1" w:styleId="22">
    <w:name w:val="Основен текст 2 Знак"/>
    <w:basedOn w:val="a1"/>
    <w:link w:val="21"/>
    <w:uiPriority w:val="99"/>
    <w:locked/>
    <w:rsid w:val="00574234"/>
    <w:rPr>
      <w:rFonts w:ascii="Times New Roman" w:hAnsi="Times New Roman" w:cs="Times New Roman"/>
      <w:sz w:val="20"/>
      <w:szCs w:val="20"/>
      <w:lang w:val="en-US" w:eastAsia="bg-BG"/>
    </w:rPr>
  </w:style>
  <w:style w:type="paragraph" w:customStyle="1" w:styleId="Style1">
    <w:name w:val="Style1"/>
    <w:basedOn w:val="a"/>
    <w:uiPriority w:val="99"/>
    <w:rsid w:val="00574234"/>
    <w:pPr>
      <w:widowControl w:val="0"/>
      <w:autoSpaceDE w:val="0"/>
      <w:autoSpaceDN w:val="0"/>
      <w:adjustRightInd w:val="0"/>
      <w:spacing w:after="0" w:line="275" w:lineRule="exact"/>
      <w:ind w:firstLine="562"/>
      <w:jc w:val="both"/>
    </w:pPr>
    <w:rPr>
      <w:sz w:val="24"/>
      <w:szCs w:val="24"/>
    </w:rPr>
  </w:style>
  <w:style w:type="character" w:customStyle="1" w:styleId="FontStyle30">
    <w:name w:val="Font Style30"/>
    <w:uiPriority w:val="99"/>
    <w:rsid w:val="00574234"/>
    <w:rPr>
      <w:rFonts w:ascii="Times New Roman" w:hAnsi="Times New Roman" w:cs="Times New Roman"/>
      <w:sz w:val="22"/>
      <w:szCs w:val="22"/>
    </w:rPr>
  </w:style>
  <w:style w:type="paragraph" w:customStyle="1" w:styleId="Style18">
    <w:name w:val="Style18"/>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styleId="ab">
    <w:name w:val="Normal (Web)"/>
    <w:basedOn w:val="a"/>
    <w:uiPriority w:val="99"/>
    <w:rsid w:val="00574234"/>
    <w:pPr>
      <w:spacing w:before="100" w:beforeAutospacing="1" w:after="100" w:afterAutospacing="1" w:line="240" w:lineRule="auto"/>
    </w:pPr>
    <w:rPr>
      <w:sz w:val="24"/>
      <w:szCs w:val="24"/>
    </w:rPr>
  </w:style>
  <w:style w:type="paragraph" w:customStyle="1" w:styleId="Style82">
    <w:name w:val="Style82"/>
    <w:basedOn w:val="a"/>
    <w:uiPriority w:val="99"/>
    <w:rsid w:val="00574234"/>
    <w:pPr>
      <w:widowControl w:val="0"/>
      <w:autoSpaceDE w:val="0"/>
      <w:autoSpaceDN w:val="0"/>
      <w:adjustRightInd w:val="0"/>
      <w:spacing w:after="0" w:line="278" w:lineRule="exact"/>
      <w:jc w:val="right"/>
    </w:pPr>
    <w:rPr>
      <w:rFonts w:ascii="Verdana" w:hAnsi="Verdana" w:cs="Verdana"/>
      <w:sz w:val="24"/>
      <w:szCs w:val="24"/>
    </w:rPr>
  </w:style>
  <w:style w:type="paragraph" w:customStyle="1" w:styleId="Style95">
    <w:name w:val="Style95"/>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37">
    <w:name w:val="Style37"/>
    <w:basedOn w:val="a"/>
    <w:uiPriority w:val="99"/>
    <w:rsid w:val="00574234"/>
    <w:pPr>
      <w:widowControl w:val="0"/>
      <w:autoSpaceDE w:val="0"/>
      <w:autoSpaceDN w:val="0"/>
      <w:adjustRightInd w:val="0"/>
      <w:spacing w:after="0" w:line="336" w:lineRule="exact"/>
    </w:pPr>
    <w:rPr>
      <w:rFonts w:ascii="Verdana" w:hAnsi="Verdana" w:cs="Verdana"/>
      <w:sz w:val="24"/>
      <w:szCs w:val="24"/>
    </w:rPr>
  </w:style>
  <w:style w:type="paragraph" w:styleId="ac">
    <w:name w:val="Body Text Indent"/>
    <w:basedOn w:val="a"/>
    <w:link w:val="ad"/>
    <w:uiPriority w:val="99"/>
    <w:rsid w:val="00574234"/>
    <w:pPr>
      <w:spacing w:after="120" w:line="259" w:lineRule="auto"/>
      <w:ind w:left="283"/>
    </w:pPr>
    <w:rPr>
      <w:sz w:val="20"/>
      <w:szCs w:val="20"/>
    </w:rPr>
  </w:style>
  <w:style w:type="character" w:customStyle="1" w:styleId="ad">
    <w:name w:val="Основен текст с отстъп Знак"/>
    <w:basedOn w:val="a1"/>
    <w:link w:val="ac"/>
    <w:uiPriority w:val="99"/>
    <w:locked/>
    <w:rsid w:val="00574234"/>
    <w:rPr>
      <w:rFonts w:ascii="Calibri" w:hAnsi="Calibri" w:cs="Calibri"/>
      <w:sz w:val="20"/>
      <w:szCs w:val="20"/>
    </w:rPr>
  </w:style>
  <w:style w:type="paragraph" w:styleId="23">
    <w:name w:val="Body Text Indent 2"/>
    <w:basedOn w:val="a"/>
    <w:link w:val="24"/>
    <w:uiPriority w:val="99"/>
    <w:semiHidden/>
    <w:rsid w:val="00574234"/>
    <w:pPr>
      <w:spacing w:after="120" w:line="480" w:lineRule="auto"/>
      <w:ind w:left="283"/>
    </w:pPr>
    <w:rPr>
      <w:sz w:val="20"/>
      <w:szCs w:val="20"/>
    </w:rPr>
  </w:style>
  <w:style w:type="character" w:customStyle="1" w:styleId="24">
    <w:name w:val="Основен текст с отстъп 2 Знак"/>
    <w:basedOn w:val="a1"/>
    <w:link w:val="23"/>
    <w:uiPriority w:val="99"/>
    <w:semiHidden/>
    <w:locked/>
    <w:rsid w:val="00574234"/>
    <w:rPr>
      <w:rFonts w:ascii="Calibri" w:hAnsi="Calibri" w:cs="Calibri"/>
      <w:sz w:val="20"/>
      <w:szCs w:val="20"/>
    </w:rPr>
  </w:style>
  <w:style w:type="paragraph" w:styleId="ae">
    <w:name w:val="Body Text"/>
    <w:basedOn w:val="a"/>
    <w:link w:val="af"/>
    <w:uiPriority w:val="99"/>
    <w:semiHidden/>
    <w:rsid w:val="00574234"/>
    <w:pPr>
      <w:spacing w:after="120" w:line="259" w:lineRule="auto"/>
    </w:pPr>
    <w:rPr>
      <w:sz w:val="20"/>
      <w:szCs w:val="20"/>
    </w:rPr>
  </w:style>
  <w:style w:type="character" w:customStyle="1" w:styleId="af">
    <w:name w:val="Основен текст Знак"/>
    <w:basedOn w:val="a1"/>
    <w:link w:val="ae"/>
    <w:uiPriority w:val="99"/>
    <w:semiHidden/>
    <w:locked/>
    <w:rsid w:val="00574234"/>
    <w:rPr>
      <w:rFonts w:ascii="Calibri" w:hAnsi="Calibri" w:cs="Calibri"/>
      <w:sz w:val="20"/>
      <w:szCs w:val="20"/>
    </w:rPr>
  </w:style>
  <w:style w:type="paragraph" w:styleId="af0">
    <w:name w:val="Plain Text"/>
    <w:basedOn w:val="a"/>
    <w:link w:val="af1"/>
    <w:rsid w:val="00574234"/>
    <w:pPr>
      <w:spacing w:before="100" w:beforeAutospacing="1" w:after="100" w:afterAutospacing="1" w:line="240" w:lineRule="auto"/>
    </w:pPr>
    <w:rPr>
      <w:sz w:val="24"/>
      <w:szCs w:val="24"/>
    </w:rPr>
  </w:style>
  <w:style w:type="character" w:customStyle="1" w:styleId="af1">
    <w:name w:val="Обикновен текст Знак"/>
    <w:basedOn w:val="a1"/>
    <w:link w:val="af0"/>
    <w:uiPriority w:val="99"/>
    <w:locked/>
    <w:rsid w:val="00574234"/>
    <w:rPr>
      <w:rFonts w:ascii="Times New Roman" w:hAnsi="Times New Roman" w:cs="Times New Roman"/>
      <w:sz w:val="24"/>
      <w:szCs w:val="24"/>
      <w:lang w:eastAsia="bg-BG"/>
    </w:rPr>
  </w:style>
  <w:style w:type="paragraph" w:customStyle="1" w:styleId="Normalcentered">
    <w:name w:val="Normal centered"/>
    <w:basedOn w:val="a"/>
    <w:uiPriority w:val="99"/>
    <w:rsid w:val="00574234"/>
    <w:pPr>
      <w:spacing w:after="120" w:line="240" w:lineRule="auto"/>
      <w:jc w:val="center"/>
    </w:pPr>
    <w:rPr>
      <w:sz w:val="24"/>
      <w:szCs w:val="24"/>
      <w:lang w:val="en-US"/>
    </w:rPr>
  </w:style>
  <w:style w:type="paragraph" w:styleId="af2">
    <w:name w:val="caption"/>
    <w:basedOn w:val="a"/>
    <w:next w:val="a"/>
    <w:uiPriority w:val="99"/>
    <w:qFormat/>
    <w:rsid w:val="00574234"/>
    <w:pPr>
      <w:keepNext/>
      <w:keepLines/>
      <w:spacing w:before="120" w:after="120" w:line="240" w:lineRule="auto"/>
    </w:pPr>
    <w:rPr>
      <w:sz w:val="24"/>
      <w:szCs w:val="24"/>
      <w:lang w:val="en-US"/>
    </w:rPr>
  </w:style>
  <w:style w:type="character" w:customStyle="1" w:styleId="FontStyle206">
    <w:name w:val="Font Style206"/>
    <w:uiPriority w:val="99"/>
    <w:rsid w:val="00574234"/>
    <w:rPr>
      <w:rFonts w:ascii="Verdana" w:hAnsi="Verdana" w:cs="Verdana"/>
      <w:b/>
      <w:bCs/>
      <w:sz w:val="18"/>
      <w:szCs w:val="18"/>
    </w:rPr>
  </w:style>
  <w:style w:type="paragraph" w:customStyle="1" w:styleId="Style127">
    <w:name w:val="Style127"/>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38">
    <w:name w:val="Style38"/>
    <w:basedOn w:val="a"/>
    <w:uiPriority w:val="99"/>
    <w:rsid w:val="00574234"/>
    <w:pPr>
      <w:widowControl w:val="0"/>
      <w:autoSpaceDE w:val="0"/>
      <w:autoSpaceDN w:val="0"/>
      <w:adjustRightInd w:val="0"/>
      <w:spacing w:after="0" w:line="309" w:lineRule="exact"/>
    </w:pPr>
    <w:rPr>
      <w:rFonts w:ascii="Verdana" w:hAnsi="Verdana" w:cs="Verdana"/>
      <w:sz w:val="24"/>
      <w:szCs w:val="24"/>
    </w:rPr>
  </w:style>
  <w:style w:type="character" w:customStyle="1" w:styleId="FontStyle201">
    <w:name w:val="Font Style201"/>
    <w:uiPriority w:val="99"/>
    <w:rsid w:val="00574234"/>
    <w:rPr>
      <w:rFonts w:ascii="Verdana" w:hAnsi="Verdana" w:cs="Verdana"/>
      <w:b/>
      <w:bCs/>
      <w:i/>
      <w:iCs/>
      <w:sz w:val="18"/>
      <w:szCs w:val="18"/>
    </w:rPr>
  </w:style>
  <w:style w:type="paragraph" w:customStyle="1" w:styleId="Style59">
    <w:name w:val="Style59"/>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118">
    <w:name w:val="Style118"/>
    <w:basedOn w:val="a"/>
    <w:uiPriority w:val="99"/>
    <w:rsid w:val="00574234"/>
    <w:pPr>
      <w:widowControl w:val="0"/>
      <w:autoSpaceDE w:val="0"/>
      <w:autoSpaceDN w:val="0"/>
      <w:adjustRightInd w:val="0"/>
      <w:spacing w:after="0" w:line="281" w:lineRule="exact"/>
      <w:ind w:firstLine="3605"/>
    </w:pPr>
    <w:rPr>
      <w:rFonts w:ascii="Verdana" w:hAnsi="Verdana" w:cs="Verdana"/>
      <w:sz w:val="24"/>
      <w:szCs w:val="24"/>
    </w:rPr>
  </w:style>
  <w:style w:type="paragraph" w:customStyle="1" w:styleId="Style129">
    <w:name w:val="Style129"/>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8">
    <w:name w:val="Style8"/>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13">
    <w:name w:val="Style13"/>
    <w:basedOn w:val="a"/>
    <w:uiPriority w:val="99"/>
    <w:rsid w:val="00574234"/>
    <w:pPr>
      <w:widowControl w:val="0"/>
      <w:autoSpaceDE w:val="0"/>
      <w:autoSpaceDN w:val="0"/>
      <w:adjustRightInd w:val="0"/>
      <w:spacing w:after="0" w:line="216" w:lineRule="exact"/>
    </w:pPr>
    <w:rPr>
      <w:rFonts w:ascii="Verdana" w:hAnsi="Verdana" w:cs="Verdana"/>
      <w:sz w:val="24"/>
      <w:szCs w:val="24"/>
    </w:rPr>
  </w:style>
  <w:style w:type="paragraph" w:customStyle="1" w:styleId="Style78">
    <w:name w:val="Style78"/>
    <w:basedOn w:val="a"/>
    <w:uiPriority w:val="99"/>
    <w:rsid w:val="00574234"/>
    <w:pPr>
      <w:widowControl w:val="0"/>
      <w:autoSpaceDE w:val="0"/>
      <w:autoSpaceDN w:val="0"/>
      <w:adjustRightInd w:val="0"/>
      <w:spacing w:after="0" w:line="216" w:lineRule="exact"/>
      <w:jc w:val="center"/>
    </w:pPr>
    <w:rPr>
      <w:rFonts w:ascii="Verdana" w:hAnsi="Verdana" w:cs="Verdana"/>
      <w:sz w:val="24"/>
      <w:szCs w:val="24"/>
    </w:rPr>
  </w:style>
  <w:style w:type="paragraph" w:customStyle="1" w:styleId="Style100">
    <w:name w:val="Style100"/>
    <w:basedOn w:val="a"/>
    <w:uiPriority w:val="99"/>
    <w:rsid w:val="00574234"/>
    <w:pPr>
      <w:widowControl w:val="0"/>
      <w:autoSpaceDE w:val="0"/>
      <w:autoSpaceDN w:val="0"/>
      <w:adjustRightInd w:val="0"/>
      <w:spacing w:after="0" w:line="221" w:lineRule="exact"/>
      <w:jc w:val="center"/>
    </w:pPr>
    <w:rPr>
      <w:rFonts w:ascii="Verdana" w:hAnsi="Verdana" w:cs="Verdana"/>
      <w:sz w:val="24"/>
      <w:szCs w:val="24"/>
    </w:rPr>
  </w:style>
  <w:style w:type="paragraph" w:customStyle="1" w:styleId="Style110">
    <w:name w:val="Style110"/>
    <w:basedOn w:val="a"/>
    <w:uiPriority w:val="99"/>
    <w:rsid w:val="00574234"/>
    <w:pPr>
      <w:widowControl w:val="0"/>
      <w:autoSpaceDE w:val="0"/>
      <w:autoSpaceDN w:val="0"/>
      <w:adjustRightInd w:val="0"/>
      <w:spacing w:after="0" w:line="280" w:lineRule="exact"/>
      <w:ind w:firstLine="360"/>
      <w:jc w:val="both"/>
    </w:pPr>
    <w:rPr>
      <w:rFonts w:ascii="Verdana" w:hAnsi="Verdana" w:cs="Verdana"/>
      <w:sz w:val="24"/>
      <w:szCs w:val="24"/>
    </w:rPr>
  </w:style>
  <w:style w:type="paragraph" w:customStyle="1" w:styleId="Style40">
    <w:name w:val="Style40"/>
    <w:basedOn w:val="a"/>
    <w:uiPriority w:val="99"/>
    <w:rsid w:val="00574234"/>
    <w:pPr>
      <w:widowControl w:val="0"/>
      <w:autoSpaceDE w:val="0"/>
      <w:autoSpaceDN w:val="0"/>
      <w:adjustRightInd w:val="0"/>
      <w:spacing w:after="0" w:line="240" w:lineRule="exact"/>
    </w:pPr>
    <w:rPr>
      <w:rFonts w:ascii="Verdana" w:hAnsi="Verdana" w:cs="Verdana"/>
      <w:sz w:val="24"/>
      <w:szCs w:val="24"/>
    </w:rPr>
  </w:style>
  <w:style w:type="paragraph" w:customStyle="1" w:styleId="Style47">
    <w:name w:val="Style47"/>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character" w:customStyle="1" w:styleId="FontStyle205">
    <w:name w:val="Font Style205"/>
    <w:uiPriority w:val="99"/>
    <w:rsid w:val="00574234"/>
    <w:rPr>
      <w:rFonts w:ascii="Arial Unicode MS" w:eastAsia="Times New Roman" w:cs="Arial Unicode MS"/>
      <w:b/>
      <w:bCs/>
      <w:sz w:val="92"/>
      <w:szCs w:val="92"/>
    </w:rPr>
  </w:style>
  <w:style w:type="paragraph" w:styleId="af3">
    <w:name w:val="Balloon Text"/>
    <w:basedOn w:val="a"/>
    <w:link w:val="af4"/>
    <w:uiPriority w:val="99"/>
    <w:semiHidden/>
    <w:rsid w:val="00574234"/>
    <w:pPr>
      <w:spacing w:after="0" w:line="240" w:lineRule="auto"/>
    </w:pPr>
    <w:rPr>
      <w:rFonts w:ascii="Segoe UI" w:hAnsi="Segoe UI" w:cs="Segoe UI"/>
      <w:sz w:val="18"/>
      <w:szCs w:val="18"/>
    </w:rPr>
  </w:style>
  <w:style w:type="character" w:customStyle="1" w:styleId="af4">
    <w:name w:val="Изнесен текст Знак"/>
    <w:basedOn w:val="a1"/>
    <w:link w:val="af3"/>
    <w:uiPriority w:val="99"/>
    <w:semiHidden/>
    <w:locked/>
    <w:rsid w:val="00574234"/>
    <w:rPr>
      <w:rFonts w:ascii="Segoe UI" w:hAnsi="Segoe UI" w:cs="Segoe UI"/>
      <w:sz w:val="18"/>
      <w:szCs w:val="18"/>
    </w:rPr>
  </w:style>
  <w:style w:type="character" w:styleId="af5">
    <w:name w:val="Strong"/>
    <w:basedOn w:val="a1"/>
    <w:uiPriority w:val="22"/>
    <w:qFormat/>
    <w:rsid w:val="00574234"/>
    <w:rPr>
      <w:b/>
      <w:bCs/>
    </w:rPr>
  </w:style>
  <w:style w:type="character" w:customStyle="1" w:styleId="apple-converted-space">
    <w:name w:val="apple-converted-space"/>
    <w:basedOn w:val="a1"/>
    <w:uiPriority w:val="99"/>
    <w:rsid w:val="00574234"/>
  </w:style>
  <w:style w:type="paragraph" w:customStyle="1" w:styleId="Char1">
    <w:name w:val="Char1"/>
    <w:basedOn w:val="a"/>
    <w:uiPriority w:val="99"/>
    <w:rsid w:val="00827AF8"/>
    <w:pPr>
      <w:tabs>
        <w:tab w:val="left" w:pos="709"/>
      </w:tabs>
      <w:spacing w:after="0" w:line="240" w:lineRule="auto"/>
    </w:pPr>
    <w:rPr>
      <w:rFonts w:ascii="Tahoma" w:hAnsi="Tahoma" w:cs="Tahoma"/>
      <w:sz w:val="24"/>
      <w:szCs w:val="24"/>
      <w:lang w:val="pl-PL" w:eastAsia="pl-PL"/>
    </w:rPr>
  </w:style>
  <w:style w:type="paragraph" w:styleId="af6">
    <w:name w:val="footnote text"/>
    <w:basedOn w:val="a"/>
    <w:link w:val="af7"/>
    <w:uiPriority w:val="99"/>
    <w:semiHidden/>
    <w:rsid w:val="00827AF8"/>
    <w:pPr>
      <w:spacing w:after="0" w:line="240" w:lineRule="auto"/>
    </w:pPr>
    <w:rPr>
      <w:sz w:val="20"/>
      <w:szCs w:val="20"/>
    </w:rPr>
  </w:style>
  <w:style w:type="character" w:customStyle="1" w:styleId="af7">
    <w:name w:val="Текст под линия Знак"/>
    <w:basedOn w:val="a1"/>
    <w:link w:val="af6"/>
    <w:uiPriority w:val="99"/>
    <w:semiHidden/>
    <w:locked/>
    <w:rsid w:val="00751CDC"/>
    <w:rPr>
      <w:rFonts w:eastAsia="Times New Roman"/>
      <w:sz w:val="20"/>
      <w:szCs w:val="20"/>
    </w:rPr>
  </w:style>
  <w:style w:type="character" w:styleId="af8">
    <w:name w:val="footnote reference"/>
    <w:basedOn w:val="a1"/>
    <w:uiPriority w:val="99"/>
    <w:semiHidden/>
    <w:rsid w:val="00827AF8"/>
    <w:rPr>
      <w:vertAlign w:val="superscript"/>
    </w:rPr>
  </w:style>
  <w:style w:type="character" w:customStyle="1" w:styleId="11">
    <w:name w:val="Знак Знак1"/>
    <w:uiPriority w:val="99"/>
    <w:rsid w:val="00827AF8"/>
    <w:rPr>
      <w:rFonts w:eastAsia="Times New Roman"/>
      <w:sz w:val="24"/>
      <w:szCs w:val="24"/>
    </w:rPr>
  </w:style>
  <w:style w:type="character" w:customStyle="1" w:styleId="af9">
    <w:name w:val="Знак Знак"/>
    <w:uiPriority w:val="99"/>
    <w:rsid w:val="00827AF8"/>
    <w:rPr>
      <w:rFonts w:eastAsia="Times New Roman"/>
      <w:sz w:val="24"/>
      <w:szCs w:val="24"/>
    </w:rPr>
  </w:style>
  <w:style w:type="character" w:styleId="afa">
    <w:name w:val="page number"/>
    <w:basedOn w:val="a1"/>
    <w:uiPriority w:val="99"/>
    <w:rsid w:val="00827AF8"/>
  </w:style>
  <w:style w:type="paragraph" w:customStyle="1" w:styleId="CharCharCharCharCharCharChar1CharCharCharCharCharCharCharCharCharCharCharCharCharChar1CharCharCharCharCharChar">
    <w:name w:val="Char Char Char Char Char Char Char1 Char Char Char Char Char Char Char Char Char Char Char Char Char Char Знак Знак1 Char Char Знак Знак Знак Char Char Знак Знак Char Char Знак Знак Знак"/>
    <w:basedOn w:val="a"/>
    <w:uiPriority w:val="99"/>
    <w:rsid w:val="004A227D"/>
    <w:pPr>
      <w:tabs>
        <w:tab w:val="left" w:pos="709"/>
      </w:tabs>
      <w:spacing w:after="0" w:line="240" w:lineRule="auto"/>
    </w:pPr>
    <w:rPr>
      <w:rFonts w:ascii="Tahoma" w:hAnsi="Tahoma" w:cs="Tahoma"/>
      <w:sz w:val="24"/>
      <w:szCs w:val="24"/>
      <w:lang w:val="pl-PL" w:eastAsia="pl-PL"/>
    </w:rPr>
  </w:style>
  <w:style w:type="character" w:customStyle="1" w:styleId="Style1-annexChar">
    <w:name w:val="Style1-annex Char"/>
    <w:link w:val="Style1-annex"/>
    <w:uiPriority w:val="99"/>
    <w:locked/>
    <w:rsid w:val="007A0586"/>
    <w:rPr>
      <w:lang w:eastAsia="en-US"/>
    </w:rPr>
  </w:style>
  <w:style w:type="paragraph" w:customStyle="1" w:styleId="Style1-annex">
    <w:name w:val="Style1-annex"/>
    <w:basedOn w:val="a"/>
    <w:link w:val="Style1-annexChar"/>
    <w:uiPriority w:val="99"/>
    <w:rsid w:val="007A0586"/>
    <w:pPr>
      <w:spacing w:after="40" w:line="220" w:lineRule="atLeast"/>
      <w:ind w:firstLine="567"/>
      <w:jc w:val="both"/>
    </w:pPr>
    <w:rPr>
      <w:sz w:val="20"/>
      <w:szCs w:val="20"/>
      <w:lang w:eastAsia="en-US"/>
    </w:rPr>
  </w:style>
  <w:style w:type="paragraph" w:customStyle="1" w:styleId="Char11">
    <w:name w:val="Char11"/>
    <w:basedOn w:val="a"/>
    <w:uiPriority w:val="99"/>
    <w:rsid w:val="00CD21AA"/>
    <w:pPr>
      <w:tabs>
        <w:tab w:val="left" w:pos="709"/>
      </w:tabs>
      <w:spacing w:after="0" w:line="240" w:lineRule="auto"/>
    </w:pPr>
    <w:rPr>
      <w:rFonts w:ascii="Tahoma" w:hAnsi="Tahoma" w:cs="Tahoma"/>
      <w:sz w:val="24"/>
      <w:szCs w:val="24"/>
      <w:lang w:val="pl-PL" w:eastAsia="pl-PL"/>
    </w:rPr>
  </w:style>
  <w:style w:type="paragraph" w:styleId="a0">
    <w:name w:val="List Number"/>
    <w:basedOn w:val="a"/>
    <w:uiPriority w:val="99"/>
    <w:rsid w:val="00C84481"/>
    <w:pPr>
      <w:tabs>
        <w:tab w:val="num" w:pos="0"/>
        <w:tab w:val="num" w:pos="720"/>
      </w:tabs>
      <w:ind w:left="360" w:hanging="360"/>
    </w:pPr>
  </w:style>
  <w:style w:type="paragraph" w:styleId="afb">
    <w:name w:val="No Spacing"/>
    <w:link w:val="afc"/>
    <w:uiPriority w:val="99"/>
    <w:qFormat/>
    <w:rsid w:val="003E4EE5"/>
    <w:rPr>
      <w:lang w:val="en-US" w:eastAsia="en-US"/>
    </w:rPr>
  </w:style>
  <w:style w:type="character" w:customStyle="1" w:styleId="afc">
    <w:name w:val="Без разредка Знак"/>
    <w:basedOn w:val="a1"/>
    <w:link w:val="afb"/>
    <w:uiPriority w:val="99"/>
    <w:locked/>
    <w:rsid w:val="003E4EE5"/>
    <w:rPr>
      <w:sz w:val="22"/>
      <w:szCs w:val="22"/>
      <w:lang w:val="en-US" w:eastAsia="en-US"/>
    </w:rPr>
  </w:style>
  <w:style w:type="character" w:styleId="afd">
    <w:name w:val="FollowedHyperlink"/>
    <w:basedOn w:val="a1"/>
    <w:uiPriority w:val="99"/>
    <w:semiHidden/>
    <w:rsid w:val="00F33B31"/>
    <w:rPr>
      <w:color w:val="800080"/>
      <w:u w:val="single"/>
    </w:rPr>
  </w:style>
  <w:style w:type="paragraph" w:styleId="HTML">
    <w:name w:val="HTML Preformatted"/>
    <w:basedOn w:val="a"/>
    <w:link w:val="HTML0"/>
    <w:uiPriority w:val="99"/>
    <w:rsid w:val="00A8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basedOn w:val="a1"/>
    <w:link w:val="HTML"/>
    <w:uiPriority w:val="99"/>
    <w:locked/>
    <w:rsid w:val="00A82265"/>
    <w:rPr>
      <w:rFonts w:ascii="Courier New" w:hAnsi="Courier New" w:cs="Courier New"/>
      <w:sz w:val="20"/>
      <w:szCs w:val="20"/>
    </w:rPr>
  </w:style>
  <w:style w:type="paragraph" w:customStyle="1" w:styleId="Default">
    <w:name w:val="Default"/>
    <w:rsid w:val="00CA2CAA"/>
    <w:pPr>
      <w:autoSpaceDE w:val="0"/>
      <w:autoSpaceDN w:val="0"/>
      <w:adjustRightInd w:val="0"/>
    </w:pPr>
    <w:rPr>
      <w:rFonts w:ascii="Tahoma" w:hAnsi="Tahoma" w:cs="Tahoma"/>
      <w:color w:val="000000"/>
      <w:sz w:val="24"/>
      <w:szCs w:val="24"/>
      <w:lang w:eastAsia="en-US"/>
    </w:rPr>
  </w:style>
  <w:style w:type="character" w:customStyle="1" w:styleId="30">
    <w:name w:val="Заглавие 3 Знак"/>
    <w:basedOn w:val="a1"/>
    <w:link w:val="3"/>
    <w:rsid w:val="003B14FF"/>
    <w:rPr>
      <w:rFonts w:asciiTheme="majorHAnsi" w:eastAsiaTheme="majorEastAsia" w:hAnsiTheme="majorHAnsi" w:cstheme="majorBidi"/>
      <w:b/>
      <w:bCs/>
      <w:color w:val="4F81BD" w:themeColor="accent1"/>
    </w:rPr>
  </w:style>
  <w:style w:type="paragraph" w:customStyle="1" w:styleId="green-text">
    <w:name w:val="green-text"/>
    <w:basedOn w:val="a"/>
    <w:rsid w:val="007845F2"/>
    <w:pPr>
      <w:spacing w:before="100" w:beforeAutospacing="1" w:after="100" w:afterAutospacing="1" w:line="240" w:lineRule="auto"/>
    </w:pPr>
    <w:rPr>
      <w:rFonts w:ascii="Times New Roman" w:hAnsi="Times New Roman" w:cs="Times New Roman"/>
      <w:sz w:val="24"/>
      <w:szCs w:val="24"/>
    </w:rPr>
  </w:style>
  <w:style w:type="paragraph" w:customStyle="1" w:styleId="CharCharCharCharCharCharChar1CharCharCharCharCharCharCharCharCharCharCharCharCharChar1CharCharCharCharCharChar0">
    <w:name w:val="Char Char Char Char Char Char Char1 Char Char Char Char Char Char Char Char Char Char Char Char Char Char Знак Знак1 Char Char Знак Знак Знак Char Char Знак Знак Char Char Знак Знак Знак"/>
    <w:basedOn w:val="a"/>
    <w:rsid w:val="006334AD"/>
    <w:pPr>
      <w:tabs>
        <w:tab w:val="left" w:pos="709"/>
      </w:tabs>
      <w:spacing w:after="0" w:line="240" w:lineRule="auto"/>
    </w:pPr>
    <w:rPr>
      <w:rFonts w:ascii="Tahoma" w:hAnsi="Tahoma" w:cs="Times New Roman"/>
      <w:sz w:val="24"/>
      <w:szCs w:val="24"/>
      <w:lang w:val="pl-PL" w:eastAsia="pl-PL"/>
    </w:rPr>
  </w:style>
  <w:style w:type="paragraph" w:customStyle="1" w:styleId="CharCharCharChar">
    <w:name w:val="Char Char Char Char"/>
    <w:basedOn w:val="a"/>
    <w:rsid w:val="00292C33"/>
    <w:pPr>
      <w:tabs>
        <w:tab w:val="left" w:pos="709"/>
      </w:tabs>
      <w:spacing w:after="0" w:line="240" w:lineRule="auto"/>
    </w:pPr>
    <w:rPr>
      <w:rFonts w:ascii="Tahoma" w:hAnsi="Tahoma" w:cs="Times New Roman"/>
      <w:sz w:val="24"/>
      <w:szCs w:val="24"/>
      <w:lang w:val="pl-PL" w:eastAsia="pl-PL"/>
    </w:rPr>
  </w:style>
  <w:style w:type="table" w:styleId="-5">
    <w:name w:val="Light Shading Accent 5"/>
    <w:basedOn w:val="a2"/>
    <w:uiPriority w:val="60"/>
    <w:rsid w:val="000C2F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6">
    <w:name w:val="Medium Shading 1 Accent 6"/>
    <w:basedOn w:val="a2"/>
    <w:uiPriority w:val="63"/>
    <w:rsid w:val="000C2F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3">
    <w:name w:val="Medium Shading 2 Accent 3"/>
    <w:basedOn w:val="a2"/>
    <w:uiPriority w:val="64"/>
    <w:rsid w:val="00857E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1CharCharCharCharCharCharCharCharCharCharCharCharCharChar1CharCharCharCharCharChar1">
    <w:name w:val="Char Char Char Char Char Char Char1 Char Char Char Char Char Char Char Char Char Char Char Char Char Char Знак Знак1 Char Char Знак Знак Знак Char Char Знак Знак Char Char Знак Знак Знак"/>
    <w:basedOn w:val="a"/>
    <w:rsid w:val="00F01CC2"/>
    <w:pPr>
      <w:tabs>
        <w:tab w:val="left" w:pos="709"/>
      </w:tabs>
      <w:spacing w:after="0" w:line="240" w:lineRule="auto"/>
    </w:pPr>
    <w:rPr>
      <w:rFonts w:ascii="Tahoma"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A7"/>
    <w:pPr>
      <w:spacing w:after="200" w:line="276" w:lineRule="auto"/>
    </w:pPr>
  </w:style>
  <w:style w:type="paragraph" w:styleId="1">
    <w:name w:val="heading 1"/>
    <w:basedOn w:val="a"/>
    <w:next w:val="a0"/>
    <w:link w:val="10"/>
    <w:uiPriority w:val="99"/>
    <w:qFormat/>
    <w:locked/>
    <w:rsid w:val="00C84481"/>
    <w:pPr>
      <w:keepNext/>
      <w:numPr>
        <w:numId w:val="1"/>
      </w:numPr>
      <w:spacing w:before="240" w:after="60"/>
      <w:outlineLvl w:val="0"/>
    </w:pPr>
    <w:rPr>
      <w:b/>
      <w:bCs/>
      <w:kern w:val="32"/>
      <w:sz w:val="28"/>
      <w:szCs w:val="28"/>
    </w:rPr>
  </w:style>
  <w:style w:type="paragraph" w:styleId="2">
    <w:name w:val="heading 2"/>
    <w:basedOn w:val="a"/>
    <w:link w:val="20"/>
    <w:uiPriority w:val="99"/>
    <w:qFormat/>
    <w:rsid w:val="00574234"/>
    <w:pPr>
      <w:spacing w:before="100" w:beforeAutospacing="1" w:after="100" w:afterAutospacing="1" w:line="240" w:lineRule="auto"/>
      <w:outlineLvl w:val="1"/>
    </w:pPr>
    <w:rPr>
      <w:b/>
      <w:bCs/>
      <w:sz w:val="36"/>
      <w:szCs w:val="36"/>
    </w:rPr>
  </w:style>
  <w:style w:type="paragraph" w:styleId="3">
    <w:name w:val="heading 3"/>
    <w:basedOn w:val="a"/>
    <w:next w:val="a"/>
    <w:link w:val="30"/>
    <w:unhideWhenUsed/>
    <w:qFormat/>
    <w:locked/>
    <w:rsid w:val="003B14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574234"/>
    <w:pPr>
      <w:keepNext/>
      <w:keepLines/>
      <w:spacing w:before="40" w:after="0" w:line="259" w:lineRule="auto"/>
      <w:outlineLvl w:val="3"/>
    </w:pPr>
    <w:rPr>
      <w:rFonts w:ascii="Calibri Light" w:hAnsi="Calibri Light" w:cs="Calibri Light"/>
      <w:i/>
      <w:iCs/>
      <w:color w:val="2E74B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833E78"/>
    <w:rPr>
      <w:b/>
      <w:bCs/>
      <w:kern w:val="32"/>
      <w:sz w:val="28"/>
      <w:szCs w:val="28"/>
    </w:rPr>
  </w:style>
  <w:style w:type="character" w:customStyle="1" w:styleId="20">
    <w:name w:val="Заглавие 2 Знак"/>
    <w:basedOn w:val="a1"/>
    <w:link w:val="2"/>
    <w:uiPriority w:val="99"/>
    <w:locked/>
    <w:rsid w:val="00574234"/>
    <w:rPr>
      <w:rFonts w:ascii="Times New Roman" w:hAnsi="Times New Roman" w:cs="Times New Roman"/>
      <w:b/>
      <w:bCs/>
      <w:sz w:val="36"/>
      <w:szCs w:val="36"/>
      <w:lang w:eastAsia="bg-BG"/>
    </w:rPr>
  </w:style>
  <w:style w:type="character" w:customStyle="1" w:styleId="40">
    <w:name w:val="Заглавие 4 Знак"/>
    <w:basedOn w:val="a1"/>
    <w:link w:val="4"/>
    <w:uiPriority w:val="99"/>
    <w:semiHidden/>
    <w:locked/>
    <w:rsid w:val="00574234"/>
    <w:rPr>
      <w:rFonts w:ascii="Calibri Light" w:hAnsi="Calibri Light" w:cs="Calibri Light"/>
      <w:i/>
      <w:iCs/>
      <w:color w:val="2E74B5"/>
      <w:sz w:val="20"/>
      <w:szCs w:val="20"/>
    </w:rPr>
  </w:style>
  <w:style w:type="paragraph" w:styleId="a4">
    <w:name w:val="List Paragraph"/>
    <w:basedOn w:val="a"/>
    <w:uiPriority w:val="34"/>
    <w:qFormat/>
    <w:rsid w:val="005218A7"/>
    <w:pPr>
      <w:ind w:left="720"/>
    </w:pPr>
  </w:style>
  <w:style w:type="paragraph" w:customStyle="1" w:styleId="Style30">
    <w:name w:val="Style30"/>
    <w:basedOn w:val="a"/>
    <w:uiPriority w:val="99"/>
    <w:rsid w:val="005218A7"/>
    <w:pPr>
      <w:widowControl w:val="0"/>
      <w:autoSpaceDE w:val="0"/>
      <w:autoSpaceDN w:val="0"/>
      <w:adjustRightInd w:val="0"/>
      <w:spacing w:after="0" w:line="279" w:lineRule="exact"/>
      <w:jc w:val="both"/>
    </w:pPr>
    <w:rPr>
      <w:rFonts w:ascii="Verdana" w:hAnsi="Verdana" w:cs="Verdana"/>
      <w:sz w:val="24"/>
      <w:szCs w:val="24"/>
    </w:rPr>
  </w:style>
  <w:style w:type="character" w:customStyle="1" w:styleId="FontStyle214">
    <w:name w:val="Font Style214"/>
    <w:uiPriority w:val="99"/>
    <w:rsid w:val="005218A7"/>
    <w:rPr>
      <w:rFonts w:ascii="Verdana" w:hAnsi="Verdana" w:cs="Verdana"/>
      <w:sz w:val="18"/>
      <w:szCs w:val="18"/>
    </w:rPr>
  </w:style>
  <w:style w:type="paragraph" w:customStyle="1" w:styleId="Style26">
    <w:name w:val="Style26"/>
    <w:basedOn w:val="a"/>
    <w:uiPriority w:val="99"/>
    <w:rsid w:val="005218A7"/>
    <w:pPr>
      <w:widowControl w:val="0"/>
      <w:autoSpaceDE w:val="0"/>
      <w:autoSpaceDN w:val="0"/>
      <w:adjustRightInd w:val="0"/>
      <w:spacing w:after="0" w:line="240" w:lineRule="auto"/>
    </w:pPr>
    <w:rPr>
      <w:rFonts w:ascii="Verdana" w:hAnsi="Verdana" w:cs="Verdana"/>
      <w:sz w:val="24"/>
      <w:szCs w:val="24"/>
    </w:rPr>
  </w:style>
  <w:style w:type="paragraph" w:customStyle="1" w:styleId="Style34">
    <w:name w:val="Style34"/>
    <w:basedOn w:val="a"/>
    <w:uiPriority w:val="99"/>
    <w:rsid w:val="005218A7"/>
    <w:pPr>
      <w:widowControl w:val="0"/>
      <w:autoSpaceDE w:val="0"/>
      <w:autoSpaceDN w:val="0"/>
      <w:adjustRightInd w:val="0"/>
      <w:spacing w:after="0" w:line="278" w:lineRule="exact"/>
      <w:ind w:hanging="326"/>
      <w:jc w:val="both"/>
    </w:pPr>
    <w:rPr>
      <w:rFonts w:ascii="Verdana" w:hAnsi="Verdana" w:cs="Verdana"/>
      <w:sz w:val="24"/>
      <w:szCs w:val="24"/>
    </w:rPr>
  </w:style>
  <w:style w:type="table" w:styleId="a5">
    <w:name w:val="Table Grid"/>
    <w:basedOn w:val="a2"/>
    <w:uiPriority w:val="59"/>
    <w:rsid w:val="008D47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574234"/>
    <w:pPr>
      <w:tabs>
        <w:tab w:val="center" w:pos="4536"/>
        <w:tab w:val="right" w:pos="9072"/>
      </w:tabs>
      <w:spacing w:after="0" w:line="240" w:lineRule="auto"/>
    </w:pPr>
    <w:rPr>
      <w:sz w:val="20"/>
      <w:szCs w:val="20"/>
    </w:rPr>
  </w:style>
  <w:style w:type="character" w:customStyle="1" w:styleId="a7">
    <w:name w:val="Горен колонтитул Знак"/>
    <w:basedOn w:val="a1"/>
    <w:link w:val="a6"/>
    <w:uiPriority w:val="99"/>
    <w:locked/>
    <w:rsid w:val="00574234"/>
    <w:rPr>
      <w:rFonts w:ascii="Calibri" w:hAnsi="Calibri" w:cs="Calibri"/>
      <w:sz w:val="20"/>
      <w:szCs w:val="20"/>
    </w:rPr>
  </w:style>
  <w:style w:type="paragraph" w:styleId="a8">
    <w:name w:val="footer"/>
    <w:basedOn w:val="a"/>
    <w:link w:val="a9"/>
    <w:uiPriority w:val="99"/>
    <w:rsid w:val="00574234"/>
    <w:pPr>
      <w:tabs>
        <w:tab w:val="center" w:pos="4536"/>
        <w:tab w:val="right" w:pos="9072"/>
      </w:tabs>
      <w:spacing w:after="0" w:line="240" w:lineRule="auto"/>
    </w:pPr>
    <w:rPr>
      <w:sz w:val="20"/>
      <w:szCs w:val="20"/>
    </w:rPr>
  </w:style>
  <w:style w:type="character" w:customStyle="1" w:styleId="a9">
    <w:name w:val="Долен колонтитул Знак"/>
    <w:basedOn w:val="a1"/>
    <w:link w:val="a8"/>
    <w:uiPriority w:val="99"/>
    <w:locked/>
    <w:rsid w:val="00574234"/>
    <w:rPr>
      <w:rFonts w:ascii="Calibri" w:hAnsi="Calibri" w:cs="Calibri"/>
      <w:sz w:val="20"/>
      <w:szCs w:val="20"/>
    </w:rPr>
  </w:style>
  <w:style w:type="paragraph" w:customStyle="1" w:styleId="Style3">
    <w:name w:val="Style3"/>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5">
    <w:name w:val="Style5"/>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7">
    <w:name w:val="Style7"/>
    <w:basedOn w:val="a"/>
    <w:uiPriority w:val="99"/>
    <w:rsid w:val="00574234"/>
    <w:pPr>
      <w:widowControl w:val="0"/>
      <w:autoSpaceDE w:val="0"/>
      <w:autoSpaceDN w:val="0"/>
      <w:adjustRightInd w:val="0"/>
      <w:spacing w:after="0" w:line="250" w:lineRule="exact"/>
      <w:jc w:val="both"/>
    </w:pPr>
    <w:rPr>
      <w:rFonts w:ascii="Verdana" w:hAnsi="Verdana" w:cs="Verdana"/>
      <w:sz w:val="24"/>
      <w:szCs w:val="24"/>
    </w:rPr>
  </w:style>
  <w:style w:type="paragraph" w:customStyle="1" w:styleId="Style9">
    <w:name w:val="Style9"/>
    <w:basedOn w:val="a"/>
    <w:uiPriority w:val="99"/>
    <w:rsid w:val="00574234"/>
    <w:pPr>
      <w:widowControl w:val="0"/>
      <w:autoSpaceDE w:val="0"/>
      <w:autoSpaceDN w:val="0"/>
      <w:adjustRightInd w:val="0"/>
      <w:spacing w:after="0" w:line="240" w:lineRule="auto"/>
      <w:jc w:val="right"/>
    </w:pPr>
    <w:rPr>
      <w:rFonts w:ascii="Verdana" w:hAnsi="Verdana" w:cs="Verdana"/>
      <w:sz w:val="24"/>
      <w:szCs w:val="24"/>
    </w:rPr>
  </w:style>
  <w:style w:type="character" w:customStyle="1" w:styleId="FontStyle204">
    <w:name w:val="Font Style204"/>
    <w:uiPriority w:val="99"/>
    <w:rsid w:val="00574234"/>
    <w:rPr>
      <w:rFonts w:ascii="Verdana" w:hAnsi="Verdana" w:cs="Verdana"/>
      <w:sz w:val="16"/>
      <w:szCs w:val="16"/>
    </w:rPr>
  </w:style>
  <w:style w:type="character" w:customStyle="1" w:styleId="FontStyle234">
    <w:name w:val="Font Style234"/>
    <w:uiPriority w:val="99"/>
    <w:rsid w:val="00574234"/>
    <w:rPr>
      <w:rFonts w:ascii="Verdana" w:hAnsi="Verdana" w:cs="Verdana"/>
      <w:i/>
      <w:iCs/>
      <w:sz w:val="16"/>
      <w:szCs w:val="16"/>
    </w:rPr>
  </w:style>
  <w:style w:type="paragraph" w:customStyle="1" w:styleId="Style20">
    <w:name w:val="Style20"/>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28">
    <w:name w:val="Style28"/>
    <w:basedOn w:val="a"/>
    <w:uiPriority w:val="99"/>
    <w:rsid w:val="00574234"/>
    <w:pPr>
      <w:widowControl w:val="0"/>
      <w:autoSpaceDE w:val="0"/>
      <w:autoSpaceDN w:val="0"/>
      <w:adjustRightInd w:val="0"/>
      <w:spacing w:after="0" w:line="240" w:lineRule="auto"/>
      <w:jc w:val="center"/>
    </w:pPr>
    <w:rPr>
      <w:rFonts w:ascii="Verdana" w:hAnsi="Verdana" w:cs="Verdana"/>
      <w:sz w:val="24"/>
      <w:szCs w:val="24"/>
    </w:rPr>
  </w:style>
  <w:style w:type="character" w:customStyle="1" w:styleId="FontStyle229">
    <w:name w:val="Font Style229"/>
    <w:uiPriority w:val="99"/>
    <w:rsid w:val="00574234"/>
    <w:rPr>
      <w:rFonts w:ascii="Verdana" w:hAnsi="Verdana" w:cs="Verdana"/>
      <w:b/>
      <w:bCs/>
      <w:sz w:val="16"/>
      <w:szCs w:val="16"/>
    </w:rPr>
  </w:style>
  <w:style w:type="paragraph" w:customStyle="1" w:styleId="Style39">
    <w:name w:val="Style39"/>
    <w:basedOn w:val="a"/>
    <w:uiPriority w:val="99"/>
    <w:rsid w:val="00574234"/>
    <w:pPr>
      <w:widowControl w:val="0"/>
      <w:autoSpaceDE w:val="0"/>
      <w:autoSpaceDN w:val="0"/>
      <w:adjustRightInd w:val="0"/>
      <w:spacing w:after="0" w:line="278" w:lineRule="exact"/>
      <w:jc w:val="both"/>
    </w:pPr>
    <w:rPr>
      <w:rFonts w:ascii="Verdana" w:hAnsi="Verdana" w:cs="Verdana"/>
      <w:sz w:val="24"/>
      <w:szCs w:val="24"/>
    </w:rPr>
  </w:style>
  <w:style w:type="character" w:customStyle="1" w:styleId="FontStyle203">
    <w:name w:val="Font Style203"/>
    <w:uiPriority w:val="99"/>
    <w:rsid w:val="00574234"/>
    <w:rPr>
      <w:rFonts w:ascii="Verdana" w:hAnsi="Verdana" w:cs="Verdana"/>
      <w:i/>
      <w:iCs/>
      <w:sz w:val="18"/>
      <w:szCs w:val="18"/>
    </w:rPr>
  </w:style>
  <w:style w:type="character" w:customStyle="1" w:styleId="FontStyle213">
    <w:name w:val="Font Style213"/>
    <w:uiPriority w:val="99"/>
    <w:rsid w:val="00574234"/>
    <w:rPr>
      <w:rFonts w:ascii="Verdana" w:hAnsi="Verdana" w:cs="Verdana"/>
      <w:b/>
      <w:bCs/>
      <w:i/>
      <w:iCs/>
      <w:sz w:val="18"/>
      <w:szCs w:val="18"/>
    </w:rPr>
  </w:style>
  <w:style w:type="paragraph" w:customStyle="1" w:styleId="Style33">
    <w:name w:val="Style33"/>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63">
    <w:name w:val="Style63"/>
    <w:basedOn w:val="a"/>
    <w:uiPriority w:val="99"/>
    <w:rsid w:val="00574234"/>
    <w:pPr>
      <w:widowControl w:val="0"/>
      <w:autoSpaceDE w:val="0"/>
      <w:autoSpaceDN w:val="0"/>
      <w:adjustRightInd w:val="0"/>
      <w:spacing w:after="0" w:line="280" w:lineRule="exact"/>
    </w:pPr>
    <w:rPr>
      <w:rFonts w:ascii="Verdana" w:hAnsi="Verdana" w:cs="Verdana"/>
      <w:sz w:val="24"/>
      <w:szCs w:val="24"/>
    </w:rPr>
  </w:style>
  <w:style w:type="character" w:styleId="aa">
    <w:name w:val="Hyperlink"/>
    <w:basedOn w:val="a1"/>
    <w:uiPriority w:val="99"/>
    <w:semiHidden/>
    <w:rsid w:val="00574234"/>
    <w:rPr>
      <w:color w:val="0000FF"/>
      <w:u w:val="single"/>
    </w:rPr>
  </w:style>
  <w:style w:type="paragraph" w:styleId="21">
    <w:name w:val="Body Text 2"/>
    <w:basedOn w:val="a"/>
    <w:link w:val="22"/>
    <w:uiPriority w:val="99"/>
    <w:rsid w:val="00574234"/>
    <w:pPr>
      <w:spacing w:after="120" w:line="480" w:lineRule="auto"/>
    </w:pPr>
    <w:rPr>
      <w:sz w:val="20"/>
      <w:szCs w:val="20"/>
      <w:lang w:val="en-US"/>
    </w:rPr>
  </w:style>
  <w:style w:type="character" w:customStyle="1" w:styleId="22">
    <w:name w:val="Основен текст 2 Знак"/>
    <w:basedOn w:val="a1"/>
    <w:link w:val="21"/>
    <w:uiPriority w:val="99"/>
    <w:locked/>
    <w:rsid w:val="00574234"/>
    <w:rPr>
      <w:rFonts w:ascii="Times New Roman" w:hAnsi="Times New Roman" w:cs="Times New Roman"/>
      <w:sz w:val="20"/>
      <w:szCs w:val="20"/>
      <w:lang w:val="en-US" w:eastAsia="bg-BG"/>
    </w:rPr>
  </w:style>
  <w:style w:type="paragraph" w:customStyle="1" w:styleId="Style1">
    <w:name w:val="Style1"/>
    <w:basedOn w:val="a"/>
    <w:uiPriority w:val="99"/>
    <w:rsid w:val="00574234"/>
    <w:pPr>
      <w:widowControl w:val="0"/>
      <w:autoSpaceDE w:val="0"/>
      <w:autoSpaceDN w:val="0"/>
      <w:adjustRightInd w:val="0"/>
      <w:spacing w:after="0" w:line="275" w:lineRule="exact"/>
      <w:ind w:firstLine="562"/>
      <w:jc w:val="both"/>
    </w:pPr>
    <w:rPr>
      <w:sz w:val="24"/>
      <w:szCs w:val="24"/>
    </w:rPr>
  </w:style>
  <w:style w:type="character" w:customStyle="1" w:styleId="FontStyle30">
    <w:name w:val="Font Style30"/>
    <w:uiPriority w:val="99"/>
    <w:rsid w:val="00574234"/>
    <w:rPr>
      <w:rFonts w:ascii="Times New Roman" w:hAnsi="Times New Roman" w:cs="Times New Roman"/>
      <w:sz w:val="22"/>
      <w:szCs w:val="22"/>
    </w:rPr>
  </w:style>
  <w:style w:type="paragraph" w:customStyle="1" w:styleId="Style18">
    <w:name w:val="Style18"/>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styleId="ab">
    <w:name w:val="Normal (Web)"/>
    <w:basedOn w:val="a"/>
    <w:uiPriority w:val="99"/>
    <w:rsid w:val="00574234"/>
    <w:pPr>
      <w:spacing w:before="100" w:beforeAutospacing="1" w:after="100" w:afterAutospacing="1" w:line="240" w:lineRule="auto"/>
    </w:pPr>
    <w:rPr>
      <w:sz w:val="24"/>
      <w:szCs w:val="24"/>
    </w:rPr>
  </w:style>
  <w:style w:type="paragraph" w:customStyle="1" w:styleId="Style82">
    <w:name w:val="Style82"/>
    <w:basedOn w:val="a"/>
    <w:uiPriority w:val="99"/>
    <w:rsid w:val="00574234"/>
    <w:pPr>
      <w:widowControl w:val="0"/>
      <w:autoSpaceDE w:val="0"/>
      <w:autoSpaceDN w:val="0"/>
      <w:adjustRightInd w:val="0"/>
      <w:spacing w:after="0" w:line="278" w:lineRule="exact"/>
      <w:jc w:val="right"/>
    </w:pPr>
    <w:rPr>
      <w:rFonts w:ascii="Verdana" w:hAnsi="Verdana" w:cs="Verdana"/>
      <w:sz w:val="24"/>
      <w:szCs w:val="24"/>
    </w:rPr>
  </w:style>
  <w:style w:type="paragraph" w:customStyle="1" w:styleId="Style95">
    <w:name w:val="Style95"/>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37">
    <w:name w:val="Style37"/>
    <w:basedOn w:val="a"/>
    <w:uiPriority w:val="99"/>
    <w:rsid w:val="00574234"/>
    <w:pPr>
      <w:widowControl w:val="0"/>
      <w:autoSpaceDE w:val="0"/>
      <w:autoSpaceDN w:val="0"/>
      <w:adjustRightInd w:val="0"/>
      <w:spacing w:after="0" w:line="336" w:lineRule="exact"/>
    </w:pPr>
    <w:rPr>
      <w:rFonts w:ascii="Verdana" w:hAnsi="Verdana" w:cs="Verdana"/>
      <w:sz w:val="24"/>
      <w:szCs w:val="24"/>
    </w:rPr>
  </w:style>
  <w:style w:type="paragraph" w:styleId="ac">
    <w:name w:val="Body Text Indent"/>
    <w:basedOn w:val="a"/>
    <w:link w:val="ad"/>
    <w:uiPriority w:val="99"/>
    <w:rsid w:val="00574234"/>
    <w:pPr>
      <w:spacing w:after="120" w:line="259" w:lineRule="auto"/>
      <w:ind w:left="283"/>
    </w:pPr>
    <w:rPr>
      <w:sz w:val="20"/>
      <w:szCs w:val="20"/>
    </w:rPr>
  </w:style>
  <w:style w:type="character" w:customStyle="1" w:styleId="ad">
    <w:name w:val="Основен текст с отстъп Знак"/>
    <w:basedOn w:val="a1"/>
    <w:link w:val="ac"/>
    <w:uiPriority w:val="99"/>
    <w:locked/>
    <w:rsid w:val="00574234"/>
    <w:rPr>
      <w:rFonts w:ascii="Calibri" w:hAnsi="Calibri" w:cs="Calibri"/>
      <w:sz w:val="20"/>
      <w:szCs w:val="20"/>
    </w:rPr>
  </w:style>
  <w:style w:type="paragraph" w:styleId="23">
    <w:name w:val="Body Text Indent 2"/>
    <w:basedOn w:val="a"/>
    <w:link w:val="24"/>
    <w:uiPriority w:val="99"/>
    <w:semiHidden/>
    <w:rsid w:val="00574234"/>
    <w:pPr>
      <w:spacing w:after="120" w:line="480" w:lineRule="auto"/>
      <w:ind w:left="283"/>
    </w:pPr>
    <w:rPr>
      <w:sz w:val="20"/>
      <w:szCs w:val="20"/>
    </w:rPr>
  </w:style>
  <w:style w:type="character" w:customStyle="1" w:styleId="24">
    <w:name w:val="Основен текст с отстъп 2 Знак"/>
    <w:basedOn w:val="a1"/>
    <w:link w:val="23"/>
    <w:uiPriority w:val="99"/>
    <w:semiHidden/>
    <w:locked/>
    <w:rsid w:val="00574234"/>
    <w:rPr>
      <w:rFonts w:ascii="Calibri" w:hAnsi="Calibri" w:cs="Calibri"/>
      <w:sz w:val="20"/>
      <w:szCs w:val="20"/>
    </w:rPr>
  </w:style>
  <w:style w:type="paragraph" w:styleId="ae">
    <w:name w:val="Body Text"/>
    <w:basedOn w:val="a"/>
    <w:link w:val="af"/>
    <w:uiPriority w:val="99"/>
    <w:semiHidden/>
    <w:rsid w:val="00574234"/>
    <w:pPr>
      <w:spacing w:after="120" w:line="259" w:lineRule="auto"/>
    </w:pPr>
    <w:rPr>
      <w:sz w:val="20"/>
      <w:szCs w:val="20"/>
    </w:rPr>
  </w:style>
  <w:style w:type="character" w:customStyle="1" w:styleId="af">
    <w:name w:val="Основен текст Знак"/>
    <w:basedOn w:val="a1"/>
    <w:link w:val="ae"/>
    <w:uiPriority w:val="99"/>
    <w:semiHidden/>
    <w:locked/>
    <w:rsid w:val="00574234"/>
    <w:rPr>
      <w:rFonts w:ascii="Calibri" w:hAnsi="Calibri" w:cs="Calibri"/>
      <w:sz w:val="20"/>
      <w:szCs w:val="20"/>
    </w:rPr>
  </w:style>
  <w:style w:type="paragraph" w:styleId="af0">
    <w:name w:val="Plain Text"/>
    <w:basedOn w:val="a"/>
    <w:link w:val="af1"/>
    <w:rsid w:val="00574234"/>
    <w:pPr>
      <w:spacing w:before="100" w:beforeAutospacing="1" w:after="100" w:afterAutospacing="1" w:line="240" w:lineRule="auto"/>
    </w:pPr>
    <w:rPr>
      <w:sz w:val="24"/>
      <w:szCs w:val="24"/>
    </w:rPr>
  </w:style>
  <w:style w:type="character" w:customStyle="1" w:styleId="af1">
    <w:name w:val="Обикновен текст Знак"/>
    <w:basedOn w:val="a1"/>
    <w:link w:val="af0"/>
    <w:uiPriority w:val="99"/>
    <w:locked/>
    <w:rsid w:val="00574234"/>
    <w:rPr>
      <w:rFonts w:ascii="Times New Roman" w:hAnsi="Times New Roman" w:cs="Times New Roman"/>
      <w:sz w:val="24"/>
      <w:szCs w:val="24"/>
      <w:lang w:eastAsia="bg-BG"/>
    </w:rPr>
  </w:style>
  <w:style w:type="paragraph" w:customStyle="1" w:styleId="Normalcentered">
    <w:name w:val="Normal centered"/>
    <w:basedOn w:val="a"/>
    <w:uiPriority w:val="99"/>
    <w:rsid w:val="00574234"/>
    <w:pPr>
      <w:spacing w:after="120" w:line="240" w:lineRule="auto"/>
      <w:jc w:val="center"/>
    </w:pPr>
    <w:rPr>
      <w:sz w:val="24"/>
      <w:szCs w:val="24"/>
      <w:lang w:val="en-US"/>
    </w:rPr>
  </w:style>
  <w:style w:type="paragraph" w:styleId="af2">
    <w:name w:val="caption"/>
    <w:basedOn w:val="a"/>
    <w:next w:val="a"/>
    <w:uiPriority w:val="99"/>
    <w:qFormat/>
    <w:rsid w:val="00574234"/>
    <w:pPr>
      <w:keepNext/>
      <w:keepLines/>
      <w:spacing w:before="120" w:after="120" w:line="240" w:lineRule="auto"/>
    </w:pPr>
    <w:rPr>
      <w:sz w:val="24"/>
      <w:szCs w:val="24"/>
      <w:lang w:val="en-US"/>
    </w:rPr>
  </w:style>
  <w:style w:type="character" w:customStyle="1" w:styleId="FontStyle206">
    <w:name w:val="Font Style206"/>
    <w:uiPriority w:val="99"/>
    <w:rsid w:val="00574234"/>
    <w:rPr>
      <w:rFonts w:ascii="Verdana" w:hAnsi="Verdana" w:cs="Verdana"/>
      <w:b/>
      <w:bCs/>
      <w:sz w:val="18"/>
      <w:szCs w:val="18"/>
    </w:rPr>
  </w:style>
  <w:style w:type="paragraph" w:customStyle="1" w:styleId="Style127">
    <w:name w:val="Style127"/>
    <w:basedOn w:val="a"/>
    <w:uiPriority w:val="99"/>
    <w:rsid w:val="00574234"/>
    <w:pPr>
      <w:widowControl w:val="0"/>
      <w:autoSpaceDE w:val="0"/>
      <w:autoSpaceDN w:val="0"/>
      <w:adjustRightInd w:val="0"/>
      <w:spacing w:after="0" w:line="240" w:lineRule="auto"/>
      <w:jc w:val="both"/>
    </w:pPr>
    <w:rPr>
      <w:rFonts w:ascii="Verdana" w:hAnsi="Verdana" w:cs="Verdana"/>
      <w:sz w:val="24"/>
      <w:szCs w:val="24"/>
    </w:rPr>
  </w:style>
  <w:style w:type="paragraph" w:customStyle="1" w:styleId="Style38">
    <w:name w:val="Style38"/>
    <w:basedOn w:val="a"/>
    <w:uiPriority w:val="99"/>
    <w:rsid w:val="00574234"/>
    <w:pPr>
      <w:widowControl w:val="0"/>
      <w:autoSpaceDE w:val="0"/>
      <w:autoSpaceDN w:val="0"/>
      <w:adjustRightInd w:val="0"/>
      <w:spacing w:after="0" w:line="309" w:lineRule="exact"/>
    </w:pPr>
    <w:rPr>
      <w:rFonts w:ascii="Verdana" w:hAnsi="Verdana" w:cs="Verdana"/>
      <w:sz w:val="24"/>
      <w:szCs w:val="24"/>
    </w:rPr>
  </w:style>
  <w:style w:type="character" w:customStyle="1" w:styleId="FontStyle201">
    <w:name w:val="Font Style201"/>
    <w:uiPriority w:val="99"/>
    <w:rsid w:val="00574234"/>
    <w:rPr>
      <w:rFonts w:ascii="Verdana" w:hAnsi="Verdana" w:cs="Verdana"/>
      <w:b/>
      <w:bCs/>
      <w:i/>
      <w:iCs/>
      <w:sz w:val="18"/>
      <w:szCs w:val="18"/>
    </w:rPr>
  </w:style>
  <w:style w:type="paragraph" w:customStyle="1" w:styleId="Style59">
    <w:name w:val="Style59"/>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118">
    <w:name w:val="Style118"/>
    <w:basedOn w:val="a"/>
    <w:uiPriority w:val="99"/>
    <w:rsid w:val="00574234"/>
    <w:pPr>
      <w:widowControl w:val="0"/>
      <w:autoSpaceDE w:val="0"/>
      <w:autoSpaceDN w:val="0"/>
      <w:adjustRightInd w:val="0"/>
      <w:spacing w:after="0" w:line="281" w:lineRule="exact"/>
      <w:ind w:firstLine="3605"/>
    </w:pPr>
    <w:rPr>
      <w:rFonts w:ascii="Verdana" w:hAnsi="Verdana" w:cs="Verdana"/>
      <w:sz w:val="24"/>
      <w:szCs w:val="24"/>
    </w:rPr>
  </w:style>
  <w:style w:type="paragraph" w:customStyle="1" w:styleId="Style129">
    <w:name w:val="Style129"/>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8">
    <w:name w:val="Style8"/>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paragraph" w:customStyle="1" w:styleId="Style13">
    <w:name w:val="Style13"/>
    <w:basedOn w:val="a"/>
    <w:uiPriority w:val="99"/>
    <w:rsid w:val="00574234"/>
    <w:pPr>
      <w:widowControl w:val="0"/>
      <w:autoSpaceDE w:val="0"/>
      <w:autoSpaceDN w:val="0"/>
      <w:adjustRightInd w:val="0"/>
      <w:spacing w:after="0" w:line="216" w:lineRule="exact"/>
    </w:pPr>
    <w:rPr>
      <w:rFonts w:ascii="Verdana" w:hAnsi="Verdana" w:cs="Verdana"/>
      <w:sz w:val="24"/>
      <w:szCs w:val="24"/>
    </w:rPr>
  </w:style>
  <w:style w:type="paragraph" w:customStyle="1" w:styleId="Style78">
    <w:name w:val="Style78"/>
    <w:basedOn w:val="a"/>
    <w:uiPriority w:val="99"/>
    <w:rsid w:val="00574234"/>
    <w:pPr>
      <w:widowControl w:val="0"/>
      <w:autoSpaceDE w:val="0"/>
      <w:autoSpaceDN w:val="0"/>
      <w:adjustRightInd w:val="0"/>
      <w:spacing w:after="0" w:line="216" w:lineRule="exact"/>
      <w:jc w:val="center"/>
    </w:pPr>
    <w:rPr>
      <w:rFonts w:ascii="Verdana" w:hAnsi="Verdana" w:cs="Verdana"/>
      <w:sz w:val="24"/>
      <w:szCs w:val="24"/>
    </w:rPr>
  </w:style>
  <w:style w:type="paragraph" w:customStyle="1" w:styleId="Style100">
    <w:name w:val="Style100"/>
    <w:basedOn w:val="a"/>
    <w:uiPriority w:val="99"/>
    <w:rsid w:val="00574234"/>
    <w:pPr>
      <w:widowControl w:val="0"/>
      <w:autoSpaceDE w:val="0"/>
      <w:autoSpaceDN w:val="0"/>
      <w:adjustRightInd w:val="0"/>
      <w:spacing w:after="0" w:line="221" w:lineRule="exact"/>
      <w:jc w:val="center"/>
    </w:pPr>
    <w:rPr>
      <w:rFonts w:ascii="Verdana" w:hAnsi="Verdana" w:cs="Verdana"/>
      <w:sz w:val="24"/>
      <w:szCs w:val="24"/>
    </w:rPr>
  </w:style>
  <w:style w:type="paragraph" w:customStyle="1" w:styleId="Style110">
    <w:name w:val="Style110"/>
    <w:basedOn w:val="a"/>
    <w:uiPriority w:val="99"/>
    <w:rsid w:val="00574234"/>
    <w:pPr>
      <w:widowControl w:val="0"/>
      <w:autoSpaceDE w:val="0"/>
      <w:autoSpaceDN w:val="0"/>
      <w:adjustRightInd w:val="0"/>
      <w:spacing w:after="0" w:line="280" w:lineRule="exact"/>
      <w:ind w:firstLine="360"/>
      <w:jc w:val="both"/>
    </w:pPr>
    <w:rPr>
      <w:rFonts w:ascii="Verdana" w:hAnsi="Verdana" w:cs="Verdana"/>
      <w:sz w:val="24"/>
      <w:szCs w:val="24"/>
    </w:rPr>
  </w:style>
  <w:style w:type="paragraph" w:customStyle="1" w:styleId="Style40">
    <w:name w:val="Style40"/>
    <w:basedOn w:val="a"/>
    <w:uiPriority w:val="99"/>
    <w:rsid w:val="00574234"/>
    <w:pPr>
      <w:widowControl w:val="0"/>
      <w:autoSpaceDE w:val="0"/>
      <w:autoSpaceDN w:val="0"/>
      <w:adjustRightInd w:val="0"/>
      <w:spacing w:after="0" w:line="240" w:lineRule="exact"/>
    </w:pPr>
    <w:rPr>
      <w:rFonts w:ascii="Verdana" w:hAnsi="Verdana" w:cs="Verdana"/>
      <w:sz w:val="24"/>
      <w:szCs w:val="24"/>
    </w:rPr>
  </w:style>
  <w:style w:type="paragraph" w:customStyle="1" w:styleId="Style47">
    <w:name w:val="Style47"/>
    <w:basedOn w:val="a"/>
    <w:uiPriority w:val="99"/>
    <w:rsid w:val="00574234"/>
    <w:pPr>
      <w:widowControl w:val="0"/>
      <w:autoSpaceDE w:val="0"/>
      <w:autoSpaceDN w:val="0"/>
      <w:adjustRightInd w:val="0"/>
      <w:spacing w:after="0" w:line="240" w:lineRule="auto"/>
    </w:pPr>
    <w:rPr>
      <w:rFonts w:ascii="Verdana" w:hAnsi="Verdana" w:cs="Verdana"/>
      <w:sz w:val="24"/>
      <w:szCs w:val="24"/>
    </w:rPr>
  </w:style>
  <w:style w:type="character" w:customStyle="1" w:styleId="FontStyle205">
    <w:name w:val="Font Style205"/>
    <w:uiPriority w:val="99"/>
    <w:rsid w:val="00574234"/>
    <w:rPr>
      <w:rFonts w:ascii="Arial Unicode MS" w:eastAsia="Times New Roman" w:cs="Arial Unicode MS"/>
      <w:b/>
      <w:bCs/>
      <w:sz w:val="92"/>
      <w:szCs w:val="92"/>
    </w:rPr>
  </w:style>
  <w:style w:type="paragraph" w:styleId="af3">
    <w:name w:val="Balloon Text"/>
    <w:basedOn w:val="a"/>
    <w:link w:val="af4"/>
    <w:uiPriority w:val="99"/>
    <w:semiHidden/>
    <w:rsid w:val="00574234"/>
    <w:pPr>
      <w:spacing w:after="0" w:line="240" w:lineRule="auto"/>
    </w:pPr>
    <w:rPr>
      <w:rFonts w:ascii="Segoe UI" w:hAnsi="Segoe UI" w:cs="Segoe UI"/>
      <w:sz w:val="18"/>
      <w:szCs w:val="18"/>
    </w:rPr>
  </w:style>
  <w:style w:type="character" w:customStyle="1" w:styleId="af4">
    <w:name w:val="Изнесен текст Знак"/>
    <w:basedOn w:val="a1"/>
    <w:link w:val="af3"/>
    <w:uiPriority w:val="99"/>
    <w:semiHidden/>
    <w:locked/>
    <w:rsid w:val="00574234"/>
    <w:rPr>
      <w:rFonts w:ascii="Segoe UI" w:hAnsi="Segoe UI" w:cs="Segoe UI"/>
      <w:sz w:val="18"/>
      <w:szCs w:val="18"/>
    </w:rPr>
  </w:style>
  <w:style w:type="character" w:styleId="af5">
    <w:name w:val="Strong"/>
    <w:basedOn w:val="a1"/>
    <w:uiPriority w:val="22"/>
    <w:qFormat/>
    <w:rsid w:val="00574234"/>
    <w:rPr>
      <w:b/>
      <w:bCs/>
    </w:rPr>
  </w:style>
  <w:style w:type="character" w:customStyle="1" w:styleId="apple-converted-space">
    <w:name w:val="apple-converted-space"/>
    <w:basedOn w:val="a1"/>
    <w:uiPriority w:val="99"/>
    <w:rsid w:val="00574234"/>
  </w:style>
  <w:style w:type="paragraph" w:customStyle="1" w:styleId="Char1">
    <w:name w:val="Char1"/>
    <w:basedOn w:val="a"/>
    <w:uiPriority w:val="99"/>
    <w:rsid w:val="00827AF8"/>
    <w:pPr>
      <w:tabs>
        <w:tab w:val="left" w:pos="709"/>
      </w:tabs>
      <w:spacing w:after="0" w:line="240" w:lineRule="auto"/>
    </w:pPr>
    <w:rPr>
      <w:rFonts w:ascii="Tahoma" w:hAnsi="Tahoma" w:cs="Tahoma"/>
      <w:sz w:val="24"/>
      <w:szCs w:val="24"/>
      <w:lang w:val="pl-PL" w:eastAsia="pl-PL"/>
    </w:rPr>
  </w:style>
  <w:style w:type="paragraph" w:styleId="af6">
    <w:name w:val="footnote text"/>
    <w:basedOn w:val="a"/>
    <w:link w:val="af7"/>
    <w:uiPriority w:val="99"/>
    <w:semiHidden/>
    <w:rsid w:val="00827AF8"/>
    <w:pPr>
      <w:spacing w:after="0" w:line="240" w:lineRule="auto"/>
    </w:pPr>
    <w:rPr>
      <w:sz w:val="20"/>
      <w:szCs w:val="20"/>
    </w:rPr>
  </w:style>
  <w:style w:type="character" w:customStyle="1" w:styleId="af7">
    <w:name w:val="Текст под линия Знак"/>
    <w:basedOn w:val="a1"/>
    <w:link w:val="af6"/>
    <w:uiPriority w:val="99"/>
    <w:semiHidden/>
    <w:locked/>
    <w:rsid w:val="00751CDC"/>
    <w:rPr>
      <w:rFonts w:eastAsia="Times New Roman"/>
      <w:sz w:val="20"/>
      <w:szCs w:val="20"/>
    </w:rPr>
  </w:style>
  <w:style w:type="character" w:styleId="af8">
    <w:name w:val="footnote reference"/>
    <w:basedOn w:val="a1"/>
    <w:uiPriority w:val="99"/>
    <w:semiHidden/>
    <w:rsid w:val="00827AF8"/>
    <w:rPr>
      <w:vertAlign w:val="superscript"/>
    </w:rPr>
  </w:style>
  <w:style w:type="character" w:customStyle="1" w:styleId="11">
    <w:name w:val="Знак Знак1"/>
    <w:uiPriority w:val="99"/>
    <w:rsid w:val="00827AF8"/>
    <w:rPr>
      <w:rFonts w:eastAsia="Times New Roman"/>
      <w:sz w:val="24"/>
      <w:szCs w:val="24"/>
    </w:rPr>
  </w:style>
  <w:style w:type="character" w:customStyle="1" w:styleId="af9">
    <w:name w:val="Знак Знак"/>
    <w:uiPriority w:val="99"/>
    <w:rsid w:val="00827AF8"/>
    <w:rPr>
      <w:rFonts w:eastAsia="Times New Roman"/>
      <w:sz w:val="24"/>
      <w:szCs w:val="24"/>
    </w:rPr>
  </w:style>
  <w:style w:type="character" w:styleId="afa">
    <w:name w:val="page number"/>
    <w:basedOn w:val="a1"/>
    <w:uiPriority w:val="99"/>
    <w:rsid w:val="00827AF8"/>
  </w:style>
  <w:style w:type="paragraph" w:customStyle="1" w:styleId="CharCharCharCharCharCharChar1CharCharCharCharCharCharCharCharCharCharCharCharCharChar1CharCharCharCharCharChar">
    <w:name w:val="Char Char Char Char Char Char Char1 Char Char Char Char Char Char Char Char Char Char Char Char Char Char Знак Знак1 Char Char Знак Знак Знак Char Char Знак Знак Char Char Знак Знак Знак"/>
    <w:basedOn w:val="a"/>
    <w:uiPriority w:val="99"/>
    <w:rsid w:val="004A227D"/>
    <w:pPr>
      <w:tabs>
        <w:tab w:val="left" w:pos="709"/>
      </w:tabs>
      <w:spacing w:after="0" w:line="240" w:lineRule="auto"/>
    </w:pPr>
    <w:rPr>
      <w:rFonts w:ascii="Tahoma" w:hAnsi="Tahoma" w:cs="Tahoma"/>
      <w:sz w:val="24"/>
      <w:szCs w:val="24"/>
      <w:lang w:val="pl-PL" w:eastAsia="pl-PL"/>
    </w:rPr>
  </w:style>
  <w:style w:type="character" w:customStyle="1" w:styleId="Style1-annexChar">
    <w:name w:val="Style1-annex Char"/>
    <w:link w:val="Style1-annex"/>
    <w:uiPriority w:val="99"/>
    <w:locked/>
    <w:rsid w:val="007A0586"/>
    <w:rPr>
      <w:lang w:eastAsia="en-US"/>
    </w:rPr>
  </w:style>
  <w:style w:type="paragraph" w:customStyle="1" w:styleId="Style1-annex">
    <w:name w:val="Style1-annex"/>
    <w:basedOn w:val="a"/>
    <w:link w:val="Style1-annexChar"/>
    <w:uiPriority w:val="99"/>
    <w:rsid w:val="007A0586"/>
    <w:pPr>
      <w:spacing w:after="40" w:line="220" w:lineRule="atLeast"/>
      <w:ind w:firstLine="567"/>
      <w:jc w:val="both"/>
    </w:pPr>
    <w:rPr>
      <w:sz w:val="20"/>
      <w:szCs w:val="20"/>
      <w:lang w:eastAsia="en-US"/>
    </w:rPr>
  </w:style>
  <w:style w:type="paragraph" w:customStyle="1" w:styleId="Char11">
    <w:name w:val="Char11"/>
    <w:basedOn w:val="a"/>
    <w:uiPriority w:val="99"/>
    <w:rsid w:val="00CD21AA"/>
    <w:pPr>
      <w:tabs>
        <w:tab w:val="left" w:pos="709"/>
      </w:tabs>
      <w:spacing w:after="0" w:line="240" w:lineRule="auto"/>
    </w:pPr>
    <w:rPr>
      <w:rFonts w:ascii="Tahoma" w:hAnsi="Tahoma" w:cs="Tahoma"/>
      <w:sz w:val="24"/>
      <w:szCs w:val="24"/>
      <w:lang w:val="pl-PL" w:eastAsia="pl-PL"/>
    </w:rPr>
  </w:style>
  <w:style w:type="paragraph" w:styleId="a0">
    <w:name w:val="List Number"/>
    <w:basedOn w:val="a"/>
    <w:uiPriority w:val="99"/>
    <w:rsid w:val="00C84481"/>
    <w:pPr>
      <w:tabs>
        <w:tab w:val="num" w:pos="0"/>
        <w:tab w:val="num" w:pos="720"/>
      </w:tabs>
      <w:ind w:left="360" w:hanging="360"/>
    </w:pPr>
  </w:style>
  <w:style w:type="paragraph" w:styleId="afb">
    <w:name w:val="No Spacing"/>
    <w:link w:val="afc"/>
    <w:uiPriority w:val="99"/>
    <w:qFormat/>
    <w:rsid w:val="003E4EE5"/>
    <w:rPr>
      <w:lang w:val="en-US" w:eastAsia="en-US"/>
    </w:rPr>
  </w:style>
  <w:style w:type="character" w:customStyle="1" w:styleId="afc">
    <w:name w:val="Без разредка Знак"/>
    <w:basedOn w:val="a1"/>
    <w:link w:val="afb"/>
    <w:uiPriority w:val="99"/>
    <w:locked/>
    <w:rsid w:val="003E4EE5"/>
    <w:rPr>
      <w:sz w:val="22"/>
      <w:szCs w:val="22"/>
      <w:lang w:val="en-US" w:eastAsia="en-US"/>
    </w:rPr>
  </w:style>
  <w:style w:type="character" w:styleId="afd">
    <w:name w:val="FollowedHyperlink"/>
    <w:basedOn w:val="a1"/>
    <w:uiPriority w:val="99"/>
    <w:semiHidden/>
    <w:rsid w:val="00F33B31"/>
    <w:rPr>
      <w:color w:val="800080"/>
      <w:u w:val="single"/>
    </w:rPr>
  </w:style>
  <w:style w:type="paragraph" w:styleId="HTML">
    <w:name w:val="HTML Preformatted"/>
    <w:basedOn w:val="a"/>
    <w:link w:val="HTML0"/>
    <w:uiPriority w:val="99"/>
    <w:rsid w:val="00A8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basedOn w:val="a1"/>
    <w:link w:val="HTML"/>
    <w:uiPriority w:val="99"/>
    <w:locked/>
    <w:rsid w:val="00A82265"/>
    <w:rPr>
      <w:rFonts w:ascii="Courier New" w:hAnsi="Courier New" w:cs="Courier New"/>
      <w:sz w:val="20"/>
      <w:szCs w:val="20"/>
    </w:rPr>
  </w:style>
  <w:style w:type="paragraph" w:customStyle="1" w:styleId="Default">
    <w:name w:val="Default"/>
    <w:rsid w:val="00CA2CAA"/>
    <w:pPr>
      <w:autoSpaceDE w:val="0"/>
      <w:autoSpaceDN w:val="0"/>
      <w:adjustRightInd w:val="0"/>
    </w:pPr>
    <w:rPr>
      <w:rFonts w:ascii="Tahoma" w:hAnsi="Tahoma" w:cs="Tahoma"/>
      <w:color w:val="000000"/>
      <w:sz w:val="24"/>
      <w:szCs w:val="24"/>
      <w:lang w:eastAsia="en-US"/>
    </w:rPr>
  </w:style>
  <w:style w:type="character" w:customStyle="1" w:styleId="30">
    <w:name w:val="Заглавие 3 Знак"/>
    <w:basedOn w:val="a1"/>
    <w:link w:val="3"/>
    <w:rsid w:val="003B14FF"/>
    <w:rPr>
      <w:rFonts w:asciiTheme="majorHAnsi" w:eastAsiaTheme="majorEastAsia" w:hAnsiTheme="majorHAnsi" w:cstheme="majorBidi"/>
      <w:b/>
      <w:bCs/>
      <w:color w:val="4F81BD" w:themeColor="accent1"/>
    </w:rPr>
  </w:style>
  <w:style w:type="paragraph" w:customStyle="1" w:styleId="green-text">
    <w:name w:val="green-text"/>
    <w:basedOn w:val="a"/>
    <w:rsid w:val="007845F2"/>
    <w:pPr>
      <w:spacing w:before="100" w:beforeAutospacing="1" w:after="100" w:afterAutospacing="1" w:line="240" w:lineRule="auto"/>
    </w:pPr>
    <w:rPr>
      <w:rFonts w:ascii="Times New Roman" w:hAnsi="Times New Roman" w:cs="Times New Roman"/>
      <w:sz w:val="24"/>
      <w:szCs w:val="24"/>
    </w:rPr>
  </w:style>
  <w:style w:type="paragraph" w:customStyle="1" w:styleId="CharCharCharCharCharCharChar1CharCharCharCharCharCharCharCharCharCharCharCharCharChar1CharCharCharCharCharChar0">
    <w:name w:val="Char Char Char Char Char Char Char1 Char Char Char Char Char Char Char Char Char Char Char Char Char Char Знак Знак1 Char Char Знак Знак Знак Char Char Знак Знак Char Char Знак Знак Знак"/>
    <w:basedOn w:val="a"/>
    <w:rsid w:val="006334AD"/>
    <w:pPr>
      <w:tabs>
        <w:tab w:val="left" w:pos="709"/>
      </w:tabs>
      <w:spacing w:after="0" w:line="240" w:lineRule="auto"/>
    </w:pPr>
    <w:rPr>
      <w:rFonts w:ascii="Tahoma" w:hAnsi="Tahoma" w:cs="Times New Roman"/>
      <w:sz w:val="24"/>
      <w:szCs w:val="24"/>
      <w:lang w:val="pl-PL" w:eastAsia="pl-PL"/>
    </w:rPr>
  </w:style>
  <w:style w:type="paragraph" w:customStyle="1" w:styleId="CharCharCharChar">
    <w:name w:val="Char Char Char Char"/>
    <w:basedOn w:val="a"/>
    <w:rsid w:val="00292C33"/>
    <w:pPr>
      <w:tabs>
        <w:tab w:val="left" w:pos="709"/>
      </w:tabs>
      <w:spacing w:after="0" w:line="240" w:lineRule="auto"/>
    </w:pPr>
    <w:rPr>
      <w:rFonts w:ascii="Tahoma" w:hAnsi="Tahoma" w:cs="Times New Roman"/>
      <w:sz w:val="24"/>
      <w:szCs w:val="24"/>
      <w:lang w:val="pl-PL" w:eastAsia="pl-PL"/>
    </w:rPr>
  </w:style>
  <w:style w:type="table" w:styleId="-5">
    <w:name w:val="Light Shading Accent 5"/>
    <w:basedOn w:val="a2"/>
    <w:uiPriority w:val="60"/>
    <w:rsid w:val="000C2F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6">
    <w:name w:val="Medium Shading 1 Accent 6"/>
    <w:basedOn w:val="a2"/>
    <w:uiPriority w:val="63"/>
    <w:rsid w:val="000C2F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3">
    <w:name w:val="Medium Shading 2 Accent 3"/>
    <w:basedOn w:val="a2"/>
    <w:uiPriority w:val="64"/>
    <w:rsid w:val="00857E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1CharCharCharCharCharCharCharCharCharCharCharCharCharChar1CharCharCharCharCharChar1">
    <w:name w:val="Char Char Char Char Char Char Char1 Char Char Char Char Char Char Char Char Char Char Char Char Char Char Знак Знак1 Char Char Знак Знак Знак Char Char Знак Знак Char Char Знак Знак Знак"/>
    <w:basedOn w:val="a"/>
    <w:rsid w:val="00F01CC2"/>
    <w:pPr>
      <w:tabs>
        <w:tab w:val="left" w:pos="709"/>
      </w:tabs>
      <w:spacing w:after="0" w:line="240" w:lineRule="auto"/>
    </w:pPr>
    <w:rPr>
      <w:rFonts w:ascii="Tahoma"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610">
      <w:bodyDiv w:val="1"/>
      <w:marLeft w:val="0"/>
      <w:marRight w:val="0"/>
      <w:marTop w:val="0"/>
      <w:marBottom w:val="0"/>
      <w:divBdr>
        <w:top w:val="none" w:sz="0" w:space="0" w:color="auto"/>
        <w:left w:val="none" w:sz="0" w:space="0" w:color="auto"/>
        <w:bottom w:val="none" w:sz="0" w:space="0" w:color="auto"/>
        <w:right w:val="none" w:sz="0" w:space="0" w:color="auto"/>
      </w:divBdr>
    </w:div>
    <w:div w:id="52822968">
      <w:bodyDiv w:val="1"/>
      <w:marLeft w:val="0"/>
      <w:marRight w:val="0"/>
      <w:marTop w:val="0"/>
      <w:marBottom w:val="0"/>
      <w:divBdr>
        <w:top w:val="none" w:sz="0" w:space="0" w:color="auto"/>
        <w:left w:val="none" w:sz="0" w:space="0" w:color="auto"/>
        <w:bottom w:val="none" w:sz="0" w:space="0" w:color="auto"/>
        <w:right w:val="none" w:sz="0" w:space="0" w:color="auto"/>
      </w:divBdr>
    </w:div>
    <w:div w:id="60443708">
      <w:bodyDiv w:val="1"/>
      <w:marLeft w:val="0"/>
      <w:marRight w:val="0"/>
      <w:marTop w:val="0"/>
      <w:marBottom w:val="0"/>
      <w:divBdr>
        <w:top w:val="none" w:sz="0" w:space="0" w:color="auto"/>
        <w:left w:val="none" w:sz="0" w:space="0" w:color="auto"/>
        <w:bottom w:val="none" w:sz="0" w:space="0" w:color="auto"/>
        <w:right w:val="none" w:sz="0" w:space="0" w:color="auto"/>
      </w:divBdr>
    </w:div>
    <w:div w:id="66538752">
      <w:bodyDiv w:val="1"/>
      <w:marLeft w:val="0"/>
      <w:marRight w:val="0"/>
      <w:marTop w:val="0"/>
      <w:marBottom w:val="0"/>
      <w:divBdr>
        <w:top w:val="none" w:sz="0" w:space="0" w:color="auto"/>
        <w:left w:val="none" w:sz="0" w:space="0" w:color="auto"/>
        <w:bottom w:val="none" w:sz="0" w:space="0" w:color="auto"/>
        <w:right w:val="none" w:sz="0" w:space="0" w:color="auto"/>
      </w:divBdr>
    </w:div>
    <w:div w:id="72170385">
      <w:bodyDiv w:val="1"/>
      <w:marLeft w:val="0"/>
      <w:marRight w:val="0"/>
      <w:marTop w:val="0"/>
      <w:marBottom w:val="0"/>
      <w:divBdr>
        <w:top w:val="none" w:sz="0" w:space="0" w:color="auto"/>
        <w:left w:val="none" w:sz="0" w:space="0" w:color="auto"/>
        <w:bottom w:val="none" w:sz="0" w:space="0" w:color="auto"/>
        <w:right w:val="none" w:sz="0" w:space="0" w:color="auto"/>
      </w:divBdr>
    </w:div>
    <w:div w:id="105471131">
      <w:bodyDiv w:val="1"/>
      <w:marLeft w:val="0"/>
      <w:marRight w:val="0"/>
      <w:marTop w:val="0"/>
      <w:marBottom w:val="0"/>
      <w:divBdr>
        <w:top w:val="none" w:sz="0" w:space="0" w:color="auto"/>
        <w:left w:val="none" w:sz="0" w:space="0" w:color="auto"/>
        <w:bottom w:val="none" w:sz="0" w:space="0" w:color="auto"/>
        <w:right w:val="none" w:sz="0" w:space="0" w:color="auto"/>
      </w:divBdr>
    </w:div>
    <w:div w:id="160970336">
      <w:bodyDiv w:val="1"/>
      <w:marLeft w:val="0"/>
      <w:marRight w:val="0"/>
      <w:marTop w:val="0"/>
      <w:marBottom w:val="0"/>
      <w:divBdr>
        <w:top w:val="none" w:sz="0" w:space="0" w:color="auto"/>
        <w:left w:val="none" w:sz="0" w:space="0" w:color="auto"/>
        <w:bottom w:val="none" w:sz="0" w:space="0" w:color="auto"/>
        <w:right w:val="none" w:sz="0" w:space="0" w:color="auto"/>
      </w:divBdr>
    </w:div>
    <w:div w:id="179397916">
      <w:bodyDiv w:val="1"/>
      <w:marLeft w:val="0"/>
      <w:marRight w:val="0"/>
      <w:marTop w:val="0"/>
      <w:marBottom w:val="0"/>
      <w:divBdr>
        <w:top w:val="none" w:sz="0" w:space="0" w:color="auto"/>
        <w:left w:val="none" w:sz="0" w:space="0" w:color="auto"/>
        <w:bottom w:val="none" w:sz="0" w:space="0" w:color="auto"/>
        <w:right w:val="none" w:sz="0" w:space="0" w:color="auto"/>
      </w:divBdr>
    </w:div>
    <w:div w:id="245843129">
      <w:bodyDiv w:val="1"/>
      <w:marLeft w:val="0"/>
      <w:marRight w:val="0"/>
      <w:marTop w:val="0"/>
      <w:marBottom w:val="0"/>
      <w:divBdr>
        <w:top w:val="none" w:sz="0" w:space="0" w:color="auto"/>
        <w:left w:val="none" w:sz="0" w:space="0" w:color="auto"/>
        <w:bottom w:val="none" w:sz="0" w:space="0" w:color="auto"/>
        <w:right w:val="none" w:sz="0" w:space="0" w:color="auto"/>
      </w:divBdr>
    </w:div>
    <w:div w:id="330570191">
      <w:bodyDiv w:val="1"/>
      <w:marLeft w:val="0"/>
      <w:marRight w:val="0"/>
      <w:marTop w:val="0"/>
      <w:marBottom w:val="0"/>
      <w:divBdr>
        <w:top w:val="none" w:sz="0" w:space="0" w:color="auto"/>
        <w:left w:val="none" w:sz="0" w:space="0" w:color="auto"/>
        <w:bottom w:val="none" w:sz="0" w:space="0" w:color="auto"/>
        <w:right w:val="none" w:sz="0" w:space="0" w:color="auto"/>
      </w:divBdr>
    </w:div>
    <w:div w:id="372847677">
      <w:bodyDiv w:val="1"/>
      <w:marLeft w:val="0"/>
      <w:marRight w:val="0"/>
      <w:marTop w:val="0"/>
      <w:marBottom w:val="0"/>
      <w:divBdr>
        <w:top w:val="none" w:sz="0" w:space="0" w:color="auto"/>
        <w:left w:val="none" w:sz="0" w:space="0" w:color="auto"/>
        <w:bottom w:val="none" w:sz="0" w:space="0" w:color="auto"/>
        <w:right w:val="none" w:sz="0" w:space="0" w:color="auto"/>
      </w:divBdr>
    </w:div>
    <w:div w:id="408187520">
      <w:bodyDiv w:val="1"/>
      <w:marLeft w:val="0"/>
      <w:marRight w:val="0"/>
      <w:marTop w:val="0"/>
      <w:marBottom w:val="0"/>
      <w:divBdr>
        <w:top w:val="none" w:sz="0" w:space="0" w:color="auto"/>
        <w:left w:val="none" w:sz="0" w:space="0" w:color="auto"/>
        <w:bottom w:val="none" w:sz="0" w:space="0" w:color="auto"/>
        <w:right w:val="none" w:sz="0" w:space="0" w:color="auto"/>
      </w:divBdr>
    </w:div>
    <w:div w:id="459690667">
      <w:bodyDiv w:val="1"/>
      <w:marLeft w:val="0"/>
      <w:marRight w:val="0"/>
      <w:marTop w:val="0"/>
      <w:marBottom w:val="0"/>
      <w:divBdr>
        <w:top w:val="none" w:sz="0" w:space="0" w:color="auto"/>
        <w:left w:val="none" w:sz="0" w:space="0" w:color="auto"/>
        <w:bottom w:val="none" w:sz="0" w:space="0" w:color="auto"/>
        <w:right w:val="none" w:sz="0" w:space="0" w:color="auto"/>
      </w:divBdr>
    </w:div>
    <w:div w:id="617956052">
      <w:bodyDiv w:val="1"/>
      <w:marLeft w:val="0"/>
      <w:marRight w:val="0"/>
      <w:marTop w:val="0"/>
      <w:marBottom w:val="0"/>
      <w:divBdr>
        <w:top w:val="none" w:sz="0" w:space="0" w:color="auto"/>
        <w:left w:val="none" w:sz="0" w:space="0" w:color="auto"/>
        <w:bottom w:val="none" w:sz="0" w:space="0" w:color="auto"/>
        <w:right w:val="none" w:sz="0" w:space="0" w:color="auto"/>
      </w:divBdr>
    </w:div>
    <w:div w:id="640423380">
      <w:bodyDiv w:val="1"/>
      <w:marLeft w:val="0"/>
      <w:marRight w:val="0"/>
      <w:marTop w:val="0"/>
      <w:marBottom w:val="0"/>
      <w:divBdr>
        <w:top w:val="none" w:sz="0" w:space="0" w:color="auto"/>
        <w:left w:val="none" w:sz="0" w:space="0" w:color="auto"/>
        <w:bottom w:val="none" w:sz="0" w:space="0" w:color="auto"/>
        <w:right w:val="none" w:sz="0" w:space="0" w:color="auto"/>
      </w:divBdr>
    </w:div>
    <w:div w:id="675032998">
      <w:bodyDiv w:val="1"/>
      <w:marLeft w:val="0"/>
      <w:marRight w:val="0"/>
      <w:marTop w:val="0"/>
      <w:marBottom w:val="0"/>
      <w:divBdr>
        <w:top w:val="none" w:sz="0" w:space="0" w:color="auto"/>
        <w:left w:val="none" w:sz="0" w:space="0" w:color="auto"/>
        <w:bottom w:val="none" w:sz="0" w:space="0" w:color="auto"/>
        <w:right w:val="none" w:sz="0" w:space="0" w:color="auto"/>
      </w:divBdr>
    </w:div>
    <w:div w:id="740061343">
      <w:bodyDiv w:val="1"/>
      <w:marLeft w:val="0"/>
      <w:marRight w:val="0"/>
      <w:marTop w:val="0"/>
      <w:marBottom w:val="0"/>
      <w:divBdr>
        <w:top w:val="none" w:sz="0" w:space="0" w:color="auto"/>
        <w:left w:val="none" w:sz="0" w:space="0" w:color="auto"/>
        <w:bottom w:val="none" w:sz="0" w:space="0" w:color="auto"/>
        <w:right w:val="none" w:sz="0" w:space="0" w:color="auto"/>
      </w:divBdr>
    </w:div>
    <w:div w:id="762149376">
      <w:bodyDiv w:val="1"/>
      <w:marLeft w:val="0"/>
      <w:marRight w:val="0"/>
      <w:marTop w:val="0"/>
      <w:marBottom w:val="0"/>
      <w:divBdr>
        <w:top w:val="none" w:sz="0" w:space="0" w:color="auto"/>
        <w:left w:val="none" w:sz="0" w:space="0" w:color="auto"/>
        <w:bottom w:val="none" w:sz="0" w:space="0" w:color="auto"/>
        <w:right w:val="none" w:sz="0" w:space="0" w:color="auto"/>
      </w:divBdr>
    </w:div>
    <w:div w:id="763693308">
      <w:bodyDiv w:val="1"/>
      <w:marLeft w:val="0"/>
      <w:marRight w:val="0"/>
      <w:marTop w:val="0"/>
      <w:marBottom w:val="0"/>
      <w:divBdr>
        <w:top w:val="none" w:sz="0" w:space="0" w:color="auto"/>
        <w:left w:val="none" w:sz="0" w:space="0" w:color="auto"/>
        <w:bottom w:val="none" w:sz="0" w:space="0" w:color="auto"/>
        <w:right w:val="none" w:sz="0" w:space="0" w:color="auto"/>
      </w:divBdr>
    </w:div>
    <w:div w:id="773986777">
      <w:bodyDiv w:val="1"/>
      <w:marLeft w:val="0"/>
      <w:marRight w:val="0"/>
      <w:marTop w:val="0"/>
      <w:marBottom w:val="0"/>
      <w:divBdr>
        <w:top w:val="none" w:sz="0" w:space="0" w:color="auto"/>
        <w:left w:val="none" w:sz="0" w:space="0" w:color="auto"/>
        <w:bottom w:val="none" w:sz="0" w:space="0" w:color="auto"/>
        <w:right w:val="none" w:sz="0" w:space="0" w:color="auto"/>
      </w:divBdr>
      <w:divsChild>
        <w:div w:id="33888392">
          <w:marLeft w:val="0"/>
          <w:marRight w:val="0"/>
          <w:marTop w:val="0"/>
          <w:marBottom w:val="0"/>
          <w:divBdr>
            <w:top w:val="none" w:sz="0" w:space="0" w:color="auto"/>
            <w:left w:val="none" w:sz="0" w:space="0" w:color="auto"/>
            <w:bottom w:val="none" w:sz="0" w:space="0" w:color="auto"/>
            <w:right w:val="none" w:sz="0" w:space="0" w:color="auto"/>
          </w:divBdr>
        </w:div>
        <w:div w:id="2143573880">
          <w:marLeft w:val="0"/>
          <w:marRight w:val="0"/>
          <w:marTop w:val="0"/>
          <w:marBottom w:val="0"/>
          <w:divBdr>
            <w:top w:val="none" w:sz="0" w:space="0" w:color="auto"/>
            <w:left w:val="none" w:sz="0" w:space="0" w:color="auto"/>
            <w:bottom w:val="none" w:sz="0" w:space="0" w:color="auto"/>
            <w:right w:val="none" w:sz="0" w:space="0" w:color="auto"/>
          </w:divBdr>
          <w:divsChild>
            <w:div w:id="1863545954">
              <w:marLeft w:val="0"/>
              <w:marRight w:val="0"/>
              <w:marTop w:val="0"/>
              <w:marBottom w:val="0"/>
              <w:divBdr>
                <w:top w:val="none" w:sz="0" w:space="0" w:color="auto"/>
                <w:left w:val="none" w:sz="0" w:space="0" w:color="auto"/>
                <w:bottom w:val="none" w:sz="0" w:space="0" w:color="auto"/>
                <w:right w:val="none" w:sz="0" w:space="0" w:color="auto"/>
              </w:divBdr>
              <w:divsChild>
                <w:div w:id="12791456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88626105">
      <w:bodyDiv w:val="1"/>
      <w:marLeft w:val="0"/>
      <w:marRight w:val="0"/>
      <w:marTop w:val="0"/>
      <w:marBottom w:val="0"/>
      <w:divBdr>
        <w:top w:val="none" w:sz="0" w:space="0" w:color="auto"/>
        <w:left w:val="none" w:sz="0" w:space="0" w:color="auto"/>
        <w:bottom w:val="none" w:sz="0" w:space="0" w:color="auto"/>
        <w:right w:val="none" w:sz="0" w:space="0" w:color="auto"/>
      </w:divBdr>
    </w:div>
    <w:div w:id="817301588">
      <w:bodyDiv w:val="1"/>
      <w:marLeft w:val="0"/>
      <w:marRight w:val="0"/>
      <w:marTop w:val="0"/>
      <w:marBottom w:val="0"/>
      <w:divBdr>
        <w:top w:val="none" w:sz="0" w:space="0" w:color="auto"/>
        <w:left w:val="none" w:sz="0" w:space="0" w:color="auto"/>
        <w:bottom w:val="none" w:sz="0" w:space="0" w:color="auto"/>
        <w:right w:val="none" w:sz="0" w:space="0" w:color="auto"/>
      </w:divBdr>
    </w:div>
    <w:div w:id="845173392">
      <w:bodyDiv w:val="1"/>
      <w:marLeft w:val="0"/>
      <w:marRight w:val="0"/>
      <w:marTop w:val="0"/>
      <w:marBottom w:val="0"/>
      <w:divBdr>
        <w:top w:val="none" w:sz="0" w:space="0" w:color="auto"/>
        <w:left w:val="none" w:sz="0" w:space="0" w:color="auto"/>
        <w:bottom w:val="none" w:sz="0" w:space="0" w:color="auto"/>
        <w:right w:val="none" w:sz="0" w:space="0" w:color="auto"/>
      </w:divBdr>
    </w:div>
    <w:div w:id="858931452">
      <w:bodyDiv w:val="1"/>
      <w:marLeft w:val="0"/>
      <w:marRight w:val="0"/>
      <w:marTop w:val="0"/>
      <w:marBottom w:val="0"/>
      <w:divBdr>
        <w:top w:val="none" w:sz="0" w:space="0" w:color="auto"/>
        <w:left w:val="none" w:sz="0" w:space="0" w:color="auto"/>
        <w:bottom w:val="none" w:sz="0" w:space="0" w:color="auto"/>
        <w:right w:val="none" w:sz="0" w:space="0" w:color="auto"/>
      </w:divBdr>
    </w:div>
    <w:div w:id="928737207">
      <w:bodyDiv w:val="1"/>
      <w:marLeft w:val="0"/>
      <w:marRight w:val="0"/>
      <w:marTop w:val="0"/>
      <w:marBottom w:val="0"/>
      <w:divBdr>
        <w:top w:val="none" w:sz="0" w:space="0" w:color="auto"/>
        <w:left w:val="none" w:sz="0" w:space="0" w:color="auto"/>
        <w:bottom w:val="none" w:sz="0" w:space="0" w:color="auto"/>
        <w:right w:val="none" w:sz="0" w:space="0" w:color="auto"/>
      </w:divBdr>
    </w:div>
    <w:div w:id="947127571">
      <w:bodyDiv w:val="1"/>
      <w:marLeft w:val="0"/>
      <w:marRight w:val="0"/>
      <w:marTop w:val="0"/>
      <w:marBottom w:val="0"/>
      <w:divBdr>
        <w:top w:val="none" w:sz="0" w:space="0" w:color="auto"/>
        <w:left w:val="none" w:sz="0" w:space="0" w:color="auto"/>
        <w:bottom w:val="none" w:sz="0" w:space="0" w:color="auto"/>
        <w:right w:val="none" w:sz="0" w:space="0" w:color="auto"/>
      </w:divBdr>
    </w:div>
    <w:div w:id="951398183">
      <w:bodyDiv w:val="1"/>
      <w:marLeft w:val="0"/>
      <w:marRight w:val="0"/>
      <w:marTop w:val="0"/>
      <w:marBottom w:val="0"/>
      <w:divBdr>
        <w:top w:val="none" w:sz="0" w:space="0" w:color="auto"/>
        <w:left w:val="none" w:sz="0" w:space="0" w:color="auto"/>
        <w:bottom w:val="none" w:sz="0" w:space="0" w:color="auto"/>
        <w:right w:val="none" w:sz="0" w:space="0" w:color="auto"/>
      </w:divBdr>
    </w:div>
    <w:div w:id="984551681">
      <w:bodyDiv w:val="1"/>
      <w:marLeft w:val="0"/>
      <w:marRight w:val="0"/>
      <w:marTop w:val="0"/>
      <w:marBottom w:val="0"/>
      <w:divBdr>
        <w:top w:val="none" w:sz="0" w:space="0" w:color="auto"/>
        <w:left w:val="none" w:sz="0" w:space="0" w:color="auto"/>
        <w:bottom w:val="none" w:sz="0" w:space="0" w:color="auto"/>
        <w:right w:val="none" w:sz="0" w:space="0" w:color="auto"/>
      </w:divBdr>
    </w:div>
    <w:div w:id="1000154131">
      <w:bodyDiv w:val="1"/>
      <w:marLeft w:val="0"/>
      <w:marRight w:val="0"/>
      <w:marTop w:val="0"/>
      <w:marBottom w:val="0"/>
      <w:divBdr>
        <w:top w:val="none" w:sz="0" w:space="0" w:color="auto"/>
        <w:left w:val="none" w:sz="0" w:space="0" w:color="auto"/>
        <w:bottom w:val="none" w:sz="0" w:space="0" w:color="auto"/>
        <w:right w:val="none" w:sz="0" w:space="0" w:color="auto"/>
      </w:divBdr>
    </w:div>
    <w:div w:id="1007824658">
      <w:bodyDiv w:val="1"/>
      <w:marLeft w:val="0"/>
      <w:marRight w:val="0"/>
      <w:marTop w:val="0"/>
      <w:marBottom w:val="0"/>
      <w:divBdr>
        <w:top w:val="none" w:sz="0" w:space="0" w:color="auto"/>
        <w:left w:val="none" w:sz="0" w:space="0" w:color="auto"/>
        <w:bottom w:val="none" w:sz="0" w:space="0" w:color="auto"/>
        <w:right w:val="none" w:sz="0" w:space="0" w:color="auto"/>
      </w:divBdr>
    </w:div>
    <w:div w:id="1014721418">
      <w:bodyDiv w:val="1"/>
      <w:marLeft w:val="0"/>
      <w:marRight w:val="0"/>
      <w:marTop w:val="0"/>
      <w:marBottom w:val="0"/>
      <w:divBdr>
        <w:top w:val="none" w:sz="0" w:space="0" w:color="auto"/>
        <w:left w:val="none" w:sz="0" w:space="0" w:color="auto"/>
        <w:bottom w:val="none" w:sz="0" w:space="0" w:color="auto"/>
        <w:right w:val="none" w:sz="0" w:space="0" w:color="auto"/>
      </w:divBdr>
    </w:div>
    <w:div w:id="1059741882">
      <w:bodyDiv w:val="1"/>
      <w:marLeft w:val="0"/>
      <w:marRight w:val="0"/>
      <w:marTop w:val="0"/>
      <w:marBottom w:val="0"/>
      <w:divBdr>
        <w:top w:val="none" w:sz="0" w:space="0" w:color="auto"/>
        <w:left w:val="none" w:sz="0" w:space="0" w:color="auto"/>
        <w:bottom w:val="none" w:sz="0" w:space="0" w:color="auto"/>
        <w:right w:val="none" w:sz="0" w:space="0" w:color="auto"/>
      </w:divBdr>
    </w:div>
    <w:div w:id="1083257983">
      <w:bodyDiv w:val="1"/>
      <w:marLeft w:val="0"/>
      <w:marRight w:val="0"/>
      <w:marTop w:val="0"/>
      <w:marBottom w:val="0"/>
      <w:divBdr>
        <w:top w:val="none" w:sz="0" w:space="0" w:color="auto"/>
        <w:left w:val="none" w:sz="0" w:space="0" w:color="auto"/>
        <w:bottom w:val="none" w:sz="0" w:space="0" w:color="auto"/>
        <w:right w:val="none" w:sz="0" w:space="0" w:color="auto"/>
      </w:divBdr>
    </w:div>
    <w:div w:id="1087968913">
      <w:bodyDiv w:val="1"/>
      <w:marLeft w:val="0"/>
      <w:marRight w:val="0"/>
      <w:marTop w:val="0"/>
      <w:marBottom w:val="0"/>
      <w:divBdr>
        <w:top w:val="none" w:sz="0" w:space="0" w:color="auto"/>
        <w:left w:val="none" w:sz="0" w:space="0" w:color="auto"/>
        <w:bottom w:val="none" w:sz="0" w:space="0" w:color="auto"/>
        <w:right w:val="none" w:sz="0" w:space="0" w:color="auto"/>
      </w:divBdr>
    </w:div>
    <w:div w:id="1112170916">
      <w:bodyDiv w:val="1"/>
      <w:marLeft w:val="0"/>
      <w:marRight w:val="0"/>
      <w:marTop w:val="0"/>
      <w:marBottom w:val="0"/>
      <w:divBdr>
        <w:top w:val="none" w:sz="0" w:space="0" w:color="auto"/>
        <w:left w:val="none" w:sz="0" w:space="0" w:color="auto"/>
        <w:bottom w:val="none" w:sz="0" w:space="0" w:color="auto"/>
        <w:right w:val="none" w:sz="0" w:space="0" w:color="auto"/>
      </w:divBdr>
    </w:div>
    <w:div w:id="1133984544">
      <w:bodyDiv w:val="1"/>
      <w:marLeft w:val="0"/>
      <w:marRight w:val="0"/>
      <w:marTop w:val="0"/>
      <w:marBottom w:val="0"/>
      <w:divBdr>
        <w:top w:val="none" w:sz="0" w:space="0" w:color="auto"/>
        <w:left w:val="none" w:sz="0" w:space="0" w:color="auto"/>
        <w:bottom w:val="none" w:sz="0" w:space="0" w:color="auto"/>
        <w:right w:val="none" w:sz="0" w:space="0" w:color="auto"/>
      </w:divBdr>
    </w:div>
    <w:div w:id="1141310356">
      <w:bodyDiv w:val="1"/>
      <w:marLeft w:val="0"/>
      <w:marRight w:val="0"/>
      <w:marTop w:val="0"/>
      <w:marBottom w:val="0"/>
      <w:divBdr>
        <w:top w:val="none" w:sz="0" w:space="0" w:color="auto"/>
        <w:left w:val="none" w:sz="0" w:space="0" w:color="auto"/>
        <w:bottom w:val="none" w:sz="0" w:space="0" w:color="auto"/>
        <w:right w:val="none" w:sz="0" w:space="0" w:color="auto"/>
      </w:divBdr>
    </w:div>
    <w:div w:id="1172261015">
      <w:bodyDiv w:val="1"/>
      <w:marLeft w:val="0"/>
      <w:marRight w:val="0"/>
      <w:marTop w:val="0"/>
      <w:marBottom w:val="0"/>
      <w:divBdr>
        <w:top w:val="none" w:sz="0" w:space="0" w:color="auto"/>
        <w:left w:val="none" w:sz="0" w:space="0" w:color="auto"/>
        <w:bottom w:val="none" w:sz="0" w:space="0" w:color="auto"/>
        <w:right w:val="none" w:sz="0" w:space="0" w:color="auto"/>
      </w:divBdr>
      <w:divsChild>
        <w:div w:id="420108033">
          <w:marLeft w:val="0"/>
          <w:marRight w:val="0"/>
          <w:marTop w:val="0"/>
          <w:marBottom w:val="0"/>
          <w:divBdr>
            <w:top w:val="none" w:sz="0" w:space="0" w:color="auto"/>
            <w:left w:val="none" w:sz="0" w:space="0" w:color="auto"/>
            <w:bottom w:val="none" w:sz="0" w:space="0" w:color="auto"/>
            <w:right w:val="none" w:sz="0" w:space="0" w:color="auto"/>
          </w:divBdr>
        </w:div>
        <w:div w:id="1125929768">
          <w:marLeft w:val="0"/>
          <w:marRight w:val="0"/>
          <w:marTop w:val="0"/>
          <w:marBottom w:val="0"/>
          <w:divBdr>
            <w:top w:val="none" w:sz="0" w:space="0" w:color="auto"/>
            <w:left w:val="none" w:sz="0" w:space="0" w:color="auto"/>
            <w:bottom w:val="none" w:sz="0" w:space="0" w:color="auto"/>
            <w:right w:val="none" w:sz="0" w:space="0" w:color="auto"/>
          </w:divBdr>
          <w:divsChild>
            <w:div w:id="213004710">
              <w:marLeft w:val="0"/>
              <w:marRight w:val="0"/>
              <w:marTop w:val="0"/>
              <w:marBottom w:val="0"/>
              <w:divBdr>
                <w:top w:val="none" w:sz="0" w:space="0" w:color="auto"/>
                <w:left w:val="none" w:sz="0" w:space="0" w:color="auto"/>
                <w:bottom w:val="none" w:sz="0" w:space="0" w:color="auto"/>
                <w:right w:val="none" w:sz="0" w:space="0" w:color="auto"/>
              </w:divBdr>
              <w:divsChild>
                <w:div w:id="3893117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88955682">
      <w:bodyDiv w:val="1"/>
      <w:marLeft w:val="0"/>
      <w:marRight w:val="0"/>
      <w:marTop w:val="0"/>
      <w:marBottom w:val="0"/>
      <w:divBdr>
        <w:top w:val="none" w:sz="0" w:space="0" w:color="auto"/>
        <w:left w:val="none" w:sz="0" w:space="0" w:color="auto"/>
        <w:bottom w:val="none" w:sz="0" w:space="0" w:color="auto"/>
        <w:right w:val="none" w:sz="0" w:space="0" w:color="auto"/>
      </w:divBdr>
    </w:div>
    <w:div w:id="1227258170">
      <w:bodyDiv w:val="1"/>
      <w:marLeft w:val="0"/>
      <w:marRight w:val="0"/>
      <w:marTop w:val="0"/>
      <w:marBottom w:val="0"/>
      <w:divBdr>
        <w:top w:val="none" w:sz="0" w:space="0" w:color="auto"/>
        <w:left w:val="none" w:sz="0" w:space="0" w:color="auto"/>
        <w:bottom w:val="none" w:sz="0" w:space="0" w:color="auto"/>
        <w:right w:val="none" w:sz="0" w:space="0" w:color="auto"/>
      </w:divBdr>
    </w:div>
    <w:div w:id="1255089587">
      <w:bodyDiv w:val="1"/>
      <w:marLeft w:val="0"/>
      <w:marRight w:val="0"/>
      <w:marTop w:val="0"/>
      <w:marBottom w:val="0"/>
      <w:divBdr>
        <w:top w:val="none" w:sz="0" w:space="0" w:color="auto"/>
        <w:left w:val="none" w:sz="0" w:space="0" w:color="auto"/>
        <w:bottom w:val="none" w:sz="0" w:space="0" w:color="auto"/>
        <w:right w:val="none" w:sz="0" w:space="0" w:color="auto"/>
      </w:divBdr>
    </w:div>
    <w:div w:id="1299914700">
      <w:bodyDiv w:val="1"/>
      <w:marLeft w:val="0"/>
      <w:marRight w:val="0"/>
      <w:marTop w:val="0"/>
      <w:marBottom w:val="0"/>
      <w:divBdr>
        <w:top w:val="none" w:sz="0" w:space="0" w:color="auto"/>
        <w:left w:val="none" w:sz="0" w:space="0" w:color="auto"/>
        <w:bottom w:val="none" w:sz="0" w:space="0" w:color="auto"/>
        <w:right w:val="none" w:sz="0" w:space="0" w:color="auto"/>
      </w:divBdr>
      <w:divsChild>
        <w:div w:id="952370781">
          <w:marLeft w:val="0"/>
          <w:marRight w:val="0"/>
          <w:marTop w:val="0"/>
          <w:marBottom w:val="0"/>
          <w:divBdr>
            <w:top w:val="none" w:sz="0" w:space="0" w:color="auto"/>
            <w:left w:val="none" w:sz="0" w:space="0" w:color="auto"/>
            <w:bottom w:val="none" w:sz="0" w:space="0" w:color="auto"/>
            <w:right w:val="none" w:sz="0" w:space="0" w:color="auto"/>
          </w:divBdr>
          <w:divsChild>
            <w:div w:id="1937203555">
              <w:marLeft w:val="0"/>
              <w:marRight w:val="150"/>
              <w:marTop w:val="0"/>
              <w:marBottom w:val="360"/>
              <w:divBdr>
                <w:top w:val="none" w:sz="0" w:space="0" w:color="auto"/>
                <w:left w:val="none" w:sz="0" w:space="0" w:color="auto"/>
                <w:bottom w:val="none" w:sz="0" w:space="0" w:color="auto"/>
                <w:right w:val="none" w:sz="0" w:space="0" w:color="auto"/>
              </w:divBdr>
              <w:divsChild>
                <w:div w:id="961378496">
                  <w:marLeft w:val="0"/>
                  <w:marRight w:val="0"/>
                  <w:marTop w:val="0"/>
                  <w:marBottom w:val="0"/>
                  <w:divBdr>
                    <w:top w:val="single" w:sz="6" w:space="3" w:color="DDDDDD"/>
                    <w:left w:val="single" w:sz="6" w:space="3" w:color="DDDDDD"/>
                    <w:bottom w:val="single" w:sz="6" w:space="3" w:color="DDDDDD"/>
                    <w:right w:val="single" w:sz="6" w:space="3" w:color="DDDDDD"/>
                  </w:divBdr>
                </w:div>
                <w:div w:id="2036879921">
                  <w:marLeft w:val="0"/>
                  <w:marRight w:val="96"/>
                  <w:marTop w:val="96"/>
                  <w:marBottom w:val="0"/>
                  <w:divBdr>
                    <w:top w:val="none" w:sz="0" w:space="0" w:color="auto"/>
                    <w:left w:val="none" w:sz="0" w:space="0" w:color="auto"/>
                    <w:bottom w:val="none" w:sz="0" w:space="0" w:color="auto"/>
                    <w:right w:val="none" w:sz="0" w:space="0" w:color="auto"/>
                  </w:divBdr>
                </w:div>
                <w:div w:id="996960813">
                  <w:marLeft w:val="0"/>
                  <w:marRight w:val="96"/>
                  <w:marTop w:val="96"/>
                  <w:marBottom w:val="0"/>
                  <w:divBdr>
                    <w:top w:val="none" w:sz="0" w:space="0" w:color="auto"/>
                    <w:left w:val="none" w:sz="0" w:space="0" w:color="auto"/>
                    <w:bottom w:val="none" w:sz="0" w:space="0" w:color="auto"/>
                    <w:right w:val="none" w:sz="0" w:space="0" w:color="auto"/>
                  </w:divBdr>
                </w:div>
              </w:divsChild>
            </w:div>
            <w:div w:id="843666422">
              <w:marLeft w:val="0"/>
              <w:marRight w:val="225"/>
              <w:marTop w:val="0"/>
              <w:marBottom w:val="150"/>
              <w:divBdr>
                <w:top w:val="none" w:sz="0" w:space="0" w:color="auto"/>
                <w:left w:val="none" w:sz="0" w:space="0" w:color="auto"/>
                <w:bottom w:val="none" w:sz="0" w:space="0" w:color="auto"/>
                <w:right w:val="none" w:sz="0" w:space="0" w:color="auto"/>
              </w:divBdr>
            </w:div>
            <w:div w:id="640112377">
              <w:marLeft w:val="0"/>
              <w:marRight w:val="240"/>
              <w:marTop w:val="240"/>
              <w:marBottom w:val="240"/>
              <w:divBdr>
                <w:top w:val="none" w:sz="0" w:space="0" w:color="auto"/>
                <w:left w:val="none" w:sz="0" w:space="0" w:color="auto"/>
                <w:bottom w:val="none" w:sz="0" w:space="0" w:color="auto"/>
                <w:right w:val="none" w:sz="0" w:space="0" w:color="auto"/>
              </w:divBdr>
              <w:divsChild>
                <w:div w:id="2138402444">
                  <w:marLeft w:val="0"/>
                  <w:marRight w:val="0"/>
                  <w:marTop w:val="0"/>
                  <w:marBottom w:val="0"/>
                  <w:divBdr>
                    <w:top w:val="none" w:sz="0" w:space="0" w:color="auto"/>
                    <w:left w:val="none" w:sz="0" w:space="0" w:color="auto"/>
                    <w:bottom w:val="none" w:sz="0" w:space="0" w:color="auto"/>
                    <w:right w:val="none" w:sz="0" w:space="0" w:color="auto"/>
                  </w:divBdr>
                  <w:divsChild>
                    <w:div w:id="355080394">
                      <w:marLeft w:val="240"/>
                      <w:marRight w:val="0"/>
                      <w:marTop w:val="0"/>
                      <w:marBottom w:val="0"/>
                      <w:divBdr>
                        <w:top w:val="none" w:sz="0" w:space="0" w:color="auto"/>
                        <w:left w:val="none" w:sz="0" w:space="0" w:color="auto"/>
                        <w:bottom w:val="none" w:sz="0" w:space="0" w:color="auto"/>
                        <w:right w:val="none" w:sz="0" w:space="0" w:color="auto"/>
                      </w:divBdr>
                    </w:div>
                    <w:div w:id="211597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886">
          <w:marLeft w:val="0"/>
          <w:marRight w:val="0"/>
          <w:marTop w:val="0"/>
          <w:marBottom w:val="0"/>
          <w:divBdr>
            <w:top w:val="none" w:sz="0" w:space="0" w:color="auto"/>
            <w:left w:val="none" w:sz="0" w:space="0" w:color="auto"/>
            <w:bottom w:val="none" w:sz="0" w:space="0" w:color="auto"/>
            <w:right w:val="none" w:sz="0" w:space="0" w:color="auto"/>
          </w:divBdr>
          <w:divsChild>
            <w:div w:id="1256330814">
              <w:marLeft w:val="0"/>
              <w:marRight w:val="0"/>
              <w:marTop w:val="0"/>
              <w:marBottom w:val="240"/>
              <w:divBdr>
                <w:top w:val="none" w:sz="0" w:space="0" w:color="auto"/>
                <w:left w:val="none" w:sz="0" w:space="0" w:color="auto"/>
                <w:bottom w:val="none" w:sz="0" w:space="0" w:color="auto"/>
                <w:right w:val="none" w:sz="0" w:space="0" w:color="auto"/>
              </w:divBdr>
              <w:divsChild>
                <w:div w:id="882331853">
                  <w:marLeft w:val="0"/>
                  <w:marRight w:val="0"/>
                  <w:marTop w:val="0"/>
                  <w:marBottom w:val="0"/>
                  <w:divBdr>
                    <w:top w:val="none" w:sz="0" w:space="0" w:color="auto"/>
                    <w:left w:val="none" w:sz="0" w:space="0" w:color="auto"/>
                    <w:bottom w:val="none" w:sz="0" w:space="0" w:color="auto"/>
                    <w:right w:val="none" w:sz="0" w:space="0" w:color="auto"/>
                  </w:divBdr>
                  <w:divsChild>
                    <w:div w:id="124735258">
                      <w:marLeft w:val="0"/>
                      <w:marRight w:val="0"/>
                      <w:marTop w:val="0"/>
                      <w:marBottom w:val="0"/>
                      <w:divBdr>
                        <w:top w:val="none" w:sz="0" w:space="0" w:color="auto"/>
                        <w:left w:val="none" w:sz="0" w:space="0" w:color="auto"/>
                        <w:bottom w:val="single" w:sz="6" w:space="4" w:color="DDDDDD"/>
                        <w:right w:val="none" w:sz="0" w:space="0" w:color="auto"/>
                      </w:divBdr>
                      <w:divsChild>
                        <w:div w:id="732001434">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7843">
                  <w:marLeft w:val="0"/>
                  <w:marRight w:val="0"/>
                  <w:marTop w:val="0"/>
                  <w:marBottom w:val="0"/>
                  <w:divBdr>
                    <w:top w:val="none" w:sz="0" w:space="0" w:color="auto"/>
                    <w:left w:val="none" w:sz="0" w:space="0" w:color="auto"/>
                    <w:bottom w:val="none" w:sz="0" w:space="0" w:color="auto"/>
                    <w:right w:val="none" w:sz="0" w:space="0" w:color="auto"/>
                  </w:divBdr>
                  <w:divsChild>
                    <w:div w:id="775714042">
                      <w:marLeft w:val="0"/>
                      <w:marRight w:val="0"/>
                      <w:marTop w:val="0"/>
                      <w:marBottom w:val="0"/>
                      <w:divBdr>
                        <w:top w:val="none" w:sz="0" w:space="0" w:color="auto"/>
                        <w:left w:val="none" w:sz="0" w:space="0" w:color="auto"/>
                        <w:bottom w:val="single" w:sz="6" w:space="4" w:color="DDDDDD"/>
                        <w:right w:val="none" w:sz="0" w:space="0" w:color="auto"/>
                      </w:divBdr>
                      <w:divsChild>
                        <w:div w:id="1756130206">
                          <w:marLeft w:val="0"/>
                          <w:marRight w:val="0"/>
                          <w:marTop w:val="0"/>
                          <w:marBottom w:val="0"/>
                          <w:divBdr>
                            <w:top w:val="none" w:sz="0" w:space="0" w:color="auto"/>
                            <w:left w:val="none" w:sz="0" w:space="0" w:color="auto"/>
                            <w:bottom w:val="none" w:sz="0" w:space="0" w:color="auto"/>
                            <w:right w:val="none" w:sz="0" w:space="0" w:color="auto"/>
                          </w:divBdr>
                        </w:div>
                        <w:div w:id="10015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2209">
                  <w:marLeft w:val="0"/>
                  <w:marRight w:val="0"/>
                  <w:marTop w:val="0"/>
                  <w:marBottom w:val="0"/>
                  <w:divBdr>
                    <w:top w:val="none" w:sz="0" w:space="0" w:color="auto"/>
                    <w:left w:val="none" w:sz="0" w:space="0" w:color="auto"/>
                    <w:bottom w:val="none" w:sz="0" w:space="0" w:color="auto"/>
                    <w:right w:val="none" w:sz="0" w:space="0" w:color="auto"/>
                  </w:divBdr>
                  <w:divsChild>
                    <w:div w:id="378743630">
                      <w:marLeft w:val="0"/>
                      <w:marRight w:val="0"/>
                      <w:marTop w:val="0"/>
                      <w:marBottom w:val="0"/>
                      <w:divBdr>
                        <w:top w:val="none" w:sz="0" w:space="0" w:color="auto"/>
                        <w:left w:val="none" w:sz="0" w:space="0" w:color="auto"/>
                        <w:bottom w:val="single" w:sz="6" w:space="4" w:color="DDDDDD"/>
                        <w:right w:val="none" w:sz="0" w:space="0" w:color="auto"/>
                      </w:divBdr>
                      <w:divsChild>
                        <w:div w:id="1720788287">
                          <w:marLeft w:val="0"/>
                          <w:marRight w:val="0"/>
                          <w:marTop w:val="0"/>
                          <w:marBottom w:val="0"/>
                          <w:divBdr>
                            <w:top w:val="none" w:sz="0" w:space="0" w:color="auto"/>
                            <w:left w:val="none" w:sz="0" w:space="0" w:color="auto"/>
                            <w:bottom w:val="none" w:sz="0" w:space="0" w:color="auto"/>
                            <w:right w:val="none" w:sz="0" w:space="0" w:color="auto"/>
                          </w:divBdr>
                        </w:div>
                        <w:div w:id="18494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6692">
                  <w:marLeft w:val="0"/>
                  <w:marRight w:val="0"/>
                  <w:marTop w:val="0"/>
                  <w:marBottom w:val="0"/>
                  <w:divBdr>
                    <w:top w:val="none" w:sz="0" w:space="0" w:color="auto"/>
                    <w:left w:val="none" w:sz="0" w:space="0" w:color="auto"/>
                    <w:bottom w:val="none" w:sz="0" w:space="0" w:color="auto"/>
                    <w:right w:val="none" w:sz="0" w:space="0" w:color="auto"/>
                  </w:divBdr>
                  <w:divsChild>
                    <w:div w:id="125781942">
                      <w:marLeft w:val="0"/>
                      <w:marRight w:val="0"/>
                      <w:marTop w:val="0"/>
                      <w:marBottom w:val="0"/>
                      <w:divBdr>
                        <w:top w:val="none" w:sz="0" w:space="0" w:color="auto"/>
                        <w:left w:val="none" w:sz="0" w:space="0" w:color="auto"/>
                        <w:bottom w:val="single" w:sz="6" w:space="4" w:color="DDDDDD"/>
                        <w:right w:val="none" w:sz="0" w:space="0" w:color="auto"/>
                      </w:divBdr>
                      <w:divsChild>
                        <w:div w:id="1753164721">
                          <w:marLeft w:val="0"/>
                          <w:marRight w:val="0"/>
                          <w:marTop w:val="0"/>
                          <w:marBottom w:val="0"/>
                          <w:divBdr>
                            <w:top w:val="none" w:sz="0" w:space="0" w:color="auto"/>
                            <w:left w:val="none" w:sz="0" w:space="0" w:color="auto"/>
                            <w:bottom w:val="none" w:sz="0" w:space="0" w:color="auto"/>
                            <w:right w:val="none" w:sz="0" w:space="0" w:color="auto"/>
                          </w:divBdr>
                        </w:div>
                        <w:div w:id="10956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7406">
                  <w:marLeft w:val="0"/>
                  <w:marRight w:val="0"/>
                  <w:marTop w:val="0"/>
                  <w:marBottom w:val="0"/>
                  <w:divBdr>
                    <w:top w:val="none" w:sz="0" w:space="0" w:color="auto"/>
                    <w:left w:val="none" w:sz="0" w:space="0" w:color="auto"/>
                    <w:bottom w:val="none" w:sz="0" w:space="0" w:color="auto"/>
                    <w:right w:val="none" w:sz="0" w:space="0" w:color="auto"/>
                  </w:divBdr>
                  <w:divsChild>
                    <w:div w:id="1008753907">
                      <w:marLeft w:val="0"/>
                      <w:marRight w:val="0"/>
                      <w:marTop w:val="0"/>
                      <w:marBottom w:val="0"/>
                      <w:divBdr>
                        <w:top w:val="none" w:sz="0" w:space="0" w:color="auto"/>
                        <w:left w:val="none" w:sz="0" w:space="0" w:color="auto"/>
                        <w:bottom w:val="single" w:sz="6" w:space="4" w:color="DDDDDD"/>
                        <w:right w:val="none" w:sz="0" w:space="0" w:color="auto"/>
                      </w:divBdr>
                      <w:divsChild>
                        <w:div w:id="1446804729">
                          <w:marLeft w:val="0"/>
                          <w:marRight w:val="0"/>
                          <w:marTop w:val="0"/>
                          <w:marBottom w:val="0"/>
                          <w:divBdr>
                            <w:top w:val="none" w:sz="0" w:space="0" w:color="auto"/>
                            <w:left w:val="none" w:sz="0" w:space="0" w:color="auto"/>
                            <w:bottom w:val="none" w:sz="0" w:space="0" w:color="auto"/>
                            <w:right w:val="none" w:sz="0" w:space="0" w:color="auto"/>
                          </w:divBdr>
                        </w:div>
                        <w:div w:id="213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516">
                  <w:marLeft w:val="0"/>
                  <w:marRight w:val="0"/>
                  <w:marTop w:val="0"/>
                  <w:marBottom w:val="0"/>
                  <w:divBdr>
                    <w:top w:val="none" w:sz="0" w:space="0" w:color="auto"/>
                    <w:left w:val="none" w:sz="0" w:space="0" w:color="auto"/>
                    <w:bottom w:val="none" w:sz="0" w:space="0" w:color="auto"/>
                    <w:right w:val="none" w:sz="0" w:space="0" w:color="auto"/>
                  </w:divBdr>
                  <w:divsChild>
                    <w:div w:id="476996921">
                      <w:marLeft w:val="0"/>
                      <w:marRight w:val="0"/>
                      <w:marTop w:val="0"/>
                      <w:marBottom w:val="0"/>
                      <w:divBdr>
                        <w:top w:val="none" w:sz="0" w:space="0" w:color="auto"/>
                        <w:left w:val="none" w:sz="0" w:space="0" w:color="auto"/>
                        <w:bottom w:val="single" w:sz="6" w:space="4" w:color="DDDDDD"/>
                        <w:right w:val="none" w:sz="0" w:space="0" w:color="auto"/>
                      </w:divBdr>
                      <w:divsChild>
                        <w:div w:id="2003115986">
                          <w:marLeft w:val="0"/>
                          <w:marRight w:val="0"/>
                          <w:marTop w:val="0"/>
                          <w:marBottom w:val="0"/>
                          <w:divBdr>
                            <w:top w:val="none" w:sz="0" w:space="0" w:color="auto"/>
                            <w:left w:val="none" w:sz="0" w:space="0" w:color="auto"/>
                            <w:bottom w:val="none" w:sz="0" w:space="0" w:color="auto"/>
                            <w:right w:val="none" w:sz="0" w:space="0" w:color="auto"/>
                          </w:divBdr>
                        </w:div>
                        <w:div w:id="10015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9645">
                  <w:marLeft w:val="0"/>
                  <w:marRight w:val="0"/>
                  <w:marTop w:val="0"/>
                  <w:marBottom w:val="0"/>
                  <w:divBdr>
                    <w:top w:val="none" w:sz="0" w:space="0" w:color="auto"/>
                    <w:left w:val="none" w:sz="0" w:space="0" w:color="auto"/>
                    <w:bottom w:val="none" w:sz="0" w:space="0" w:color="auto"/>
                    <w:right w:val="none" w:sz="0" w:space="0" w:color="auto"/>
                  </w:divBdr>
                  <w:divsChild>
                    <w:div w:id="1587373447">
                      <w:marLeft w:val="0"/>
                      <w:marRight w:val="0"/>
                      <w:marTop w:val="0"/>
                      <w:marBottom w:val="0"/>
                      <w:divBdr>
                        <w:top w:val="none" w:sz="0" w:space="0" w:color="auto"/>
                        <w:left w:val="none" w:sz="0" w:space="0" w:color="auto"/>
                        <w:bottom w:val="single" w:sz="6" w:space="4" w:color="DDDDDD"/>
                        <w:right w:val="none" w:sz="0" w:space="0" w:color="auto"/>
                      </w:divBdr>
                      <w:divsChild>
                        <w:div w:id="177501617">
                          <w:marLeft w:val="0"/>
                          <w:marRight w:val="0"/>
                          <w:marTop w:val="0"/>
                          <w:marBottom w:val="0"/>
                          <w:divBdr>
                            <w:top w:val="none" w:sz="0" w:space="0" w:color="auto"/>
                            <w:left w:val="none" w:sz="0" w:space="0" w:color="auto"/>
                            <w:bottom w:val="none" w:sz="0" w:space="0" w:color="auto"/>
                            <w:right w:val="none" w:sz="0" w:space="0" w:color="auto"/>
                          </w:divBdr>
                        </w:div>
                        <w:div w:id="8027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3186">
                  <w:marLeft w:val="0"/>
                  <w:marRight w:val="0"/>
                  <w:marTop w:val="0"/>
                  <w:marBottom w:val="0"/>
                  <w:divBdr>
                    <w:top w:val="none" w:sz="0" w:space="0" w:color="auto"/>
                    <w:left w:val="none" w:sz="0" w:space="0" w:color="auto"/>
                    <w:bottom w:val="none" w:sz="0" w:space="0" w:color="auto"/>
                    <w:right w:val="none" w:sz="0" w:space="0" w:color="auto"/>
                  </w:divBdr>
                  <w:divsChild>
                    <w:div w:id="1873375746">
                      <w:marLeft w:val="0"/>
                      <w:marRight w:val="0"/>
                      <w:marTop w:val="0"/>
                      <w:marBottom w:val="0"/>
                      <w:divBdr>
                        <w:top w:val="none" w:sz="0" w:space="0" w:color="auto"/>
                        <w:left w:val="none" w:sz="0" w:space="0" w:color="auto"/>
                        <w:bottom w:val="single" w:sz="6" w:space="4" w:color="DDDDDD"/>
                        <w:right w:val="none" w:sz="0" w:space="0" w:color="auto"/>
                      </w:divBdr>
                      <w:divsChild>
                        <w:div w:id="1472673117">
                          <w:marLeft w:val="0"/>
                          <w:marRight w:val="0"/>
                          <w:marTop w:val="0"/>
                          <w:marBottom w:val="0"/>
                          <w:divBdr>
                            <w:top w:val="none" w:sz="0" w:space="0" w:color="auto"/>
                            <w:left w:val="none" w:sz="0" w:space="0" w:color="auto"/>
                            <w:bottom w:val="none" w:sz="0" w:space="0" w:color="auto"/>
                            <w:right w:val="none" w:sz="0" w:space="0" w:color="auto"/>
                          </w:divBdr>
                        </w:div>
                        <w:div w:id="158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305">
                  <w:marLeft w:val="0"/>
                  <w:marRight w:val="0"/>
                  <w:marTop w:val="0"/>
                  <w:marBottom w:val="0"/>
                  <w:divBdr>
                    <w:top w:val="none" w:sz="0" w:space="0" w:color="auto"/>
                    <w:left w:val="none" w:sz="0" w:space="0" w:color="auto"/>
                    <w:bottom w:val="none" w:sz="0" w:space="0" w:color="auto"/>
                    <w:right w:val="none" w:sz="0" w:space="0" w:color="auto"/>
                  </w:divBdr>
                  <w:divsChild>
                    <w:div w:id="1658457184">
                      <w:marLeft w:val="0"/>
                      <w:marRight w:val="0"/>
                      <w:marTop w:val="0"/>
                      <w:marBottom w:val="0"/>
                      <w:divBdr>
                        <w:top w:val="none" w:sz="0" w:space="0" w:color="auto"/>
                        <w:left w:val="none" w:sz="0" w:space="0" w:color="auto"/>
                        <w:bottom w:val="single" w:sz="6" w:space="4" w:color="DDDDDD"/>
                        <w:right w:val="none" w:sz="0" w:space="0" w:color="auto"/>
                      </w:divBdr>
                      <w:divsChild>
                        <w:div w:id="1823354659">
                          <w:marLeft w:val="0"/>
                          <w:marRight w:val="0"/>
                          <w:marTop w:val="0"/>
                          <w:marBottom w:val="0"/>
                          <w:divBdr>
                            <w:top w:val="none" w:sz="0" w:space="0" w:color="auto"/>
                            <w:left w:val="none" w:sz="0" w:space="0" w:color="auto"/>
                            <w:bottom w:val="none" w:sz="0" w:space="0" w:color="auto"/>
                            <w:right w:val="none" w:sz="0" w:space="0" w:color="auto"/>
                          </w:divBdr>
                        </w:div>
                        <w:div w:id="362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49301">
                  <w:marLeft w:val="0"/>
                  <w:marRight w:val="0"/>
                  <w:marTop w:val="0"/>
                  <w:marBottom w:val="0"/>
                  <w:divBdr>
                    <w:top w:val="none" w:sz="0" w:space="0" w:color="auto"/>
                    <w:left w:val="none" w:sz="0" w:space="0" w:color="auto"/>
                    <w:bottom w:val="none" w:sz="0" w:space="0" w:color="auto"/>
                    <w:right w:val="none" w:sz="0" w:space="0" w:color="auto"/>
                  </w:divBdr>
                  <w:divsChild>
                    <w:div w:id="859970354">
                      <w:marLeft w:val="0"/>
                      <w:marRight w:val="0"/>
                      <w:marTop w:val="0"/>
                      <w:marBottom w:val="0"/>
                      <w:divBdr>
                        <w:top w:val="none" w:sz="0" w:space="0" w:color="auto"/>
                        <w:left w:val="none" w:sz="0" w:space="0" w:color="auto"/>
                        <w:bottom w:val="single" w:sz="6" w:space="4" w:color="DDDDDD"/>
                        <w:right w:val="none" w:sz="0" w:space="0" w:color="auto"/>
                      </w:divBdr>
                      <w:divsChild>
                        <w:div w:id="726993749">
                          <w:marLeft w:val="0"/>
                          <w:marRight w:val="0"/>
                          <w:marTop w:val="0"/>
                          <w:marBottom w:val="0"/>
                          <w:divBdr>
                            <w:top w:val="none" w:sz="0" w:space="0" w:color="auto"/>
                            <w:left w:val="none" w:sz="0" w:space="0" w:color="auto"/>
                            <w:bottom w:val="none" w:sz="0" w:space="0" w:color="auto"/>
                            <w:right w:val="none" w:sz="0" w:space="0" w:color="auto"/>
                          </w:divBdr>
                        </w:div>
                        <w:div w:id="12112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4796">
                  <w:marLeft w:val="0"/>
                  <w:marRight w:val="0"/>
                  <w:marTop w:val="0"/>
                  <w:marBottom w:val="0"/>
                  <w:divBdr>
                    <w:top w:val="none" w:sz="0" w:space="0" w:color="auto"/>
                    <w:left w:val="none" w:sz="0" w:space="0" w:color="auto"/>
                    <w:bottom w:val="none" w:sz="0" w:space="0" w:color="auto"/>
                    <w:right w:val="none" w:sz="0" w:space="0" w:color="auto"/>
                  </w:divBdr>
                  <w:divsChild>
                    <w:div w:id="865871010">
                      <w:marLeft w:val="0"/>
                      <w:marRight w:val="0"/>
                      <w:marTop w:val="0"/>
                      <w:marBottom w:val="0"/>
                      <w:divBdr>
                        <w:top w:val="none" w:sz="0" w:space="0" w:color="auto"/>
                        <w:left w:val="none" w:sz="0" w:space="0" w:color="auto"/>
                        <w:bottom w:val="single" w:sz="6" w:space="4" w:color="DDDDDD"/>
                        <w:right w:val="none" w:sz="0" w:space="0" w:color="auto"/>
                      </w:divBdr>
                      <w:divsChild>
                        <w:div w:id="1868251951">
                          <w:marLeft w:val="0"/>
                          <w:marRight w:val="0"/>
                          <w:marTop w:val="0"/>
                          <w:marBottom w:val="0"/>
                          <w:divBdr>
                            <w:top w:val="none" w:sz="0" w:space="0" w:color="auto"/>
                            <w:left w:val="none" w:sz="0" w:space="0" w:color="auto"/>
                            <w:bottom w:val="none" w:sz="0" w:space="0" w:color="auto"/>
                            <w:right w:val="none" w:sz="0" w:space="0" w:color="auto"/>
                          </w:divBdr>
                        </w:div>
                        <w:div w:id="1850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05921">
          <w:marLeft w:val="0"/>
          <w:marRight w:val="0"/>
          <w:marTop w:val="480"/>
          <w:marBottom w:val="0"/>
          <w:divBdr>
            <w:top w:val="none" w:sz="0" w:space="0" w:color="auto"/>
            <w:left w:val="none" w:sz="0" w:space="0" w:color="auto"/>
            <w:bottom w:val="none" w:sz="0" w:space="0" w:color="auto"/>
            <w:right w:val="none" w:sz="0" w:space="0" w:color="auto"/>
          </w:divBdr>
          <w:divsChild>
            <w:div w:id="202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38">
      <w:bodyDiv w:val="1"/>
      <w:marLeft w:val="0"/>
      <w:marRight w:val="0"/>
      <w:marTop w:val="0"/>
      <w:marBottom w:val="0"/>
      <w:divBdr>
        <w:top w:val="none" w:sz="0" w:space="0" w:color="auto"/>
        <w:left w:val="none" w:sz="0" w:space="0" w:color="auto"/>
        <w:bottom w:val="none" w:sz="0" w:space="0" w:color="auto"/>
        <w:right w:val="none" w:sz="0" w:space="0" w:color="auto"/>
      </w:divBdr>
    </w:div>
    <w:div w:id="1338264195">
      <w:bodyDiv w:val="1"/>
      <w:marLeft w:val="0"/>
      <w:marRight w:val="0"/>
      <w:marTop w:val="0"/>
      <w:marBottom w:val="0"/>
      <w:divBdr>
        <w:top w:val="none" w:sz="0" w:space="0" w:color="auto"/>
        <w:left w:val="none" w:sz="0" w:space="0" w:color="auto"/>
        <w:bottom w:val="none" w:sz="0" w:space="0" w:color="auto"/>
        <w:right w:val="none" w:sz="0" w:space="0" w:color="auto"/>
      </w:divBdr>
    </w:div>
    <w:div w:id="1398893014">
      <w:bodyDiv w:val="1"/>
      <w:marLeft w:val="0"/>
      <w:marRight w:val="0"/>
      <w:marTop w:val="0"/>
      <w:marBottom w:val="0"/>
      <w:divBdr>
        <w:top w:val="none" w:sz="0" w:space="0" w:color="auto"/>
        <w:left w:val="none" w:sz="0" w:space="0" w:color="auto"/>
        <w:bottom w:val="none" w:sz="0" w:space="0" w:color="auto"/>
        <w:right w:val="none" w:sz="0" w:space="0" w:color="auto"/>
      </w:divBdr>
    </w:div>
    <w:div w:id="1422793690">
      <w:bodyDiv w:val="1"/>
      <w:marLeft w:val="0"/>
      <w:marRight w:val="0"/>
      <w:marTop w:val="0"/>
      <w:marBottom w:val="0"/>
      <w:divBdr>
        <w:top w:val="none" w:sz="0" w:space="0" w:color="auto"/>
        <w:left w:val="none" w:sz="0" w:space="0" w:color="auto"/>
        <w:bottom w:val="none" w:sz="0" w:space="0" w:color="auto"/>
        <w:right w:val="none" w:sz="0" w:space="0" w:color="auto"/>
      </w:divBdr>
    </w:div>
    <w:div w:id="1490366230">
      <w:bodyDiv w:val="1"/>
      <w:marLeft w:val="0"/>
      <w:marRight w:val="0"/>
      <w:marTop w:val="0"/>
      <w:marBottom w:val="0"/>
      <w:divBdr>
        <w:top w:val="none" w:sz="0" w:space="0" w:color="auto"/>
        <w:left w:val="none" w:sz="0" w:space="0" w:color="auto"/>
        <w:bottom w:val="none" w:sz="0" w:space="0" w:color="auto"/>
        <w:right w:val="none" w:sz="0" w:space="0" w:color="auto"/>
      </w:divBdr>
    </w:div>
    <w:div w:id="1523545333">
      <w:bodyDiv w:val="1"/>
      <w:marLeft w:val="0"/>
      <w:marRight w:val="0"/>
      <w:marTop w:val="0"/>
      <w:marBottom w:val="0"/>
      <w:divBdr>
        <w:top w:val="none" w:sz="0" w:space="0" w:color="auto"/>
        <w:left w:val="none" w:sz="0" w:space="0" w:color="auto"/>
        <w:bottom w:val="none" w:sz="0" w:space="0" w:color="auto"/>
        <w:right w:val="none" w:sz="0" w:space="0" w:color="auto"/>
      </w:divBdr>
    </w:div>
    <w:div w:id="1551378805">
      <w:bodyDiv w:val="1"/>
      <w:marLeft w:val="0"/>
      <w:marRight w:val="0"/>
      <w:marTop w:val="0"/>
      <w:marBottom w:val="0"/>
      <w:divBdr>
        <w:top w:val="none" w:sz="0" w:space="0" w:color="auto"/>
        <w:left w:val="none" w:sz="0" w:space="0" w:color="auto"/>
        <w:bottom w:val="none" w:sz="0" w:space="0" w:color="auto"/>
        <w:right w:val="none" w:sz="0" w:space="0" w:color="auto"/>
      </w:divBdr>
    </w:div>
    <w:div w:id="1560633614">
      <w:bodyDiv w:val="1"/>
      <w:marLeft w:val="0"/>
      <w:marRight w:val="0"/>
      <w:marTop w:val="0"/>
      <w:marBottom w:val="0"/>
      <w:divBdr>
        <w:top w:val="none" w:sz="0" w:space="0" w:color="auto"/>
        <w:left w:val="none" w:sz="0" w:space="0" w:color="auto"/>
        <w:bottom w:val="none" w:sz="0" w:space="0" w:color="auto"/>
        <w:right w:val="none" w:sz="0" w:space="0" w:color="auto"/>
      </w:divBdr>
    </w:div>
    <w:div w:id="1588731695">
      <w:bodyDiv w:val="1"/>
      <w:marLeft w:val="0"/>
      <w:marRight w:val="0"/>
      <w:marTop w:val="0"/>
      <w:marBottom w:val="0"/>
      <w:divBdr>
        <w:top w:val="none" w:sz="0" w:space="0" w:color="auto"/>
        <w:left w:val="none" w:sz="0" w:space="0" w:color="auto"/>
        <w:bottom w:val="none" w:sz="0" w:space="0" w:color="auto"/>
        <w:right w:val="none" w:sz="0" w:space="0" w:color="auto"/>
      </w:divBdr>
    </w:div>
    <w:div w:id="1616984513">
      <w:bodyDiv w:val="1"/>
      <w:marLeft w:val="0"/>
      <w:marRight w:val="0"/>
      <w:marTop w:val="0"/>
      <w:marBottom w:val="0"/>
      <w:divBdr>
        <w:top w:val="none" w:sz="0" w:space="0" w:color="auto"/>
        <w:left w:val="none" w:sz="0" w:space="0" w:color="auto"/>
        <w:bottom w:val="none" w:sz="0" w:space="0" w:color="auto"/>
        <w:right w:val="none" w:sz="0" w:space="0" w:color="auto"/>
      </w:divBdr>
    </w:div>
    <w:div w:id="1703630791">
      <w:bodyDiv w:val="1"/>
      <w:marLeft w:val="0"/>
      <w:marRight w:val="0"/>
      <w:marTop w:val="0"/>
      <w:marBottom w:val="0"/>
      <w:divBdr>
        <w:top w:val="none" w:sz="0" w:space="0" w:color="auto"/>
        <w:left w:val="none" w:sz="0" w:space="0" w:color="auto"/>
        <w:bottom w:val="none" w:sz="0" w:space="0" w:color="auto"/>
        <w:right w:val="none" w:sz="0" w:space="0" w:color="auto"/>
      </w:divBdr>
    </w:div>
    <w:div w:id="1719471531">
      <w:bodyDiv w:val="1"/>
      <w:marLeft w:val="0"/>
      <w:marRight w:val="0"/>
      <w:marTop w:val="0"/>
      <w:marBottom w:val="0"/>
      <w:divBdr>
        <w:top w:val="none" w:sz="0" w:space="0" w:color="auto"/>
        <w:left w:val="none" w:sz="0" w:space="0" w:color="auto"/>
        <w:bottom w:val="none" w:sz="0" w:space="0" w:color="auto"/>
        <w:right w:val="none" w:sz="0" w:space="0" w:color="auto"/>
      </w:divBdr>
    </w:div>
    <w:div w:id="1746492990">
      <w:bodyDiv w:val="1"/>
      <w:marLeft w:val="0"/>
      <w:marRight w:val="0"/>
      <w:marTop w:val="0"/>
      <w:marBottom w:val="0"/>
      <w:divBdr>
        <w:top w:val="none" w:sz="0" w:space="0" w:color="auto"/>
        <w:left w:val="none" w:sz="0" w:space="0" w:color="auto"/>
        <w:bottom w:val="none" w:sz="0" w:space="0" w:color="auto"/>
        <w:right w:val="none" w:sz="0" w:space="0" w:color="auto"/>
      </w:divBdr>
    </w:div>
    <w:div w:id="1749422732">
      <w:bodyDiv w:val="1"/>
      <w:marLeft w:val="0"/>
      <w:marRight w:val="0"/>
      <w:marTop w:val="0"/>
      <w:marBottom w:val="0"/>
      <w:divBdr>
        <w:top w:val="none" w:sz="0" w:space="0" w:color="auto"/>
        <w:left w:val="none" w:sz="0" w:space="0" w:color="auto"/>
        <w:bottom w:val="none" w:sz="0" w:space="0" w:color="auto"/>
        <w:right w:val="none" w:sz="0" w:space="0" w:color="auto"/>
      </w:divBdr>
    </w:div>
    <w:div w:id="1764718129">
      <w:bodyDiv w:val="1"/>
      <w:marLeft w:val="0"/>
      <w:marRight w:val="0"/>
      <w:marTop w:val="0"/>
      <w:marBottom w:val="0"/>
      <w:divBdr>
        <w:top w:val="none" w:sz="0" w:space="0" w:color="auto"/>
        <w:left w:val="none" w:sz="0" w:space="0" w:color="auto"/>
        <w:bottom w:val="none" w:sz="0" w:space="0" w:color="auto"/>
        <w:right w:val="none" w:sz="0" w:space="0" w:color="auto"/>
      </w:divBdr>
    </w:div>
    <w:div w:id="1769347709">
      <w:bodyDiv w:val="1"/>
      <w:marLeft w:val="0"/>
      <w:marRight w:val="0"/>
      <w:marTop w:val="0"/>
      <w:marBottom w:val="0"/>
      <w:divBdr>
        <w:top w:val="none" w:sz="0" w:space="0" w:color="auto"/>
        <w:left w:val="none" w:sz="0" w:space="0" w:color="auto"/>
        <w:bottom w:val="none" w:sz="0" w:space="0" w:color="auto"/>
        <w:right w:val="none" w:sz="0" w:space="0" w:color="auto"/>
      </w:divBdr>
    </w:div>
    <w:div w:id="1792240818">
      <w:bodyDiv w:val="1"/>
      <w:marLeft w:val="0"/>
      <w:marRight w:val="0"/>
      <w:marTop w:val="0"/>
      <w:marBottom w:val="0"/>
      <w:divBdr>
        <w:top w:val="none" w:sz="0" w:space="0" w:color="auto"/>
        <w:left w:val="none" w:sz="0" w:space="0" w:color="auto"/>
        <w:bottom w:val="none" w:sz="0" w:space="0" w:color="auto"/>
        <w:right w:val="none" w:sz="0" w:space="0" w:color="auto"/>
      </w:divBdr>
    </w:div>
    <w:div w:id="1798059541">
      <w:bodyDiv w:val="1"/>
      <w:marLeft w:val="0"/>
      <w:marRight w:val="0"/>
      <w:marTop w:val="0"/>
      <w:marBottom w:val="0"/>
      <w:divBdr>
        <w:top w:val="none" w:sz="0" w:space="0" w:color="auto"/>
        <w:left w:val="none" w:sz="0" w:space="0" w:color="auto"/>
        <w:bottom w:val="none" w:sz="0" w:space="0" w:color="auto"/>
        <w:right w:val="none" w:sz="0" w:space="0" w:color="auto"/>
      </w:divBdr>
    </w:div>
    <w:div w:id="1840146579">
      <w:bodyDiv w:val="1"/>
      <w:marLeft w:val="0"/>
      <w:marRight w:val="0"/>
      <w:marTop w:val="0"/>
      <w:marBottom w:val="0"/>
      <w:divBdr>
        <w:top w:val="none" w:sz="0" w:space="0" w:color="auto"/>
        <w:left w:val="none" w:sz="0" w:space="0" w:color="auto"/>
        <w:bottom w:val="none" w:sz="0" w:space="0" w:color="auto"/>
        <w:right w:val="none" w:sz="0" w:space="0" w:color="auto"/>
      </w:divBdr>
    </w:div>
    <w:div w:id="1884169968">
      <w:marLeft w:val="0"/>
      <w:marRight w:val="0"/>
      <w:marTop w:val="0"/>
      <w:marBottom w:val="0"/>
      <w:divBdr>
        <w:top w:val="none" w:sz="0" w:space="0" w:color="auto"/>
        <w:left w:val="none" w:sz="0" w:space="0" w:color="auto"/>
        <w:bottom w:val="none" w:sz="0" w:space="0" w:color="auto"/>
        <w:right w:val="none" w:sz="0" w:space="0" w:color="auto"/>
      </w:divBdr>
    </w:div>
    <w:div w:id="1884169971">
      <w:marLeft w:val="0"/>
      <w:marRight w:val="0"/>
      <w:marTop w:val="0"/>
      <w:marBottom w:val="0"/>
      <w:divBdr>
        <w:top w:val="none" w:sz="0" w:space="0" w:color="auto"/>
        <w:left w:val="none" w:sz="0" w:space="0" w:color="auto"/>
        <w:bottom w:val="none" w:sz="0" w:space="0" w:color="auto"/>
        <w:right w:val="none" w:sz="0" w:space="0" w:color="auto"/>
      </w:divBdr>
      <w:divsChild>
        <w:div w:id="1884169970">
          <w:marLeft w:val="0"/>
          <w:marRight w:val="0"/>
          <w:marTop w:val="0"/>
          <w:marBottom w:val="0"/>
          <w:divBdr>
            <w:top w:val="none" w:sz="0" w:space="0" w:color="auto"/>
            <w:left w:val="none" w:sz="0" w:space="0" w:color="auto"/>
            <w:bottom w:val="none" w:sz="0" w:space="0" w:color="auto"/>
            <w:right w:val="none" w:sz="0" w:space="0" w:color="auto"/>
          </w:divBdr>
          <w:divsChild>
            <w:div w:id="18841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9972">
      <w:marLeft w:val="0"/>
      <w:marRight w:val="0"/>
      <w:marTop w:val="0"/>
      <w:marBottom w:val="0"/>
      <w:divBdr>
        <w:top w:val="none" w:sz="0" w:space="0" w:color="auto"/>
        <w:left w:val="none" w:sz="0" w:space="0" w:color="auto"/>
        <w:bottom w:val="none" w:sz="0" w:space="0" w:color="auto"/>
        <w:right w:val="none" w:sz="0" w:space="0" w:color="auto"/>
      </w:divBdr>
    </w:div>
    <w:div w:id="1889419268">
      <w:bodyDiv w:val="1"/>
      <w:marLeft w:val="0"/>
      <w:marRight w:val="0"/>
      <w:marTop w:val="0"/>
      <w:marBottom w:val="0"/>
      <w:divBdr>
        <w:top w:val="none" w:sz="0" w:space="0" w:color="auto"/>
        <w:left w:val="none" w:sz="0" w:space="0" w:color="auto"/>
        <w:bottom w:val="none" w:sz="0" w:space="0" w:color="auto"/>
        <w:right w:val="none" w:sz="0" w:space="0" w:color="auto"/>
      </w:divBdr>
    </w:div>
    <w:div w:id="1890070647">
      <w:bodyDiv w:val="1"/>
      <w:marLeft w:val="0"/>
      <w:marRight w:val="0"/>
      <w:marTop w:val="0"/>
      <w:marBottom w:val="0"/>
      <w:divBdr>
        <w:top w:val="none" w:sz="0" w:space="0" w:color="auto"/>
        <w:left w:val="none" w:sz="0" w:space="0" w:color="auto"/>
        <w:bottom w:val="none" w:sz="0" w:space="0" w:color="auto"/>
        <w:right w:val="none" w:sz="0" w:space="0" w:color="auto"/>
      </w:divBdr>
    </w:div>
    <w:div w:id="1899244976">
      <w:bodyDiv w:val="1"/>
      <w:marLeft w:val="0"/>
      <w:marRight w:val="0"/>
      <w:marTop w:val="0"/>
      <w:marBottom w:val="0"/>
      <w:divBdr>
        <w:top w:val="none" w:sz="0" w:space="0" w:color="auto"/>
        <w:left w:val="none" w:sz="0" w:space="0" w:color="auto"/>
        <w:bottom w:val="none" w:sz="0" w:space="0" w:color="auto"/>
        <w:right w:val="none" w:sz="0" w:space="0" w:color="auto"/>
      </w:divBdr>
    </w:div>
    <w:div w:id="1923374849">
      <w:bodyDiv w:val="1"/>
      <w:marLeft w:val="0"/>
      <w:marRight w:val="0"/>
      <w:marTop w:val="0"/>
      <w:marBottom w:val="0"/>
      <w:divBdr>
        <w:top w:val="none" w:sz="0" w:space="0" w:color="auto"/>
        <w:left w:val="none" w:sz="0" w:space="0" w:color="auto"/>
        <w:bottom w:val="none" w:sz="0" w:space="0" w:color="auto"/>
        <w:right w:val="none" w:sz="0" w:space="0" w:color="auto"/>
      </w:divBdr>
    </w:div>
    <w:div w:id="1924954543">
      <w:bodyDiv w:val="1"/>
      <w:marLeft w:val="0"/>
      <w:marRight w:val="0"/>
      <w:marTop w:val="0"/>
      <w:marBottom w:val="0"/>
      <w:divBdr>
        <w:top w:val="none" w:sz="0" w:space="0" w:color="auto"/>
        <w:left w:val="none" w:sz="0" w:space="0" w:color="auto"/>
        <w:bottom w:val="none" w:sz="0" w:space="0" w:color="auto"/>
        <w:right w:val="none" w:sz="0" w:space="0" w:color="auto"/>
      </w:divBdr>
    </w:div>
    <w:div w:id="2017881231">
      <w:bodyDiv w:val="1"/>
      <w:marLeft w:val="0"/>
      <w:marRight w:val="0"/>
      <w:marTop w:val="0"/>
      <w:marBottom w:val="0"/>
      <w:divBdr>
        <w:top w:val="none" w:sz="0" w:space="0" w:color="auto"/>
        <w:left w:val="none" w:sz="0" w:space="0" w:color="auto"/>
        <w:bottom w:val="none" w:sz="0" w:space="0" w:color="auto"/>
        <w:right w:val="none" w:sz="0" w:space="0" w:color="auto"/>
      </w:divBdr>
    </w:div>
    <w:div w:id="2023701213">
      <w:bodyDiv w:val="1"/>
      <w:marLeft w:val="0"/>
      <w:marRight w:val="0"/>
      <w:marTop w:val="0"/>
      <w:marBottom w:val="0"/>
      <w:divBdr>
        <w:top w:val="none" w:sz="0" w:space="0" w:color="auto"/>
        <w:left w:val="none" w:sz="0" w:space="0" w:color="auto"/>
        <w:bottom w:val="none" w:sz="0" w:space="0" w:color="auto"/>
        <w:right w:val="none" w:sz="0" w:space="0" w:color="auto"/>
      </w:divBdr>
    </w:div>
    <w:div w:id="2058777556">
      <w:bodyDiv w:val="1"/>
      <w:marLeft w:val="0"/>
      <w:marRight w:val="0"/>
      <w:marTop w:val="0"/>
      <w:marBottom w:val="0"/>
      <w:divBdr>
        <w:top w:val="none" w:sz="0" w:space="0" w:color="auto"/>
        <w:left w:val="none" w:sz="0" w:space="0" w:color="auto"/>
        <w:bottom w:val="none" w:sz="0" w:space="0" w:color="auto"/>
        <w:right w:val="none" w:sz="0" w:space="0" w:color="auto"/>
      </w:divBdr>
    </w:div>
    <w:div w:id="2062365456">
      <w:bodyDiv w:val="1"/>
      <w:marLeft w:val="0"/>
      <w:marRight w:val="0"/>
      <w:marTop w:val="0"/>
      <w:marBottom w:val="0"/>
      <w:divBdr>
        <w:top w:val="none" w:sz="0" w:space="0" w:color="auto"/>
        <w:left w:val="none" w:sz="0" w:space="0" w:color="auto"/>
        <w:bottom w:val="none" w:sz="0" w:space="0" w:color="auto"/>
        <w:right w:val="none" w:sz="0" w:space="0" w:color="auto"/>
      </w:divBdr>
    </w:div>
    <w:div w:id="2076078092">
      <w:bodyDiv w:val="1"/>
      <w:marLeft w:val="0"/>
      <w:marRight w:val="0"/>
      <w:marTop w:val="0"/>
      <w:marBottom w:val="0"/>
      <w:divBdr>
        <w:top w:val="none" w:sz="0" w:space="0" w:color="auto"/>
        <w:left w:val="none" w:sz="0" w:space="0" w:color="auto"/>
        <w:bottom w:val="none" w:sz="0" w:space="0" w:color="auto"/>
        <w:right w:val="none" w:sz="0" w:space="0" w:color="auto"/>
      </w:divBdr>
    </w:div>
    <w:div w:id="21142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g.wikipedia.org/wiki/%D0%9A%D0%BE%D0%BD%D0%B0%D1%80%D1%81%D0%BA%D0%BE%D1%82%D0%BE" TargetMode="External"/><Relationship Id="rId21" Type="http://schemas.openxmlformats.org/officeDocument/2006/relationships/hyperlink" Target="https://bg.wikipedia.org/wiki/%D0%A2%D1%83%D0%BD%D0%B4%D0%B6%D0%B0" TargetMode="External"/><Relationship Id="rId42" Type="http://schemas.openxmlformats.org/officeDocument/2006/relationships/hyperlink" Target="http://www.nsi.bg" TargetMode="External"/><Relationship Id="rId47" Type="http://schemas.openxmlformats.org/officeDocument/2006/relationships/hyperlink" Target="http://www.nsi.bg" TargetMode="External"/><Relationship Id="rId63" Type="http://schemas.openxmlformats.org/officeDocument/2006/relationships/hyperlink" Target="http://www.nsi.bg" TargetMode="External"/><Relationship Id="rId68" Type="http://schemas.openxmlformats.org/officeDocument/2006/relationships/hyperlink" Target="http://www.nsi.bg" TargetMode="External"/><Relationship Id="rId84" Type="http://schemas.openxmlformats.org/officeDocument/2006/relationships/hyperlink" Target="http://www.sz.government.bg" TargetMode="External"/><Relationship Id="rId89" Type="http://schemas.openxmlformats.org/officeDocument/2006/relationships/fontTable" Target="fontTable.xml"/><Relationship Id="rId16" Type="http://schemas.openxmlformats.org/officeDocument/2006/relationships/hyperlink" Target="https://bg.wikipedia.org/wiki/%D0%A1%D1%8A%D1%80%D0%BD%D0%B5%D0%BD%D0%B0_%D0%A1%D1%80%D0%B5%D0%B4%D0%BD%D0%B0_%D0%B3%D0%BE%D1%80%D0%B0" TargetMode="External"/><Relationship Id="rId11" Type="http://schemas.openxmlformats.org/officeDocument/2006/relationships/hyperlink" Target="https://bg.wikipedia.org/wiki/%D0%9E%D0%B1%D0%BB%D0%B0%D1%81%D1%82_%D0%A1%D1%82%D0%B0%D1%80%D0%B0_%D0%97%D0%B0%D0%B3%D0%BE%D1%80%D0%B0" TargetMode="External"/><Relationship Id="rId32" Type="http://schemas.openxmlformats.org/officeDocument/2006/relationships/hyperlink" Target="https://bg.wikipedia.org/w/index.php?title=%D0%96%D1%80%D0%B5%D0%B1%D1%87%D0%B5%D0%B2%D0%BE_(%D1%8F%D0%B7%D0%BE%D0%B2%D0%B8%D1%80)_%D1%8F%D0%B7%D0%BE%D0%B2%D0%B8%D1%80&amp;action=edit&amp;redlink=1" TargetMode="External"/><Relationship Id="rId37" Type="http://schemas.openxmlformats.org/officeDocument/2006/relationships/hyperlink" Target="https://bg.wikipedia.org/wiki/%D0%A0%D0%B0%D0%B4%D0%BE%D0%B2%D0%B0_%D1%80%D0%B5%D0%BA%D0%B0" TargetMode="External"/><Relationship Id="rId53" Type="http://schemas.openxmlformats.org/officeDocument/2006/relationships/hyperlink" Target="http://www.nsi.bg" TargetMode="External"/><Relationship Id="rId58" Type="http://schemas.openxmlformats.org/officeDocument/2006/relationships/hyperlink" Target="mailto:sougur@abv.bg" TargetMode="External"/><Relationship Id="rId74" Type="http://schemas.openxmlformats.org/officeDocument/2006/relationships/image" Target="media/image2.jpeg"/><Relationship Id="rId79" Type="http://schemas.openxmlformats.org/officeDocument/2006/relationships/hyperlink" Target="http://www2.mon.bg/adminmon/schools/"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bg.wikipedia.org/wiki/%D0%9E%D0%B1%D0%BB%D0%B0%D1%81%D1%82_%D0%92%D0%B5%D0%BB%D0%B8%D0%BA%D0%BE_%D0%A2%D1%8A%D1%80%D0%BD%D0%BE%D0%B2%D0%BE" TargetMode="External"/><Relationship Id="rId22" Type="http://schemas.openxmlformats.org/officeDocument/2006/relationships/hyperlink" Target="https://bg.wikipedia.org/wiki/%D0%A0%D0%B0%D0%B4%D0%BE%D0%B2%D0%B0_%D1%80%D0%B5%D0%BA%D0%B0" TargetMode="External"/><Relationship Id="rId27" Type="http://schemas.openxmlformats.org/officeDocument/2006/relationships/hyperlink" Target="https://bg.wikipedia.org/wiki/%D0%9E%D0%B1%D1%89%D0%B8%D0%BD%D0%B0_%D0%A2%D1%80%D1%8F%D0%B2%D0%BD%D0%B0" TargetMode="External"/><Relationship Id="rId30" Type="http://schemas.openxmlformats.org/officeDocument/2006/relationships/hyperlink" Target="https://bg.wikipedia.org/wiki/%D0%A1%D1%82%D0%B0%D1%80%D0%B0_%D0%BF%D0%BB%D0%B0%D0%BD%D0%B8%D0%BD%D0%B0" TargetMode="External"/><Relationship Id="rId35" Type="http://schemas.openxmlformats.org/officeDocument/2006/relationships/hyperlink" Target="https://bg.wikipedia.org/wiki/%D0%A2%D0%B2%D1%8A%D1%80%D0%B4%D0%B8%D1%88%D0%BA%D0%B8_%D0%BF%D1%80%D0%BE%D1%85%D0%BE%D0%B4" TargetMode="External"/><Relationship Id="rId43" Type="http://schemas.openxmlformats.org/officeDocument/2006/relationships/hyperlink" Target="http://www.nsi.bg" TargetMode="External"/><Relationship Id="rId48" Type="http://schemas.openxmlformats.org/officeDocument/2006/relationships/hyperlink" Target="http://www.nsi.bg" TargetMode="External"/><Relationship Id="rId56" Type="http://schemas.openxmlformats.org/officeDocument/2006/relationships/hyperlink" Target="http://www.nsi.bg" TargetMode="External"/><Relationship Id="rId64" Type="http://schemas.openxmlformats.org/officeDocument/2006/relationships/hyperlink" Target="http://www.nsi.bg" TargetMode="External"/><Relationship Id="rId69" Type="http://schemas.openxmlformats.org/officeDocument/2006/relationships/hyperlink" Target="http://www.nsi.bg" TargetMode="External"/><Relationship Id="rId77" Type="http://schemas.openxmlformats.org/officeDocument/2006/relationships/hyperlink" Target="http://www.rzi-starazagora.org" TargetMode="External"/><Relationship Id="rId8" Type="http://schemas.openxmlformats.org/officeDocument/2006/relationships/endnotes" Target="endnotes.xml"/><Relationship Id="rId51" Type="http://schemas.openxmlformats.org/officeDocument/2006/relationships/hyperlink" Target="https://coronavirus.bg/bg/merki/ikonomicheski" TargetMode="External"/><Relationship Id="rId72" Type="http://schemas.openxmlformats.org/officeDocument/2006/relationships/hyperlink" Target="http://www.nsi.bg" TargetMode="External"/><Relationship Id="rId80" Type="http://schemas.openxmlformats.org/officeDocument/2006/relationships/hyperlink" Target="http://www.grao.bg" TargetMode="External"/><Relationship Id="rId85" Type="http://schemas.openxmlformats.org/officeDocument/2006/relationships/hyperlink" Target="http://www.chambersz.com" TargetMode="External"/><Relationship Id="rId3" Type="http://schemas.openxmlformats.org/officeDocument/2006/relationships/styles" Target="styles.xml"/><Relationship Id="rId12" Type="http://schemas.openxmlformats.org/officeDocument/2006/relationships/hyperlink" Target="https://bg.wikipedia.org/wiki/%D0%9E%D0%B1%D1%89%D0%B8%D0%BD%D0%B0_%D0%92%D0%B5%D0%BB%D0%B8%D0%BA%D0%BE_%D0%A2%D1%8A%D1%80%D0%BD%D0%BE%D0%B2%D0%BE" TargetMode="External"/><Relationship Id="rId17" Type="http://schemas.openxmlformats.org/officeDocument/2006/relationships/hyperlink" Target="https://bg.wikipedia.org/wiki/%D0%9E%D0%B1%D1%89%D0%B8%D0%BD%D0%B0_%D0%A1%D1%82%D0%B0%D1%80%D0%B0_%D0%97%D0%B0%D0%B3%D0%BE%D1%80%D0%B0" TargetMode="External"/><Relationship Id="rId25" Type="http://schemas.openxmlformats.org/officeDocument/2006/relationships/hyperlink" Target="https://bg.wikipedia.org/wiki/%D0%9E%D0%B1%D1%89%D0%B8%D0%BD%D0%B0_%D0%A2%D1%80%D1%8F%D0%B2%D0%BD%D0%B0" TargetMode="External"/><Relationship Id="rId33" Type="http://schemas.openxmlformats.org/officeDocument/2006/relationships/hyperlink" Target="https://bg.wikipedia.org/wiki/%D0%9B%D0%B0%D0%B7%D0%BE%D0%B2%D0%B0_%D1%80%D0%B5%D0%BA%D0%B0" TargetMode="External"/><Relationship Id="rId38" Type="http://schemas.openxmlformats.org/officeDocument/2006/relationships/hyperlink" Target="http://www.chambersz.com" TargetMode="External"/><Relationship Id="rId46" Type="http://schemas.openxmlformats.org/officeDocument/2006/relationships/hyperlink" Target="http://www.nsi.bg" TargetMode="External"/><Relationship Id="rId59" Type="http://schemas.openxmlformats.org/officeDocument/2006/relationships/hyperlink" Target="http://oupanicherevo.com/" TargetMode="External"/><Relationship Id="rId67" Type="http://schemas.openxmlformats.org/officeDocument/2006/relationships/hyperlink" Target="http://www.nsi.bg" TargetMode="External"/><Relationship Id="rId20" Type="http://schemas.openxmlformats.org/officeDocument/2006/relationships/hyperlink" Target="https://bg.wikipedia.org/wiki/%D0%96%D1%80%D0%B5%D0%B1%D1%87%D0%B5%D0%B2%D0%BE_(%D1%8F%D0%B7%D0%BE%D0%B2%D0%B8%D1%80)" TargetMode="External"/><Relationship Id="rId41" Type="http://schemas.openxmlformats.org/officeDocument/2006/relationships/hyperlink" Target="http://www.nsi.bg" TargetMode="External"/><Relationship Id="rId54" Type="http://schemas.openxmlformats.org/officeDocument/2006/relationships/hyperlink" Target="http://www.nsi.bg" TargetMode="External"/><Relationship Id="rId62" Type="http://schemas.openxmlformats.org/officeDocument/2006/relationships/hyperlink" Target="http://www.nsi.bg" TargetMode="External"/><Relationship Id="rId70" Type="http://schemas.openxmlformats.org/officeDocument/2006/relationships/hyperlink" Target="http://www.nsi.bg" TargetMode="External"/><Relationship Id="rId75" Type="http://schemas.openxmlformats.org/officeDocument/2006/relationships/hyperlink" Target="http://www.sz.government.bg/oblasten-savet-za-razvitie" TargetMode="External"/><Relationship Id="rId83" Type="http://schemas.openxmlformats.org/officeDocument/2006/relationships/hyperlink" Target="http://www.sz.government.bg"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g.wikipedia.org/wiki/%D0%9E%D0%B1%D1%89%D0%B8%D0%BD%D0%B0_%D0%A2%D0%B2%D1%8A%D1%80%D0%B4%D0%B8%D1%86%D0%B0" TargetMode="External"/><Relationship Id="rId23" Type="http://schemas.openxmlformats.org/officeDocument/2006/relationships/hyperlink" Target="https://bg.wikipedia.org/wiki/%D0%A2%D1%80%D0%B5%D0%B2%D0%BD%D0%B5%D0%BD%D1%81%D0%BA%D0%B0_%D0%BF%D0%BB%D0%B0%D0%BD%D0%B8%D0%BD%D0%B0" TargetMode="External"/><Relationship Id="rId28" Type="http://schemas.openxmlformats.org/officeDocument/2006/relationships/hyperlink" Target="https://bg.wikipedia.org/wiki/%D0%9F%D1%87%D0%B5%D0%BB%D0%B8%D0%BD%D0%BE%D0%B2%D0%BE" TargetMode="External"/><Relationship Id="rId36" Type="http://schemas.openxmlformats.org/officeDocument/2006/relationships/hyperlink" Target="https://bg.wikipedia.org/wiki/%D0%93%D1%83%D1%80%D0%BA%D0%BE%D0%B2%D0%BE" TargetMode="External"/><Relationship Id="rId49" Type="http://schemas.openxmlformats.org/officeDocument/2006/relationships/hyperlink" Target="http://www.nsi.bg" TargetMode="External"/><Relationship Id="rId57" Type="http://schemas.openxmlformats.org/officeDocument/2006/relationships/hyperlink" Target="http://sou-gurkovo.org/" TargetMode="External"/><Relationship Id="rId10" Type="http://schemas.openxmlformats.org/officeDocument/2006/relationships/image" Target="media/image1.jpeg"/><Relationship Id="rId31" Type="http://schemas.openxmlformats.org/officeDocument/2006/relationships/hyperlink" Target="https://bg.wikipedia.org/wiki/%D0%A2%D0%B2%D1%8A%D1%80%D0%B4%D0%B8%D1%88%D0%BA%D0%B0_%D0%BA%D0%BE%D1%82%D0%BB%D0%BE%D0%B2%D0%B8%D0%BD%D0%B0" TargetMode="External"/><Relationship Id="rId44" Type="http://schemas.openxmlformats.org/officeDocument/2006/relationships/hyperlink" Target="http://www.nsi.bg" TargetMode="External"/><Relationship Id="rId52" Type="http://schemas.openxmlformats.org/officeDocument/2006/relationships/hyperlink" Target="http://www.nsi.bg" TargetMode="External"/><Relationship Id="rId60" Type="http://schemas.openxmlformats.org/officeDocument/2006/relationships/hyperlink" Target="mailto:oupanic@abv.bg" TargetMode="External"/><Relationship Id="rId65" Type="http://schemas.openxmlformats.org/officeDocument/2006/relationships/hyperlink" Target="http://www.nsi.bg" TargetMode="External"/><Relationship Id="rId73" Type="http://schemas.openxmlformats.org/officeDocument/2006/relationships/hyperlink" Target="http://www.nsi.bg" TargetMode="External"/><Relationship Id="rId78" Type="http://schemas.openxmlformats.org/officeDocument/2006/relationships/hyperlink" Target="https://iamn.bg/" TargetMode="External"/><Relationship Id="rId81" Type="http://schemas.openxmlformats.org/officeDocument/2006/relationships/hyperlink" Target="http://www.regionalprofiles.bg" TargetMode="External"/><Relationship Id="rId86" Type="http://schemas.openxmlformats.org/officeDocument/2006/relationships/hyperlink" Target="http://www.sz.government.bg" TargetMode="External"/><Relationship Id="rId4" Type="http://schemas.microsoft.com/office/2007/relationships/stylesWithEffects" Target="stylesWithEffects.xml"/><Relationship Id="rId9" Type="http://schemas.openxmlformats.org/officeDocument/2006/relationships/hyperlink" Target="mailto:gurkovo_obs@abv.bg" TargetMode="External"/><Relationship Id="rId13" Type="http://schemas.openxmlformats.org/officeDocument/2006/relationships/hyperlink" Target="https://bg.wikipedia.org/wiki/%D0%9E%D0%B1%D1%89%D0%B8%D0%BD%D0%B0_%D0%95%D0%BB%D0%B5%D0%BD%D0%B0" TargetMode="External"/><Relationship Id="rId18" Type="http://schemas.openxmlformats.org/officeDocument/2006/relationships/hyperlink" Target="https://bg.wikipedia.org/wiki/%D0%9E%D0%B1%D1%89%D0%B8%D0%BD%D0%B0_%D0%9D%D0%B8%D0%BA%D0%BE%D0%BB%D0%B0%D0%B5%D0%B2%D0%BE" TargetMode="External"/><Relationship Id="rId39" Type="http://schemas.openxmlformats.org/officeDocument/2006/relationships/hyperlink" Target="http://www.grao.bg" TargetMode="External"/><Relationship Id="rId34" Type="http://schemas.openxmlformats.org/officeDocument/2006/relationships/hyperlink" Target="https://bg.wikipedia.org/wiki/%D0%95%D0%BB%D0%B5%D0%BD%D0%BE-%D0%A2%D0%B2%D1%8A%D1%80%D0%B4%D0%B8%D1%88%D0%BA%D0%B0_%D0%BF%D0%BB%D0%B0%D0%BD%D0%B8%D0%BD%D0%B0" TargetMode="External"/><Relationship Id="rId50" Type="http://schemas.openxmlformats.org/officeDocument/2006/relationships/hyperlink" Target="https://iamn.bg/" TargetMode="External"/><Relationship Id="rId55" Type="http://schemas.openxmlformats.org/officeDocument/2006/relationships/hyperlink" Target="http://www.nsi.bg" TargetMode="External"/><Relationship Id="rId76" Type="http://schemas.openxmlformats.org/officeDocument/2006/relationships/hyperlink" Target="http://www.gurkovo.bg" TargetMode="External"/><Relationship Id="rId7" Type="http://schemas.openxmlformats.org/officeDocument/2006/relationships/footnotes" Target="footnotes.xml"/><Relationship Id="rId71" Type="http://schemas.openxmlformats.org/officeDocument/2006/relationships/hyperlink" Target="http://www.nsi.bg" TargetMode="External"/><Relationship Id="rId2" Type="http://schemas.openxmlformats.org/officeDocument/2006/relationships/numbering" Target="numbering.xml"/><Relationship Id="rId29" Type="http://schemas.openxmlformats.org/officeDocument/2006/relationships/hyperlink" Target="https://bg.wikipedia.org/wiki/%D0%93%D1%83%D1%80%D0%BA%D0%BE%D0%B2%D0%BE" TargetMode="External"/><Relationship Id="rId24" Type="http://schemas.openxmlformats.org/officeDocument/2006/relationships/hyperlink" Target="https://bg.wikipedia.org/wiki/%D0%9A%D1%80%D1%8A%D1%81%D1%82%D0%B5%D1%86" TargetMode="External"/><Relationship Id="rId40" Type="http://schemas.openxmlformats.org/officeDocument/2006/relationships/hyperlink" Target="http://www.nsi.bg" TargetMode="External"/><Relationship Id="rId45" Type="http://schemas.openxmlformats.org/officeDocument/2006/relationships/hyperlink" Target="http://www.nsi.bg" TargetMode="External"/><Relationship Id="rId66" Type="http://schemas.openxmlformats.org/officeDocument/2006/relationships/hyperlink" Target="http://www.nsi.bg" TargetMode="External"/><Relationship Id="rId87" Type="http://schemas.openxmlformats.org/officeDocument/2006/relationships/hyperlink" Target="http://www.gurkovo.bg/" TargetMode="External"/><Relationship Id="rId61" Type="http://schemas.openxmlformats.org/officeDocument/2006/relationships/hyperlink" Target="http://www.nsi.bg" TargetMode="External"/><Relationship Id="rId82" Type="http://schemas.openxmlformats.org/officeDocument/2006/relationships/hyperlink" Target="http://www.mzh.government.bg/media/filer_public/2018/11/23/agraren_doklad_2018_G9" TargetMode="External"/><Relationship Id="rId19" Type="http://schemas.openxmlformats.org/officeDocument/2006/relationships/hyperlink" Target="https://bg.wikipedia.org/wiki/%D0%A2%D1%83%D0%BD%D0%B4%D0%B6%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D4AE-C66B-4F12-B6EF-D7223E0D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10599</TotalTime>
  <Pages>190</Pages>
  <Words>71404</Words>
  <Characters>407004</Characters>
  <Application>Microsoft Office Word</Application>
  <DocSecurity>0</DocSecurity>
  <Lines>3391</Lines>
  <Paragraphs>954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1</vt:lpstr>
      <vt:lpstr>1</vt:lpstr>
    </vt:vector>
  </TitlesOfParts>
  <Company>Grizli777</Company>
  <LinksUpToDate>false</LinksUpToDate>
  <CharactersWithSpaces>477454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dc:creator>
  <cp:lastModifiedBy>User</cp:lastModifiedBy>
  <cp:revision>2479</cp:revision>
  <cp:lastPrinted>2021-01-14T10:56:00Z</cp:lastPrinted>
  <dcterms:created xsi:type="dcterms:W3CDTF">2020-09-24T16:48:00Z</dcterms:created>
  <dcterms:modified xsi:type="dcterms:W3CDTF">2021-01-14T14:59:00Z</dcterms:modified>
</cp:coreProperties>
</file>