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4E" w:rsidRPr="00D2714E" w:rsidRDefault="00D2714E" w:rsidP="00D2714E">
      <w:pPr>
        <w:shd w:val="clear" w:color="auto" w:fill="FFFFFF"/>
        <w:spacing w:after="300" w:line="240" w:lineRule="auto"/>
        <w:outlineLvl w:val="1"/>
        <w:rPr>
          <w:rFonts w:ascii="Segoe UI" w:eastAsia="Times New Roman" w:hAnsi="Segoe UI" w:cs="Segoe UI"/>
          <w:b/>
          <w:bCs/>
          <w:color w:val="014D39"/>
          <w:spacing w:val="-12"/>
          <w:sz w:val="36"/>
          <w:szCs w:val="36"/>
          <w:lang w:eastAsia="bg-BG"/>
        </w:rPr>
      </w:pPr>
      <w:bookmarkStart w:id="0" w:name="_GoBack"/>
      <w:bookmarkEnd w:id="0"/>
      <w:r w:rsidRPr="00D2714E">
        <w:rPr>
          <w:rFonts w:ascii="Segoe UI" w:eastAsia="Times New Roman" w:hAnsi="Segoe UI" w:cs="Segoe UI"/>
          <w:b/>
          <w:bCs/>
          <w:color w:val="014D39"/>
          <w:spacing w:val="-12"/>
          <w:sz w:val="36"/>
          <w:szCs w:val="36"/>
          <w:lang w:eastAsia="bg-BG"/>
        </w:rPr>
        <w:t>Заповед № РД-01-890 от 03.11.2021 г. за въвеждане на временни противоепидемични мерки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З А П О В Е Д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№ РД-01-890/03.11.2021 г.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На основание чл. 61, ал. 2, чл. 63, ал. 4, 6 и 11 и чл. 63в от Закона за здравето, чл. 73 от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кодекс, и във връзка с Решение № 629 на Министерския съвет от 26 август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г., Решение № 395 на Министерския съвет от 28 април 2021 г., Решение № 426 на Министерския съвет от 26 май 2021 г. и Решение № 547 на Министерския съвет от 28 юли 2021 г. и предложение от Главния държавен здравен инспектор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Н А Р Е Ж Д А М: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I.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Въвеждам следните временни противоепидемични мерки на територията на Република България, считано от 4.11.2021 г. до 30.11.2021 г.: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Преустановяват се посещенията в центровете за подкрепа на личностно развитие, детски центрове, клубове и други, предоставящи организирани групови услуги за деца. Изключение се допуска само по отношение на центровете за специална образователна подкрепа.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 се провеждането 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конгресно-конферентни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мероприятия, семинари, симпозиуми, обучения, конкурси, изпити и други мероприятия с такъв характер.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3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 се провеждането 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тиймбилдинг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 други организирани групови мероприятия с такъв характер в трудови колективи.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4. 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Преустановява се провеждането на всички масови мероприятия, като музикални и други фестивали, събори, фолклорни инициативи и други с такъв характер.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5. 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Преустановяват се груповите посещения в центрове, школи и други обекти за танцово и музикално изкуство.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lastRenderedPageBreak/>
        <w:t>6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Преустановява се провеждането на присъствени групови занятия за възрастни в езикови центрове, образователни центрове и други обучителни центрове и школи.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7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Провеждането на присъствени групови занятия за деца в езикови центрове, образователни центрове и други обучителни центрове и школи се допуска при осигуряване на физическа дистанция от най-малко 1,5 м и не повече от 5 човека в помещение, носене на защитни маски за лице, хигиена на ръцете, редовно проветряване на всеки час и дезинфекция.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8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Преустановяват се посещенията на музеи, галерии, кина, театри, циркови представления, концерти и други сценични прояви на закрито.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9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Преустановява се провеждането на колективни спортове на закрито, с изключение на тренировки и състезания за картотекирани състезатели към лицензирани спортни федерации.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10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Провеждането на спортни състезания се допуска без публика.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11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Преустановяват се посещенията на фитнес центрове, спортни зали и клубове, плувни басейни и комплекси,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балнеолечебни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(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медикъл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СПА) центрове, СПА центрове,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уелнес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центрове 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таласотерапевтични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центрове.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12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Преустановяват се посещенията в игралните зали, казината и заведенията за хранене и развлечения по смисъла на чл. 124 от Закона за туризма, включително и тези към местата за настаняване.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13. 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Преустановяват се посещенията в търговските центрове тип МОЛ, магазините с нетна търговска площ над 300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кв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м, базарите и изложенията на закрито. Изключение се допуска по отношение на магазините, които предлагат предимно хранителни стоки, аптеките, дрогериите,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оптиките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, зоомагазините, банките, доставчиците на пощенски и куриерски услуги, застрахователите, доставчиците на платежни услуги и офисите на телекомуникационните оператори, независимо дали са самостоятелни обекти или са разположени в търговски център тип МОЛ. Изключение се допуска и за лечебните заведения 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ваксинационни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пунктове, разположени на територията на търговските центрове.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14. 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Преустановява се провеждането на организирани екскурзии и групови посещения на туристически обекти в страната.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15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Преустановяват се свижданията в лечебни заведения, с изключение на свижданията на пациенти в терминален стадий, както и свижданията в специализираните институции за предоставяне на социални услуги и в тези за социални услуги от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резидентен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тип за деца и възрастни.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16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 се провеждането на планов прием и планова оперативна дейност в лечебните заведения за болнична медицинска помощ, с изключение на дейностите, свързани с трансплантация на органи, тъкани и клетки,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lastRenderedPageBreak/>
        <w:t>диагностиката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 лечението на пациенти с онкологични 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онкохематологични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заболявания, дейностите по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асистирана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репродукция и ражданията, независимо от метода 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родоразрешение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, дейностите по рехабилитация, продължително лечение и психиатрична помощ.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17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Преустановява се присъственият учебен процес във висшите училища.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18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Преустановяват се присъствените учебни занятия в училищата във всички общини с достигната 14-дневна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заболяемост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над 500 на 100 000 население.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19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Преустановяват се присъствените учебни занятия на 50% от паралелките в училищата в общините с достигната 14-дневна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заболяемост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между 250 и 500 на 100 000 население. Присъственото обучение се осъществява по график, утвърден от министъра на образованието и науката.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20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Въведените противоепидемични мерки по т. 18 и 19 може да не се прилагат и учениците могат да провеждат присъствени учебни занятия в съответните училища, ако са изпълнени следните условия: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а) създадена е организация за провеждане на място в училище на изследване за COVID-19 с бързи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тестове два пъти в седмицата (понеделник и четвъртък) на учениците от съответните класове (които провеждат присъствено обучение) и на педагогическия и непедагогическия персонал, който участва в провеждане на присъственото обучение, с изключение на тези, които разполагат с валидни документи за ваксинация,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или изследване;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б) в случай на несъгласие на родителите/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настойниците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/попечителите за провеждане на изследване за COVID-19, ученикът не се допуска до присъствено обучение и му се осигурява възможност за обучение от разстояние в електронна среда.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21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Решението за преминаване в обучение в електронна среда от разстояние по т. 18-20 се взема от министъра на образованието и науката при условията и по реда на чл. 105, ал. 6 и 115а, ал. 1, 4 и 5 от Закона за предучилищното и училищното образование.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22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Всички ученици от пети до дванадесети клас, както и педагогическият и непедагогическият персонал в училищата носят защитна маска за лице по време на престоя и обучението им в училищата.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23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Часовете по физическо възпитание и спорт се провеждат на открито.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24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При провеждането в присъствена среда на групови извънкласни дейности и занимания, дейности по интереси, занимални и други, организирани в училищна среда не се допуска смесване на ученици от различни паралелки.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25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Учебните занятия в училищата и детските градини при присъствено обучение се осъществяват при спазване на Насоките за обучение и действия в 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lastRenderedPageBreak/>
        <w:t>условията на извънредна епидемична обстановка в училищата и детските градини, утвърдени от министъра на образованието и науката и министъра на здравеопазването и публикувани на интернет страницата на Министерство на образованието и науката.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26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Провеждането на събирания от частен характер (кръщенета, сватби и др.) се допуска с участието на не повече от 15 лица на закрито и 30 лица на открито.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27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кв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м.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28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На всички пазари, тържища, базари и изложения на открито се създава организация за еднопосочно движение, осигуряване на контрол на влизащите лица и допускане на не повече от 1 човек на 8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кв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м и осигуряване на физическа дистанция от най-малко 1,5 м между посетителите. Работещите и посетителите са длъжни да носят защитна маска за лице.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29. 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30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а) установят работно време с променливи граници и начало на работния ден между 7.30 и 10.00 часа, освен ако в зависимост от характера на работа това не е възможно;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б) разпоредят работа от разстояние на най-малко 50% от персонала, освен ако в зависимост от характера на работа това не е възможно.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31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Работодателите в лечебните заведения за болнична помощ, комплексните онкологични центрове,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диализните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центрове,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хосписите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 домовете за възрастни хора организират работния процес, като допускат до работа само служители с валидни документи за ваксинация,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или изследване по смисъла на тази заповед. Работодателят може да осигури провеждане на изследване за COVID-19 с бързи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тестове на място. За проведеното изследване се съставя протокол, в който се вписват имената на служителя, резултатът от теста и датата на провеждането му. Протоколът се подписва от работодателя и изследваните лица. Резултатите са валидни до 48 часа от вземането на пробата.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lastRenderedPageBreak/>
        <w:t>32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Въведените противоепидемични мерки по т. 2, 4, 5, 6, 8, 10, 11, 12, 13, 14 и 17, може да не се прилагат при следните условия: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а) 100% от персонала в съответния обект/лицата, заети с мероприятието са ваксинирани или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преболедували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COVID-19 или разполагат с отрицателен резултат от проведено преди влизане в обекта/мероприятието изследване, удостоверено с валидни документи за ваксинация,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или изследване и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аа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) са ваксинирани или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преболедували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COVID-19, удостоверено с валидни документи за ваксинация или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или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бб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) представят отрицателен резултат от проведено до 72 часа преди влизане в обекта/мероприятието изследване по метода 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полимеразно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верижна реакция за COVID-19 или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(до 48 часа преди влизане в обекта/мероприятието), удостоверено чрез валиден документ.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в) условията по букви „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аа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“ и „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бб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“ не се прилагат по отношение на лица до 18 годишна възраст.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II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По смисъла на тази заповед: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1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Валиден документ за ваксинация е: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а) Цифров COVID сертификат на ЕС за незавършен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ваксинационен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курс с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двудозова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ваксина съгласно Приложение № 3 към т. 1, буква „в“ от </w:t>
      </w:r>
      <w:hyperlink r:id="rId5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Заповед № РД-01-389 от 31.05.2021 г. 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на министъра на здравеопазването. За целите на тази заповед сертификатът може да се използва от 15-тия до 30-тия ден от датата на поставяне на първата доза ваксина;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б) Цифров COVID сертификат на ЕС за завършен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ваксинационен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курс при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еднодозови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 при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двудозови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ваксини съгласно Приложение № 3 към т. 1, букви „а“ и „б“ от </w:t>
      </w:r>
      <w:hyperlink r:id="rId6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Заповед № РД-01-389 от 31.05.2021 г. 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на министъра на здравеопазването. За целите на тази заповед сертификатът може да се използва от датата на поставяне на втората доза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двудозовите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ваксини и от 15-тия ден от датата на поставяне 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еднодозова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ваксина;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в) Цифров COVID сертификат на ЕС за незавършен и завършен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ваксинационен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курс при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еднодозови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 при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двудозови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ваксини, издаден от друга държава-членка на ЕС. За целите на тази заповед цифровият COVID сертификат на ЕС за ваксинация може да се използва в съответните срокове по букви „а“ и „б“;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г) Аналогичен на Цифров COVID сертификат на ЕС документ за незавършен или за завършен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ваксинационен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курс - документ, издаден от компетентен орган в 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lastRenderedPageBreak/>
        <w:t>друга държава, удостоверяващ, че даденото лице е получило съответната доза ваксина. Документът трябва да съдържа имената на лицето, дата на раждане, дата на която е поставена съответната доза ваксина срещу COVID-19, пореден номер на дозата, както и общия брой дози при ваксини, които се поставят двукратно, търговско наименование на поставената ваксина срещу COVID-19, наименование на производителя/притежателя на разрешението за употреба, държавата, в която е издаден и наименованието на издаващия компетентен орган. За целите на тази заповед аналогичният документ за ваксинация може да се използва в съответните срокове по букви „а“ и „б“.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2. 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Валиден документ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е: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а) Цифров COVID сертификат на ЕС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съгласно Заповед №</w:t>
      </w:r>
      <w:hyperlink r:id="rId7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РД-01-417 от 4.06.2021 г.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 на министъра на здравеопазването, с валидност от 15-тия до 180-тия ден от датата на първия положителен резултат от PCR изследване. По силата и за целите на тази заповед, сертификатът може да се използва от 15-тия до 365-тия ден от датата на първия положителен резултат от PCR изследване.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б) Цифров COVID сертификат на ЕС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, издаден в друга държава на ЕС, с валидност не по-рано от 11-тия до 180-тия ден от датата на първия положителен резултат от PCR изследване. По силата и за целите на тази заповед, сертификатът може да се използва до 365-тия ден от датата на първия положителен резултат от PCR изследване;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в) Удостоверение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на COVID-19, доказано чрез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тест. Удостоверението се създава в Националната информационна система за борба с COVID-19 за лицата, които са регистрирани в нея като потвърдени случаи на COVID-19, доказани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и е достъпно в електронен формат от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преболедувалите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от интернет страницата на Националната здравна информационна система - </w:t>
      </w:r>
      <w:hyperlink r:id="rId8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https://his.bg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Удостоверението е с валидност от 15-тия до 365-тия ден от датата на първия положителен резултат от проведен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г) Аналогичен на Цифров COVID сертификат на ЕС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документ - документ за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, доказано с PCR изследване или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тест, издаден от компетентен орган в друга държава и удостоверяващ, че лицето е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преболедувало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COVID-19. Документът трябва да съдържа имената на лицето, дата на раждане, дата на първия положителен резултат от PCR изследване или от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и положителен резултат (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Positive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), данни за лечебното заведение, извършило изследването (наименование, адрес или други данни за контакт) или за органа, издаващ документа и държавата, в която е направено изследването. За целите на тази заповед аналогичният документ може да се използва от 11-тия до 365-тия ден от датата на първия положителен резултат от проведено PCR изследване или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lastRenderedPageBreak/>
        <w:t>3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Валиден документ за изследване е: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а) Цифров COVID сертификат на ЕС за изследване съгласно Заповед № РД-01-548 от 30.06.2021 г. на министъра на здравеопазването, валиден до 48 часа от проведено изследване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или до 72 часа от проведено PCR изследване;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б) Цифров COVID сертификат на ЕС за изследване, издаден в друга държава на ЕС, валиден до 48 часа от проведено изследване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или до 72 часа от проведено PCR изследване;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в) Аналогичен на Цифров COVID сертификат на ЕС за изследване документ - документ за изследване с PCR или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тест, издаден от компетентен орган в друга държава и удостоверяващ, че лицето е с отрицателен резултат от проведеното изследване за COVID-19. Документът трябва да съдържа имената на лицето, дата на раждане, вид на изследването, изписан на латиница метод (PCR или RAT) и отрицателен резултат (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Negative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), дата и час на вземане на проба за изследване, търговско наименование и производител на теста (задължително за бързите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тестове), наименование на лабораторията/лечебното заведение, извършило изследването. Срокът на валидност на аналогичния документ е до 48 часа от проведено изследване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или до 72 часа от проведено PCR изследване.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4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За целите на т. I, 31 валиден документ за изследване е и медицински документ, удостоверяващ отрицателен резултат от проведено изследване, валиден до 48 часа от проведено изследване с бърз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антигенен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 или до 72 часа от проведено PCR изследване. Документът трябва да съдържа трите имена на лицето, вид на изследването и отрицателен резултат, дата и час на вземане на проба за изследване, търговско наименование и производител на теста (задължително за бързите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антигенни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тестове), наименование на лабораторията/лечебното заведение, извършило изследването.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III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</w:t>
      </w: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Дейностите, които</w:t>
      </w: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 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не са преустановени или забранени с тази заповед, или се извършват по реда на т. I, 32 се провеждат при спазване на всички противоепидемични мерки, въведени със </w:t>
      </w:r>
      <w:hyperlink r:id="rId9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Заповед № РД-01-743 от 31.08.2021 г. 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на министъра на здравеопазването.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IV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V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 </w:t>
      </w:r>
      <w:hyperlink r:id="rId10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Заповед № РД-01-743 от 31.08.2021 г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на министъра на здравеопазването.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lastRenderedPageBreak/>
        <w:t>VI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Областните управители и органите на местно самоуправление и местна администрация, в рамките на функционалната си компетентност, да създадат необходимата организация за контрол по спазване на въведените противоепидемични мерки.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VII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. Контролът по изпълнение на въведените с тази заповед противоепидемични мерки се извършват от инспектори/служители с валидни документи за ваксинация,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преболедуване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или изследване по смисъла на тази заповед.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VIII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При констатиране на тежки нарушения на въведените с тази заповед противоепидемични мерки контролните органи изпращат незабавно сигнал до прокуратурата за извършване на проверка за наличие на престъпление по чл. 355 от Наказателния кодекс.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IX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X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XI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Указания по прилагането на заповедта по отношение на вида на обекта/дейността и приложимите мерки, когато това е необходимо, се дават от съответната регионална здравна инспекция.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XII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Заповедта отменя </w:t>
      </w:r>
      <w:hyperlink r:id="rId11" w:history="1">
        <w:r w:rsidRPr="00D2714E">
          <w:rPr>
            <w:rFonts w:ascii="Segoe UI" w:eastAsia="Times New Roman" w:hAnsi="Segoe UI" w:cs="Segoe UI"/>
            <w:color w:val="007CFF"/>
            <w:sz w:val="24"/>
            <w:szCs w:val="24"/>
            <w:lang w:eastAsia="bg-BG"/>
          </w:rPr>
          <w:t>Заповед № РД-01-856 от 19.10.2021 г., допълнена със Заповед № РД-01-861 от 21.10.2021 г., </w:t>
        </w:r>
      </w:hyperlink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с изключение на т. I, 7-10, които се прилагат до 7.11.2021 г.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XIII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Заповедта влиза в сила от 4.11.2021 г., с изключение на т. I, 18-21, които влизат в сила от 8.11.2021 г.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XIV</w:t>
      </w: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. Заповедта да се публикува на интернет страницата на Министерство на здравеопазването.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</w:t>
      </w:r>
      <w:proofErr w:type="spellStart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Pr="00D2714E"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  <w:t xml:space="preserve"> кодекс.                                                                                                                                     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bg-BG"/>
        </w:rPr>
        <w:t>Д-Р СТОЙЧО КАЦАРОВ</w:t>
      </w:r>
    </w:p>
    <w:p w:rsidR="00D2714E" w:rsidRPr="00D2714E" w:rsidRDefault="00D2714E" w:rsidP="00D2714E">
      <w:pPr>
        <w:shd w:val="clear" w:color="auto" w:fill="FFFFFF"/>
        <w:spacing w:before="120" w:after="120" w:line="336" w:lineRule="atLeast"/>
        <w:rPr>
          <w:rFonts w:ascii="Segoe UI" w:eastAsia="Times New Roman" w:hAnsi="Segoe UI" w:cs="Segoe UI"/>
          <w:color w:val="000000"/>
          <w:sz w:val="24"/>
          <w:szCs w:val="24"/>
          <w:lang w:eastAsia="bg-BG"/>
        </w:rPr>
      </w:pPr>
      <w:r w:rsidRPr="00D2714E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bg-BG"/>
        </w:rPr>
        <w:t>Министър на здравеопазването</w:t>
      </w:r>
    </w:p>
    <w:p w:rsidR="00CF7435" w:rsidRDefault="00CF7435"/>
    <w:sectPr w:rsidR="00CF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E"/>
    <w:rsid w:val="000F4BB5"/>
    <w:rsid w:val="001D3C86"/>
    <w:rsid w:val="00CF7435"/>
    <w:rsid w:val="00D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virus.bg/bg/10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onavirus.bg/bg/1002" TargetMode="External"/><Relationship Id="rId11" Type="http://schemas.openxmlformats.org/officeDocument/2006/relationships/hyperlink" Target="https://coronavirus.bg/bg/1147" TargetMode="External"/><Relationship Id="rId5" Type="http://schemas.openxmlformats.org/officeDocument/2006/relationships/hyperlink" Target="https://coronavirus.bg/bg/1002" TargetMode="External"/><Relationship Id="rId10" Type="http://schemas.openxmlformats.org/officeDocument/2006/relationships/hyperlink" Target="https://coronavirus.bg/bg/1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bg/bg/109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magi_62</dc:creator>
  <cp:lastModifiedBy>USER1</cp:lastModifiedBy>
  <cp:revision>2</cp:revision>
  <dcterms:created xsi:type="dcterms:W3CDTF">2021-11-08T07:13:00Z</dcterms:created>
  <dcterms:modified xsi:type="dcterms:W3CDTF">2021-11-08T07:13:00Z</dcterms:modified>
</cp:coreProperties>
</file>