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4" w:rsidRPr="003123DF" w:rsidRDefault="00246604" w:rsidP="00886447">
      <w:pPr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bg-BG"/>
        </w:rPr>
      </w:pPr>
    </w:p>
    <w:p w:rsidR="00886447" w:rsidRPr="00886447" w:rsidRDefault="00886447" w:rsidP="00886447">
      <w:pPr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kern w:val="36"/>
          <w:sz w:val="26"/>
          <w:szCs w:val="26"/>
          <w:lang w:eastAsia="bg-BG"/>
        </w:rPr>
        <w:t>Кой е длъжен да плаща такса за притежаване на куче?</w:t>
      </w:r>
    </w:p>
    <w:p w:rsidR="00886447" w:rsidRPr="003123DF" w:rsidRDefault="00886447" w:rsidP="00246604">
      <w:pPr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Съгласно чл.116 от ЗМДТ за притежаване на куче собственикът заплаща годишна такса в общината, на чиято територия е постоянният му адрес/седалище.</w:t>
      </w:r>
    </w:p>
    <w:p w:rsidR="00246604" w:rsidRPr="00886447" w:rsidRDefault="00246604" w:rsidP="00246604">
      <w:pPr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886447" w:rsidRPr="00886447" w:rsidRDefault="00886447" w:rsidP="00246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 какъв срок се подава декларацията?</w:t>
      </w:r>
    </w:p>
    <w:p w:rsidR="00886447" w:rsidRPr="00886447" w:rsidRDefault="00886447" w:rsidP="00246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Собственикът подава декларация в 3-месечен срок от датата на придобиване на кучето.</w:t>
      </w: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 </w:t>
      </w:r>
    </w:p>
    <w:p w:rsidR="00886447" w:rsidRPr="00886447" w:rsidRDefault="00886447" w:rsidP="00246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Къде се подава декларацията?</w:t>
      </w:r>
    </w:p>
    <w:p w:rsidR="00886447" w:rsidRPr="00886447" w:rsidRDefault="00886447" w:rsidP="00246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В общината, на чиято територия е постоянния адрес/седалище на собственика.</w:t>
      </w:r>
    </w:p>
    <w:p w:rsidR="00246604" w:rsidRPr="003123DF" w:rsidRDefault="00246604" w:rsidP="00886447">
      <w:pPr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886447" w:rsidRPr="00886447" w:rsidRDefault="00886447" w:rsidP="002466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Какъв е размерът на таксата?</w:t>
      </w:r>
    </w:p>
    <w:p w:rsidR="00886447" w:rsidRPr="00886447" w:rsidRDefault="00886447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4</w:t>
      </w:r>
      <w:r w:rsidRPr="003123DF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5</w:t>
      </w: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Наредба за определянето и администрирането на местните такси и цени на услуги на територията на Община </w:t>
      </w:r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Гурково - </w:t>
      </w: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собственици с постоянен </w:t>
      </w:r>
      <w:r w:rsidR="00246604"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адрес/седалище община </w:t>
      </w:r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>Гурково з</w:t>
      </w: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апла</w:t>
      </w:r>
      <w:r w:rsidR="00246604"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>ща</w:t>
      </w:r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годишна такса в размер на 3</w:t>
      </w:r>
      <w:r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,00 лева.</w:t>
      </w:r>
    </w:p>
    <w:p w:rsidR="00246604" w:rsidRPr="003123DF" w:rsidRDefault="00246604" w:rsidP="00886447">
      <w:pPr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886447" w:rsidRPr="003123DF" w:rsidRDefault="00886447" w:rsidP="00246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Преференции: Освобождаване от такса, както следва:</w:t>
      </w:r>
    </w:p>
    <w:p w:rsidR="00886447" w:rsidRPr="003123DF" w:rsidRDefault="00886447" w:rsidP="002466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123DF">
        <w:rPr>
          <w:sz w:val="26"/>
          <w:szCs w:val="26"/>
        </w:rPr>
        <w:t xml:space="preserve">Освободени от такса съгласно чл. 175, ал. 2 от </w:t>
      </w:r>
      <w:r w:rsidR="00246604" w:rsidRPr="003123DF">
        <w:rPr>
          <w:sz w:val="26"/>
          <w:szCs w:val="26"/>
        </w:rPr>
        <w:t xml:space="preserve">Закона за ветеринарномедицинската дейност </w:t>
      </w:r>
      <w:r w:rsidRPr="003123DF">
        <w:rPr>
          <w:sz w:val="26"/>
          <w:szCs w:val="26"/>
        </w:rPr>
        <w:t xml:space="preserve">са: кастрирани кучета; кучета на лица с увреждания; служебни кучета в организациите на бюджетна издръжка; кучета, използвани за опитни цели; кучета, използвани от Българския червен кръст; кучета, които придружават или охраняват селскостопански животни, които се отглеждат в регистриран животновъден обект, </w:t>
      </w:r>
      <w:r w:rsidRPr="00886447">
        <w:rPr>
          <w:sz w:val="26"/>
          <w:szCs w:val="26"/>
        </w:rPr>
        <w:t>кучета с поставен микрочип – за първата година от регистрацията</w:t>
      </w:r>
      <w:r w:rsidRPr="003123DF">
        <w:rPr>
          <w:sz w:val="26"/>
          <w:szCs w:val="26"/>
        </w:rPr>
        <w:t>.</w:t>
      </w:r>
    </w:p>
    <w:p w:rsidR="00886447" w:rsidRPr="00886447" w:rsidRDefault="00886447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proofErr w:type="gram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Административната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регистрация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на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всяко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куче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в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общината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е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задължителна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в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т.ч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и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на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тези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които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са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освободени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от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заплащане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на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такса</w:t>
      </w:r>
      <w:proofErr w:type="spell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proofErr w:type="gramEnd"/>
      <w:r w:rsidRPr="0088644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</w:p>
    <w:p w:rsidR="00886447" w:rsidRPr="00886447" w:rsidRDefault="00886447" w:rsidP="00886447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86447" w:rsidRPr="00886447" w:rsidRDefault="00886447" w:rsidP="00246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 какъв срок се заплаща таксата за притежаване на куче?</w:t>
      </w:r>
    </w:p>
    <w:p w:rsidR="00886447" w:rsidRPr="00886447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886447"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таксата се заплаща ежегодно до 31 март на съответната година или в едномесечен срок от датата на придобиване на кучето, когато то е придобито след 31 март;</w:t>
      </w:r>
    </w:p>
    <w:p w:rsidR="00886447" w:rsidRPr="00886447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886447"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кучета, придобити през текущата година, таксата се дължи в размер 1/12 от годишния размер за всеки месец до края на годината, включително за месеца на придобиването;</w:t>
      </w:r>
    </w:p>
    <w:p w:rsidR="00886447" w:rsidRPr="00886447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="00886447" w:rsidRPr="0088644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приходите се използват за мероприятия, свързани с намаляване броя на безстопанствените кучета</w:t>
      </w:r>
    </w:p>
    <w:p w:rsidR="00246604" w:rsidRPr="003123DF" w:rsidRDefault="00246604" w:rsidP="00886447">
      <w:pPr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886447" w:rsidRPr="00886447" w:rsidRDefault="00886447" w:rsidP="002466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86447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Къде се заплаща таксата?</w:t>
      </w:r>
    </w:p>
    <w:p w:rsidR="00246604" w:rsidRPr="00246604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46604">
        <w:rPr>
          <w:rFonts w:ascii="Times New Roman" w:eastAsia="Times New Roman" w:hAnsi="Times New Roman" w:cs="Times New Roman"/>
          <w:sz w:val="26"/>
          <w:szCs w:val="26"/>
          <w:lang w:eastAsia="bg-BG"/>
        </w:rPr>
        <w:t>„Местни данъци и такси”, ет.1, ст.1А  в Общинска администрация – град Гурково или по сметка на Община Гурково:</w:t>
      </w:r>
    </w:p>
    <w:p w:rsidR="00246604" w:rsidRPr="00246604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46604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2466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</w:p>
    <w:p w:rsidR="00246604" w:rsidRPr="00246604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466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Pr="00246604">
        <w:rPr>
          <w:rFonts w:ascii="Times New Roman" w:eastAsia="Times New Roman" w:hAnsi="Times New Roman" w:cs="Times New Roman"/>
          <w:sz w:val="26"/>
          <w:szCs w:val="26"/>
          <w:lang w:eastAsia="bg-BG"/>
        </w:rPr>
        <w:t>ЦКБ АД  Клон  Стара Загора, Офис –Гурково</w:t>
      </w:r>
    </w:p>
    <w:p w:rsidR="00246604" w:rsidRPr="00246604" w:rsidRDefault="00246604" w:rsidP="0024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46604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2466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IBAN BG 88 CECB 9790 8463 9680 00</w:t>
      </w:r>
    </w:p>
    <w:p w:rsidR="003123DF" w:rsidRPr="003123DF" w:rsidRDefault="00246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0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Pr="0024660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КОД ЗА ВИД ПЛАЩАНЕ  </w:t>
      </w:r>
      <w:r w:rsidR="00C5231B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448013</w:t>
      </w:r>
      <w:bookmarkStart w:id="0" w:name="_GoBack"/>
      <w:bookmarkEnd w:id="0"/>
      <w:r w:rsidRPr="003123D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3123D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такса за притежаване на куче</w:t>
      </w:r>
    </w:p>
    <w:sectPr w:rsidR="003123DF" w:rsidRPr="003123DF" w:rsidSect="003123D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447"/>
    <w:rsid w:val="00246604"/>
    <w:rsid w:val="003123DF"/>
    <w:rsid w:val="003144F3"/>
    <w:rsid w:val="004937BB"/>
    <w:rsid w:val="00886447"/>
    <w:rsid w:val="00BD4484"/>
    <w:rsid w:val="00C5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84"/>
  </w:style>
  <w:style w:type="paragraph" w:styleId="1">
    <w:name w:val="heading 1"/>
    <w:basedOn w:val="a"/>
    <w:link w:val="10"/>
    <w:uiPriority w:val="9"/>
    <w:qFormat/>
    <w:rsid w:val="0088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88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4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86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88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4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86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Fujitsu Siemens 1</cp:lastModifiedBy>
  <cp:revision>2</cp:revision>
  <dcterms:created xsi:type="dcterms:W3CDTF">2020-10-15T05:32:00Z</dcterms:created>
  <dcterms:modified xsi:type="dcterms:W3CDTF">2020-10-15T05:32:00Z</dcterms:modified>
</cp:coreProperties>
</file>